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D0CD" w14:textId="77777777" w:rsidR="00F26849" w:rsidRPr="005752D1" w:rsidRDefault="00B6162E" w:rsidP="005752D1">
      <w:pPr>
        <w:jc w:val="both"/>
        <w:rPr>
          <w:b/>
        </w:rPr>
      </w:pPr>
      <w:r w:rsidRPr="005752D1">
        <w:rPr>
          <w:b/>
        </w:rPr>
        <w:t>Development of Magnetic Nanobiocatalyst for Economic Biorefinery of Soybean Products</w:t>
      </w:r>
    </w:p>
    <w:p w14:paraId="2E12EF96" w14:textId="77777777" w:rsidR="00B6162E" w:rsidRPr="005752D1" w:rsidRDefault="00B6162E" w:rsidP="005752D1">
      <w:pPr>
        <w:jc w:val="both"/>
      </w:pPr>
      <w:r w:rsidRPr="005752D1">
        <w:rPr>
          <w:b/>
        </w:rPr>
        <w:t>Abstract</w:t>
      </w:r>
    </w:p>
    <w:p w14:paraId="277E204A" w14:textId="17912439" w:rsidR="00B6162E" w:rsidRPr="005752D1" w:rsidRDefault="00A52777" w:rsidP="005752D1">
      <w:pPr>
        <w:jc w:val="both"/>
      </w:pPr>
      <w:r w:rsidRPr="005752D1">
        <w:t>Development of soybean alternative products is a potential way to increase the use of soybean locally and internationally. However, many biochemical reactions use smaller molecules (oligomers and monomers) than the soybean polymers (proteins and starch). The breaking down of soybean protein and starch is done using enzyme</w:t>
      </w:r>
      <w:r w:rsidR="009B4C88" w:rsidRPr="005752D1">
        <w:t xml:space="preserve"> (biocatalyst)</w:t>
      </w:r>
      <w:r w:rsidRPr="005752D1">
        <w:t xml:space="preserve">. Therefore, the aim of this research is to develop magnetic enzymes for </w:t>
      </w:r>
      <w:r w:rsidR="009B4C88" w:rsidRPr="005752D1">
        <w:t xml:space="preserve">breaking </w:t>
      </w:r>
      <w:r w:rsidRPr="005752D1">
        <w:t xml:space="preserve">soybean product (dehulled, fatted flakes, defatted </w:t>
      </w:r>
      <w:r w:rsidR="00FE18DE" w:rsidRPr="005752D1">
        <w:t>flakes,</w:t>
      </w:r>
      <w:r w:rsidRPr="005752D1">
        <w:t xml:space="preserve"> </w:t>
      </w:r>
      <w:r w:rsidR="00FE18DE" w:rsidRPr="005752D1">
        <w:rPr>
          <w:color w:val="0070C0"/>
        </w:rPr>
        <w:t>and soy</w:t>
      </w:r>
      <w:r w:rsidRPr="005752D1">
        <w:rPr>
          <w:color w:val="0070C0"/>
        </w:rPr>
        <w:t>meal</w:t>
      </w:r>
      <w:r w:rsidRPr="005752D1">
        <w:t xml:space="preserve">) </w:t>
      </w:r>
      <w:r w:rsidR="009B4C88" w:rsidRPr="005752D1">
        <w:t>protein and starch</w:t>
      </w:r>
      <w:r w:rsidRPr="005752D1">
        <w:t>.</w:t>
      </w:r>
      <w:r w:rsidR="009B4C88" w:rsidRPr="005752D1">
        <w:t xml:space="preserve"> Magnetic and non-magnetic </w:t>
      </w:r>
      <w:proofErr w:type="spellStart"/>
      <w:r w:rsidR="009B4C88" w:rsidRPr="005752D1">
        <w:t>nanobiocatalysts</w:t>
      </w:r>
      <w:proofErr w:type="spellEnd"/>
      <w:r w:rsidR="009B4C88" w:rsidRPr="005752D1">
        <w:t xml:space="preserve"> containing both amyloglucosidase (AMG) and amylase (AMY) were developed to breakdown starch while nanobiocatalyst of pepsin were developed to breakdown protein. The nanobiocatalyst performances varied among the soybean products because of the compositional difference. </w:t>
      </w:r>
      <w:r w:rsidR="00D47450" w:rsidRPr="005752D1">
        <w:t xml:space="preserve">Simultaneous addition of AMG and AMY performed higher than separate addition therefore nanobiocatalyst containing both AMG and AMY were developed. </w:t>
      </w:r>
      <w:r w:rsidR="00072DE7" w:rsidRPr="005752D1">
        <w:t>Non-magnetic nanobiocatalyst performed higher than magnetic nanobiocatalyst.</w:t>
      </w:r>
      <w:r w:rsidR="00824529" w:rsidRPr="005752D1">
        <w:t xml:space="preserve"> Pepsin attached to polymer performed lower than free pepsin, in all samples except dehulled soybeans. </w:t>
      </w:r>
      <w:r w:rsidR="00D47450" w:rsidRPr="005752D1">
        <w:t>Attaching enzyme to flexible polymer is potential cost reduction approach for soybean hydrolysis in biorefinery operation.</w:t>
      </w:r>
    </w:p>
    <w:p w14:paraId="7E7B4DE3" w14:textId="2A71C480" w:rsidR="00B6162E" w:rsidRPr="005752D1" w:rsidRDefault="00B6162E" w:rsidP="005752D1">
      <w:pPr>
        <w:jc w:val="both"/>
      </w:pPr>
      <w:r w:rsidRPr="005752D1">
        <w:rPr>
          <w:b/>
        </w:rPr>
        <w:t>Keywords</w:t>
      </w:r>
      <w:r w:rsidRPr="005752D1">
        <w:t>:</w:t>
      </w:r>
      <w:r w:rsidR="00072DE7" w:rsidRPr="005752D1">
        <w:t xml:space="preserve"> immobilization, enzyme hydrolysis, magnetic nanobiocatalyst, soybean</w:t>
      </w:r>
    </w:p>
    <w:p w14:paraId="5B67F533" w14:textId="77777777" w:rsidR="00B6162E" w:rsidRPr="005752D1" w:rsidRDefault="00B6162E" w:rsidP="005752D1">
      <w:pPr>
        <w:jc w:val="both"/>
      </w:pPr>
    </w:p>
    <w:p w14:paraId="4D47F93B" w14:textId="32AB85CD" w:rsidR="00B6162E" w:rsidRPr="005752D1" w:rsidRDefault="00B6162E" w:rsidP="005752D1">
      <w:pPr>
        <w:jc w:val="both"/>
      </w:pPr>
      <w:r w:rsidRPr="005752D1">
        <w:rPr>
          <w:b/>
        </w:rPr>
        <w:t xml:space="preserve">Introduction </w:t>
      </w:r>
    </w:p>
    <w:p w14:paraId="14B43FE9" w14:textId="542FAA12" w:rsidR="005005BD" w:rsidRPr="005752D1" w:rsidRDefault="005005BD" w:rsidP="005752D1">
      <w:pPr>
        <w:spacing w:after="0"/>
        <w:jc w:val="both"/>
      </w:pPr>
      <w:r w:rsidRPr="005752D1">
        <w:t xml:space="preserve">Soybeans contain an array of biomolecules that potentially could be used for food, feed, health, and chemical synthesis applications. Developing soybean alternative products could ameliorate the rising tensions and new export barriers that have disrupted US soybean exports and have affected soybean growers economically. However, some alternative applications are not yet possible because of the high processing temperature used in conventional soybean processing. Conventional soybean processing </w:t>
      </w:r>
      <w:r w:rsidR="00AF1407" w:rsidRPr="005752D1">
        <w:t>denatures</w:t>
      </w:r>
      <w:r w:rsidRPr="005752D1">
        <w:t xml:space="preserve"> soybean biomolecules thereby becoming less fit as precursors for above mentioned applications. </w:t>
      </w:r>
    </w:p>
    <w:p w14:paraId="2A99EF0B" w14:textId="0010FD65" w:rsidR="005005BD" w:rsidRPr="005752D1" w:rsidRDefault="005005BD" w:rsidP="005752D1">
      <w:pPr>
        <w:jc w:val="both"/>
      </w:pPr>
      <w:r w:rsidRPr="005752D1">
        <w:t xml:space="preserve">Enzyme-based processing has been identified as an alternative to </w:t>
      </w:r>
      <w:r w:rsidR="00072DE7" w:rsidRPr="005752D1">
        <w:t>chemical</w:t>
      </w:r>
      <w:r w:rsidRPr="005752D1">
        <w:t xml:space="preserve"> processing because of the low operating temperature. Enzymes are also more easily controlled thereby preventing side reactions and allowing the use of water or reducing solvent requirement. However, the high enzyme cost makes this prohibitive to industrial processes. An enzyme-based process could become economical if enzymes are recycled. Enzyme recycling is possible if they are immobilized on supports that ease recovery and reuse.</w:t>
      </w:r>
    </w:p>
    <w:p w14:paraId="05759067" w14:textId="5BE4626C" w:rsidR="00072DE7" w:rsidRDefault="00D327C3" w:rsidP="005752D1">
      <w:pPr>
        <w:spacing w:after="0"/>
        <w:jc w:val="both"/>
      </w:pPr>
      <w:r w:rsidRPr="005752D1">
        <w:t>W</w:t>
      </w:r>
      <w:r w:rsidR="005005BD" w:rsidRPr="005752D1">
        <w:t>e aim to attach different enzyme types on magnetic nanoparticles to catalyze soybean bioprocessing</w:t>
      </w:r>
      <w:r w:rsidRPr="005752D1">
        <w:t xml:space="preserve">. Specifically, we </w:t>
      </w:r>
      <w:r w:rsidR="005005BD" w:rsidRPr="005752D1">
        <w:t>develop</w:t>
      </w:r>
      <w:r w:rsidRPr="005752D1">
        <w:t>ed and tested</w:t>
      </w:r>
      <w:r w:rsidR="00072DE7" w:rsidRPr="005752D1">
        <w:t xml:space="preserve"> magnetic and non-magnetic </w:t>
      </w:r>
      <w:r w:rsidRPr="005752D1">
        <w:t xml:space="preserve">polymer </w:t>
      </w:r>
      <w:r w:rsidR="005005BD" w:rsidRPr="005752D1">
        <w:t>enzyme</w:t>
      </w:r>
      <w:r w:rsidRPr="005752D1">
        <w:t xml:space="preserve"> conjugate containing amylase, amyloglucosidase and pepsin for hydrolysis of starch and protein</w:t>
      </w:r>
      <w:r w:rsidR="00072DE7" w:rsidRPr="005752D1">
        <w:t xml:space="preserve"> from four soybean products (dehulled, fatted flake, defatted flake, </w:t>
      </w:r>
      <w:r w:rsidR="005B5F3D" w:rsidRPr="005752D1">
        <w:rPr>
          <w:color w:val="0070C0"/>
        </w:rPr>
        <w:t>and soymeal</w:t>
      </w:r>
      <w:r w:rsidR="00072DE7" w:rsidRPr="005752D1">
        <w:t>) that are commonly found in soybean processing plant</w:t>
      </w:r>
      <w:r w:rsidRPr="005752D1">
        <w:t>.</w:t>
      </w:r>
    </w:p>
    <w:p w14:paraId="63A0A1CC" w14:textId="77777777" w:rsidR="005752D1" w:rsidRPr="005752D1" w:rsidRDefault="005752D1" w:rsidP="005752D1">
      <w:pPr>
        <w:spacing w:after="0"/>
        <w:jc w:val="both"/>
      </w:pPr>
    </w:p>
    <w:p w14:paraId="4E5C13FE" w14:textId="00EC5495" w:rsidR="005005BD" w:rsidRPr="005752D1" w:rsidRDefault="00072DE7" w:rsidP="005752D1">
      <w:pPr>
        <w:spacing w:after="0"/>
        <w:jc w:val="both"/>
      </w:pPr>
      <w:r w:rsidRPr="005752D1">
        <w:t xml:space="preserve"> </w:t>
      </w:r>
    </w:p>
    <w:p w14:paraId="484386A0" w14:textId="77777777" w:rsidR="00B6162E" w:rsidRPr="005752D1" w:rsidRDefault="00B6162E" w:rsidP="005752D1">
      <w:pPr>
        <w:jc w:val="both"/>
        <w:rPr>
          <w:b/>
        </w:rPr>
      </w:pPr>
      <w:r w:rsidRPr="005752D1">
        <w:rPr>
          <w:b/>
        </w:rPr>
        <w:lastRenderedPageBreak/>
        <w:t>Methods</w:t>
      </w:r>
    </w:p>
    <w:p w14:paraId="6190724D" w14:textId="77777777" w:rsidR="00B6162E" w:rsidRPr="005752D1" w:rsidRDefault="00B6162E" w:rsidP="005752D1">
      <w:pPr>
        <w:jc w:val="both"/>
      </w:pPr>
      <w:r w:rsidRPr="005752D1">
        <w:t xml:space="preserve">Sample preparation </w:t>
      </w:r>
    </w:p>
    <w:p w14:paraId="7D7DED6E" w14:textId="2585A32F" w:rsidR="00B6162E" w:rsidRPr="005752D1" w:rsidRDefault="003436C5" w:rsidP="005752D1">
      <w:pPr>
        <w:jc w:val="both"/>
      </w:pPr>
      <w:r w:rsidRPr="005752D1">
        <w:t xml:space="preserve">Four soybean samples (dehulled, fatted flake, defatted </w:t>
      </w:r>
      <w:proofErr w:type="gramStart"/>
      <w:r w:rsidRPr="005752D1">
        <w:t>flake</w:t>
      </w:r>
      <w:proofErr w:type="gramEnd"/>
      <w:r w:rsidRPr="005752D1">
        <w:t xml:space="preserve"> and soy meal) were collected from </w:t>
      </w:r>
      <w:r w:rsidR="007B3F1E" w:rsidRPr="005752D1">
        <w:t>soybean process plant located in Fargo, North Dakota. The sample were grinded using electric blende</w:t>
      </w:r>
      <w:r w:rsidR="005B5F3D" w:rsidRPr="005752D1">
        <w:t>r</w:t>
      </w:r>
      <w:r w:rsidR="007B3F1E" w:rsidRPr="005752D1">
        <w:t xml:space="preserve"> and stored at 4</w:t>
      </w:r>
      <w:r w:rsidR="007B3F1E" w:rsidRPr="005752D1">
        <w:rPr>
          <w:vertAlign w:val="superscript"/>
        </w:rPr>
        <w:t>o</w:t>
      </w:r>
      <w:r w:rsidR="007B3F1E" w:rsidRPr="005752D1">
        <w:t xml:space="preserve">C until needed. </w:t>
      </w:r>
    </w:p>
    <w:p w14:paraId="4ACC89AA" w14:textId="082F44E4" w:rsidR="00DC4470" w:rsidRPr="005752D1" w:rsidRDefault="00DC4470" w:rsidP="005752D1">
      <w:pPr>
        <w:jc w:val="both"/>
      </w:pPr>
      <w:r w:rsidRPr="005752D1">
        <w:t>Proximate Composition analysis</w:t>
      </w:r>
    </w:p>
    <w:p w14:paraId="187297DA" w14:textId="1C35ED7C" w:rsidR="007B3F1E" w:rsidRPr="005752D1" w:rsidRDefault="007B3F1E" w:rsidP="005752D1">
      <w:pPr>
        <w:jc w:val="both"/>
      </w:pPr>
      <w:r w:rsidRPr="005752D1">
        <w:t xml:space="preserve">The protein, fat, ash, and moisture carbohydrate contents of each </w:t>
      </w:r>
      <w:r w:rsidR="005752D1" w:rsidRPr="005752D1">
        <w:t>sample</w:t>
      </w:r>
      <w:r w:rsidRPr="005752D1">
        <w:t xml:space="preserve"> were determined, respectively, using total Nitrogen method, </w:t>
      </w:r>
      <w:r w:rsidR="005B5F3D" w:rsidRPr="005752D1">
        <w:t>Soxhlet</w:t>
      </w:r>
      <w:r w:rsidRPr="005752D1">
        <w:t xml:space="preserve"> method, dry ashing, oven drying method and subtraction method. </w:t>
      </w:r>
    </w:p>
    <w:p w14:paraId="630A7FA8" w14:textId="5D0EECAA" w:rsidR="00B6162E" w:rsidRPr="005752D1" w:rsidRDefault="00EF53E2" w:rsidP="005752D1">
      <w:pPr>
        <w:jc w:val="both"/>
      </w:pPr>
      <w:r w:rsidRPr="005752D1">
        <w:t>Magnetic n</w:t>
      </w:r>
      <w:r w:rsidR="003B491D" w:rsidRPr="005752D1">
        <w:t>anobiocatalyst</w:t>
      </w:r>
      <w:r w:rsidR="00B6162E" w:rsidRPr="005752D1">
        <w:t xml:space="preserve"> synthesis</w:t>
      </w:r>
    </w:p>
    <w:p w14:paraId="281DA993" w14:textId="266147EF" w:rsidR="001365F1" w:rsidRPr="005752D1" w:rsidRDefault="001365F1" w:rsidP="005752D1">
      <w:pPr>
        <w:jc w:val="both"/>
      </w:pPr>
      <w:r w:rsidRPr="005752D1">
        <w:t>The polymer ligand (</w:t>
      </w:r>
      <w:r w:rsidR="005752D1" w:rsidRPr="005752D1">
        <w:t>Poly (</w:t>
      </w:r>
      <w:r w:rsidRPr="005752D1">
        <w:t>GMA-</w:t>
      </w:r>
      <w:r w:rsidRPr="005752D1">
        <w:rPr>
          <w:i/>
        </w:rPr>
        <w:t>co</w:t>
      </w:r>
      <w:r w:rsidRPr="005752D1">
        <w:t xml:space="preserve">-PEGMA)) for enzyme immobilization was a copolymer of glycidyl methacrylate (GMA), and </w:t>
      </w:r>
      <w:r w:rsidR="005752D1" w:rsidRPr="005752D1">
        <w:t>poly (</w:t>
      </w:r>
      <w:r w:rsidRPr="005752D1">
        <w:t>ethylene glycol) methyl ether methacrylate (PEGMA</w:t>
      </w:r>
      <w:r w:rsidRPr="005752D1">
        <w:rPr>
          <w:vertAlign w:val="subscript"/>
        </w:rPr>
        <w:t>300</w:t>
      </w:r>
      <w:r w:rsidRPr="005752D1">
        <w:t xml:space="preserve"> –average molecular weight 300 g/mol). The copolymer was dropwisely added to enzyme solution and mixed overnight to produce polymer enzyme conjugates (PECs). The PECs adsorbed on superparamagnetic nanoparticles to make magnetic nanobiocatalyst. </w:t>
      </w:r>
    </w:p>
    <w:p w14:paraId="79EA8915" w14:textId="70728960" w:rsidR="00B6162E" w:rsidRPr="005752D1" w:rsidRDefault="00B6162E" w:rsidP="005752D1">
      <w:pPr>
        <w:jc w:val="both"/>
      </w:pPr>
      <w:r w:rsidRPr="005752D1">
        <w:t>Sample hydrolysis</w:t>
      </w:r>
    </w:p>
    <w:p w14:paraId="750D2873" w14:textId="53A68E8A" w:rsidR="007B3F1E" w:rsidRPr="005752D1" w:rsidRDefault="007B3F1E" w:rsidP="005752D1">
      <w:pPr>
        <w:jc w:val="both"/>
      </w:pPr>
      <w:r w:rsidRPr="005752D1">
        <w:t>A mass of 0.5 g of each sample were weighed into 50 ml conical flask and 10</w:t>
      </w:r>
      <w:r w:rsidR="005B5F3D" w:rsidRPr="005752D1">
        <w:t xml:space="preserve"> ml</w:t>
      </w:r>
      <w:r w:rsidRPr="005752D1">
        <w:t xml:space="preserve"> of buffer containing enzymes were transferred. The hydrolysis was conducted in water bath under agitation at 130 rpm. For starch hydrolysis </w:t>
      </w:r>
      <w:r w:rsidR="00D327C3" w:rsidRPr="005752D1">
        <w:t xml:space="preserve">0.02 g/ml of amylase (AMY) and amyloglucosidase (AMG) were used at pH of </w:t>
      </w:r>
      <w:r w:rsidR="00D327C3" w:rsidRPr="005752D1">
        <w:rPr>
          <w:color w:val="0070C0"/>
        </w:rPr>
        <w:t>5.</w:t>
      </w:r>
      <w:r w:rsidR="006F1C0E" w:rsidRPr="005752D1">
        <w:rPr>
          <w:color w:val="0070C0"/>
        </w:rPr>
        <w:t>3</w:t>
      </w:r>
      <w:r w:rsidR="00D327C3" w:rsidRPr="005752D1">
        <w:rPr>
          <w:color w:val="0070C0"/>
        </w:rPr>
        <w:t xml:space="preserve"> </w:t>
      </w:r>
      <w:r w:rsidR="00D327C3" w:rsidRPr="005752D1">
        <w:t>and 70</w:t>
      </w:r>
      <w:r w:rsidR="00D327C3" w:rsidRPr="005752D1">
        <w:rPr>
          <w:vertAlign w:val="superscript"/>
        </w:rPr>
        <w:t>o</w:t>
      </w:r>
      <w:r w:rsidR="00D327C3" w:rsidRPr="005752D1">
        <w:t>C while for protein hydrolysis 0.002 g/ml of pepsin was used at pH 2, and 35</w:t>
      </w:r>
      <w:r w:rsidR="00D327C3" w:rsidRPr="005752D1">
        <w:rPr>
          <w:vertAlign w:val="superscript"/>
        </w:rPr>
        <w:t>o</w:t>
      </w:r>
      <w:r w:rsidR="00D327C3" w:rsidRPr="005752D1">
        <w:t>C.</w:t>
      </w:r>
    </w:p>
    <w:p w14:paraId="75797B6D" w14:textId="415416A5" w:rsidR="005005BD" w:rsidRPr="005752D1" w:rsidRDefault="007B3F1E" w:rsidP="005752D1">
      <w:pPr>
        <w:jc w:val="both"/>
      </w:pPr>
      <w:r w:rsidRPr="005752D1">
        <w:t xml:space="preserve">Hydrolysate analysis </w:t>
      </w:r>
    </w:p>
    <w:p w14:paraId="07115866" w14:textId="08531C21" w:rsidR="005005BD" w:rsidRPr="005752D1" w:rsidRDefault="005005BD" w:rsidP="005752D1">
      <w:pPr>
        <w:jc w:val="both"/>
      </w:pPr>
      <w:r w:rsidRPr="005752D1">
        <w:t xml:space="preserve">Glucose </w:t>
      </w:r>
      <w:r w:rsidR="007B3F1E" w:rsidRPr="005752D1">
        <w:t>content of the hydrolysates were determine</w:t>
      </w:r>
      <w:r w:rsidR="006F1C0E" w:rsidRPr="005752D1">
        <w:t>d</w:t>
      </w:r>
      <w:r w:rsidR="007B3F1E" w:rsidRPr="005752D1">
        <w:t xml:space="preserve"> using HPLC and glucose as standard. The amino acid content</w:t>
      </w:r>
      <w:r w:rsidR="00D327C3" w:rsidRPr="005752D1">
        <w:t>s</w:t>
      </w:r>
      <w:r w:rsidR="007B3F1E" w:rsidRPr="005752D1">
        <w:t xml:space="preserve"> of the hydrolysates were determine</w:t>
      </w:r>
      <w:r w:rsidR="006F1C0E" w:rsidRPr="005752D1">
        <w:t>d</w:t>
      </w:r>
      <w:r w:rsidR="007B3F1E" w:rsidRPr="005752D1">
        <w:t xml:space="preserve"> using TNBS method and glycine as standard. </w:t>
      </w:r>
    </w:p>
    <w:p w14:paraId="6B9C4D17" w14:textId="76061238" w:rsidR="00B6162E" w:rsidRPr="005752D1" w:rsidRDefault="00B6162E" w:rsidP="005752D1">
      <w:pPr>
        <w:jc w:val="both"/>
      </w:pPr>
    </w:p>
    <w:p w14:paraId="664662CA" w14:textId="31464770" w:rsidR="00B6162E" w:rsidRPr="005752D1" w:rsidRDefault="00B6162E" w:rsidP="005752D1">
      <w:pPr>
        <w:jc w:val="both"/>
        <w:rPr>
          <w:b/>
        </w:rPr>
      </w:pPr>
      <w:r w:rsidRPr="005752D1">
        <w:rPr>
          <w:b/>
        </w:rPr>
        <w:t>Result</w:t>
      </w:r>
      <w:r w:rsidR="005005BD" w:rsidRPr="005752D1">
        <w:rPr>
          <w:b/>
        </w:rPr>
        <w:t>s</w:t>
      </w:r>
    </w:p>
    <w:p w14:paraId="44D9A896" w14:textId="7409116E" w:rsidR="00DC4470" w:rsidRPr="005752D1" w:rsidRDefault="00DC4470" w:rsidP="005752D1">
      <w:pPr>
        <w:jc w:val="both"/>
        <w:rPr>
          <w:b/>
          <w:i/>
        </w:rPr>
      </w:pPr>
      <w:r w:rsidRPr="005752D1">
        <w:rPr>
          <w:b/>
          <w:i/>
        </w:rPr>
        <w:t>Proximate composition of soybean products</w:t>
      </w:r>
    </w:p>
    <w:p w14:paraId="538F6E5D" w14:textId="57DF9CED" w:rsidR="00DC4470" w:rsidRPr="005752D1" w:rsidRDefault="005752D1" w:rsidP="005752D1">
      <w:pPr>
        <w:spacing w:line="240" w:lineRule="auto"/>
        <w:jc w:val="both"/>
      </w:pPr>
      <w:r w:rsidRPr="005752D1">
        <w:t>To</w:t>
      </w:r>
      <w:r w:rsidR="00DC4470" w:rsidRPr="005752D1">
        <w:t xml:space="preserve"> develop immobilized enzymatic process that is adoptable by soybean processing industries, four different soybean streams including dehulled, flaked, defatted flaked and meal of soybeans identified. The result of proximate composition of the soybean streams are presented in Table 1. The result showed that the proximate composition varies among the sample streams. The moisture content was lowest in oil flake and highest in soymeal. All samples showed high protein and carbohydrate contents with values, respectively ranging from 35 – 41 % and 37 – 44 %. All samples streams are low in ash content. The oil content was high in oil flake followed by dehulled soybean, then soymeal and then defatted flake. </w:t>
      </w:r>
    </w:p>
    <w:p w14:paraId="1AEE8E91" w14:textId="4E265C55" w:rsidR="00DC4470" w:rsidRPr="005752D1" w:rsidRDefault="00DC4470" w:rsidP="005752D1">
      <w:pPr>
        <w:jc w:val="both"/>
      </w:pPr>
      <w:r w:rsidRPr="005752D1">
        <w:lastRenderedPageBreak/>
        <w:t xml:space="preserve">The variation and structure composition of the samples affect the enzyme process efficiency. Presence of high amount of protein and carbohydrate suggest the need for protease and carbohydrase for process development. Hence, the proposed nanobiocatalyst must contain both enzymes. While </w:t>
      </w:r>
      <w:r w:rsidR="00072DE7" w:rsidRPr="005752D1">
        <w:t>pepsin</w:t>
      </w:r>
      <w:r w:rsidRPr="005752D1">
        <w:t xml:space="preserve"> will be suitable to breakdown all forms of protein, there is no single carbohydrase that </w:t>
      </w:r>
      <w:r w:rsidR="00D50E45" w:rsidRPr="005752D1">
        <w:rPr>
          <w:color w:val="0070C0"/>
        </w:rPr>
        <w:t>can breakdown</w:t>
      </w:r>
      <w:r w:rsidRPr="005752D1">
        <w:rPr>
          <w:color w:val="0070C0"/>
        </w:rPr>
        <w:t xml:space="preserve"> </w:t>
      </w:r>
      <w:r w:rsidRPr="005752D1">
        <w:t>all carbohydrate. Soybean carbohydrate</w:t>
      </w:r>
      <w:r w:rsidR="00072DE7" w:rsidRPr="005752D1">
        <w:t xml:space="preserve"> mostly contain </w:t>
      </w:r>
      <w:r w:rsidRPr="005752D1">
        <w:t>starch. Therefore, the carbohydrase that will be needed include</w:t>
      </w:r>
      <w:r w:rsidR="00072DE7" w:rsidRPr="005752D1">
        <w:t xml:space="preserve"> amylase and amylo</w:t>
      </w:r>
      <w:r w:rsidRPr="005752D1">
        <w:t>gluc</w:t>
      </w:r>
      <w:r w:rsidR="00072DE7" w:rsidRPr="005752D1">
        <w:t>osidase</w:t>
      </w:r>
      <w:r w:rsidRPr="005752D1">
        <w:t>.</w:t>
      </w:r>
    </w:p>
    <w:p w14:paraId="241FB458" w14:textId="77777777" w:rsidR="003132B4" w:rsidRPr="005752D1" w:rsidRDefault="003132B4" w:rsidP="005752D1">
      <w:pPr>
        <w:jc w:val="both"/>
      </w:pPr>
    </w:p>
    <w:p w14:paraId="5DC16A39" w14:textId="584D2F62" w:rsidR="00DC4470" w:rsidRPr="005752D1" w:rsidRDefault="00DC4470" w:rsidP="005752D1">
      <w:pPr>
        <w:jc w:val="both"/>
      </w:pPr>
      <w:r w:rsidRPr="005752D1">
        <w:t xml:space="preserve">Table 1: Proximate composition of dehulled soybeans, oil flake, defatted </w:t>
      </w:r>
      <w:proofErr w:type="gramStart"/>
      <w:r w:rsidRPr="005752D1">
        <w:t>flake</w:t>
      </w:r>
      <w:proofErr w:type="gramEnd"/>
      <w:r w:rsidRPr="005752D1">
        <w:t xml:space="preserve"> and soy meal</w:t>
      </w:r>
    </w:p>
    <w:tbl>
      <w:tblPr>
        <w:tblW w:w="8747" w:type="dxa"/>
        <w:tblBorders>
          <w:top w:val="single" w:sz="4" w:space="0" w:color="auto"/>
          <w:bottom w:val="single" w:sz="4" w:space="0" w:color="auto"/>
        </w:tblBorders>
        <w:tblLook w:val="04A0" w:firstRow="1" w:lastRow="0" w:firstColumn="1" w:lastColumn="0" w:noHBand="0" w:noVBand="1"/>
      </w:tblPr>
      <w:tblGrid>
        <w:gridCol w:w="1960"/>
        <w:gridCol w:w="1460"/>
        <w:gridCol w:w="1308"/>
        <w:gridCol w:w="1308"/>
        <w:gridCol w:w="1188"/>
        <w:gridCol w:w="1523"/>
      </w:tblGrid>
      <w:tr w:rsidR="00DC4470" w:rsidRPr="005752D1" w14:paraId="1A039A8A" w14:textId="77777777" w:rsidTr="00F26849">
        <w:trPr>
          <w:trHeight w:val="674"/>
        </w:trPr>
        <w:tc>
          <w:tcPr>
            <w:tcW w:w="1960" w:type="dxa"/>
            <w:tcBorders>
              <w:top w:val="single" w:sz="4" w:space="0" w:color="auto"/>
              <w:bottom w:val="single" w:sz="4" w:space="0" w:color="auto"/>
            </w:tcBorders>
            <w:shd w:val="clear" w:color="auto" w:fill="auto"/>
            <w:noWrap/>
            <w:hideMark/>
          </w:tcPr>
          <w:p w14:paraId="6014F90D" w14:textId="77777777" w:rsidR="00DC4470" w:rsidRPr="005752D1" w:rsidRDefault="00DC4470" w:rsidP="005752D1">
            <w:pPr>
              <w:spacing w:after="0" w:line="240" w:lineRule="auto"/>
              <w:jc w:val="both"/>
              <w:rPr>
                <w:rFonts w:eastAsia="Times New Roman"/>
                <w:color w:val="000000"/>
              </w:rPr>
            </w:pPr>
            <w:r w:rsidRPr="005752D1">
              <w:rPr>
                <w:rFonts w:eastAsia="Times New Roman"/>
                <w:color w:val="000000"/>
              </w:rPr>
              <w:t>Sample</w:t>
            </w:r>
          </w:p>
        </w:tc>
        <w:tc>
          <w:tcPr>
            <w:tcW w:w="1460" w:type="dxa"/>
            <w:tcBorders>
              <w:top w:val="single" w:sz="4" w:space="0" w:color="auto"/>
              <w:bottom w:val="single" w:sz="4" w:space="0" w:color="auto"/>
            </w:tcBorders>
            <w:shd w:val="clear" w:color="auto" w:fill="auto"/>
            <w:noWrap/>
            <w:hideMark/>
          </w:tcPr>
          <w:p w14:paraId="1FA35A97" w14:textId="77777777" w:rsidR="00DC4470" w:rsidRPr="005752D1" w:rsidRDefault="00DC4470" w:rsidP="005752D1">
            <w:pPr>
              <w:spacing w:after="0" w:line="240" w:lineRule="auto"/>
              <w:jc w:val="both"/>
              <w:rPr>
                <w:rFonts w:eastAsia="Times New Roman"/>
                <w:color w:val="000000"/>
              </w:rPr>
            </w:pPr>
            <w:r w:rsidRPr="005752D1">
              <w:rPr>
                <w:rFonts w:eastAsia="Times New Roman"/>
                <w:color w:val="000000"/>
              </w:rPr>
              <w:t>Moisture Content (%)</w:t>
            </w:r>
          </w:p>
        </w:tc>
        <w:tc>
          <w:tcPr>
            <w:tcW w:w="1308" w:type="dxa"/>
            <w:tcBorders>
              <w:top w:val="single" w:sz="4" w:space="0" w:color="auto"/>
              <w:bottom w:val="single" w:sz="4" w:space="0" w:color="auto"/>
            </w:tcBorders>
            <w:shd w:val="clear" w:color="auto" w:fill="auto"/>
            <w:noWrap/>
            <w:hideMark/>
          </w:tcPr>
          <w:p w14:paraId="58D717CA" w14:textId="77777777" w:rsidR="00DC4470" w:rsidRPr="005752D1" w:rsidRDefault="00DC4470" w:rsidP="005752D1">
            <w:pPr>
              <w:spacing w:after="0" w:line="240" w:lineRule="auto"/>
              <w:jc w:val="both"/>
              <w:rPr>
                <w:rFonts w:eastAsia="Times New Roman"/>
                <w:color w:val="000000"/>
              </w:rPr>
            </w:pPr>
            <w:r w:rsidRPr="005752D1">
              <w:rPr>
                <w:rFonts w:eastAsia="Times New Roman"/>
                <w:color w:val="000000"/>
              </w:rPr>
              <w:t>Protein (%)</w:t>
            </w:r>
          </w:p>
        </w:tc>
        <w:tc>
          <w:tcPr>
            <w:tcW w:w="1308" w:type="dxa"/>
            <w:tcBorders>
              <w:top w:val="single" w:sz="4" w:space="0" w:color="auto"/>
              <w:bottom w:val="single" w:sz="4" w:space="0" w:color="auto"/>
            </w:tcBorders>
            <w:shd w:val="clear" w:color="auto" w:fill="auto"/>
            <w:noWrap/>
            <w:hideMark/>
          </w:tcPr>
          <w:p w14:paraId="4EB87E6B" w14:textId="77777777" w:rsidR="00DC4470" w:rsidRPr="005752D1" w:rsidRDefault="00DC4470" w:rsidP="005752D1">
            <w:pPr>
              <w:spacing w:after="0" w:line="240" w:lineRule="auto"/>
              <w:jc w:val="both"/>
              <w:rPr>
                <w:rFonts w:eastAsia="Times New Roman"/>
                <w:color w:val="000000"/>
              </w:rPr>
            </w:pPr>
            <w:r w:rsidRPr="005752D1">
              <w:rPr>
                <w:rFonts w:eastAsia="Times New Roman"/>
                <w:color w:val="000000"/>
              </w:rPr>
              <w:t>Oil</w:t>
            </w:r>
          </w:p>
          <w:p w14:paraId="16D6A724" w14:textId="77777777" w:rsidR="00DC4470" w:rsidRPr="005752D1" w:rsidRDefault="00DC4470" w:rsidP="005752D1">
            <w:pPr>
              <w:spacing w:after="0" w:line="240" w:lineRule="auto"/>
              <w:jc w:val="both"/>
              <w:rPr>
                <w:rFonts w:eastAsia="Times New Roman"/>
                <w:color w:val="000000"/>
              </w:rPr>
            </w:pPr>
            <w:r w:rsidRPr="005752D1">
              <w:rPr>
                <w:rFonts w:eastAsia="Times New Roman"/>
                <w:color w:val="000000"/>
              </w:rPr>
              <w:t>(%)</w:t>
            </w:r>
          </w:p>
        </w:tc>
        <w:tc>
          <w:tcPr>
            <w:tcW w:w="1188" w:type="dxa"/>
            <w:tcBorders>
              <w:top w:val="single" w:sz="4" w:space="0" w:color="auto"/>
              <w:bottom w:val="single" w:sz="4" w:space="0" w:color="auto"/>
            </w:tcBorders>
            <w:shd w:val="clear" w:color="auto" w:fill="auto"/>
            <w:noWrap/>
            <w:hideMark/>
          </w:tcPr>
          <w:p w14:paraId="43D6C281" w14:textId="77777777" w:rsidR="00DC4470" w:rsidRPr="005752D1" w:rsidRDefault="00DC4470" w:rsidP="005752D1">
            <w:pPr>
              <w:spacing w:after="0" w:line="240" w:lineRule="auto"/>
              <w:jc w:val="both"/>
              <w:rPr>
                <w:rFonts w:eastAsia="Times New Roman"/>
                <w:color w:val="000000"/>
              </w:rPr>
            </w:pPr>
            <w:r w:rsidRPr="005752D1">
              <w:rPr>
                <w:rFonts w:eastAsia="Times New Roman"/>
                <w:color w:val="000000"/>
              </w:rPr>
              <w:t>Ash</w:t>
            </w:r>
          </w:p>
          <w:p w14:paraId="20F0B212" w14:textId="77777777" w:rsidR="00DC4470" w:rsidRPr="005752D1" w:rsidRDefault="00DC4470" w:rsidP="005752D1">
            <w:pPr>
              <w:spacing w:after="0" w:line="240" w:lineRule="auto"/>
              <w:jc w:val="both"/>
              <w:rPr>
                <w:rFonts w:eastAsia="Times New Roman"/>
                <w:color w:val="000000"/>
              </w:rPr>
            </w:pPr>
            <w:r w:rsidRPr="005752D1">
              <w:rPr>
                <w:rFonts w:eastAsia="Times New Roman"/>
                <w:color w:val="000000"/>
              </w:rPr>
              <w:t>(%)</w:t>
            </w:r>
          </w:p>
        </w:tc>
        <w:tc>
          <w:tcPr>
            <w:tcW w:w="1523" w:type="dxa"/>
            <w:tcBorders>
              <w:top w:val="single" w:sz="4" w:space="0" w:color="auto"/>
              <w:bottom w:val="single" w:sz="4" w:space="0" w:color="auto"/>
            </w:tcBorders>
            <w:shd w:val="clear" w:color="auto" w:fill="auto"/>
            <w:noWrap/>
            <w:hideMark/>
          </w:tcPr>
          <w:p w14:paraId="4CEC22E5" w14:textId="77777777" w:rsidR="00DC4470" w:rsidRPr="005752D1" w:rsidRDefault="00DC4470" w:rsidP="005752D1">
            <w:pPr>
              <w:spacing w:after="0" w:line="240" w:lineRule="auto"/>
              <w:jc w:val="both"/>
              <w:rPr>
                <w:rFonts w:eastAsia="Times New Roman"/>
                <w:color w:val="000000"/>
              </w:rPr>
            </w:pPr>
            <w:r w:rsidRPr="005752D1">
              <w:rPr>
                <w:rFonts w:eastAsia="Times New Roman"/>
                <w:color w:val="000000"/>
              </w:rPr>
              <w:t>Carbohydrate (%)</w:t>
            </w:r>
          </w:p>
        </w:tc>
      </w:tr>
      <w:tr w:rsidR="00DC4470" w:rsidRPr="005752D1" w14:paraId="04DA6BFF" w14:textId="77777777" w:rsidTr="00F26849">
        <w:trPr>
          <w:trHeight w:val="300"/>
        </w:trPr>
        <w:tc>
          <w:tcPr>
            <w:tcW w:w="1960" w:type="dxa"/>
            <w:tcBorders>
              <w:top w:val="single" w:sz="4" w:space="0" w:color="auto"/>
            </w:tcBorders>
            <w:shd w:val="clear" w:color="auto" w:fill="auto"/>
            <w:noWrap/>
            <w:hideMark/>
          </w:tcPr>
          <w:p w14:paraId="174C5077"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Dehulled soybean</w:t>
            </w:r>
          </w:p>
        </w:tc>
        <w:tc>
          <w:tcPr>
            <w:tcW w:w="1460" w:type="dxa"/>
            <w:tcBorders>
              <w:top w:val="single" w:sz="4" w:space="0" w:color="auto"/>
            </w:tcBorders>
            <w:shd w:val="clear" w:color="auto" w:fill="auto"/>
            <w:noWrap/>
            <w:hideMark/>
          </w:tcPr>
          <w:p w14:paraId="65B79EC6"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8.06±0.04</w:t>
            </w:r>
          </w:p>
        </w:tc>
        <w:tc>
          <w:tcPr>
            <w:tcW w:w="1308" w:type="dxa"/>
            <w:tcBorders>
              <w:top w:val="single" w:sz="4" w:space="0" w:color="auto"/>
            </w:tcBorders>
            <w:shd w:val="clear" w:color="auto" w:fill="auto"/>
            <w:noWrap/>
            <w:hideMark/>
          </w:tcPr>
          <w:p w14:paraId="5052FEF3"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34.68±0.69</w:t>
            </w:r>
          </w:p>
        </w:tc>
        <w:tc>
          <w:tcPr>
            <w:tcW w:w="1308" w:type="dxa"/>
            <w:tcBorders>
              <w:top w:val="single" w:sz="4" w:space="0" w:color="auto"/>
            </w:tcBorders>
            <w:shd w:val="clear" w:color="auto" w:fill="auto"/>
            <w:noWrap/>
            <w:hideMark/>
          </w:tcPr>
          <w:p w14:paraId="1B0B9522"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15.31±0.38</w:t>
            </w:r>
          </w:p>
        </w:tc>
        <w:tc>
          <w:tcPr>
            <w:tcW w:w="1188" w:type="dxa"/>
            <w:tcBorders>
              <w:top w:val="single" w:sz="4" w:space="0" w:color="auto"/>
            </w:tcBorders>
            <w:shd w:val="clear" w:color="auto" w:fill="auto"/>
            <w:noWrap/>
            <w:hideMark/>
          </w:tcPr>
          <w:p w14:paraId="2664FF90"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5.43±0.00</w:t>
            </w:r>
          </w:p>
        </w:tc>
        <w:tc>
          <w:tcPr>
            <w:tcW w:w="1523" w:type="dxa"/>
            <w:tcBorders>
              <w:top w:val="single" w:sz="4" w:space="0" w:color="auto"/>
            </w:tcBorders>
            <w:shd w:val="clear" w:color="auto" w:fill="auto"/>
            <w:noWrap/>
            <w:hideMark/>
          </w:tcPr>
          <w:p w14:paraId="0BACF25C"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36.52±0.23</w:t>
            </w:r>
          </w:p>
        </w:tc>
      </w:tr>
      <w:tr w:rsidR="00DC4470" w:rsidRPr="005752D1" w14:paraId="5EC5870B" w14:textId="77777777" w:rsidTr="00F26849">
        <w:trPr>
          <w:trHeight w:val="300"/>
        </w:trPr>
        <w:tc>
          <w:tcPr>
            <w:tcW w:w="1960" w:type="dxa"/>
            <w:shd w:val="clear" w:color="auto" w:fill="auto"/>
            <w:noWrap/>
            <w:hideMark/>
          </w:tcPr>
          <w:p w14:paraId="4A6DCE6F"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Oil Flake</w:t>
            </w:r>
          </w:p>
        </w:tc>
        <w:tc>
          <w:tcPr>
            <w:tcW w:w="1460" w:type="dxa"/>
            <w:shd w:val="clear" w:color="auto" w:fill="auto"/>
            <w:noWrap/>
            <w:hideMark/>
          </w:tcPr>
          <w:p w14:paraId="71954606"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6.85±0.22</w:t>
            </w:r>
          </w:p>
        </w:tc>
        <w:tc>
          <w:tcPr>
            <w:tcW w:w="1308" w:type="dxa"/>
            <w:shd w:val="clear" w:color="auto" w:fill="auto"/>
            <w:noWrap/>
            <w:hideMark/>
          </w:tcPr>
          <w:p w14:paraId="06AC3BE2"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33.36±1.12</w:t>
            </w:r>
          </w:p>
        </w:tc>
        <w:tc>
          <w:tcPr>
            <w:tcW w:w="1308" w:type="dxa"/>
            <w:shd w:val="clear" w:color="auto" w:fill="auto"/>
            <w:noWrap/>
            <w:hideMark/>
          </w:tcPr>
          <w:p w14:paraId="18820F91"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21.32±0.05</w:t>
            </w:r>
          </w:p>
        </w:tc>
        <w:tc>
          <w:tcPr>
            <w:tcW w:w="1188" w:type="dxa"/>
            <w:shd w:val="clear" w:color="auto" w:fill="auto"/>
            <w:noWrap/>
            <w:hideMark/>
          </w:tcPr>
          <w:p w14:paraId="509BE592"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5.30±0.12</w:t>
            </w:r>
          </w:p>
        </w:tc>
        <w:tc>
          <w:tcPr>
            <w:tcW w:w="1523" w:type="dxa"/>
            <w:shd w:val="clear" w:color="auto" w:fill="auto"/>
            <w:noWrap/>
            <w:hideMark/>
          </w:tcPr>
          <w:p w14:paraId="07C2FF37"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33.17±0.15</w:t>
            </w:r>
          </w:p>
        </w:tc>
      </w:tr>
      <w:tr w:rsidR="00DC4470" w:rsidRPr="005752D1" w14:paraId="147F8CC5" w14:textId="77777777" w:rsidTr="00F26849">
        <w:trPr>
          <w:trHeight w:val="300"/>
        </w:trPr>
        <w:tc>
          <w:tcPr>
            <w:tcW w:w="1960" w:type="dxa"/>
            <w:shd w:val="clear" w:color="auto" w:fill="auto"/>
            <w:noWrap/>
            <w:hideMark/>
          </w:tcPr>
          <w:p w14:paraId="5ADA9553"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Defatted flake</w:t>
            </w:r>
          </w:p>
        </w:tc>
        <w:tc>
          <w:tcPr>
            <w:tcW w:w="1460" w:type="dxa"/>
            <w:shd w:val="clear" w:color="auto" w:fill="auto"/>
            <w:noWrap/>
            <w:hideMark/>
          </w:tcPr>
          <w:p w14:paraId="0E9F7350"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7.82±0.79</w:t>
            </w:r>
          </w:p>
        </w:tc>
        <w:tc>
          <w:tcPr>
            <w:tcW w:w="1308" w:type="dxa"/>
            <w:shd w:val="clear" w:color="auto" w:fill="auto"/>
            <w:noWrap/>
            <w:hideMark/>
          </w:tcPr>
          <w:p w14:paraId="16177598"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41.03±1.20</w:t>
            </w:r>
          </w:p>
        </w:tc>
        <w:tc>
          <w:tcPr>
            <w:tcW w:w="1308" w:type="dxa"/>
            <w:shd w:val="clear" w:color="auto" w:fill="auto"/>
            <w:noWrap/>
            <w:hideMark/>
          </w:tcPr>
          <w:p w14:paraId="1D06FE2B"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0.98±0.01</w:t>
            </w:r>
          </w:p>
        </w:tc>
        <w:tc>
          <w:tcPr>
            <w:tcW w:w="1188" w:type="dxa"/>
            <w:shd w:val="clear" w:color="auto" w:fill="auto"/>
            <w:noWrap/>
            <w:hideMark/>
          </w:tcPr>
          <w:p w14:paraId="30518912"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6.63±0.03</w:t>
            </w:r>
          </w:p>
        </w:tc>
        <w:tc>
          <w:tcPr>
            <w:tcW w:w="1523" w:type="dxa"/>
            <w:shd w:val="clear" w:color="auto" w:fill="auto"/>
            <w:noWrap/>
            <w:hideMark/>
          </w:tcPr>
          <w:p w14:paraId="43043C06"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43.54±0.54</w:t>
            </w:r>
          </w:p>
        </w:tc>
      </w:tr>
      <w:tr w:rsidR="00DC4470" w:rsidRPr="005752D1" w14:paraId="2CABDD5D" w14:textId="77777777" w:rsidTr="00F26849">
        <w:trPr>
          <w:trHeight w:val="300"/>
        </w:trPr>
        <w:tc>
          <w:tcPr>
            <w:tcW w:w="1960" w:type="dxa"/>
            <w:shd w:val="clear" w:color="auto" w:fill="auto"/>
            <w:noWrap/>
            <w:hideMark/>
          </w:tcPr>
          <w:p w14:paraId="7C482C31"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Soymeal</w:t>
            </w:r>
          </w:p>
        </w:tc>
        <w:tc>
          <w:tcPr>
            <w:tcW w:w="1460" w:type="dxa"/>
            <w:shd w:val="clear" w:color="auto" w:fill="auto"/>
            <w:noWrap/>
            <w:hideMark/>
          </w:tcPr>
          <w:p w14:paraId="77D450B4"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11.31±0.05</w:t>
            </w:r>
          </w:p>
        </w:tc>
        <w:tc>
          <w:tcPr>
            <w:tcW w:w="1308" w:type="dxa"/>
            <w:shd w:val="clear" w:color="auto" w:fill="auto"/>
            <w:noWrap/>
            <w:hideMark/>
          </w:tcPr>
          <w:p w14:paraId="272901CD"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39.31±4.60</w:t>
            </w:r>
          </w:p>
        </w:tc>
        <w:tc>
          <w:tcPr>
            <w:tcW w:w="1308" w:type="dxa"/>
            <w:shd w:val="clear" w:color="auto" w:fill="auto"/>
            <w:noWrap/>
            <w:hideMark/>
          </w:tcPr>
          <w:p w14:paraId="6B36EB6A"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1.32±0.01</w:t>
            </w:r>
          </w:p>
        </w:tc>
        <w:tc>
          <w:tcPr>
            <w:tcW w:w="1188" w:type="dxa"/>
            <w:shd w:val="clear" w:color="auto" w:fill="auto"/>
            <w:noWrap/>
            <w:hideMark/>
          </w:tcPr>
          <w:p w14:paraId="34F22876"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6.84±0.02</w:t>
            </w:r>
          </w:p>
        </w:tc>
        <w:tc>
          <w:tcPr>
            <w:tcW w:w="1523" w:type="dxa"/>
            <w:shd w:val="clear" w:color="auto" w:fill="auto"/>
            <w:noWrap/>
            <w:hideMark/>
          </w:tcPr>
          <w:p w14:paraId="49070085" w14:textId="77777777" w:rsidR="00DC4470" w:rsidRPr="005752D1" w:rsidRDefault="00DC4470" w:rsidP="005752D1">
            <w:pPr>
              <w:spacing w:after="0" w:line="480" w:lineRule="auto"/>
              <w:jc w:val="both"/>
              <w:rPr>
                <w:rFonts w:eastAsia="Times New Roman"/>
                <w:color w:val="000000"/>
              </w:rPr>
            </w:pPr>
            <w:r w:rsidRPr="005752D1">
              <w:rPr>
                <w:rFonts w:eastAsia="Times New Roman"/>
                <w:color w:val="000000"/>
              </w:rPr>
              <w:t>41.22±0.40</w:t>
            </w:r>
          </w:p>
        </w:tc>
      </w:tr>
    </w:tbl>
    <w:p w14:paraId="49E7D41E" w14:textId="77777777" w:rsidR="00DC4470" w:rsidRPr="005752D1" w:rsidRDefault="00DC4470" w:rsidP="005752D1">
      <w:pPr>
        <w:jc w:val="both"/>
      </w:pPr>
    </w:p>
    <w:p w14:paraId="68B45B04" w14:textId="77777777" w:rsidR="003A1209" w:rsidRPr="005752D1" w:rsidRDefault="003A1209" w:rsidP="005752D1">
      <w:pPr>
        <w:jc w:val="both"/>
        <w:rPr>
          <w:b/>
          <w:i/>
        </w:rPr>
      </w:pPr>
      <w:r w:rsidRPr="005752D1">
        <w:rPr>
          <w:b/>
          <w:i/>
        </w:rPr>
        <w:t>Effect of amylase and amyloglucosidase addition mode on soybean product hydrolysis</w:t>
      </w:r>
    </w:p>
    <w:p w14:paraId="6F6C6A5C" w14:textId="463AC04B" w:rsidR="003436C5" w:rsidRPr="005752D1" w:rsidRDefault="003436C5" w:rsidP="005752D1">
      <w:pPr>
        <w:spacing w:line="240" w:lineRule="auto"/>
        <w:jc w:val="both"/>
      </w:pPr>
      <w:r w:rsidRPr="005752D1">
        <w:t>Starch structure may be altered through various enzymatic modifications to achieve desired properties that is normally not inherent (</w:t>
      </w:r>
      <w:r w:rsidRPr="005752D1">
        <w:rPr>
          <w:shd w:val="clear" w:color="auto" w:fill="FFFFFF"/>
        </w:rPr>
        <w:t>Jayakody, L., &amp; Hoover, R. 2002)</w:t>
      </w:r>
      <w:r w:rsidRPr="005752D1">
        <w:t xml:space="preserve">. For starch hydrolysis to proceed, it requires two enzymes </w:t>
      </w:r>
      <w:r w:rsidR="003A1209" w:rsidRPr="005752D1">
        <w:t>–</w:t>
      </w:r>
      <w:r w:rsidRPr="005752D1">
        <w:t xml:space="preserve"> </w:t>
      </w:r>
      <w:r w:rsidR="003A1209" w:rsidRPr="005752D1">
        <w:t>a</w:t>
      </w:r>
      <w:r w:rsidRPr="005752D1">
        <w:t>mylase</w:t>
      </w:r>
      <w:r w:rsidR="003A1209" w:rsidRPr="005752D1">
        <w:t xml:space="preserve"> (AMY)</w:t>
      </w:r>
      <w:r w:rsidRPr="005752D1">
        <w:t xml:space="preserve"> and amyloglucosidase (AMG) (</w:t>
      </w:r>
      <w:r w:rsidRPr="005752D1">
        <w:rPr>
          <w:shd w:val="clear" w:color="auto" w:fill="FFFFFF"/>
        </w:rPr>
        <w:t>A. Dura et al., 2014)</w:t>
      </w:r>
      <w:r w:rsidRPr="005752D1">
        <w:t xml:space="preserve">. As earlier demonstrated by previous researchers, </w:t>
      </w:r>
      <w:r w:rsidR="003A1209" w:rsidRPr="005752D1">
        <w:t xml:space="preserve">addition of AMY and AMG was </w:t>
      </w:r>
      <w:r w:rsidRPr="005752D1">
        <w:t>carried out using 2 major approaches series and parallel.</w:t>
      </w:r>
      <w:r w:rsidR="003A1209" w:rsidRPr="005752D1">
        <w:t xml:space="preserve"> </w:t>
      </w:r>
      <w:r w:rsidRPr="005752D1">
        <w:t xml:space="preserve">The series approach involves the stepwise use of amylase and AMG (one after the other) while parallel approach involves the application of both enzymes </w:t>
      </w:r>
      <w:r w:rsidRPr="005752D1">
        <w:rPr>
          <w:bCs/>
        </w:rPr>
        <w:t xml:space="preserve">simultaneously. </w:t>
      </w:r>
      <w:r w:rsidRPr="005752D1">
        <w:rPr>
          <w:shd w:val="clear" w:color="auto" w:fill="FFFFFF"/>
        </w:rPr>
        <w:t>Miao et al., (2011)</w:t>
      </w:r>
      <w:r w:rsidR="003A1209" w:rsidRPr="005752D1">
        <w:rPr>
          <w:shd w:val="clear" w:color="auto" w:fill="FFFFFF"/>
        </w:rPr>
        <w:t xml:space="preserve"> and</w:t>
      </w:r>
      <w:r w:rsidRPr="005752D1">
        <w:rPr>
          <w:shd w:val="clear" w:color="auto" w:fill="FFFFFF"/>
        </w:rPr>
        <w:t xml:space="preserve"> </w:t>
      </w:r>
      <w:r w:rsidR="003A1209" w:rsidRPr="005752D1">
        <w:rPr>
          <w:shd w:val="clear" w:color="auto" w:fill="FFFFFF"/>
        </w:rPr>
        <w:t xml:space="preserve">Han, X. Z., et al., (2006) </w:t>
      </w:r>
      <w:r w:rsidRPr="005752D1">
        <w:rPr>
          <w:shd w:val="clear" w:color="auto" w:fill="FFFFFF"/>
        </w:rPr>
        <w:t>utilized the p</w:t>
      </w:r>
      <w:r w:rsidRPr="005752D1">
        <w:t xml:space="preserve">arallel </w:t>
      </w:r>
      <w:r w:rsidR="003A1209" w:rsidRPr="005752D1">
        <w:t xml:space="preserve">mode for waxy corn </w:t>
      </w:r>
      <w:r w:rsidRPr="005752D1">
        <w:t xml:space="preserve">starch hydrolysis </w:t>
      </w:r>
      <w:r w:rsidR="003A1209" w:rsidRPr="005752D1">
        <w:rPr>
          <w:shd w:val="clear" w:color="auto" w:fill="FFFFFF"/>
        </w:rPr>
        <w:t xml:space="preserve">while A. Dura et al., (2014) used </w:t>
      </w:r>
      <w:r w:rsidRPr="005752D1">
        <w:rPr>
          <w:shd w:val="clear" w:color="auto" w:fill="FFFFFF"/>
        </w:rPr>
        <w:t xml:space="preserve">series </w:t>
      </w:r>
      <w:r w:rsidR="003A1209" w:rsidRPr="005752D1">
        <w:rPr>
          <w:shd w:val="clear" w:color="auto" w:fill="FFFFFF"/>
        </w:rPr>
        <w:t>mode.</w:t>
      </w:r>
    </w:p>
    <w:p w14:paraId="178941AE" w14:textId="3A870CE0" w:rsidR="003436C5" w:rsidRPr="005752D1" w:rsidRDefault="003A1209" w:rsidP="005752D1">
      <w:pPr>
        <w:jc w:val="both"/>
        <w:rPr>
          <w:b/>
          <w:i/>
        </w:rPr>
      </w:pPr>
      <w:r w:rsidRPr="005752D1">
        <w:t xml:space="preserve">The four samples were subjected to hydrolysis using the AMY and AMG in series and in parallel. </w:t>
      </w:r>
      <w:r w:rsidR="00620BCC" w:rsidRPr="005752D1">
        <w:t xml:space="preserve">Figure 1 shows that the </w:t>
      </w:r>
      <w:r w:rsidR="003436C5" w:rsidRPr="005752D1">
        <w:t xml:space="preserve">soybean samples </w:t>
      </w:r>
      <w:r w:rsidR="00620BCC" w:rsidRPr="005752D1">
        <w:t>were</w:t>
      </w:r>
      <w:r w:rsidR="003436C5" w:rsidRPr="005752D1">
        <w:t xml:space="preserve"> hydrolysis differently. These differences could be attributed to their varying structural composition, </w:t>
      </w:r>
      <w:r w:rsidR="003436C5" w:rsidRPr="005752D1">
        <w:rPr>
          <w:shd w:val="clear" w:color="auto" w:fill="FFFFFF"/>
        </w:rPr>
        <w:t>molecular characteristics, crystalline organization</w:t>
      </w:r>
      <w:r w:rsidR="003436C5" w:rsidRPr="005752D1">
        <w:t xml:space="preserve"> or even their starch content. </w:t>
      </w:r>
      <w:r w:rsidRPr="005752D1">
        <w:t xml:space="preserve">Parallel addition of AMY and AMG was higher than series </w:t>
      </w:r>
      <w:bookmarkStart w:id="0" w:name="_Hlk75939189"/>
      <w:r w:rsidRPr="005752D1">
        <w:t>in all samples</w:t>
      </w:r>
      <w:r w:rsidR="003132B4" w:rsidRPr="005752D1">
        <w:t>, except in defatted flakes where both parallel and series have similar result</w:t>
      </w:r>
      <w:bookmarkEnd w:id="0"/>
      <w:r w:rsidR="003132B4" w:rsidRPr="005752D1">
        <w:t xml:space="preserve">. </w:t>
      </w:r>
      <w:bookmarkStart w:id="1" w:name="_Hlk75939399"/>
      <w:r w:rsidR="003132B4" w:rsidRPr="005752D1">
        <w:t>T</w:t>
      </w:r>
      <w:r w:rsidRPr="005752D1">
        <w:t xml:space="preserve">he highest </w:t>
      </w:r>
      <w:r w:rsidR="003436C5" w:rsidRPr="005752D1">
        <w:t xml:space="preserve">hydrolysis </w:t>
      </w:r>
      <w:r w:rsidRPr="005752D1">
        <w:t xml:space="preserve">was achieved at </w:t>
      </w:r>
      <w:r w:rsidR="003436C5" w:rsidRPr="005752D1">
        <w:t>3h</w:t>
      </w:r>
      <w:r w:rsidR="003132B4" w:rsidRPr="005752D1">
        <w:t>, except for dehulled sample</w:t>
      </w:r>
      <w:r w:rsidR="003436C5" w:rsidRPr="005752D1">
        <w:t>.</w:t>
      </w:r>
      <w:r w:rsidR="003132B4" w:rsidRPr="005752D1">
        <w:t xml:space="preserve"> Subsequent hydrolysis starch experiments were therefore carried for 3 h and parallel addition of AMY and AMG. </w:t>
      </w:r>
      <w:bookmarkEnd w:id="1"/>
    </w:p>
    <w:p w14:paraId="5F2FA11A" w14:textId="77777777" w:rsidR="00635A64" w:rsidRPr="005752D1" w:rsidRDefault="00635A64" w:rsidP="005752D1">
      <w:pPr>
        <w:jc w:val="both"/>
      </w:pPr>
    </w:p>
    <w:p w14:paraId="7C8A05B3" w14:textId="77777777" w:rsidR="003132B4" w:rsidRPr="005752D1" w:rsidRDefault="003132B4" w:rsidP="005752D1">
      <w:pPr>
        <w:jc w:val="both"/>
      </w:pPr>
    </w:p>
    <w:p w14:paraId="488CD899" w14:textId="77777777" w:rsidR="003132B4" w:rsidRPr="005752D1" w:rsidRDefault="003132B4" w:rsidP="005752D1">
      <w:pPr>
        <w:jc w:val="both"/>
      </w:pPr>
    </w:p>
    <w:p w14:paraId="606087A8" w14:textId="77777777" w:rsidR="003132B4" w:rsidRPr="005752D1" w:rsidRDefault="003132B4" w:rsidP="005752D1">
      <w:pPr>
        <w:jc w:val="both"/>
      </w:pPr>
    </w:p>
    <w:p w14:paraId="0A2A660C" w14:textId="5E5E3D3F" w:rsidR="005005BD" w:rsidRPr="005752D1" w:rsidRDefault="00635A64" w:rsidP="005752D1">
      <w:pPr>
        <w:jc w:val="both"/>
      </w:pPr>
      <w:r w:rsidRPr="005752D1">
        <w:rPr>
          <w:noProof/>
        </w:rPr>
        <w:lastRenderedPageBreak/>
        <mc:AlternateContent>
          <mc:Choice Requires="wps">
            <w:drawing>
              <wp:anchor distT="0" distB="0" distL="114300" distR="114300" simplePos="0" relativeHeight="251659264" behindDoc="0" locked="0" layoutInCell="1" allowOverlap="1" wp14:anchorId="0115B72F" wp14:editId="012EECE7">
                <wp:simplePos x="0" y="0"/>
                <wp:positionH relativeFrom="margin">
                  <wp:posOffset>2926877</wp:posOffset>
                </wp:positionH>
                <wp:positionV relativeFrom="paragraph">
                  <wp:posOffset>261620</wp:posOffset>
                </wp:positionV>
                <wp:extent cx="287020" cy="276225"/>
                <wp:effectExtent l="0" t="0" r="0" b="9525"/>
                <wp:wrapNone/>
                <wp:docPr id="2" name="Text Box 2"/>
                <wp:cNvGraphicFramePr/>
                <a:graphic xmlns:a="http://schemas.openxmlformats.org/drawingml/2006/main">
                  <a:graphicData uri="http://schemas.microsoft.com/office/word/2010/wordprocessingShape">
                    <wps:wsp>
                      <wps:cNvSpPr txBox="1"/>
                      <wps:spPr>
                        <a:xfrm flipH="1">
                          <a:off x="0" y="0"/>
                          <a:ext cx="287020" cy="276225"/>
                        </a:xfrm>
                        <a:prstGeom prst="rect">
                          <a:avLst/>
                        </a:prstGeom>
                        <a:solidFill>
                          <a:schemeClr val="tx1"/>
                        </a:solidFill>
                        <a:ln w="6350">
                          <a:noFill/>
                        </a:ln>
                      </wps:spPr>
                      <wps:txbx>
                        <w:txbxContent>
                          <w:p w14:paraId="01D4593B" w14:textId="584E8B5E" w:rsidR="005005BD" w:rsidRDefault="00635A6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15B72F" id="_x0000_t202" coordsize="21600,21600" o:spt="202" path="m,l,21600r21600,l21600,xe">
                <v:stroke joinstyle="miter"/>
                <v:path gradientshapeok="t" o:connecttype="rect"/>
              </v:shapetype>
              <v:shape id="Text Box 2" o:spid="_x0000_s1026" type="#_x0000_t202" style="position:absolute;margin-left:230.45pt;margin-top:20.6pt;width:22.6pt;height:21.75pt;flip:x;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" fillcolor="black [3213]" stroked="f" strokeweight=".5pt">
                <v:textbox>
                  <w:txbxContent>
                    <w:p w14:paraId="01D4593B" w14:textId="584E8B5E" w:rsidR="005005BD" w:rsidRDefault="00635A64">
                      <w:r>
                        <w:t>B</w:t>
                      </w:r>
                    </w:p>
                  </w:txbxContent>
                </v:textbox>
                <w10:wrap anchorx="margin"/>
              </v:shape>
            </w:pict>
          </mc:Fallback>
        </mc:AlternateContent>
      </w:r>
      <w:r w:rsidRPr="005752D1">
        <w:rPr>
          <w:noProof/>
        </w:rPr>
        <mc:AlternateContent>
          <mc:Choice Requires="wps">
            <w:drawing>
              <wp:anchor distT="0" distB="0" distL="114300" distR="114300" simplePos="0" relativeHeight="251661312" behindDoc="0" locked="0" layoutInCell="1" allowOverlap="1" wp14:anchorId="77ADB72D" wp14:editId="44276E91">
                <wp:simplePos x="0" y="0"/>
                <wp:positionH relativeFrom="margin">
                  <wp:posOffset>-20955</wp:posOffset>
                </wp:positionH>
                <wp:positionV relativeFrom="paragraph">
                  <wp:posOffset>248447</wp:posOffset>
                </wp:positionV>
                <wp:extent cx="276225" cy="276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76225" cy="276225"/>
                        </a:xfrm>
                        <a:prstGeom prst="rect">
                          <a:avLst/>
                        </a:prstGeom>
                        <a:solidFill>
                          <a:schemeClr val="tx1"/>
                        </a:solidFill>
                        <a:ln w="6350">
                          <a:noFill/>
                        </a:ln>
                      </wps:spPr>
                      <wps:txbx>
                        <w:txbxContent>
                          <w:p w14:paraId="08CBD51D" w14:textId="2DEAAE1C" w:rsidR="005005BD" w:rsidRDefault="00635A64" w:rsidP="005005BD">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DB72D" id="Text Box 4" o:spid="_x0000_s1027" type="#_x0000_t202" style="position:absolute;margin-left:-1.65pt;margin-top:19.55pt;width:21.75pt;height:21.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" fillcolor="black [3213]" stroked="f" strokeweight=".5pt">
                <v:textbox>
                  <w:txbxContent>
                    <w:p w14:paraId="08CBD51D" w14:textId="2DEAAE1C" w:rsidR="005005BD" w:rsidRDefault="00635A64" w:rsidP="005005BD">
                      <w:r>
                        <w:t>A</w:t>
                      </w:r>
                    </w:p>
                  </w:txbxContent>
                </v:textbox>
                <w10:wrap anchorx="margin"/>
              </v:shape>
            </w:pict>
          </mc:Fallback>
        </mc:AlternateContent>
      </w:r>
    </w:p>
    <w:p w14:paraId="22B4BA10" w14:textId="0042F8A5" w:rsidR="005005BD" w:rsidRPr="005752D1" w:rsidRDefault="00635A64" w:rsidP="005752D1">
      <w:pPr>
        <w:jc w:val="both"/>
        <w:rPr>
          <w:noProof/>
        </w:rPr>
      </w:pPr>
      <w:r w:rsidRPr="005752D1">
        <w:rPr>
          <w:noProof/>
        </w:rPr>
        <mc:AlternateContent>
          <mc:Choice Requires="wps">
            <w:drawing>
              <wp:anchor distT="0" distB="0" distL="114300" distR="114300" simplePos="0" relativeHeight="251665408" behindDoc="0" locked="0" layoutInCell="1" allowOverlap="1" wp14:anchorId="75B5484B" wp14:editId="079580B9">
                <wp:simplePos x="0" y="0"/>
                <wp:positionH relativeFrom="margin">
                  <wp:posOffset>2922905</wp:posOffset>
                </wp:positionH>
                <wp:positionV relativeFrom="paragraph">
                  <wp:posOffset>1958502</wp:posOffset>
                </wp:positionV>
                <wp:extent cx="276225" cy="2762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276225" cy="276225"/>
                        </a:xfrm>
                        <a:prstGeom prst="rect">
                          <a:avLst/>
                        </a:prstGeom>
                        <a:solidFill>
                          <a:schemeClr val="tx1"/>
                        </a:solidFill>
                        <a:ln w="6350">
                          <a:noFill/>
                        </a:ln>
                      </wps:spPr>
                      <wps:txbx>
                        <w:txbxContent>
                          <w:p w14:paraId="00216EB1" w14:textId="799E1888" w:rsidR="00635A64" w:rsidRDefault="00635A64" w:rsidP="00635A64">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B5484B" id="Text Box 8" o:spid="_x0000_s1028" type="#_x0000_t202" style="position:absolute;margin-left:230.15pt;margin-top:154.2pt;width:21.75pt;height:21.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" fillcolor="black [3213]" stroked="f" strokeweight=".5pt">
                <v:textbox>
                  <w:txbxContent>
                    <w:p w14:paraId="00216EB1" w14:textId="799E1888" w:rsidR="00635A64" w:rsidRDefault="00635A64" w:rsidP="00635A64">
                      <w:r>
                        <w:t>D</w:t>
                      </w:r>
                    </w:p>
                  </w:txbxContent>
                </v:textbox>
                <w10:wrap anchorx="margin"/>
              </v:shape>
            </w:pict>
          </mc:Fallback>
        </mc:AlternateContent>
      </w:r>
      <w:r w:rsidRPr="005752D1">
        <w:rPr>
          <w:noProof/>
        </w:rPr>
        <mc:AlternateContent>
          <mc:Choice Requires="wps">
            <w:drawing>
              <wp:anchor distT="0" distB="0" distL="114300" distR="114300" simplePos="0" relativeHeight="251663360" behindDoc="0" locked="0" layoutInCell="1" allowOverlap="1" wp14:anchorId="09BE5909" wp14:editId="06C2734C">
                <wp:simplePos x="0" y="0"/>
                <wp:positionH relativeFrom="margin">
                  <wp:posOffset>-51908</wp:posOffset>
                </wp:positionH>
                <wp:positionV relativeFrom="paragraph">
                  <wp:posOffset>1938020</wp:posOffset>
                </wp:positionV>
                <wp:extent cx="276225" cy="2762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76225" cy="276225"/>
                        </a:xfrm>
                        <a:prstGeom prst="rect">
                          <a:avLst/>
                        </a:prstGeom>
                        <a:solidFill>
                          <a:schemeClr val="tx1"/>
                        </a:solidFill>
                        <a:ln w="6350">
                          <a:noFill/>
                        </a:ln>
                      </wps:spPr>
                      <wps:txbx>
                        <w:txbxContent>
                          <w:p w14:paraId="5AE7A0BA" w14:textId="05803D3D" w:rsidR="005005BD" w:rsidRPr="00635A64" w:rsidRDefault="00635A64" w:rsidP="005005BD">
                            <w:pPr>
                              <w:rPr>
                                <w:color w:val="FFFFFF" w:themeColor="background1"/>
                              </w:rPr>
                            </w:pPr>
                            <w:r w:rsidRPr="00635A64">
                              <w:rPr>
                                <w:color w:val="FFFFFF" w:themeColor="background1"/>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BE5909" id="Text Box 6" o:spid="_x0000_s1029" type="#_x0000_t202" style="position:absolute;margin-left:-4.1pt;margin-top:152.6pt;width:21.75pt;height:21.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" fillcolor="black [3213]" stroked="f" strokeweight=".5pt">
                <v:textbox>
                  <w:txbxContent>
                    <w:p w14:paraId="5AE7A0BA" w14:textId="05803D3D" w:rsidR="005005BD" w:rsidRPr="00635A64" w:rsidRDefault="00635A64" w:rsidP="005005BD">
                      <w:pPr>
                        <w:rPr>
                          <w:color w:val="FFFFFF" w:themeColor="background1"/>
                        </w:rPr>
                      </w:pPr>
                      <w:r w:rsidRPr="00635A64">
                        <w:rPr>
                          <w:color w:val="FFFFFF" w:themeColor="background1"/>
                        </w:rPr>
                        <w:t>C</w:t>
                      </w:r>
                    </w:p>
                  </w:txbxContent>
                </v:textbox>
                <w10:wrap anchorx="margin"/>
              </v:shape>
            </w:pict>
          </mc:Fallback>
        </mc:AlternateContent>
      </w:r>
      <w:r w:rsidRPr="005752D1">
        <w:rPr>
          <w:noProof/>
        </w:rPr>
        <w:drawing>
          <wp:inline distT="0" distB="0" distL="0" distR="0" wp14:anchorId="142F82CB" wp14:editId="77C9DA22">
            <wp:extent cx="2902688" cy="1965960"/>
            <wp:effectExtent l="0" t="0" r="0" b="0"/>
            <wp:docPr id="7" name="Chart 7">
              <a:extLst xmlns:a="http://schemas.openxmlformats.org/drawingml/2006/main">
                <a:ext uri="{FF2B5EF4-FFF2-40B4-BE49-F238E27FC236}">
                  <a16:creationId xmlns:a16="http://schemas.microsoft.com/office/drawing/2014/main" id="{D285574E-BBD3-43CE-B986-92A58991C8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5005BD" w:rsidRPr="005752D1">
        <w:rPr>
          <w:noProof/>
        </w:rPr>
        <w:drawing>
          <wp:inline distT="0" distB="0" distL="0" distR="0" wp14:anchorId="7A8F6126" wp14:editId="236558CB">
            <wp:extent cx="2898648" cy="1967023"/>
            <wp:effectExtent l="0" t="0" r="0" b="0"/>
            <wp:docPr id="3" name="Chart 3">
              <a:extLst xmlns:a="http://schemas.openxmlformats.org/drawingml/2006/main">
                <a:ext uri="{FF2B5EF4-FFF2-40B4-BE49-F238E27FC236}">
                  <a16:creationId xmlns:a16="http://schemas.microsoft.com/office/drawing/2014/main" id="{202A57EE-2F42-49E4-AE77-DF9A2E1390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005BD" w:rsidRPr="005752D1">
        <w:rPr>
          <w:noProof/>
        </w:rPr>
        <w:t xml:space="preserve"> </w:t>
      </w:r>
      <w:r w:rsidR="005005BD" w:rsidRPr="005752D1">
        <w:rPr>
          <w:noProof/>
        </w:rPr>
        <w:drawing>
          <wp:inline distT="0" distB="0" distL="0" distR="0" wp14:anchorId="0CA805F1" wp14:editId="5B11B99E">
            <wp:extent cx="2898648" cy="1965960"/>
            <wp:effectExtent l="0" t="0" r="0" b="0"/>
            <wp:docPr id="1" name="Chart 1">
              <a:extLst xmlns:a="http://schemas.openxmlformats.org/drawingml/2006/main">
                <a:ext uri="{FF2B5EF4-FFF2-40B4-BE49-F238E27FC236}">
                  <a16:creationId xmlns:a16="http://schemas.microsoft.com/office/drawing/2014/main" id="{B155B1C2-93C4-414C-99A4-18057FB35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005BD" w:rsidRPr="005752D1">
        <w:rPr>
          <w:noProof/>
        </w:rPr>
        <w:drawing>
          <wp:inline distT="0" distB="0" distL="0" distR="0" wp14:anchorId="25B00C49" wp14:editId="2ABE005C">
            <wp:extent cx="2898648" cy="1965960"/>
            <wp:effectExtent l="0" t="0" r="0" b="0"/>
            <wp:docPr id="5" name="Chart 5">
              <a:extLst xmlns:a="http://schemas.openxmlformats.org/drawingml/2006/main">
                <a:ext uri="{FF2B5EF4-FFF2-40B4-BE49-F238E27FC236}">
                  <a16:creationId xmlns:a16="http://schemas.microsoft.com/office/drawing/2014/main" id="{F6F6EBD2-D83F-4C17-85FA-B10DAAB6ED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497131" w14:textId="2ABBA253" w:rsidR="00635A64" w:rsidRPr="005752D1" w:rsidRDefault="00635A64" w:rsidP="005752D1">
      <w:pPr>
        <w:jc w:val="both"/>
      </w:pPr>
      <w:r w:rsidRPr="005752D1">
        <w:t xml:space="preserve">Figure 1: Glucose contents of soybean </w:t>
      </w:r>
      <w:r w:rsidR="004126F0" w:rsidRPr="005752D1">
        <w:t xml:space="preserve">hydrolysates </w:t>
      </w:r>
      <w:r w:rsidRPr="005752D1">
        <w:t xml:space="preserve">using parallel and series addition of amylase and </w:t>
      </w:r>
      <w:proofErr w:type="spellStart"/>
      <w:r w:rsidRPr="005752D1">
        <w:t>amylogulcosidase</w:t>
      </w:r>
      <w:proofErr w:type="spellEnd"/>
      <w:r w:rsidRPr="005752D1">
        <w:t xml:space="preserve">. A: dehulled soybeans, B: </w:t>
      </w:r>
      <w:r w:rsidR="00DC4470" w:rsidRPr="005752D1">
        <w:t>oil</w:t>
      </w:r>
      <w:r w:rsidRPr="005752D1">
        <w:t xml:space="preserve"> flakes, C: </w:t>
      </w:r>
      <w:r w:rsidR="00DC4470" w:rsidRPr="005752D1">
        <w:t>defatted</w:t>
      </w:r>
      <w:r w:rsidRPr="005752D1">
        <w:t xml:space="preserve"> flakes, and D: soy meal. </w:t>
      </w:r>
    </w:p>
    <w:p w14:paraId="7D5DD8AF" w14:textId="6CFC3A36" w:rsidR="00F26849" w:rsidRPr="005752D1" w:rsidRDefault="00F26849" w:rsidP="005752D1">
      <w:pPr>
        <w:jc w:val="both"/>
        <w:rPr>
          <w:b/>
        </w:rPr>
      </w:pPr>
    </w:p>
    <w:p w14:paraId="07DAA655" w14:textId="23521E6F" w:rsidR="00F26849" w:rsidRPr="005752D1" w:rsidRDefault="00F26849" w:rsidP="005752D1">
      <w:pPr>
        <w:jc w:val="both"/>
        <w:rPr>
          <w:b/>
        </w:rPr>
      </w:pPr>
      <w:r w:rsidRPr="005752D1">
        <w:rPr>
          <w:b/>
          <w:i/>
        </w:rPr>
        <w:t xml:space="preserve">Effect of polymer conjugation of amylase and </w:t>
      </w:r>
      <w:proofErr w:type="spellStart"/>
      <w:r w:rsidRPr="005752D1">
        <w:rPr>
          <w:b/>
          <w:i/>
        </w:rPr>
        <w:t>amyloglucoside</w:t>
      </w:r>
      <w:proofErr w:type="spellEnd"/>
      <w:r w:rsidRPr="005752D1">
        <w:rPr>
          <w:b/>
          <w:i/>
        </w:rPr>
        <w:t xml:space="preserve"> on soybean product hydrolysis</w:t>
      </w:r>
    </w:p>
    <w:p w14:paraId="206642B2" w14:textId="5129583B" w:rsidR="00D47450" w:rsidRPr="005752D1" w:rsidRDefault="003A1209" w:rsidP="005752D1">
      <w:pPr>
        <w:jc w:val="both"/>
      </w:pPr>
      <w:r w:rsidRPr="005752D1">
        <w:t xml:space="preserve">Prior to producing magnetic nanobiocatalyst, a non-magnetic nanobiocatalysts of AMY and AMG were </w:t>
      </w:r>
      <w:r w:rsidR="006D0EE6" w:rsidRPr="005752D1">
        <w:t>synthesized by</w:t>
      </w:r>
      <w:r w:rsidRPr="005752D1">
        <w:t xml:space="preserve"> attaching the enzymes to flexible polymer. </w:t>
      </w:r>
      <w:r w:rsidR="006C1AC2" w:rsidRPr="005752D1">
        <w:t>Figure 2 shows that the</w:t>
      </w:r>
      <w:r w:rsidRPr="005752D1">
        <w:t xml:space="preserve"> non-magnetic nanobiocatalyst improved soybean product hydrolysis compared to free enzymes in Figure 1. </w:t>
      </w:r>
      <w:bookmarkStart w:id="2" w:name="_Hlk75940640"/>
      <w:r w:rsidR="006C1AC2" w:rsidRPr="005752D1">
        <w:t xml:space="preserve">Attaching enzymes to flexible polymer create enzyme colony that works on substrate synergistically. This possibly explains the reason for higher performance compared to free enzymes. Figure </w:t>
      </w:r>
      <w:r w:rsidR="003132B4" w:rsidRPr="005752D1">
        <w:t>2 also shows</w:t>
      </w:r>
      <w:r w:rsidR="006C1AC2" w:rsidRPr="005752D1">
        <w:t xml:space="preserve"> that attaching both AMY and AMG on flexible polymer is preferred than having just one of the enzymes attached. </w:t>
      </w:r>
    </w:p>
    <w:bookmarkEnd w:id="2"/>
    <w:p w14:paraId="12D22D34" w14:textId="241CDCD7" w:rsidR="009C2CCF" w:rsidRPr="005752D1" w:rsidRDefault="009C2CCF" w:rsidP="005752D1">
      <w:pPr>
        <w:jc w:val="both"/>
      </w:pPr>
    </w:p>
    <w:p w14:paraId="0250D962" w14:textId="42879B5B" w:rsidR="009C2CCF" w:rsidRPr="005752D1" w:rsidRDefault="009C2CCF" w:rsidP="005752D1">
      <w:pPr>
        <w:jc w:val="both"/>
      </w:pPr>
      <w:r w:rsidRPr="005752D1">
        <w:rPr>
          <w:noProof/>
        </w:rPr>
        <w:lastRenderedPageBreak/>
        <w:drawing>
          <wp:inline distT="0" distB="0" distL="0" distR="0" wp14:anchorId="388DAFED" wp14:editId="099BF13D">
            <wp:extent cx="4572000" cy="2509284"/>
            <wp:effectExtent l="0" t="0" r="0" b="5715"/>
            <wp:docPr id="10" name="Chart 10">
              <a:extLst xmlns:a="http://schemas.openxmlformats.org/drawingml/2006/main">
                <a:ext uri="{FF2B5EF4-FFF2-40B4-BE49-F238E27FC236}">
                  <a16:creationId xmlns:a16="http://schemas.microsoft.com/office/drawing/2014/main" id="{3DAD391B-3212-4A2E-9EE1-3A5956DE94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5FD8C9" w14:textId="00180B2D" w:rsidR="009C2CCF" w:rsidRPr="005752D1" w:rsidRDefault="009C2CCF" w:rsidP="005752D1">
      <w:pPr>
        <w:jc w:val="both"/>
      </w:pPr>
      <w:r w:rsidRPr="005752D1">
        <w:t xml:space="preserve">Figure </w:t>
      </w:r>
      <w:r w:rsidR="003132B4" w:rsidRPr="005752D1">
        <w:t>2</w:t>
      </w:r>
      <w:r w:rsidRPr="005752D1">
        <w:t xml:space="preserve">: </w:t>
      </w:r>
      <w:r w:rsidR="004126F0" w:rsidRPr="005752D1">
        <w:t>Glucose contents of soybean product hydrolysates using combination of polymer enzyme conjugates (PECs) and free enzymes (FE) at different cases: case 1: AMG-PEC and AMY-PEC, case 2: AMG-PEC and FE-AMY, and case 3: AMY-PEC and FE-AMG</w:t>
      </w:r>
    </w:p>
    <w:p w14:paraId="2B8B5995" w14:textId="161414D0" w:rsidR="003132B4" w:rsidRPr="005752D1" w:rsidRDefault="003132B4" w:rsidP="005752D1">
      <w:pPr>
        <w:jc w:val="both"/>
      </w:pPr>
    </w:p>
    <w:p w14:paraId="29B8F40B" w14:textId="14ADB343" w:rsidR="001C552B" w:rsidRPr="005752D1" w:rsidRDefault="001C552B" w:rsidP="005752D1">
      <w:pPr>
        <w:jc w:val="both"/>
        <w:rPr>
          <w:b/>
        </w:rPr>
      </w:pPr>
      <w:r w:rsidRPr="005752D1">
        <w:rPr>
          <w:b/>
          <w:i/>
        </w:rPr>
        <w:t xml:space="preserve">Effect of amylase and </w:t>
      </w:r>
      <w:proofErr w:type="spellStart"/>
      <w:r w:rsidRPr="005752D1">
        <w:rPr>
          <w:b/>
          <w:i/>
        </w:rPr>
        <w:t>amyloglucoside</w:t>
      </w:r>
      <w:proofErr w:type="spellEnd"/>
      <w:r w:rsidRPr="005752D1">
        <w:rPr>
          <w:b/>
          <w:i/>
        </w:rPr>
        <w:t xml:space="preserve"> attachment on magnetic nanoparticle on soybean product hydrolysis</w:t>
      </w:r>
    </w:p>
    <w:p w14:paraId="0029C42C" w14:textId="4A5C3A54" w:rsidR="003132B4" w:rsidRPr="005752D1" w:rsidRDefault="001C552B" w:rsidP="005752D1">
      <w:pPr>
        <w:jc w:val="both"/>
      </w:pPr>
      <w:r w:rsidRPr="005752D1">
        <w:t xml:space="preserve">To produce magnetic nanobiocatalyst for starch hydrolysis, AMY-AMG-PECs were attached on magnetic nanoparticles and used for hydrolysis of soybean products. Figure 3 showed that the magnetic nanobiocatalyst performed differently among the samples. </w:t>
      </w:r>
      <w:bookmarkStart w:id="3" w:name="_Hlk75940989"/>
      <w:r w:rsidRPr="005752D1">
        <w:t xml:space="preserve">However, </w:t>
      </w:r>
      <w:r w:rsidR="003132B4" w:rsidRPr="005752D1">
        <w:t xml:space="preserve">magnetic nanobiocatalyst of AMY and AMG performed lower than free enzyme. This could be due to reduction in accessibility to substrate by magnetic nanobiocatalyst. </w:t>
      </w:r>
    </w:p>
    <w:bookmarkEnd w:id="3"/>
    <w:p w14:paraId="34D239AC" w14:textId="1E08CB8B" w:rsidR="003132B4" w:rsidRPr="005752D1" w:rsidRDefault="00824529" w:rsidP="005752D1">
      <w:pPr>
        <w:spacing w:line="240" w:lineRule="auto"/>
        <w:jc w:val="both"/>
      </w:pPr>
      <w:r w:rsidRPr="005752D1">
        <w:rPr>
          <w:noProof/>
        </w:rPr>
        <w:drawing>
          <wp:inline distT="0" distB="0" distL="0" distR="0" wp14:anchorId="5275500A" wp14:editId="75AFBAA9">
            <wp:extent cx="4572000" cy="2328530"/>
            <wp:effectExtent l="0" t="0" r="0" b="0"/>
            <wp:docPr id="11" name="Chart 11">
              <a:extLst xmlns:a="http://schemas.openxmlformats.org/drawingml/2006/main">
                <a:ext uri="{FF2B5EF4-FFF2-40B4-BE49-F238E27FC236}">
                  <a16:creationId xmlns:a16="http://schemas.microsoft.com/office/drawing/2014/main" id="{173E985C-DBFB-47FF-B0B9-7B5E65E084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4A541C" w14:textId="4E6B30C1" w:rsidR="003132B4" w:rsidRPr="005752D1" w:rsidRDefault="003132B4" w:rsidP="005752D1">
      <w:pPr>
        <w:jc w:val="both"/>
      </w:pPr>
      <w:r w:rsidRPr="005752D1">
        <w:t>Figure 3: Glucose release during soybean product hydrolysis using magnetic nanobiocatalyst</w:t>
      </w:r>
    </w:p>
    <w:p w14:paraId="15C2FE14" w14:textId="2989EE65" w:rsidR="00DC4470" w:rsidRPr="005752D1" w:rsidRDefault="00DC4470" w:rsidP="005752D1">
      <w:pPr>
        <w:jc w:val="both"/>
      </w:pPr>
      <w:r w:rsidRPr="005752D1">
        <w:br w:type="page"/>
      </w:r>
    </w:p>
    <w:p w14:paraId="3548CDE7" w14:textId="1EE3FB2E" w:rsidR="00B6162E" w:rsidRPr="005752D1" w:rsidRDefault="005005BD" w:rsidP="005752D1">
      <w:pPr>
        <w:jc w:val="both"/>
        <w:rPr>
          <w:b/>
          <w:i/>
        </w:rPr>
      </w:pPr>
      <w:r w:rsidRPr="005752D1">
        <w:rPr>
          <w:b/>
          <w:i/>
        </w:rPr>
        <w:lastRenderedPageBreak/>
        <w:t>Protease hydrolysis of soybean products</w:t>
      </w:r>
    </w:p>
    <w:p w14:paraId="2B27CA1C" w14:textId="5ED995A6" w:rsidR="00C77B6F" w:rsidRPr="005752D1" w:rsidRDefault="005752D1" w:rsidP="005752D1">
      <w:pPr>
        <w:jc w:val="both"/>
        <w:rPr>
          <w:color w:val="000000" w:themeColor="text1"/>
        </w:rPr>
      </w:pPr>
      <w:r w:rsidRPr="005752D1">
        <w:t>To</w:t>
      </w:r>
      <w:r w:rsidR="00C77B6F" w:rsidRPr="005752D1">
        <w:t xml:space="preserve"> determine the effect of </w:t>
      </w:r>
      <w:bookmarkStart w:id="4" w:name="_Hlk75941432"/>
      <w:r w:rsidR="00C77B6F" w:rsidRPr="005752D1">
        <w:t>polymer enzyme conjugation</w:t>
      </w:r>
      <w:bookmarkEnd w:id="4"/>
      <w:r w:rsidR="00C77B6F" w:rsidRPr="005752D1">
        <w:t xml:space="preserve"> in pepsin efficacy, </w:t>
      </w:r>
      <w:bookmarkStart w:id="5" w:name="_Hlk75941224"/>
      <w:r w:rsidR="00C77B6F" w:rsidRPr="005752D1">
        <w:t xml:space="preserve">four samples of soybeans (dehulled, fat flake, defatted </w:t>
      </w:r>
      <w:proofErr w:type="gramStart"/>
      <w:r w:rsidR="00C77B6F" w:rsidRPr="005752D1">
        <w:t>flake</w:t>
      </w:r>
      <w:proofErr w:type="gramEnd"/>
      <w:r w:rsidR="00C77B6F" w:rsidRPr="005752D1">
        <w:t xml:space="preserve"> and meal)</w:t>
      </w:r>
      <w:bookmarkEnd w:id="5"/>
      <w:r w:rsidR="00C77B6F" w:rsidRPr="005752D1">
        <w:t xml:space="preserve"> were </w:t>
      </w:r>
      <w:r w:rsidR="00C77B6F" w:rsidRPr="005752D1">
        <w:rPr>
          <w:color w:val="000000" w:themeColor="text1"/>
        </w:rPr>
        <w:t xml:space="preserve">hydrolyzed using </w:t>
      </w:r>
      <w:r w:rsidR="00C77B6F" w:rsidRPr="005752D1">
        <w:t>polymer enzyme conjugate of pepsin (Pepsin-PEC)</w:t>
      </w:r>
      <w:r w:rsidR="00250351" w:rsidRPr="005752D1">
        <w:t>, magnetic nanobiocatalyst of pepsin (Pepsin-MNBCs)</w:t>
      </w:r>
      <w:r w:rsidR="00C77B6F" w:rsidRPr="005752D1">
        <w:t xml:space="preserve"> and free pepsin (Pepsin-FE)</w:t>
      </w:r>
      <w:r w:rsidR="00C77B6F" w:rsidRPr="005752D1">
        <w:rPr>
          <w:color w:val="000000" w:themeColor="text1"/>
        </w:rPr>
        <w:t xml:space="preserve">. Figure 4 shows that after 6h of hydrolysis, the amino acid (glycine equivalent) of the hydrolysates were measured using TNBS method. Compared to </w:t>
      </w:r>
      <w:r w:rsidR="003436C5" w:rsidRPr="005752D1">
        <w:rPr>
          <w:color w:val="000000" w:themeColor="text1"/>
        </w:rPr>
        <w:t>Pepsin-PEC</w:t>
      </w:r>
      <w:r w:rsidR="00C77B6F" w:rsidRPr="005752D1">
        <w:rPr>
          <w:color w:val="000000" w:themeColor="text1"/>
        </w:rPr>
        <w:t xml:space="preserve">, </w:t>
      </w:r>
      <w:bookmarkStart w:id="6" w:name="_Hlk75941636"/>
      <w:r w:rsidR="003436C5" w:rsidRPr="005752D1">
        <w:rPr>
          <w:color w:val="000000" w:themeColor="text1"/>
        </w:rPr>
        <w:t xml:space="preserve">Pepsin-FE </w:t>
      </w:r>
      <w:r w:rsidR="00C77B6F" w:rsidRPr="005752D1">
        <w:rPr>
          <w:color w:val="000000" w:themeColor="text1"/>
        </w:rPr>
        <w:t xml:space="preserve">have higher amino acid contents in all samples except in </w:t>
      </w:r>
      <w:r w:rsidR="003436C5" w:rsidRPr="005752D1">
        <w:rPr>
          <w:color w:val="000000" w:themeColor="text1"/>
        </w:rPr>
        <w:t>dehulled sample</w:t>
      </w:r>
      <w:bookmarkEnd w:id="6"/>
      <w:r w:rsidR="00C77B6F" w:rsidRPr="005752D1">
        <w:rPr>
          <w:color w:val="000000" w:themeColor="text1"/>
        </w:rPr>
        <w:t xml:space="preserve">. </w:t>
      </w:r>
      <w:r w:rsidR="003436C5" w:rsidRPr="005752D1">
        <w:rPr>
          <w:color w:val="000000" w:themeColor="text1"/>
        </w:rPr>
        <w:t xml:space="preserve">This observation shows that the effect of polymer enzyme conjugation on pepsin efficacy is sample dependents. Presence of polymer could affect the interaction of enzyme with substrate. The difference in sample composition can cause </w:t>
      </w:r>
      <w:bookmarkStart w:id="7" w:name="_Hlk75941978"/>
      <w:r w:rsidR="003436C5" w:rsidRPr="005752D1">
        <w:rPr>
          <w:color w:val="000000" w:themeColor="text1"/>
        </w:rPr>
        <w:t>difference in polymer substrate interaction which in turn affect enzyme efficacy</w:t>
      </w:r>
      <w:bookmarkEnd w:id="7"/>
      <w:r w:rsidR="003436C5" w:rsidRPr="005752D1">
        <w:rPr>
          <w:color w:val="000000" w:themeColor="text1"/>
        </w:rPr>
        <w:t xml:space="preserve">. Since the oil in fatted flake are easily accessible, the polymer might have interacted more with oil than protein suggesting the reason for high difference in pepsin efficacy in fatted flake compared to defatted flake and soy meal. </w:t>
      </w:r>
    </w:p>
    <w:p w14:paraId="651269C7" w14:textId="4B440A6E" w:rsidR="005005BD" w:rsidRPr="005752D1" w:rsidRDefault="00250351" w:rsidP="005752D1">
      <w:pPr>
        <w:jc w:val="both"/>
      </w:pPr>
      <w:r w:rsidRPr="005752D1">
        <w:rPr>
          <w:noProof/>
        </w:rPr>
        <w:drawing>
          <wp:inline distT="0" distB="0" distL="0" distR="0" wp14:anchorId="0C510AC3" wp14:editId="4FB64493">
            <wp:extent cx="5390707" cy="2860158"/>
            <wp:effectExtent l="0" t="0" r="635" b="0"/>
            <wp:docPr id="13" name="Chart 13">
              <a:extLst xmlns:a="http://schemas.openxmlformats.org/drawingml/2006/main">
                <a:ext uri="{FF2B5EF4-FFF2-40B4-BE49-F238E27FC236}">
                  <a16:creationId xmlns:a16="http://schemas.microsoft.com/office/drawing/2014/main" id="{9958BED5-1F92-477A-937D-C3BECA5E28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91F7C3" w14:textId="4DF3F84E" w:rsidR="004126F0" w:rsidRPr="005752D1" w:rsidRDefault="004126F0" w:rsidP="005752D1">
      <w:pPr>
        <w:jc w:val="both"/>
      </w:pPr>
      <w:r w:rsidRPr="005752D1">
        <w:t xml:space="preserve">Figure 4: Amino acid content of soybean product hydrolysates using </w:t>
      </w:r>
      <w:r w:rsidR="00C77B6F" w:rsidRPr="005752D1">
        <w:t xml:space="preserve">polymer enzyme conjugate of pepsin (Pepsin-PEC) and free pepsin (Pepsin-FE) for 6 h at 35 </w:t>
      </w:r>
      <w:r w:rsidR="00C77B6F" w:rsidRPr="005752D1">
        <w:rPr>
          <w:vertAlign w:val="superscript"/>
        </w:rPr>
        <w:t>o</w:t>
      </w:r>
      <w:r w:rsidR="00C77B6F" w:rsidRPr="005752D1">
        <w:t>C.</w:t>
      </w:r>
    </w:p>
    <w:p w14:paraId="4DA0A0D2" w14:textId="77777777" w:rsidR="00C77B6F" w:rsidRPr="005752D1" w:rsidRDefault="00C77B6F" w:rsidP="005752D1">
      <w:pPr>
        <w:jc w:val="both"/>
      </w:pPr>
    </w:p>
    <w:p w14:paraId="0F1E3974" w14:textId="3FBAE63C" w:rsidR="00B6162E" w:rsidRPr="005752D1" w:rsidRDefault="00B6162E" w:rsidP="005752D1">
      <w:pPr>
        <w:jc w:val="both"/>
      </w:pPr>
      <w:r w:rsidRPr="005752D1">
        <w:rPr>
          <w:b/>
        </w:rPr>
        <w:t xml:space="preserve">Conclusion </w:t>
      </w:r>
    </w:p>
    <w:p w14:paraId="2441A714" w14:textId="3BE5CF15" w:rsidR="00B6162E" w:rsidRPr="005752D1" w:rsidRDefault="00250351" w:rsidP="005752D1">
      <w:pPr>
        <w:jc w:val="both"/>
      </w:pPr>
      <w:r w:rsidRPr="005752D1">
        <w:t>Soybean contain more starch and protein and requires multiple enzymes for complete</w:t>
      </w:r>
      <w:r w:rsidR="00EC2729" w:rsidRPr="005752D1">
        <w:t xml:space="preserve"> </w:t>
      </w:r>
      <w:r w:rsidRPr="005752D1">
        <w:t>hydrolysis to smaller molecules for bioprocessing. The high cost of enzymes is among the factors prohibiting biorefinery processing of soybeans. Enzyme immobilization can make enzyme recovery and reuse possible. Attaching enzymes on flexible polymer that was then attached on magnetic nanoparticles is a</w:t>
      </w:r>
      <w:r w:rsidR="005F49A4" w:rsidRPr="005752D1">
        <w:t xml:space="preserve"> potential mean</w:t>
      </w:r>
      <w:r w:rsidR="00EC2729" w:rsidRPr="005752D1">
        <w:t>s</w:t>
      </w:r>
      <w:r w:rsidR="005F49A4" w:rsidRPr="005752D1">
        <w:t xml:space="preserve"> to make enzyme recovery and reuse possible. The mode of application of AMY and AMG affects hydrolysis. The hydrolysis varies among samples. Unlike pepsin, attaching AMG and AMY on flexible polymer did not affect hydrolysis of most soybean products. Future studies should include </w:t>
      </w:r>
      <w:bookmarkStart w:id="8" w:name="_Hlk75943281"/>
      <w:r w:rsidR="005F49A4" w:rsidRPr="005752D1">
        <w:t>fermentation of hydrolysates to organic ammonia.</w:t>
      </w:r>
    </w:p>
    <w:bookmarkEnd w:id="8"/>
    <w:p w14:paraId="1051315E" w14:textId="77777777" w:rsidR="005F49A4" w:rsidRPr="005752D1" w:rsidRDefault="005F49A4" w:rsidP="005752D1">
      <w:pPr>
        <w:jc w:val="both"/>
      </w:pPr>
    </w:p>
    <w:p w14:paraId="05B36CF5" w14:textId="15DF90B5" w:rsidR="00B6162E" w:rsidRPr="005752D1" w:rsidRDefault="00B6162E" w:rsidP="005752D1">
      <w:pPr>
        <w:jc w:val="both"/>
        <w:rPr>
          <w:b/>
        </w:rPr>
      </w:pPr>
      <w:r w:rsidRPr="005752D1">
        <w:rPr>
          <w:b/>
        </w:rPr>
        <w:t>References</w:t>
      </w:r>
    </w:p>
    <w:p w14:paraId="3924DC45" w14:textId="77777777" w:rsidR="00AE2B8B" w:rsidRPr="005752D1" w:rsidRDefault="00AE2B8B" w:rsidP="005752D1">
      <w:pPr>
        <w:ind w:left="720" w:hanging="720"/>
        <w:jc w:val="both"/>
        <w:rPr>
          <w:shd w:val="clear" w:color="auto" w:fill="FFFFFF"/>
        </w:rPr>
      </w:pPr>
      <w:r w:rsidRPr="005752D1">
        <w:rPr>
          <w:shd w:val="clear" w:color="auto" w:fill="FFFFFF"/>
        </w:rPr>
        <w:t xml:space="preserve">Jayakody, L., &amp; Hoover, R. (2002). The effect of </w:t>
      </w:r>
      <w:proofErr w:type="spellStart"/>
      <w:r w:rsidRPr="005752D1">
        <w:rPr>
          <w:shd w:val="clear" w:color="auto" w:fill="FFFFFF"/>
        </w:rPr>
        <w:t>lintnerization</w:t>
      </w:r>
      <w:proofErr w:type="spellEnd"/>
      <w:r w:rsidRPr="005752D1">
        <w:rPr>
          <w:shd w:val="clear" w:color="auto" w:fill="FFFFFF"/>
        </w:rPr>
        <w:t xml:space="preserve"> on cereal starch granules. </w:t>
      </w:r>
      <w:r w:rsidRPr="005752D1">
        <w:rPr>
          <w:i/>
          <w:iCs/>
          <w:shd w:val="clear" w:color="auto" w:fill="FFFFFF"/>
        </w:rPr>
        <w:t>Food Research International</w:t>
      </w:r>
      <w:r w:rsidRPr="005752D1">
        <w:rPr>
          <w:shd w:val="clear" w:color="auto" w:fill="FFFFFF"/>
        </w:rPr>
        <w:t>, </w:t>
      </w:r>
      <w:r w:rsidRPr="005752D1">
        <w:rPr>
          <w:i/>
          <w:iCs/>
          <w:shd w:val="clear" w:color="auto" w:fill="FFFFFF"/>
        </w:rPr>
        <w:t>35</w:t>
      </w:r>
      <w:r w:rsidRPr="005752D1">
        <w:rPr>
          <w:shd w:val="clear" w:color="auto" w:fill="FFFFFF"/>
        </w:rPr>
        <w:t>(7), 665-680.</w:t>
      </w:r>
    </w:p>
    <w:p w14:paraId="5623163C" w14:textId="77777777" w:rsidR="00AE2B8B" w:rsidRPr="005752D1" w:rsidRDefault="00AE2B8B" w:rsidP="005752D1">
      <w:pPr>
        <w:ind w:left="720" w:hanging="720"/>
        <w:jc w:val="both"/>
        <w:rPr>
          <w:shd w:val="clear" w:color="auto" w:fill="FFFFFF"/>
        </w:rPr>
      </w:pPr>
      <w:r w:rsidRPr="005752D1">
        <w:rPr>
          <w:shd w:val="clear" w:color="auto" w:fill="FFFFFF"/>
        </w:rPr>
        <w:t xml:space="preserve">Dura, A., </w:t>
      </w:r>
      <w:proofErr w:type="spellStart"/>
      <w:r w:rsidRPr="005752D1">
        <w:rPr>
          <w:shd w:val="clear" w:color="auto" w:fill="FFFFFF"/>
        </w:rPr>
        <w:t>Błaszczak</w:t>
      </w:r>
      <w:proofErr w:type="spellEnd"/>
      <w:r w:rsidRPr="005752D1">
        <w:rPr>
          <w:shd w:val="clear" w:color="auto" w:fill="FFFFFF"/>
        </w:rPr>
        <w:t xml:space="preserve">, W., &amp; </w:t>
      </w:r>
      <w:proofErr w:type="spellStart"/>
      <w:r w:rsidRPr="005752D1">
        <w:rPr>
          <w:shd w:val="clear" w:color="auto" w:fill="FFFFFF"/>
        </w:rPr>
        <w:t>Rosell</w:t>
      </w:r>
      <w:proofErr w:type="spellEnd"/>
      <w:r w:rsidRPr="005752D1">
        <w:rPr>
          <w:shd w:val="clear" w:color="auto" w:fill="FFFFFF"/>
        </w:rPr>
        <w:t>, C. M. (2014). Functionality of porous starch obtained by amylase or amyloglucosidase treatments. </w:t>
      </w:r>
      <w:r w:rsidRPr="005752D1">
        <w:rPr>
          <w:i/>
          <w:iCs/>
          <w:shd w:val="clear" w:color="auto" w:fill="FFFFFF"/>
        </w:rPr>
        <w:t>Carbohydrate polymers</w:t>
      </w:r>
      <w:r w:rsidRPr="005752D1">
        <w:rPr>
          <w:shd w:val="clear" w:color="auto" w:fill="FFFFFF"/>
        </w:rPr>
        <w:t>, </w:t>
      </w:r>
      <w:r w:rsidRPr="005752D1">
        <w:rPr>
          <w:i/>
          <w:iCs/>
          <w:shd w:val="clear" w:color="auto" w:fill="FFFFFF"/>
        </w:rPr>
        <w:t>101</w:t>
      </w:r>
      <w:r w:rsidRPr="005752D1">
        <w:rPr>
          <w:shd w:val="clear" w:color="auto" w:fill="FFFFFF"/>
        </w:rPr>
        <w:t>, 837-845.</w:t>
      </w:r>
    </w:p>
    <w:p w14:paraId="1B18ED77" w14:textId="77777777" w:rsidR="00AE2B8B" w:rsidRPr="005752D1" w:rsidRDefault="00AE2B8B" w:rsidP="005752D1">
      <w:pPr>
        <w:spacing w:line="240" w:lineRule="auto"/>
        <w:ind w:left="720" w:hanging="720"/>
        <w:jc w:val="both"/>
        <w:rPr>
          <w:shd w:val="clear" w:color="auto" w:fill="FFFFFF"/>
        </w:rPr>
      </w:pPr>
      <w:r w:rsidRPr="005752D1">
        <w:rPr>
          <w:shd w:val="clear" w:color="auto" w:fill="FFFFFF"/>
        </w:rPr>
        <w:t>Miao, M., Zhang, T., Mu, W., &amp; Jiang, B. (2011). Structural characterizations of waxy maize starch residue following in vitro pancreatin and amyloglucosidase synergistic hydrolysis. </w:t>
      </w:r>
      <w:r w:rsidRPr="005752D1">
        <w:rPr>
          <w:i/>
          <w:iCs/>
          <w:shd w:val="clear" w:color="auto" w:fill="FFFFFF"/>
        </w:rPr>
        <w:t>Food Hydrocolloids</w:t>
      </w:r>
      <w:r w:rsidRPr="005752D1">
        <w:rPr>
          <w:shd w:val="clear" w:color="auto" w:fill="FFFFFF"/>
        </w:rPr>
        <w:t>, </w:t>
      </w:r>
      <w:r w:rsidRPr="005752D1">
        <w:rPr>
          <w:i/>
          <w:iCs/>
          <w:shd w:val="clear" w:color="auto" w:fill="FFFFFF"/>
        </w:rPr>
        <w:t>25</w:t>
      </w:r>
      <w:r w:rsidRPr="005752D1">
        <w:rPr>
          <w:shd w:val="clear" w:color="auto" w:fill="FFFFFF"/>
        </w:rPr>
        <w:t>(2), 214-220.</w:t>
      </w:r>
    </w:p>
    <w:p w14:paraId="265AB6C3" w14:textId="77777777" w:rsidR="00AE2B8B" w:rsidRPr="005752D1" w:rsidRDefault="00AE2B8B" w:rsidP="005752D1">
      <w:pPr>
        <w:spacing w:line="240" w:lineRule="auto"/>
        <w:ind w:left="720" w:hanging="720"/>
        <w:jc w:val="both"/>
      </w:pPr>
      <w:r w:rsidRPr="005752D1">
        <w:rPr>
          <w:shd w:val="clear" w:color="auto" w:fill="FFFFFF"/>
        </w:rPr>
        <w:t xml:space="preserve">Han, X. Z., </w:t>
      </w:r>
      <w:proofErr w:type="spellStart"/>
      <w:r w:rsidRPr="005752D1">
        <w:rPr>
          <w:shd w:val="clear" w:color="auto" w:fill="FFFFFF"/>
        </w:rPr>
        <w:t>Ao</w:t>
      </w:r>
      <w:proofErr w:type="spellEnd"/>
      <w:r w:rsidRPr="005752D1">
        <w:rPr>
          <w:shd w:val="clear" w:color="auto" w:fill="FFFFFF"/>
        </w:rPr>
        <w:t xml:space="preserve">, Z., </w:t>
      </w:r>
      <w:proofErr w:type="spellStart"/>
      <w:r w:rsidRPr="005752D1">
        <w:rPr>
          <w:shd w:val="clear" w:color="auto" w:fill="FFFFFF"/>
        </w:rPr>
        <w:t>Janaswamy</w:t>
      </w:r>
      <w:proofErr w:type="spellEnd"/>
      <w:r w:rsidRPr="005752D1">
        <w:rPr>
          <w:shd w:val="clear" w:color="auto" w:fill="FFFFFF"/>
        </w:rPr>
        <w:t xml:space="preserve">, S., Jane, J. L., Chandrasekaran, R., &amp; </w:t>
      </w:r>
      <w:proofErr w:type="spellStart"/>
      <w:r w:rsidRPr="005752D1">
        <w:rPr>
          <w:shd w:val="clear" w:color="auto" w:fill="FFFFFF"/>
        </w:rPr>
        <w:t>Hamaker</w:t>
      </w:r>
      <w:proofErr w:type="spellEnd"/>
      <w:r w:rsidRPr="005752D1">
        <w:rPr>
          <w:shd w:val="clear" w:color="auto" w:fill="FFFFFF"/>
        </w:rPr>
        <w:t>, B. R. (2006). Development of a low glycemic maize starch: Preparation and characterization. </w:t>
      </w:r>
      <w:r w:rsidRPr="005752D1">
        <w:rPr>
          <w:i/>
          <w:iCs/>
          <w:shd w:val="clear" w:color="auto" w:fill="FFFFFF"/>
        </w:rPr>
        <w:t>Biomacromolecules</w:t>
      </w:r>
      <w:r w:rsidRPr="005752D1">
        <w:rPr>
          <w:shd w:val="clear" w:color="auto" w:fill="FFFFFF"/>
        </w:rPr>
        <w:t>, </w:t>
      </w:r>
      <w:r w:rsidRPr="005752D1">
        <w:rPr>
          <w:i/>
          <w:iCs/>
          <w:shd w:val="clear" w:color="auto" w:fill="FFFFFF"/>
        </w:rPr>
        <w:t>7</w:t>
      </w:r>
      <w:r w:rsidRPr="005752D1">
        <w:rPr>
          <w:shd w:val="clear" w:color="auto" w:fill="FFFFFF"/>
        </w:rPr>
        <w:t>(4), 1162-1168.</w:t>
      </w:r>
    </w:p>
    <w:p w14:paraId="3CBF3404" w14:textId="77777777" w:rsidR="005F49A4" w:rsidRPr="005752D1" w:rsidRDefault="005F49A4" w:rsidP="005752D1">
      <w:pPr>
        <w:jc w:val="both"/>
        <w:rPr>
          <w:b/>
        </w:rPr>
      </w:pPr>
    </w:p>
    <w:p w14:paraId="4F679971" w14:textId="77777777" w:rsidR="00B6162E" w:rsidRPr="005752D1" w:rsidRDefault="00B6162E" w:rsidP="005752D1">
      <w:pPr>
        <w:jc w:val="both"/>
      </w:pPr>
    </w:p>
    <w:sectPr w:rsidR="00B6162E" w:rsidRPr="005752D1">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3CCA" w14:textId="77777777" w:rsidR="00E50019" w:rsidRDefault="00E50019" w:rsidP="00EF53E2">
      <w:pPr>
        <w:spacing w:after="0" w:line="240" w:lineRule="auto"/>
      </w:pPr>
      <w:r>
        <w:separator/>
      </w:r>
    </w:p>
  </w:endnote>
  <w:endnote w:type="continuationSeparator" w:id="0">
    <w:p w14:paraId="7311A692" w14:textId="77777777" w:rsidR="00E50019" w:rsidRDefault="00E50019" w:rsidP="00EF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1388" w14:textId="77777777" w:rsidR="00EF53E2" w:rsidRDefault="00EF53E2" w:rsidP="00995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480217" w14:textId="77777777" w:rsidR="00EF53E2" w:rsidRDefault="00EF5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2EAB" w14:textId="7125EEA3" w:rsidR="00EF53E2" w:rsidRDefault="00EF53E2" w:rsidP="00995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1CF4AC" w14:textId="77777777" w:rsidR="00EF53E2" w:rsidRDefault="00EF5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A8DF" w14:textId="77777777" w:rsidR="00E50019" w:rsidRDefault="00E50019" w:rsidP="00EF53E2">
      <w:pPr>
        <w:spacing w:after="0" w:line="240" w:lineRule="auto"/>
      </w:pPr>
      <w:r>
        <w:separator/>
      </w:r>
    </w:p>
  </w:footnote>
  <w:footnote w:type="continuationSeparator" w:id="0">
    <w:p w14:paraId="121B0558" w14:textId="77777777" w:rsidR="00E50019" w:rsidRDefault="00E50019" w:rsidP="00EF5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45E3F"/>
    <w:multiLevelType w:val="hybridMultilevel"/>
    <w:tmpl w:val="549C51FA"/>
    <w:lvl w:ilvl="0" w:tplc="255479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23E5C"/>
    <w:multiLevelType w:val="hybridMultilevel"/>
    <w:tmpl w:val="D24A0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2E"/>
    <w:rsid w:val="00072DE7"/>
    <w:rsid w:val="001365F1"/>
    <w:rsid w:val="001B29CC"/>
    <w:rsid w:val="001C552B"/>
    <w:rsid w:val="00250351"/>
    <w:rsid w:val="002920A8"/>
    <w:rsid w:val="003132B4"/>
    <w:rsid w:val="003436C5"/>
    <w:rsid w:val="003A1209"/>
    <w:rsid w:val="003B491D"/>
    <w:rsid w:val="004126F0"/>
    <w:rsid w:val="004C0ED5"/>
    <w:rsid w:val="005005BD"/>
    <w:rsid w:val="005752D1"/>
    <w:rsid w:val="005B5F3D"/>
    <w:rsid w:val="005F49A4"/>
    <w:rsid w:val="00620BCC"/>
    <w:rsid w:val="00635A64"/>
    <w:rsid w:val="006C1AC2"/>
    <w:rsid w:val="006D0EE6"/>
    <w:rsid w:val="006F1C0E"/>
    <w:rsid w:val="007B3F1E"/>
    <w:rsid w:val="00824529"/>
    <w:rsid w:val="008A4829"/>
    <w:rsid w:val="009B4C88"/>
    <w:rsid w:val="009C2CCF"/>
    <w:rsid w:val="00A52777"/>
    <w:rsid w:val="00AE2B8B"/>
    <w:rsid w:val="00AF1407"/>
    <w:rsid w:val="00B4791F"/>
    <w:rsid w:val="00B6162E"/>
    <w:rsid w:val="00C77B6F"/>
    <w:rsid w:val="00D327C3"/>
    <w:rsid w:val="00D47450"/>
    <w:rsid w:val="00D50E45"/>
    <w:rsid w:val="00DC4470"/>
    <w:rsid w:val="00E50019"/>
    <w:rsid w:val="00E7418E"/>
    <w:rsid w:val="00EC2729"/>
    <w:rsid w:val="00EF53E2"/>
    <w:rsid w:val="00F21800"/>
    <w:rsid w:val="00F26849"/>
    <w:rsid w:val="00F438B5"/>
    <w:rsid w:val="00FE18DE"/>
    <w:rsid w:val="00FF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EF28"/>
  <w15:chartTrackingRefBased/>
  <w15:docId w15:val="{F60ADD36-9E28-4FE6-B131-D34B0B59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5BD"/>
    <w:pPr>
      <w:spacing w:after="200" w:line="276" w:lineRule="auto"/>
      <w:ind w:left="720"/>
      <w:contextualSpacing/>
    </w:pPr>
    <w:rPr>
      <w:rFonts w:asciiTheme="minorHAnsi" w:hAnsiTheme="minorHAnsi" w:cstheme="minorBidi"/>
      <w:sz w:val="22"/>
      <w:szCs w:val="22"/>
    </w:rPr>
  </w:style>
  <w:style w:type="paragraph" w:styleId="Footer">
    <w:name w:val="footer"/>
    <w:basedOn w:val="Normal"/>
    <w:link w:val="FooterChar"/>
    <w:uiPriority w:val="99"/>
    <w:unhideWhenUsed/>
    <w:rsid w:val="00EF5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3E2"/>
  </w:style>
  <w:style w:type="character" w:styleId="PageNumber">
    <w:name w:val="page number"/>
    <w:basedOn w:val="DefaultParagraphFont"/>
    <w:uiPriority w:val="99"/>
    <w:semiHidden/>
    <w:unhideWhenUsed/>
    <w:rsid w:val="00EF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f44ca82c0ea5069/Documents/Research%20Implementation/EAE%20for%20soybeans/Research%20DataUpdat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1f44ca82c0ea5069/Documents/Research%20Implementation/EAE%20for%20soybeans/Research%20DataUpdat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1f44ca82c0ea5069/Documents/Research%20Implementation/EAE%20for%20soybeans/Research%20DataUpdat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1f44ca82c0ea5069/Documents/Research%20Implementation/EAE%20for%20soybeans/Research%20DataUpdat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1f44ca82c0ea5069/Documents/Research%20Implementation/EAE%20for%20soybeans/Research%20DataUpdat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1f44ca82c0ea5069/Documents/Research%20Implementation/EAE%20for%20soybeans/Research%20DataUpdate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1f44ca82c0ea5069/Documents/Research%20Implementation/EAE%20for%20soybeans/Research%20DataUpdated.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15010152937958"/>
          <c:y val="6.0102255576990261E-2"/>
          <c:w val="0.7931427482267418"/>
          <c:h val="0.75970455675769621"/>
        </c:manualLayout>
      </c:layout>
      <c:scatterChart>
        <c:scatterStyle val="lineMarker"/>
        <c:varyColors val="0"/>
        <c:ser>
          <c:idx val="0"/>
          <c:order val="0"/>
          <c:tx>
            <c:strRef>
              <c:f>FreeAmylaseAMG!$P$53</c:f>
              <c:strCache>
                <c:ptCount val="1"/>
                <c:pt idx="0">
                  <c:v>Parallel</c:v>
                </c:pt>
              </c:strCache>
            </c:strRef>
          </c:tx>
          <c:spPr>
            <a:ln w="19050" cap="rnd">
              <a:solidFill>
                <a:sysClr val="windowText" lastClr="000000"/>
              </a:solidFill>
              <a:prstDash val="dash"/>
              <a:round/>
            </a:ln>
            <a:effectLst/>
          </c:spPr>
          <c:marker>
            <c:symbol val="none"/>
          </c:marker>
          <c:xVal>
            <c:numRef>
              <c:f>FreeAmylaseAMG!$O$54:$O$57</c:f>
              <c:numCache>
                <c:formatCode>General</c:formatCode>
                <c:ptCount val="4"/>
                <c:pt idx="0">
                  <c:v>1</c:v>
                </c:pt>
                <c:pt idx="1">
                  <c:v>2</c:v>
                </c:pt>
                <c:pt idx="2">
                  <c:v>3</c:v>
                </c:pt>
                <c:pt idx="3">
                  <c:v>4</c:v>
                </c:pt>
              </c:numCache>
            </c:numRef>
          </c:xVal>
          <c:yVal>
            <c:numRef>
              <c:f>FreeAmylaseAMG!$P$54:$P$57</c:f>
              <c:numCache>
                <c:formatCode>General</c:formatCode>
                <c:ptCount val="4"/>
                <c:pt idx="0">
                  <c:v>0.2</c:v>
                </c:pt>
                <c:pt idx="1">
                  <c:v>3.1110622830669312</c:v>
                </c:pt>
                <c:pt idx="2">
                  <c:v>3.7963026411833933</c:v>
                </c:pt>
                <c:pt idx="3">
                  <c:v>4.8361997050455088</c:v>
                </c:pt>
              </c:numCache>
            </c:numRef>
          </c:yVal>
          <c:smooth val="0"/>
          <c:extLst>
            <c:ext xmlns:c16="http://schemas.microsoft.com/office/drawing/2014/chart" uri="{C3380CC4-5D6E-409C-BE32-E72D297353CC}">
              <c16:uniqueId val="{00000000-80AB-4598-A548-A9BDDA091294}"/>
            </c:ext>
          </c:extLst>
        </c:ser>
        <c:ser>
          <c:idx val="1"/>
          <c:order val="1"/>
          <c:tx>
            <c:strRef>
              <c:f>FreeAmylaseAMG!$Q$53</c:f>
              <c:strCache>
                <c:ptCount val="1"/>
                <c:pt idx="0">
                  <c:v>Series</c:v>
                </c:pt>
              </c:strCache>
            </c:strRef>
          </c:tx>
          <c:spPr>
            <a:ln w="19050" cap="rnd">
              <a:solidFill>
                <a:sysClr val="windowText" lastClr="000000"/>
              </a:solidFill>
              <a:round/>
            </a:ln>
            <a:effectLst/>
          </c:spPr>
          <c:marker>
            <c:symbol val="none"/>
          </c:marker>
          <c:xVal>
            <c:numRef>
              <c:f>FreeAmylaseAMG!$O$54:$O$57</c:f>
              <c:numCache>
                <c:formatCode>General</c:formatCode>
                <c:ptCount val="4"/>
                <c:pt idx="0">
                  <c:v>1</c:v>
                </c:pt>
                <c:pt idx="1">
                  <c:v>2</c:v>
                </c:pt>
                <c:pt idx="2">
                  <c:v>3</c:v>
                </c:pt>
                <c:pt idx="3">
                  <c:v>4</c:v>
                </c:pt>
              </c:numCache>
            </c:numRef>
          </c:xVal>
          <c:yVal>
            <c:numRef>
              <c:f>FreeAmylaseAMG!$Q$54:$Q$57</c:f>
              <c:numCache>
                <c:formatCode>General</c:formatCode>
                <c:ptCount val="4"/>
                <c:pt idx="0">
                  <c:v>0.52853833663543326</c:v>
                </c:pt>
                <c:pt idx="1">
                  <c:v>2.7805307691161794</c:v>
                </c:pt>
                <c:pt idx="2">
                  <c:v>2.704241088054343</c:v>
                </c:pt>
                <c:pt idx="3">
                  <c:v>2.7886755351636401</c:v>
                </c:pt>
              </c:numCache>
            </c:numRef>
          </c:yVal>
          <c:smooth val="0"/>
          <c:extLst>
            <c:ext xmlns:c16="http://schemas.microsoft.com/office/drawing/2014/chart" uri="{C3380CC4-5D6E-409C-BE32-E72D297353CC}">
              <c16:uniqueId val="{00000001-80AB-4598-A548-A9BDDA091294}"/>
            </c:ext>
          </c:extLst>
        </c:ser>
        <c:dLbls>
          <c:showLegendKey val="0"/>
          <c:showVal val="0"/>
          <c:showCatName val="0"/>
          <c:showSerName val="0"/>
          <c:showPercent val="0"/>
          <c:showBubbleSize val="0"/>
        </c:dLbls>
        <c:axId val="239917952"/>
        <c:axId val="2071988512"/>
      </c:scatterChart>
      <c:valAx>
        <c:axId val="239917952"/>
        <c:scaling>
          <c:orientation val="minMax"/>
          <c:max val="4"/>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Hydrolysis time (h)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71988512"/>
        <c:crosses val="autoZero"/>
        <c:crossBetween val="midCat"/>
      </c:valAx>
      <c:valAx>
        <c:axId val="2071988512"/>
        <c:scaling>
          <c:orientation val="minMax"/>
          <c:max val="5"/>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Glucose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9917952"/>
        <c:crosses val="autoZero"/>
        <c:crossBetween val="midCat"/>
      </c:valAx>
      <c:spPr>
        <a:noFill/>
        <a:ln>
          <a:noFill/>
        </a:ln>
        <a:effectLst/>
      </c:spPr>
    </c:plotArea>
    <c:legend>
      <c:legendPos val="b"/>
      <c:layout>
        <c:manualLayout>
          <c:xMode val="edge"/>
          <c:yMode val="edge"/>
          <c:x val="0.59654308142569468"/>
          <c:y val="0.42054517894565507"/>
          <c:w val="0.30483453561128288"/>
          <c:h val="0.2128940634287454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55086670768618"/>
          <c:y val="6.4296648350477867E-2"/>
          <c:w val="0.77567584975226533"/>
          <c:h val="0.66583454738406289"/>
        </c:manualLayout>
      </c:layout>
      <c:scatterChart>
        <c:scatterStyle val="lineMarker"/>
        <c:varyColors val="0"/>
        <c:ser>
          <c:idx val="0"/>
          <c:order val="0"/>
          <c:tx>
            <c:strRef>
              <c:f>'[Research DataUpdated.xlsx]FreeAmylaseAMG'!$T$53</c:f>
              <c:strCache>
                <c:ptCount val="1"/>
                <c:pt idx="0">
                  <c:v>Parallel</c:v>
                </c:pt>
              </c:strCache>
            </c:strRef>
          </c:tx>
          <c:spPr>
            <a:ln w="19050" cap="rnd">
              <a:solidFill>
                <a:schemeClr val="tx1"/>
              </a:solidFill>
              <a:prstDash val="dash"/>
              <a:round/>
            </a:ln>
            <a:effectLst/>
          </c:spPr>
          <c:marker>
            <c:symbol val="none"/>
          </c:marker>
          <c:xVal>
            <c:numRef>
              <c:f>'[Research DataUpdated.xlsx]FreeAmylaseAMG'!$S$54:$S$57</c:f>
              <c:numCache>
                <c:formatCode>General</c:formatCode>
                <c:ptCount val="4"/>
                <c:pt idx="0">
                  <c:v>1</c:v>
                </c:pt>
                <c:pt idx="1">
                  <c:v>2</c:v>
                </c:pt>
                <c:pt idx="2">
                  <c:v>3</c:v>
                </c:pt>
                <c:pt idx="3">
                  <c:v>4</c:v>
                </c:pt>
              </c:numCache>
            </c:numRef>
          </c:xVal>
          <c:yVal>
            <c:numRef>
              <c:f>'[Research DataUpdated.xlsx]FreeAmylaseAMG'!$T$54:$T$57</c:f>
              <c:numCache>
                <c:formatCode>0.00</c:formatCode>
                <c:ptCount val="4"/>
                <c:pt idx="0">
                  <c:v>1.5836337499441375</c:v>
                </c:pt>
                <c:pt idx="1">
                  <c:v>3.0980909889913448</c:v>
                </c:pt>
                <c:pt idx="2">
                  <c:v>3.0662157934722698</c:v>
                </c:pt>
                <c:pt idx="3">
                  <c:v>3.1896907446856053</c:v>
                </c:pt>
              </c:numCache>
            </c:numRef>
          </c:yVal>
          <c:smooth val="0"/>
          <c:extLst>
            <c:ext xmlns:c16="http://schemas.microsoft.com/office/drawing/2014/chart" uri="{C3380CC4-5D6E-409C-BE32-E72D297353CC}">
              <c16:uniqueId val="{00000000-AD3D-4AD0-BA7A-11547BB97C94}"/>
            </c:ext>
          </c:extLst>
        </c:ser>
        <c:ser>
          <c:idx val="1"/>
          <c:order val="1"/>
          <c:tx>
            <c:strRef>
              <c:f>'[Research DataUpdated.xlsx]FreeAmylaseAMG'!$U$53</c:f>
              <c:strCache>
                <c:ptCount val="1"/>
                <c:pt idx="0">
                  <c:v>Series</c:v>
                </c:pt>
              </c:strCache>
            </c:strRef>
          </c:tx>
          <c:spPr>
            <a:ln w="19050" cap="rnd">
              <a:solidFill>
                <a:schemeClr val="tx1"/>
              </a:solidFill>
              <a:round/>
            </a:ln>
            <a:effectLst/>
          </c:spPr>
          <c:marker>
            <c:symbol val="none"/>
          </c:marker>
          <c:xVal>
            <c:numRef>
              <c:f>'[Research DataUpdated.xlsx]FreeAmylaseAMG'!$S$54:$S$57</c:f>
              <c:numCache>
                <c:formatCode>General</c:formatCode>
                <c:ptCount val="4"/>
                <c:pt idx="0">
                  <c:v>1</c:v>
                </c:pt>
                <c:pt idx="1">
                  <c:v>2</c:v>
                </c:pt>
                <c:pt idx="2">
                  <c:v>3</c:v>
                </c:pt>
                <c:pt idx="3">
                  <c:v>4</c:v>
                </c:pt>
              </c:numCache>
            </c:numRef>
          </c:xVal>
          <c:yVal>
            <c:numRef>
              <c:f>'[Research DataUpdated.xlsx]FreeAmylaseAMG'!$U$54:$U$57</c:f>
              <c:numCache>
                <c:formatCode>General</c:formatCode>
                <c:ptCount val="4"/>
                <c:pt idx="0">
                  <c:v>1.476489296727197</c:v>
                </c:pt>
                <c:pt idx="1">
                  <c:v>3.1327928317120763</c:v>
                </c:pt>
                <c:pt idx="2">
                  <c:v>2.8243493870011473</c:v>
                </c:pt>
                <c:pt idx="3">
                  <c:v>3.0285383366354335</c:v>
                </c:pt>
              </c:numCache>
            </c:numRef>
          </c:yVal>
          <c:smooth val="0"/>
          <c:extLst>
            <c:ext xmlns:c16="http://schemas.microsoft.com/office/drawing/2014/chart" uri="{C3380CC4-5D6E-409C-BE32-E72D297353CC}">
              <c16:uniqueId val="{00000001-AD3D-4AD0-BA7A-11547BB97C94}"/>
            </c:ext>
          </c:extLst>
        </c:ser>
        <c:dLbls>
          <c:showLegendKey val="0"/>
          <c:showVal val="0"/>
          <c:showCatName val="0"/>
          <c:showSerName val="0"/>
          <c:showPercent val="0"/>
          <c:showBubbleSize val="0"/>
        </c:dLbls>
        <c:axId val="23101376"/>
        <c:axId val="22777696"/>
      </c:scatterChart>
      <c:valAx>
        <c:axId val="23101376"/>
        <c:scaling>
          <c:orientation val="minMax"/>
          <c:max val="4"/>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Hydrolysis time (h)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777696"/>
        <c:crosses val="autoZero"/>
        <c:crossBetween val="midCat"/>
      </c:valAx>
      <c:valAx>
        <c:axId val="22777696"/>
        <c:scaling>
          <c:orientation val="minMax"/>
          <c:max val="5"/>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Glucose (mg/L)</a:t>
                </a:r>
              </a:p>
            </c:rich>
          </c:tx>
          <c:layout>
            <c:manualLayout>
              <c:xMode val="edge"/>
              <c:yMode val="edge"/>
              <c:x val="1.8826986871692871E-2"/>
              <c:y val="0.169963521263320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101376"/>
        <c:crosses val="autoZero"/>
        <c:crossBetween val="midCat"/>
      </c:valAx>
      <c:spPr>
        <a:noFill/>
        <a:ln>
          <a:noFill/>
        </a:ln>
        <a:effectLst/>
      </c:spPr>
    </c:plotArea>
    <c:legend>
      <c:legendPos val="b"/>
      <c:layout>
        <c:manualLayout>
          <c:xMode val="edge"/>
          <c:yMode val="edge"/>
          <c:x val="0.58901603352082998"/>
          <c:y val="4.3934506908459486E-2"/>
          <c:w val="0.39870423483339462"/>
          <c:h val="0.210679646684065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47889163683564"/>
          <c:y val="5.9696874909194085E-2"/>
          <c:w val="0.79985901354830335"/>
          <c:h val="0.69026338415045829"/>
        </c:manualLayout>
      </c:layout>
      <c:scatterChart>
        <c:scatterStyle val="lineMarker"/>
        <c:varyColors val="0"/>
        <c:ser>
          <c:idx val="0"/>
          <c:order val="0"/>
          <c:tx>
            <c:strRef>
              <c:f>FreeAmylaseAMG!$P$59</c:f>
              <c:strCache>
                <c:ptCount val="1"/>
                <c:pt idx="0">
                  <c:v>Parallel</c:v>
                </c:pt>
              </c:strCache>
            </c:strRef>
          </c:tx>
          <c:spPr>
            <a:ln w="19050" cap="rnd">
              <a:solidFill>
                <a:sysClr val="windowText" lastClr="000000"/>
              </a:solidFill>
              <a:prstDash val="dash"/>
              <a:round/>
            </a:ln>
            <a:effectLst/>
          </c:spPr>
          <c:marker>
            <c:symbol val="none"/>
          </c:marker>
          <c:xVal>
            <c:numRef>
              <c:f>FreeAmylaseAMG!$O$60:$O$63</c:f>
              <c:numCache>
                <c:formatCode>General</c:formatCode>
                <c:ptCount val="4"/>
                <c:pt idx="0">
                  <c:v>1</c:v>
                </c:pt>
                <c:pt idx="1">
                  <c:v>2</c:v>
                </c:pt>
                <c:pt idx="2">
                  <c:v>3</c:v>
                </c:pt>
                <c:pt idx="3">
                  <c:v>4</c:v>
                </c:pt>
              </c:numCache>
            </c:numRef>
          </c:xVal>
          <c:yVal>
            <c:numRef>
              <c:f>FreeAmylaseAMG!$P$60:$P$63</c:f>
              <c:numCache>
                <c:formatCode>General</c:formatCode>
                <c:ptCount val="4"/>
                <c:pt idx="0">
                  <c:v>0.2</c:v>
                </c:pt>
                <c:pt idx="1">
                  <c:v>3.3332613326580165</c:v>
                </c:pt>
                <c:pt idx="2">
                  <c:v>4.4656929196025565</c:v>
                </c:pt>
                <c:pt idx="3">
                  <c:v>4.1440063161971725</c:v>
                </c:pt>
              </c:numCache>
            </c:numRef>
          </c:yVal>
          <c:smooth val="0"/>
          <c:extLst>
            <c:ext xmlns:c16="http://schemas.microsoft.com/office/drawing/2014/chart" uri="{C3380CC4-5D6E-409C-BE32-E72D297353CC}">
              <c16:uniqueId val="{00000000-D2E2-418A-A3E4-271886D31E22}"/>
            </c:ext>
          </c:extLst>
        </c:ser>
        <c:ser>
          <c:idx val="1"/>
          <c:order val="1"/>
          <c:tx>
            <c:strRef>
              <c:f>FreeAmylaseAMG!$Q$59</c:f>
              <c:strCache>
                <c:ptCount val="1"/>
                <c:pt idx="0">
                  <c:v>Series</c:v>
                </c:pt>
              </c:strCache>
            </c:strRef>
          </c:tx>
          <c:spPr>
            <a:ln w="19050" cap="rnd">
              <a:solidFill>
                <a:sysClr val="windowText" lastClr="000000"/>
              </a:solidFill>
              <a:round/>
            </a:ln>
            <a:effectLst/>
          </c:spPr>
          <c:marker>
            <c:symbol val="none"/>
          </c:marker>
          <c:xVal>
            <c:numRef>
              <c:f>FreeAmylaseAMG!$O$60:$O$63</c:f>
              <c:numCache>
                <c:formatCode>General</c:formatCode>
                <c:ptCount val="4"/>
                <c:pt idx="0">
                  <c:v>1</c:v>
                </c:pt>
                <c:pt idx="1">
                  <c:v>2</c:v>
                </c:pt>
                <c:pt idx="2">
                  <c:v>3</c:v>
                </c:pt>
                <c:pt idx="3">
                  <c:v>4</c:v>
                </c:pt>
              </c:numCache>
            </c:numRef>
          </c:xVal>
          <c:yVal>
            <c:numRef>
              <c:f>FreeAmylaseAMG!$Q$60:$Q$63</c:f>
              <c:numCache>
                <c:formatCode>General</c:formatCode>
                <c:ptCount val="4"/>
                <c:pt idx="0">
                  <c:v>1.476489296727197</c:v>
                </c:pt>
                <c:pt idx="1">
                  <c:v>3.1327928317120763</c:v>
                </c:pt>
                <c:pt idx="2">
                  <c:v>2.8243493870011473</c:v>
                </c:pt>
                <c:pt idx="3">
                  <c:v>3.0285383366354335</c:v>
                </c:pt>
              </c:numCache>
            </c:numRef>
          </c:yVal>
          <c:smooth val="0"/>
          <c:extLst>
            <c:ext xmlns:c16="http://schemas.microsoft.com/office/drawing/2014/chart" uri="{C3380CC4-5D6E-409C-BE32-E72D297353CC}">
              <c16:uniqueId val="{00000001-D2E2-418A-A3E4-271886D31E22}"/>
            </c:ext>
          </c:extLst>
        </c:ser>
        <c:dLbls>
          <c:showLegendKey val="0"/>
          <c:showVal val="0"/>
          <c:showCatName val="0"/>
          <c:showSerName val="0"/>
          <c:showPercent val="0"/>
          <c:showBubbleSize val="0"/>
        </c:dLbls>
        <c:axId val="225159568"/>
        <c:axId val="30532592"/>
      </c:scatterChart>
      <c:valAx>
        <c:axId val="225159568"/>
        <c:scaling>
          <c:orientation val="minMax"/>
          <c:max val="4"/>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Hydrolysis time (h)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532592"/>
        <c:crosses val="autoZero"/>
        <c:crossBetween val="midCat"/>
      </c:valAx>
      <c:valAx>
        <c:axId val="3053259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Glucose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5159568"/>
        <c:crosses val="autoZero"/>
        <c:crossBetween val="midCat"/>
      </c:valAx>
      <c:spPr>
        <a:noFill/>
        <a:ln w="25400">
          <a:noFill/>
        </a:ln>
        <a:effectLst/>
      </c:spPr>
    </c:plotArea>
    <c:legend>
      <c:legendPos val="b"/>
      <c:layout>
        <c:manualLayout>
          <c:xMode val="edge"/>
          <c:yMode val="edge"/>
          <c:x val="0.57319060485522377"/>
          <c:y val="0.45357954435309289"/>
          <c:w val="0.31316218064934448"/>
          <c:h val="0.1683020277280659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57263038479825"/>
          <c:y val="6.611938256625037E-2"/>
          <c:w val="0.77695501572842574"/>
          <c:h val="0.70746246102590282"/>
        </c:manualLayout>
      </c:layout>
      <c:scatterChart>
        <c:scatterStyle val="lineMarker"/>
        <c:varyColors val="0"/>
        <c:ser>
          <c:idx val="0"/>
          <c:order val="0"/>
          <c:tx>
            <c:strRef>
              <c:f>'[Research DataUpdated.xlsx]FreeAmylaseAMG'!$T$59</c:f>
              <c:strCache>
                <c:ptCount val="1"/>
                <c:pt idx="0">
                  <c:v>Parallel</c:v>
                </c:pt>
              </c:strCache>
            </c:strRef>
          </c:tx>
          <c:spPr>
            <a:ln w="19050" cap="rnd">
              <a:solidFill>
                <a:schemeClr val="tx1"/>
              </a:solidFill>
              <a:prstDash val="dash"/>
              <a:round/>
            </a:ln>
            <a:effectLst/>
          </c:spPr>
          <c:marker>
            <c:symbol val="none"/>
          </c:marker>
          <c:xVal>
            <c:numRef>
              <c:f>'[Research DataUpdated.xlsx]FreeAmylaseAMG'!$S$60:$S$63</c:f>
              <c:numCache>
                <c:formatCode>General</c:formatCode>
                <c:ptCount val="4"/>
                <c:pt idx="0">
                  <c:v>1</c:v>
                </c:pt>
                <c:pt idx="1">
                  <c:v>2</c:v>
                </c:pt>
                <c:pt idx="2">
                  <c:v>3</c:v>
                </c:pt>
                <c:pt idx="3">
                  <c:v>4</c:v>
                </c:pt>
              </c:numCache>
            </c:numRef>
          </c:xVal>
          <c:yVal>
            <c:numRef>
              <c:f>'[Research DataUpdated.xlsx]FreeAmylaseAMG'!$T$60:$T$63</c:f>
              <c:numCache>
                <c:formatCode>General</c:formatCode>
                <c:ptCount val="4"/>
                <c:pt idx="0">
                  <c:v>2.7287386971353662</c:v>
                </c:pt>
                <c:pt idx="1">
                  <c:v>4.3755120737684159</c:v>
                </c:pt>
                <c:pt idx="2">
                  <c:v>4.2614741765853807</c:v>
                </c:pt>
                <c:pt idx="3">
                  <c:v>3.7299080874137855</c:v>
                </c:pt>
              </c:numCache>
            </c:numRef>
          </c:yVal>
          <c:smooth val="0"/>
          <c:extLst>
            <c:ext xmlns:c16="http://schemas.microsoft.com/office/drawing/2014/chart" uri="{C3380CC4-5D6E-409C-BE32-E72D297353CC}">
              <c16:uniqueId val="{00000000-1474-4184-A057-CA3E1BCF53F0}"/>
            </c:ext>
          </c:extLst>
        </c:ser>
        <c:ser>
          <c:idx val="1"/>
          <c:order val="1"/>
          <c:tx>
            <c:strRef>
              <c:f>'[Research DataUpdated.xlsx]FreeAmylaseAMG'!$U$59</c:f>
              <c:strCache>
                <c:ptCount val="1"/>
                <c:pt idx="0">
                  <c:v>Series</c:v>
                </c:pt>
              </c:strCache>
            </c:strRef>
          </c:tx>
          <c:spPr>
            <a:ln w="19050" cap="rnd">
              <a:solidFill>
                <a:schemeClr val="tx1"/>
              </a:solidFill>
              <a:round/>
            </a:ln>
            <a:effectLst/>
          </c:spPr>
          <c:marker>
            <c:symbol val="none"/>
          </c:marker>
          <c:xVal>
            <c:numRef>
              <c:f>'[Research DataUpdated.xlsx]FreeAmylaseAMG'!$S$60:$S$63</c:f>
              <c:numCache>
                <c:formatCode>General</c:formatCode>
                <c:ptCount val="4"/>
                <c:pt idx="0">
                  <c:v>1</c:v>
                </c:pt>
                <c:pt idx="1">
                  <c:v>2</c:v>
                </c:pt>
                <c:pt idx="2">
                  <c:v>3</c:v>
                </c:pt>
                <c:pt idx="3">
                  <c:v>4</c:v>
                </c:pt>
              </c:numCache>
            </c:numRef>
          </c:xVal>
          <c:yVal>
            <c:numRef>
              <c:f>'[Research DataUpdated.xlsx]FreeAmylaseAMG'!$U$60:$U$63</c:f>
              <c:numCache>
                <c:formatCode>General</c:formatCode>
                <c:ptCount val="4"/>
                <c:pt idx="0">
                  <c:v>2.7397808696688468</c:v>
                </c:pt>
                <c:pt idx="1">
                  <c:v>3.7434826974928868</c:v>
                </c:pt>
                <c:pt idx="2">
                  <c:v>3.6674388118398902</c:v>
                </c:pt>
                <c:pt idx="3">
                  <c:v>2.8826997273905466</c:v>
                </c:pt>
              </c:numCache>
            </c:numRef>
          </c:yVal>
          <c:smooth val="0"/>
          <c:extLst>
            <c:ext xmlns:c16="http://schemas.microsoft.com/office/drawing/2014/chart" uri="{C3380CC4-5D6E-409C-BE32-E72D297353CC}">
              <c16:uniqueId val="{00000001-1474-4184-A057-CA3E1BCF53F0}"/>
            </c:ext>
          </c:extLst>
        </c:ser>
        <c:dLbls>
          <c:showLegendKey val="0"/>
          <c:showVal val="0"/>
          <c:showCatName val="0"/>
          <c:showSerName val="0"/>
          <c:showPercent val="0"/>
          <c:showBubbleSize val="0"/>
        </c:dLbls>
        <c:axId val="24194128"/>
        <c:axId val="237583424"/>
      </c:scatterChart>
      <c:valAx>
        <c:axId val="24194128"/>
        <c:scaling>
          <c:orientation val="minMax"/>
          <c:max val="4"/>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Hydrolysis time (h)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7583424"/>
        <c:crosses val="autoZero"/>
        <c:crossBetween val="midCat"/>
      </c:valAx>
      <c:valAx>
        <c:axId val="23758342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Glucose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194128"/>
        <c:crosses val="autoZero"/>
        <c:crossBetween val="midCat"/>
      </c:valAx>
      <c:spPr>
        <a:noFill/>
        <a:ln>
          <a:noFill/>
        </a:ln>
        <a:effectLst/>
      </c:spPr>
    </c:plotArea>
    <c:legend>
      <c:legendPos val="b"/>
      <c:layout>
        <c:manualLayout>
          <c:xMode val="edge"/>
          <c:yMode val="edge"/>
          <c:x val="0.67471301783617355"/>
          <c:y val="0.39157265343969044"/>
          <c:w val="0.29523401695937163"/>
          <c:h val="0.2507195733794956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15507436570429"/>
          <c:y val="5.0925925925925923E-2"/>
          <c:w val="0.85928937007874018"/>
          <c:h val="0.84408792650918651"/>
        </c:manualLayout>
      </c:layout>
      <c:barChart>
        <c:barDir val="col"/>
        <c:grouping val="clustered"/>
        <c:varyColors val="0"/>
        <c:ser>
          <c:idx val="0"/>
          <c:order val="0"/>
          <c:tx>
            <c:strRef>
              <c:f>'[Research DataUpdated.xlsx]ImmobilizedAmylaseAMG_old'!$AM$45</c:f>
              <c:strCache>
                <c:ptCount val="1"/>
                <c:pt idx="0">
                  <c:v>Case 1</c:v>
                </c:pt>
              </c:strCache>
            </c:strRef>
          </c:tx>
          <c:spPr>
            <a:noFill/>
            <a:ln>
              <a:solidFill>
                <a:sysClr val="windowText" lastClr="000000"/>
              </a:solidFill>
            </a:ln>
            <a:effectLst/>
          </c:spPr>
          <c:invertIfNegative val="0"/>
          <c:errBars>
            <c:errBarType val="both"/>
            <c:errValType val="cust"/>
            <c:noEndCap val="0"/>
            <c:plus>
              <c:numRef>
                <c:f>'[Research DataUpdated.xlsx]ImmobilizedAmylaseAMG_old'!$AH$44:$AK$44</c:f>
                <c:numCache>
                  <c:formatCode>General</c:formatCode>
                  <c:ptCount val="4"/>
                  <c:pt idx="0">
                    <c:v>4.1929594310968966E-2</c:v>
                  </c:pt>
                  <c:pt idx="1">
                    <c:v>3.060690494392455E-2</c:v>
                  </c:pt>
                  <c:pt idx="2">
                    <c:v>6.1893371120823618E-2</c:v>
                  </c:pt>
                  <c:pt idx="3">
                    <c:v>6.3065947365954056E-2</c:v>
                  </c:pt>
                </c:numCache>
              </c:numRef>
            </c:plus>
            <c:minus>
              <c:numRef>
                <c:f>'[Research DataUpdated.xlsx]ImmobilizedAmylaseAMG_old'!$AH$44:$AK$44</c:f>
                <c:numCache>
                  <c:formatCode>General</c:formatCode>
                  <c:ptCount val="4"/>
                  <c:pt idx="0">
                    <c:v>4.1929594310968966E-2</c:v>
                  </c:pt>
                  <c:pt idx="1">
                    <c:v>3.060690494392455E-2</c:v>
                  </c:pt>
                  <c:pt idx="2">
                    <c:v>6.1893371120823618E-2</c:v>
                  </c:pt>
                  <c:pt idx="3">
                    <c:v>6.3065947365954056E-2</c:v>
                  </c:pt>
                </c:numCache>
              </c:numRef>
            </c:minus>
            <c:spPr>
              <a:noFill/>
              <a:ln w="9525" cap="flat" cmpd="sng" algn="ctr">
                <a:solidFill>
                  <a:schemeClr val="tx1">
                    <a:lumMod val="65000"/>
                    <a:lumOff val="35000"/>
                  </a:schemeClr>
                </a:solidFill>
                <a:round/>
              </a:ln>
              <a:effectLst/>
            </c:spPr>
          </c:errBars>
          <c:cat>
            <c:strRef>
              <c:f>'[Research DataUpdated.xlsx]ImmobilizedAmylaseAMG_old'!$AN$44:$AQ$44</c:f>
              <c:strCache>
                <c:ptCount val="4"/>
                <c:pt idx="0">
                  <c:v>Dehulled</c:v>
                </c:pt>
                <c:pt idx="1">
                  <c:v>Fat flake</c:v>
                </c:pt>
                <c:pt idx="2">
                  <c:v>Defatted flake</c:v>
                </c:pt>
                <c:pt idx="3">
                  <c:v>Soy meal</c:v>
                </c:pt>
              </c:strCache>
            </c:strRef>
          </c:cat>
          <c:val>
            <c:numRef>
              <c:f>'[Research DataUpdated.xlsx]ImmobilizedAmylaseAMG_old'!$AN$45:$AQ$45</c:f>
              <c:numCache>
                <c:formatCode>General</c:formatCode>
                <c:ptCount val="4"/>
                <c:pt idx="0">
                  <c:v>4.9546707244110069</c:v>
                </c:pt>
                <c:pt idx="1">
                  <c:v>5.1165172493392816</c:v>
                </c:pt>
                <c:pt idx="2">
                  <c:v>6.3630322845069225</c:v>
                </c:pt>
                <c:pt idx="3">
                  <c:v>5.6955937984350049</c:v>
                </c:pt>
              </c:numCache>
            </c:numRef>
          </c:val>
          <c:extLst>
            <c:ext xmlns:c16="http://schemas.microsoft.com/office/drawing/2014/chart" uri="{C3380CC4-5D6E-409C-BE32-E72D297353CC}">
              <c16:uniqueId val="{00000000-5D7B-40FF-9C98-955598D0D74D}"/>
            </c:ext>
          </c:extLst>
        </c:ser>
        <c:ser>
          <c:idx val="1"/>
          <c:order val="1"/>
          <c:tx>
            <c:strRef>
              <c:f>'[Research DataUpdated.xlsx]ImmobilizedAmylaseAMG_old'!$AM$46</c:f>
              <c:strCache>
                <c:ptCount val="1"/>
                <c:pt idx="0">
                  <c:v>Case 2</c:v>
                </c:pt>
              </c:strCache>
            </c:strRef>
          </c:tx>
          <c:spPr>
            <a:pattFill prst="horzBrick">
              <a:fgClr>
                <a:schemeClr val="tx1"/>
              </a:fgClr>
              <a:bgClr>
                <a:schemeClr val="bg1"/>
              </a:bgClr>
            </a:pattFill>
            <a:ln>
              <a:solidFill>
                <a:sysClr val="windowText" lastClr="000000"/>
              </a:solidFill>
            </a:ln>
            <a:effectLst/>
          </c:spPr>
          <c:invertIfNegative val="0"/>
          <c:errBars>
            <c:errBarType val="both"/>
            <c:errValType val="cust"/>
            <c:noEndCap val="0"/>
            <c:plus>
              <c:numRef>
                <c:f>'[Research DataUpdated.xlsx]ImmobilizedAmylaseAMG_old'!$AH$45:$AK$45</c:f>
                <c:numCache>
                  <c:formatCode>General</c:formatCode>
                  <c:ptCount val="4"/>
                  <c:pt idx="0">
                    <c:v>9.2969972799303566E-2</c:v>
                  </c:pt>
                  <c:pt idx="1">
                    <c:v>1.8987740333084985E-3</c:v>
                  </c:pt>
                  <c:pt idx="2">
                    <c:v>2.338490125232334E-3</c:v>
                  </c:pt>
                  <c:pt idx="3">
                    <c:v>0.15812790278441136</c:v>
                  </c:pt>
                </c:numCache>
              </c:numRef>
            </c:plus>
            <c:minus>
              <c:numRef>
                <c:f>'[Research DataUpdated.xlsx]ImmobilizedAmylaseAMG_old'!$AH$45:$AK$45</c:f>
                <c:numCache>
                  <c:formatCode>General</c:formatCode>
                  <c:ptCount val="4"/>
                  <c:pt idx="0">
                    <c:v>9.2969972799303566E-2</c:v>
                  </c:pt>
                  <c:pt idx="1">
                    <c:v>1.8987740333084985E-3</c:v>
                  </c:pt>
                  <c:pt idx="2">
                    <c:v>2.338490125232334E-3</c:v>
                  </c:pt>
                  <c:pt idx="3">
                    <c:v>0.15812790278441136</c:v>
                  </c:pt>
                </c:numCache>
              </c:numRef>
            </c:minus>
            <c:spPr>
              <a:noFill/>
              <a:ln w="9525" cap="flat" cmpd="sng" algn="ctr">
                <a:solidFill>
                  <a:schemeClr val="tx1">
                    <a:lumMod val="65000"/>
                    <a:lumOff val="35000"/>
                  </a:schemeClr>
                </a:solidFill>
                <a:round/>
              </a:ln>
              <a:effectLst/>
            </c:spPr>
          </c:errBars>
          <c:cat>
            <c:strRef>
              <c:f>'[Research DataUpdated.xlsx]ImmobilizedAmylaseAMG_old'!$AN$44:$AQ$44</c:f>
              <c:strCache>
                <c:ptCount val="4"/>
                <c:pt idx="0">
                  <c:v>Dehulled</c:v>
                </c:pt>
                <c:pt idx="1">
                  <c:v>Fat flake</c:v>
                </c:pt>
                <c:pt idx="2">
                  <c:v>Defatted flake</c:v>
                </c:pt>
                <c:pt idx="3">
                  <c:v>Soy meal</c:v>
                </c:pt>
              </c:strCache>
            </c:strRef>
          </c:cat>
          <c:val>
            <c:numRef>
              <c:f>'[Research DataUpdated.xlsx]ImmobilizedAmylaseAMG_old'!$AN$46:$AQ$46</c:f>
              <c:numCache>
                <c:formatCode>General</c:formatCode>
                <c:ptCount val="4"/>
                <c:pt idx="0">
                  <c:v>4.8272121694642172</c:v>
                </c:pt>
                <c:pt idx="1">
                  <c:v>5.1055241226933745</c:v>
                </c:pt>
                <c:pt idx="2">
                  <c:v>6.1676010156923526</c:v>
                </c:pt>
                <c:pt idx="3">
                  <c:v>4.6574723581870172</c:v>
                </c:pt>
              </c:numCache>
            </c:numRef>
          </c:val>
          <c:extLst>
            <c:ext xmlns:c16="http://schemas.microsoft.com/office/drawing/2014/chart" uri="{C3380CC4-5D6E-409C-BE32-E72D297353CC}">
              <c16:uniqueId val="{00000001-5D7B-40FF-9C98-955598D0D74D}"/>
            </c:ext>
          </c:extLst>
        </c:ser>
        <c:ser>
          <c:idx val="2"/>
          <c:order val="2"/>
          <c:tx>
            <c:strRef>
              <c:f>'[Research DataUpdated.xlsx]ImmobilizedAmylaseAMG_old'!$AM$47</c:f>
              <c:strCache>
                <c:ptCount val="1"/>
                <c:pt idx="0">
                  <c:v>Case 3</c:v>
                </c:pt>
              </c:strCache>
            </c:strRef>
          </c:tx>
          <c:spPr>
            <a:solidFill>
              <a:schemeClr val="bg2">
                <a:lumMod val="50000"/>
              </a:schemeClr>
            </a:solidFill>
            <a:ln>
              <a:solidFill>
                <a:sysClr val="windowText" lastClr="000000"/>
              </a:solidFill>
            </a:ln>
            <a:effectLst/>
          </c:spPr>
          <c:invertIfNegative val="0"/>
          <c:errBars>
            <c:errBarType val="both"/>
            <c:errValType val="cust"/>
            <c:noEndCap val="0"/>
            <c:plus>
              <c:numRef>
                <c:f>'[Research DataUpdated.xlsx]ImmobilizedAmylaseAMG_old'!$AH$46:$AK$46</c:f>
                <c:numCache>
                  <c:formatCode>General</c:formatCode>
                  <c:ptCount val="4"/>
                  <c:pt idx="0">
                    <c:v>6.3575618290683839E-2</c:v>
                  </c:pt>
                  <c:pt idx="1">
                    <c:v>4.3428626442528637E-2</c:v>
                  </c:pt>
                  <c:pt idx="2">
                    <c:v>6.1530272226734274E-2</c:v>
                  </c:pt>
                  <c:pt idx="3">
                    <c:v>8.5598065894546396E-2</c:v>
                  </c:pt>
                </c:numCache>
              </c:numRef>
            </c:plus>
            <c:minus>
              <c:numRef>
                <c:f>'[Research DataUpdated.xlsx]ImmobilizedAmylaseAMG_old'!$AH$46:$AK$46</c:f>
                <c:numCache>
                  <c:formatCode>General</c:formatCode>
                  <c:ptCount val="4"/>
                  <c:pt idx="0">
                    <c:v>6.3575618290683839E-2</c:v>
                  </c:pt>
                  <c:pt idx="1">
                    <c:v>4.3428626442528637E-2</c:v>
                  </c:pt>
                  <c:pt idx="2">
                    <c:v>6.1530272226734274E-2</c:v>
                  </c:pt>
                  <c:pt idx="3">
                    <c:v>8.5598065894546396E-2</c:v>
                  </c:pt>
                </c:numCache>
              </c:numRef>
            </c:minus>
            <c:spPr>
              <a:noFill/>
              <a:ln w="9525" cap="flat" cmpd="sng" algn="ctr">
                <a:solidFill>
                  <a:schemeClr val="tx1">
                    <a:lumMod val="65000"/>
                    <a:lumOff val="35000"/>
                  </a:schemeClr>
                </a:solidFill>
                <a:round/>
              </a:ln>
              <a:effectLst/>
            </c:spPr>
          </c:errBars>
          <c:cat>
            <c:strRef>
              <c:f>'[Research DataUpdated.xlsx]ImmobilizedAmylaseAMG_old'!$AN$44:$AQ$44</c:f>
              <c:strCache>
                <c:ptCount val="4"/>
                <c:pt idx="0">
                  <c:v>Dehulled</c:v>
                </c:pt>
                <c:pt idx="1">
                  <c:v>Fat flake</c:v>
                </c:pt>
                <c:pt idx="2">
                  <c:v>Defatted flake</c:v>
                </c:pt>
                <c:pt idx="3">
                  <c:v>Soy meal</c:v>
                </c:pt>
              </c:strCache>
            </c:strRef>
          </c:cat>
          <c:val>
            <c:numRef>
              <c:f>'[Research DataUpdated.xlsx]ImmobilizedAmylaseAMG_old'!$AN$47:$AQ$47</c:f>
              <c:numCache>
                <c:formatCode>General</c:formatCode>
                <c:ptCount val="4"/>
                <c:pt idx="0">
                  <c:v>4.586482246583345</c:v>
                </c:pt>
                <c:pt idx="1">
                  <c:v>4.8535137019536538</c:v>
                </c:pt>
                <c:pt idx="2">
                  <c:v>5.5461301461824384</c:v>
                </c:pt>
                <c:pt idx="3">
                  <c:v>5.7220366610291657</c:v>
                </c:pt>
              </c:numCache>
            </c:numRef>
          </c:val>
          <c:extLst>
            <c:ext xmlns:c16="http://schemas.microsoft.com/office/drawing/2014/chart" uri="{C3380CC4-5D6E-409C-BE32-E72D297353CC}">
              <c16:uniqueId val="{00000002-5D7B-40FF-9C98-955598D0D74D}"/>
            </c:ext>
          </c:extLst>
        </c:ser>
        <c:dLbls>
          <c:showLegendKey val="0"/>
          <c:showVal val="0"/>
          <c:showCatName val="0"/>
          <c:showSerName val="0"/>
          <c:showPercent val="0"/>
          <c:showBubbleSize val="0"/>
        </c:dLbls>
        <c:gapWidth val="219"/>
        <c:overlap val="-27"/>
        <c:axId val="1326775359"/>
        <c:axId val="1158264735"/>
      </c:barChart>
      <c:catAx>
        <c:axId val="1326775359"/>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58264735"/>
        <c:crosses val="autoZero"/>
        <c:auto val="1"/>
        <c:lblAlgn val="ctr"/>
        <c:lblOffset val="100"/>
        <c:noMultiLvlLbl val="0"/>
      </c:catAx>
      <c:valAx>
        <c:axId val="115826473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Glucose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26775359"/>
        <c:crosses val="autoZero"/>
        <c:crossBetween val="between"/>
      </c:valAx>
      <c:spPr>
        <a:noFill/>
        <a:ln>
          <a:noFill/>
        </a:ln>
        <a:effectLst/>
      </c:spPr>
    </c:plotArea>
    <c:legend>
      <c:legendPos val="b"/>
      <c:layout>
        <c:manualLayout>
          <c:xMode val="edge"/>
          <c:yMode val="edge"/>
          <c:x val="0.13670975503062116"/>
          <c:y val="3.7660396617089524E-2"/>
          <c:w val="0.32380271216097983"/>
          <c:h val="0.115117381160688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'[Research DataUpdated.xlsx]Extra'!$B$3</c:f>
              <c:strCache>
                <c:ptCount val="1"/>
                <c:pt idx="0">
                  <c:v>MNBCs</c:v>
                </c:pt>
              </c:strCache>
            </c:strRef>
          </c:tx>
          <c:spPr>
            <a:noFill/>
            <a:ln>
              <a:solidFill>
                <a:sysClr val="windowText" lastClr="000000"/>
              </a:solidFill>
            </a:ln>
            <a:effectLst/>
          </c:spPr>
          <c:invertIfNegative val="0"/>
          <c:cat>
            <c:strRef>
              <c:f>'[Research DataUpdated.xlsx]Extra'!$A$4:$A$7</c:f>
              <c:strCache>
                <c:ptCount val="4"/>
                <c:pt idx="0">
                  <c:v>Dehulled</c:v>
                </c:pt>
                <c:pt idx="1">
                  <c:v>Fat flake</c:v>
                </c:pt>
                <c:pt idx="2">
                  <c:v>Defatted flake</c:v>
                </c:pt>
                <c:pt idx="3">
                  <c:v>Soy meal</c:v>
                </c:pt>
              </c:strCache>
            </c:strRef>
          </c:cat>
          <c:val>
            <c:numRef>
              <c:f>'[Research DataUpdated.xlsx]Extra'!$B$4:$B$7</c:f>
              <c:numCache>
                <c:formatCode>General</c:formatCode>
                <c:ptCount val="4"/>
                <c:pt idx="0">
                  <c:v>3.7906359715563793</c:v>
                </c:pt>
                <c:pt idx="1">
                  <c:v>4.1042286717399445</c:v>
                </c:pt>
                <c:pt idx="2">
                  <c:v>4.2707624173513219</c:v>
                </c:pt>
                <c:pt idx="3">
                  <c:v>3.4727036588191265</c:v>
                </c:pt>
              </c:numCache>
            </c:numRef>
          </c:val>
          <c:extLst>
            <c:ext xmlns:c16="http://schemas.microsoft.com/office/drawing/2014/chart" uri="{C3380CC4-5D6E-409C-BE32-E72D297353CC}">
              <c16:uniqueId val="{00000000-7E3F-47FE-A58D-95FB1DC3658B}"/>
            </c:ext>
          </c:extLst>
        </c:ser>
        <c:dLbls>
          <c:showLegendKey val="0"/>
          <c:showVal val="0"/>
          <c:showCatName val="0"/>
          <c:showSerName val="0"/>
          <c:showPercent val="0"/>
          <c:showBubbleSize val="0"/>
        </c:dLbls>
        <c:gapWidth val="219"/>
        <c:overlap val="-27"/>
        <c:axId val="916022784"/>
        <c:axId val="915312720"/>
      </c:barChart>
      <c:catAx>
        <c:axId val="91602278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5312720"/>
        <c:crosses val="autoZero"/>
        <c:auto val="1"/>
        <c:lblAlgn val="ctr"/>
        <c:lblOffset val="100"/>
        <c:noMultiLvlLbl val="0"/>
      </c:catAx>
      <c:valAx>
        <c:axId val="91531272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Glucose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6022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'[Research DataUpdated.xlsx]Extra'!$B$11</c:f>
              <c:strCache>
                <c:ptCount val="1"/>
                <c:pt idx="0">
                  <c:v>Pepsin-PEC</c:v>
                </c:pt>
              </c:strCache>
            </c:strRef>
          </c:tx>
          <c:spPr>
            <a:noFill/>
            <a:ln>
              <a:solidFill>
                <a:sysClr val="windowText" lastClr="000000"/>
              </a:solidFill>
            </a:ln>
            <a:effectLst/>
          </c:spPr>
          <c:invertIfNegative val="0"/>
          <c:cat>
            <c:strRef>
              <c:f>'[Research DataUpdated.xlsx]Extra'!$A$12:$A$15</c:f>
              <c:strCache>
                <c:ptCount val="4"/>
                <c:pt idx="0">
                  <c:v>Dehulled</c:v>
                </c:pt>
                <c:pt idx="1">
                  <c:v>Fat flake</c:v>
                </c:pt>
                <c:pt idx="2">
                  <c:v>Defatted flake</c:v>
                </c:pt>
                <c:pt idx="3">
                  <c:v>Soy meal</c:v>
                </c:pt>
              </c:strCache>
            </c:strRef>
          </c:cat>
          <c:val>
            <c:numRef>
              <c:f>'[Research DataUpdated.xlsx]Extra'!$B$12:$B$15</c:f>
              <c:numCache>
                <c:formatCode>General</c:formatCode>
                <c:ptCount val="4"/>
                <c:pt idx="0">
                  <c:v>492.6075268817205</c:v>
                </c:pt>
                <c:pt idx="1">
                  <c:v>316.80107526881716</c:v>
                </c:pt>
                <c:pt idx="2">
                  <c:v>400.40322580645153</c:v>
                </c:pt>
                <c:pt idx="3">
                  <c:v>189.91935483870967</c:v>
                </c:pt>
              </c:numCache>
            </c:numRef>
          </c:val>
          <c:extLst>
            <c:ext xmlns:c16="http://schemas.microsoft.com/office/drawing/2014/chart" uri="{C3380CC4-5D6E-409C-BE32-E72D297353CC}">
              <c16:uniqueId val="{00000000-18D4-4A36-9A7B-48A7DEACFF71}"/>
            </c:ext>
          </c:extLst>
        </c:ser>
        <c:ser>
          <c:idx val="1"/>
          <c:order val="1"/>
          <c:tx>
            <c:strRef>
              <c:f>'[Research DataUpdated.xlsx]Extra'!$C$11</c:f>
              <c:strCache>
                <c:ptCount val="1"/>
                <c:pt idx="0">
                  <c:v>Pepsin-FE</c:v>
                </c:pt>
              </c:strCache>
            </c:strRef>
          </c:tx>
          <c:spPr>
            <a:pattFill prst="dkUpDiag">
              <a:fgClr>
                <a:schemeClr val="tx1"/>
              </a:fgClr>
              <a:bgClr>
                <a:schemeClr val="bg1"/>
              </a:bgClr>
            </a:pattFill>
            <a:ln>
              <a:solidFill>
                <a:sysClr val="windowText" lastClr="000000"/>
              </a:solidFill>
            </a:ln>
            <a:effectLst/>
          </c:spPr>
          <c:invertIfNegative val="0"/>
          <c:cat>
            <c:strRef>
              <c:f>'[Research DataUpdated.xlsx]Extra'!$A$12:$A$15</c:f>
              <c:strCache>
                <c:ptCount val="4"/>
                <c:pt idx="0">
                  <c:v>Dehulled</c:v>
                </c:pt>
                <c:pt idx="1">
                  <c:v>Fat flake</c:v>
                </c:pt>
                <c:pt idx="2">
                  <c:v>Defatted flake</c:v>
                </c:pt>
                <c:pt idx="3">
                  <c:v>Soy meal</c:v>
                </c:pt>
              </c:strCache>
            </c:strRef>
          </c:cat>
          <c:val>
            <c:numRef>
              <c:f>'[Research DataUpdated.xlsx]Extra'!$C$12:$C$15</c:f>
              <c:numCache>
                <c:formatCode>General</c:formatCode>
                <c:ptCount val="4"/>
                <c:pt idx="0">
                  <c:v>424.19354838709683</c:v>
                </c:pt>
                <c:pt idx="1">
                  <c:v>511.29032258064518</c:v>
                </c:pt>
                <c:pt idx="2">
                  <c:v>437.49999999999994</c:v>
                </c:pt>
                <c:pt idx="3">
                  <c:v>218.27956989247312</c:v>
                </c:pt>
              </c:numCache>
            </c:numRef>
          </c:val>
          <c:extLst>
            <c:ext xmlns:c16="http://schemas.microsoft.com/office/drawing/2014/chart" uri="{C3380CC4-5D6E-409C-BE32-E72D297353CC}">
              <c16:uniqueId val="{00000001-18D4-4A36-9A7B-48A7DEACFF71}"/>
            </c:ext>
          </c:extLst>
        </c:ser>
        <c:ser>
          <c:idx val="2"/>
          <c:order val="2"/>
          <c:tx>
            <c:strRef>
              <c:f>'[Research DataUpdated.xlsx]Extra'!$D$11</c:f>
              <c:strCache>
                <c:ptCount val="1"/>
                <c:pt idx="0">
                  <c:v>Pepsin-MNBCs</c:v>
                </c:pt>
              </c:strCache>
            </c:strRef>
          </c:tx>
          <c:spPr>
            <a:solidFill>
              <a:schemeClr val="accent3"/>
            </a:solidFill>
            <a:ln>
              <a:solidFill>
                <a:sysClr val="windowText" lastClr="000000"/>
              </a:solidFill>
            </a:ln>
            <a:effectLst/>
          </c:spPr>
          <c:invertIfNegative val="0"/>
          <c:cat>
            <c:strRef>
              <c:f>'[Research DataUpdated.xlsx]Extra'!$A$12:$A$15</c:f>
              <c:strCache>
                <c:ptCount val="4"/>
                <c:pt idx="0">
                  <c:v>Dehulled</c:v>
                </c:pt>
                <c:pt idx="1">
                  <c:v>Fat flake</c:v>
                </c:pt>
                <c:pt idx="2">
                  <c:v>Defatted flake</c:v>
                </c:pt>
                <c:pt idx="3">
                  <c:v>Soy meal</c:v>
                </c:pt>
              </c:strCache>
            </c:strRef>
          </c:cat>
          <c:val>
            <c:numRef>
              <c:f>'[Research DataUpdated.xlsx]Extra'!$D$12:$D$15</c:f>
              <c:numCache>
                <c:formatCode>General</c:formatCode>
                <c:ptCount val="4"/>
                <c:pt idx="0">
                  <c:v>218.74354838709684</c:v>
                </c:pt>
                <c:pt idx="1">
                  <c:v>153.97032258064519</c:v>
                </c:pt>
                <c:pt idx="2">
                  <c:v>232.62999999999994</c:v>
                </c:pt>
                <c:pt idx="3">
                  <c:v>94.199569892473122</c:v>
                </c:pt>
              </c:numCache>
            </c:numRef>
          </c:val>
          <c:extLst>
            <c:ext xmlns:c16="http://schemas.microsoft.com/office/drawing/2014/chart" uri="{C3380CC4-5D6E-409C-BE32-E72D297353CC}">
              <c16:uniqueId val="{00000002-18D4-4A36-9A7B-48A7DEACFF71}"/>
            </c:ext>
          </c:extLst>
        </c:ser>
        <c:dLbls>
          <c:showLegendKey val="0"/>
          <c:showVal val="0"/>
          <c:showCatName val="0"/>
          <c:showSerName val="0"/>
          <c:showPercent val="0"/>
          <c:showBubbleSize val="0"/>
        </c:dLbls>
        <c:gapWidth val="219"/>
        <c:overlap val="-27"/>
        <c:axId val="1033581456"/>
        <c:axId val="915308560"/>
      </c:barChart>
      <c:catAx>
        <c:axId val="103358145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5308560"/>
        <c:crosses val="autoZero"/>
        <c:auto val="1"/>
        <c:lblAlgn val="ctr"/>
        <c:lblOffset val="100"/>
        <c:noMultiLvlLbl val="0"/>
      </c:catAx>
      <c:valAx>
        <c:axId val="9153085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Amino acid (µg/ml)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33581456"/>
        <c:crosses val="autoZero"/>
        <c:crossBetween val="between"/>
      </c:valAx>
      <c:spPr>
        <a:noFill/>
        <a:ln>
          <a:noFill/>
        </a:ln>
        <a:effectLst/>
      </c:spPr>
    </c:plotArea>
    <c:legend>
      <c:legendPos val="b"/>
      <c:layout>
        <c:manualLayout>
          <c:xMode val="edge"/>
          <c:yMode val="edge"/>
          <c:x val="0.50483061451456868"/>
          <c:y val="8.1414945245521078E-2"/>
          <c:w val="0.46624858663782587"/>
          <c:h val="7.045006363547362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Ademola Hammed</dc:creator>
  <cp:keywords/>
  <dc:description/>
  <cp:lastModifiedBy>Bello, Ibrahim</cp:lastModifiedBy>
  <cp:revision>2</cp:revision>
  <dcterms:created xsi:type="dcterms:W3CDTF">2021-06-30T16:18:00Z</dcterms:created>
  <dcterms:modified xsi:type="dcterms:W3CDTF">2021-06-30T16:18:00Z</dcterms:modified>
</cp:coreProperties>
</file>