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982" w:rsidRPr="00E03982" w:rsidRDefault="00E03982" w:rsidP="00E03982">
      <w:pPr>
        <w:shd w:val="clear" w:color="auto" w:fill="FFFFFF"/>
        <w:spacing w:after="0" w:line="240" w:lineRule="auto"/>
        <w:rPr>
          <w:rFonts w:ascii="Helvetica" w:eastAsia="Times New Roman" w:hAnsi="Helvetica" w:cs="Helvetica"/>
          <w:b/>
          <w:bCs/>
          <w:color w:val="222222"/>
          <w:sz w:val="21"/>
          <w:szCs w:val="21"/>
        </w:rPr>
      </w:pPr>
      <w:r w:rsidRPr="00E03982">
        <w:rPr>
          <w:rFonts w:ascii="Helvetica" w:eastAsia="Times New Roman" w:hAnsi="Helvetica" w:cs="Helvetica"/>
          <w:b/>
          <w:bCs/>
          <w:color w:val="222222"/>
          <w:sz w:val="21"/>
          <w:szCs w:val="21"/>
        </w:rPr>
        <w:t>Objectives: </w:t>
      </w:r>
    </w:p>
    <w:p w:rsidR="00E03982" w:rsidRPr="00E03982" w:rsidRDefault="00E03982" w:rsidP="00E03982">
      <w:pPr>
        <w:shd w:val="clear" w:color="auto" w:fill="FFFFFF"/>
        <w:spacing w:after="225" w:line="270" w:lineRule="atLeast"/>
        <w:rPr>
          <w:rFonts w:ascii="Helvetica" w:eastAsia="Times New Roman" w:hAnsi="Helvetica" w:cs="Helvetica"/>
          <w:color w:val="222222"/>
          <w:sz w:val="21"/>
          <w:szCs w:val="21"/>
        </w:rPr>
      </w:pPr>
      <w:r w:rsidRPr="00E03982">
        <w:rPr>
          <w:rFonts w:ascii="Helvetica" w:eastAsia="Times New Roman" w:hAnsi="Helvetica" w:cs="Helvetica"/>
          <w:color w:val="222222"/>
          <w:sz w:val="21"/>
          <w:szCs w:val="21"/>
        </w:rPr>
        <w:t>MROP Project Report 05/28/2019</w:t>
      </w:r>
    </w:p>
    <w:p w:rsidR="00E03982" w:rsidRPr="00E03982" w:rsidRDefault="00E03982" w:rsidP="00E03982">
      <w:pPr>
        <w:shd w:val="clear" w:color="auto" w:fill="FFFFFF"/>
        <w:spacing w:after="225" w:line="270" w:lineRule="atLeast"/>
        <w:rPr>
          <w:rFonts w:ascii="Helvetica" w:eastAsia="Times New Roman" w:hAnsi="Helvetica" w:cs="Helvetica"/>
          <w:color w:val="222222"/>
          <w:sz w:val="21"/>
          <w:szCs w:val="21"/>
        </w:rPr>
      </w:pPr>
      <w:r w:rsidRPr="00E03982">
        <w:rPr>
          <w:rFonts w:ascii="Helvetica" w:eastAsia="Times New Roman" w:hAnsi="Helvetica" w:cs="Helvetica"/>
          <w:b/>
          <w:bCs/>
          <w:color w:val="222222"/>
          <w:sz w:val="21"/>
          <w:szCs w:val="21"/>
        </w:rPr>
        <w:t>Objective 1: Test candidate egg-parasites in greenhouse trials for ability to reduce nematode densities and improve plant growth and yield</w:t>
      </w:r>
    </w:p>
    <w:p w:rsidR="00E03982" w:rsidRPr="00E03982" w:rsidRDefault="00E03982" w:rsidP="00E03982">
      <w:pPr>
        <w:shd w:val="clear" w:color="auto" w:fill="FFFFFF"/>
        <w:spacing w:after="225" w:line="270" w:lineRule="atLeast"/>
        <w:rPr>
          <w:rFonts w:ascii="Helvetica" w:eastAsia="Times New Roman" w:hAnsi="Helvetica" w:cs="Helvetica"/>
          <w:color w:val="222222"/>
          <w:sz w:val="21"/>
          <w:szCs w:val="21"/>
        </w:rPr>
      </w:pPr>
      <w:r w:rsidRPr="00E03982">
        <w:rPr>
          <w:rFonts w:ascii="Helvetica" w:eastAsia="Times New Roman" w:hAnsi="Helvetica" w:cs="Helvetica"/>
          <w:color w:val="222222"/>
          <w:sz w:val="21"/>
          <w:szCs w:val="21"/>
        </w:rPr>
        <w:t> </w:t>
      </w:r>
    </w:p>
    <w:p w:rsidR="00E03982" w:rsidRPr="00E03982" w:rsidRDefault="00E03982" w:rsidP="00E03982">
      <w:pPr>
        <w:numPr>
          <w:ilvl w:val="0"/>
          <w:numId w:val="1"/>
        </w:numPr>
        <w:shd w:val="clear" w:color="auto" w:fill="FFFFFF"/>
        <w:spacing w:before="72" w:after="0" w:line="360" w:lineRule="atLeast"/>
        <w:ind w:left="120"/>
        <w:rPr>
          <w:rFonts w:ascii="Helvetica" w:eastAsia="Times New Roman" w:hAnsi="Helvetica" w:cs="Helvetica"/>
          <w:color w:val="222222"/>
          <w:sz w:val="21"/>
          <w:szCs w:val="21"/>
        </w:rPr>
      </w:pPr>
      <w:r w:rsidRPr="00E03982">
        <w:rPr>
          <w:rFonts w:ascii="Helvetica" w:eastAsia="Times New Roman" w:hAnsi="Helvetica" w:cs="Helvetica"/>
          <w:b/>
          <w:bCs/>
          <w:color w:val="222222"/>
          <w:sz w:val="21"/>
          <w:szCs w:val="21"/>
        </w:rPr>
        <w:t>Test efficacy and survival of candidate SCN egg parasite biocontrol strains in greenhouse assays</w:t>
      </w:r>
    </w:p>
    <w:p w:rsidR="00E03982" w:rsidRPr="00E03982" w:rsidRDefault="00E03982" w:rsidP="00E03982">
      <w:pPr>
        <w:shd w:val="clear" w:color="auto" w:fill="FFFFFF"/>
        <w:spacing w:after="225" w:line="270" w:lineRule="atLeast"/>
        <w:rPr>
          <w:rFonts w:ascii="Helvetica" w:eastAsia="Times New Roman" w:hAnsi="Helvetica" w:cs="Helvetica"/>
          <w:color w:val="222222"/>
          <w:sz w:val="21"/>
          <w:szCs w:val="21"/>
        </w:rPr>
      </w:pPr>
      <w:r w:rsidRPr="00E03982">
        <w:rPr>
          <w:rFonts w:ascii="Helvetica" w:eastAsia="Times New Roman" w:hAnsi="Helvetica" w:cs="Helvetica"/>
          <w:color w:val="222222"/>
          <w:sz w:val="21"/>
          <w:szCs w:val="21"/>
        </w:rPr>
        <w:t> </w:t>
      </w:r>
      <w:r w:rsidRPr="00E03982">
        <w:rPr>
          <w:rFonts w:ascii="Helvetica" w:eastAsia="Times New Roman" w:hAnsi="Helvetica" w:cs="Helvetica"/>
          <w:color w:val="222222"/>
          <w:sz w:val="21"/>
          <w:szCs w:val="21"/>
        </w:rPr>
        <w:br/>
        <w:t>A greenhouse experiment using the six best performing isolates (three toxin-producing and three parasitic) fungal strains from cysts that were used in previous greenhouse study was conducted using two different levels of spore-inoculation: 1) Low = 3000 SCN eggs and 10^5 spores/cone and 2) High = 10000 SCN eggs and 10^6 spores /cone.  These plants were also growth for 60 days to allow two generations of the SCN.  Several controls were used, including a no fungus control, a commercial biological control (Poncho/</w:t>
      </w:r>
      <w:proofErr w:type="spellStart"/>
      <w:r w:rsidRPr="00E03982">
        <w:rPr>
          <w:rFonts w:ascii="Helvetica" w:eastAsia="Times New Roman" w:hAnsi="Helvetica" w:cs="Helvetica"/>
          <w:color w:val="222222"/>
          <w:sz w:val="21"/>
          <w:szCs w:val="21"/>
        </w:rPr>
        <w:t>VoTIVo</w:t>
      </w:r>
      <w:proofErr w:type="spellEnd"/>
      <w:r w:rsidRPr="00E03982">
        <w:rPr>
          <w:rFonts w:ascii="Helvetica" w:eastAsia="Times New Roman" w:hAnsi="Helvetica" w:cs="Helvetica"/>
          <w:color w:val="222222"/>
          <w:sz w:val="21"/>
          <w:szCs w:val="21"/>
        </w:rPr>
        <w:t>) and a commercial chemical control (</w:t>
      </w:r>
      <w:proofErr w:type="spellStart"/>
      <w:r w:rsidRPr="00E03982">
        <w:rPr>
          <w:rFonts w:ascii="Helvetica" w:eastAsia="Times New Roman" w:hAnsi="Helvetica" w:cs="Helvetica"/>
          <w:color w:val="222222"/>
          <w:sz w:val="21"/>
          <w:szCs w:val="21"/>
        </w:rPr>
        <w:t>ILeVo</w:t>
      </w:r>
      <w:proofErr w:type="spellEnd"/>
      <w:r w:rsidRPr="00E03982">
        <w:rPr>
          <w:rFonts w:ascii="Helvetica" w:eastAsia="Times New Roman" w:hAnsi="Helvetica" w:cs="Helvetica"/>
          <w:color w:val="222222"/>
          <w:sz w:val="21"/>
          <w:szCs w:val="21"/>
        </w:rPr>
        <w:t>). The female index (FI) or number of cysts formed and egg-density (#eggs/100cc soil) were recorded. Plant health parameters such as plant height, pod production, and live/dead status were also measured. </w:t>
      </w:r>
    </w:p>
    <w:p w:rsidR="00E03982" w:rsidRPr="00E03982" w:rsidRDefault="00E03982" w:rsidP="00E03982">
      <w:pPr>
        <w:shd w:val="clear" w:color="auto" w:fill="FFFFFF"/>
        <w:spacing w:after="225" w:line="270" w:lineRule="atLeast"/>
        <w:rPr>
          <w:rFonts w:ascii="Helvetica" w:eastAsia="Times New Roman" w:hAnsi="Helvetica" w:cs="Helvetica"/>
          <w:color w:val="222222"/>
          <w:sz w:val="21"/>
          <w:szCs w:val="21"/>
        </w:rPr>
      </w:pPr>
      <w:r w:rsidRPr="00E03982">
        <w:rPr>
          <w:rFonts w:ascii="Helvetica" w:eastAsia="Times New Roman" w:hAnsi="Helvetica" w:cs="Helvetica"/>
          <w:b/>
          <w:bCs/>
          <w:color w:val="222222"/>
          <w:sz w:val="21"/>
          <w:szCs w:val="21"/>
        </w:rPr>
        <w:t>1.2 Optimize formulation and delivery methods</w:t>
      </w:r>
      <w:r w:rsidRPr="00E03982">
        <w:rPr>
          <w:rFonts w:ascii="Helvetica" w:eastAsia="Times New Roman" w:hAnsi="Helvetica" w:cs="Helvetica"/>
          <w:color w:val="222222"/>
          <w:sz w:val="21"/>
          <w:szCs w:val="21"/>
        </w:rPr>
        <w:br/>
        <w:t>During the past reporting period, we reported results on two methods, ~1% hyphal inoculum mixed directly into soil, and a spore suspension of 1 x 106 spores was applied directly to soil surrounding the roots approximately 1 week after emergence.  The repeat experiment used spore delivery, as this method will be more cost-effective and easily implemented in soybean production systems in Minnesota, and confirmed that this is an effective method of application.</w:t>
      </w:r>
    </w:p>
    <w:p w:rsidR="00E03982" w:rsidRPr="00E03982" w:rsidRDefault="00E03982" w:rsidP="00E03982">
      <w:pPr>
        <w:shd w:val="clear" w:color="auto" w:fill="FFFFFF"/>
        <w:spacing w:after="225" w:line="270" w:lineRule="atLeast"/>
        <w:rPr>
          <w:rFonts w:ascii="Helvetica" w:eastAsia="Times New Roman" w:hAnsi="Helvetica" w:cs="Helvetica"/>
          <w:color w:val="222222"/>
          <w:sz w:val="21"/>
          <w:szCs w:val="21"/>
        </w:rPr>
      </w:pPr>
      <w:r w:rsidRPr="00E03982">
        <w:rPr>
          <w:rFonts w:ascii="Helvetica" w:eastAsia="Times New Roman" w:hAnsi="Helvetica" w:cs="Helvetica"/>
          <w:b/>
          <w:bCs/>
          <w:color w:val="222222"/>
          <w:sz w:val="21"/>
          <w:szCs w:val="21"/>
        </w:rPr>
        <w:t>Objective 2: Test root endophytes antagonistic to </w:t>
      </w:r>
      <w:r w:rsidRPr="00E03982">
        <w:rPr>
          <w:rFonts w:ascii="Helvetica" w:eastAsia="Times New Roman" w:hAnsi="Helvetica" w:cs="Helvetica"/>
          <w:b/>
          <w:bCs/>
          <w:i/>
          <w:iCs/>
          <w:color w:val="222222"/>
          <w:sz w:val="21"/>
          <w:szCs w:val="21"/>
        </w:rPr>
        <w:t xml:space="preserve">F. </w:t>
      </w:r>
      <w:proofErr w:type="spellStart"/>
      <w:r w:rsidRPr="00E03982">
        <w:rPr>
          <w:rFonts w:ascii="Helvetica" w:eastAsia="Times New Roman" w:hAnsi="Helvetica" w:cs="Helvetica"/>
          <w:b/>
          <w:bCs/>
          <w:i/>
          <w:iCs/>
          <w:color w:val="222222"/>
          <w:sz w:val="21"/>
          <w:szCs w:val="21"/>
        </w:rPr>
        <w:t>virguliforme</w:t>
      </w:r>
      <w:proofErr w:type="spellEnd"/>
      <w:r w:rsidRPr="00E03982">
        <w:rPr>
          <w:rFonts w:ascii="Helvetica" w:eastAsia="Times New Roman" w:hAnsi="Helvetica" w:cs="Helvetica"/>
          <w:b/>
          <w:bCs/>
          <w:color w:val="222222"/>
          <w:sz w:val="21"/>
          <w:szCs w:val="21"/>
        </w:rPr>
        <w:t> SDS pathogen alone and in combination with the SCN in greenhouse assays</w:t>
      </w:r>
    </w:p>
    <w:p w:rsidR="00E03982" w:rsidRPr="00E03982" w:rsidRDefault="00E03982" w:rsidP="00E03982">
      <w:pPr>
        <w:shd w:val="clear" w:color="auto" w:fill="FFFFFF"/>
        <w:spacing w:after="225" w:line="270" w:lineRule="atLeast"/>
        <w:rPr>
          <w:rFonts w:ascii="Helvetica" w:eastAsia="Times New Roman" w:hAnsi="Helvetica" w:cs="Helvetica"/>
          <w:color w:val="222222"/>
          <w:sz w:val="21"/>
          <w:szCs w:val="21"/>
        </w:rPr>
      </w:pPr>
      <w:r w:rsidRPr="00E03982">
        <w:rPr>
          <w:rFonts w:ascii="Helvetica" w:eastAsia="Times New Roman" w:hAnsi="Helvetica" w:cs="Helvetica"/>
          <w:color w:val="222222"/>
          <w:sz w:val="21"/>
          <w:szCs w:val="21"/>
        </w:rPr>
        <w:t xml:space="preserve">A greenhouse assay of 10 </w:t>
      </w:r>
      <w:proofErr w:type="spellStart"/>
      <w:r w:rsidRPr="00E03982">
        <w:rPr>
          <w:rFonts w:ascii="Helvetica" w:eastAsia="Times New Roman" w:hAnsi="Helvetica" w:cs="Helvetica"/>
          <w:color w:val="222222"/>
          <w:sz w:val="21"/>
          <w:szCs w:val="21"/>
        </w:rPr>
        <w:t>endophytic</w:t>
      </w:r>
      <w:proofErr w:type="spellEnd"/>
      <w:r w:rsidRPr="00E03982">
        <w:rPr>
          <w:rFonts w:ascii="Helvetica" w:eastAsia="Times New Roman" w:hAnsi="Helvetica" w:cs="Helvetica"/>
          <w:color w:val="222222"/>
          <w:sz w:val="21"/>
          <w:szCs w:val="21"/>
        </w:rPr>
        <w:t xml:space="preserve"> fungi that were antagonistic to the SDS pathogen were tested in a greenhouse assay.  Soil was amended with spores of SDS and </w:t>
      </w:r>
      <w:proofErr w:type="spellStart"/>
      <w:r w:rsidRPr="00E03982">
        <w:rPr>
          <w:rFonts w:ascii="Helvetica" w:eastAsia="Times New Roman" w:hAnsi="Helvetica" w:cs="Helvetica"/>
          <w:color w:val="222222"/>
          <w:sz w:val="21"/>
          <w:szCs w:val="21"/>
        </w:rPr>
        <w:t>endophytic</w:t>
      </w:r>
      <w:proofErr w:type="spellEnd"/>
      <w:r w:rsidRPr="00E03982">
        <w:rPr>
          <w:rFonts w:ascii="Helvetica" w:eastAsia="Times New Roman" w:hAnsi="Helvetica" w:cs="Helvetica"/>
          <w:color w:val="222222"/>
          <w:sz w:val="21"/>
          <w:szCs w:val="21"/>
        </w:rPr>
        <w:t xml:space="preserve"> fungi were inoculated soaking seeds overnight in a solution of ~1x106 spores/mL to promote early colonization of roots by the fungus.  Five replicates each for both </w:t>
      </w:r>
      <w:proofErr w:type="spellStart"/>
      <w:r w:rsidRPr="00E03982">
        <w:rPr>
          <w:rFonts w:ascii="Helvetica" w:eastAsia="Times New Roman" w:hAnsi="Helvetica" w:cs="Helvetica"/>
          <w:color w:val="222222"/>
          <w:sz w:val="21"/>
          <w:szCs w:val="21"/>
        </w:rPr>
        <w:t>noninoculated</w:t>
      </w:r>
      <w:proofErr w:type="spellEnd"/>
      <w:r w:rsidRPr="00E03982">
        <w:rPr>
          <w:rFonts w:ascii="Helvetica" w:eastAsia="Times New Roman" w:hAnsi="Helvetica" w:cs="Helvetica"/>
          <w:color w:val="222222"/>
          <w:sz w:val="21"/>
          <w:szCs w:val="21"/>
        </w:rPr>
        <w:t xml:space="preserve"> and inoculated treatment were used.</w:t>
      </w:r>
    </w:p>
    <w:p w:rsidR="00E03982" w:rsidRPr="00E03982" w:rsidRDefault="00E03982" w:rsidP="00E03982">
      <w:pPr>
        <w:shd w:val="clear" w:color="auto" w:fill="FFFFFF"/>
        <w:spacing w:after="225" w:line="270" w:lineRule="atLeast"/>
        <w:rPr>
          <w:rFonts w:ascii="Helvetica" w:eastAsia="Times New Roman" w:hAnsi="Helvetica" w:cs="Helvetica"/>
          <w:color w:val="222222"/>
          <w:sz w:val="21"/>
          <w:szCs w:val="21"/>
        </w:rPr>
      </w:pPr>
      <w:r w:rsidRPr="00E03982">
        <w:rPr>
          <w:rFonts w:ascii="Helvetica" w:eastAsia="Times New Roman" w:hAnsi="Helvetica" w:cs="Helvetica"/>
          <w:b/>
          <w:bCs/>
          <w:color w:val="222222"/>
          <w:sz w:val="21"/>
          <w:szCs w:val="21"/>
        </w:rPr>
        <w:t xml:space="preserve">Objective 3:  Identify biologically derived </w:t>
      </w:r>
      <w:proofErr w:type="spellStart"/>
      <w:r w:rsidRPr="00E03982">
        <w:rPr>
          <w:rFonts w:ascii="Helvetica" w:eastAsia="Times New Roman" w:hAnsi="Helvetica" w:cs="Helvetica"/>
          <w:b/>
          <w:bCs/>
          <w:color w:val="222222"/>
          <w:sz w:val="21"/>
          <w:szCs w:val="21"/>
        </w:rPr>
        <w:t>nematicides</w:t>
      </w:r>
      <w:proofErr w:type="spellEnd"/>
      <w:r w:rsidRPr="00E03982">
        <w:rPr>
          <w:rFonts w:ascii="Helvetica" w:eastAsia="Times New Roman" w:hAnsi="Helvetica" w:cs="Helvetica"/>
          <w:b/>
          <w:bCs/>
          <w:color w:val="222222"/>
          <w:sz w:val="21"/>
          <w:szCs w:val="21"/>
        </w:rPr>
        <w:t xml:space="preserve"> and anti-fungal compounds</w:t>
      </w:r>
      <w:r w:rsidRPr="00E03982">
        <w:rPr>
          <w:rFonts w:ascii="Helvetica" w:eastAsia="Times New Roman" w:hAnsi="Helvetica" w:cs="Helvetica"/>
          <w:color w:val="222222"/>
          <w:sz w:val="21"/>
          <w:szCs w:val="21"/>
        </w:rPr>
        <w:br/>
        <w:t>Ten strains with high toxicity or inhibition of egg-hatch were selected and scaled up for batch fermentations for chemical analysis and filtrate was extracted using both a polar extraction (methanol) and a nonpolar extraction (ethyl-acetate) solvent.  The resulting fractions were re-tested for activity.  We have begun further chemical characterization of the active fractions in collaboration with Dr. Christine Salomon.</w:t>
      </w:r>
    </w:p>
    <w:p w:rsidR="00E03982" w:rsidRPr="00E03982" w:rsidRDefault="00E03982" w:rsidP="00E03982">
      <w:pPr>
        <w:shd w:val="clear" w:color="auto" w:fill="FFFFFF"/>
        <w:spacing w:after="225" w:line="270" w:lineRule="atLeast"/>
        <w:rPr>
          <w:rFonts w:ascii="Helvetica" w:eastAsia="Times New Roman" w:hAnsi="Helvetica" w:cs="Helvetica"/>
          <w:color w:val="222222"/>
          <w:sz w:val="21"/>
          <w:szCs w:val="21"/>
        </w:rPr>
      </w:pPr>
      <w:r w:rsidRPr="00E03982">
        <w:rPr>
          <w:rFonts w:ascii="Helvetica" w:eastAsia="Times New Roman" w:hAnsi="Helvetica" w:cs="Helvetica"/>
          <w:b/>
          <w:bCs/>
          <w:color w:val="222222"/>
          <w:sz w:val="21"/>
          <w:szCs w:val="21"/>
        </w:rPr>
        <w:t>Outreach Activities for this Period</w:t>
      </w:r>
      <w:proofErr w:type="gramStart"/>
      <w:r w:rsidRPr="00E03982">
        <w:rPr>
          <w:rFonts w:ascii="Helvetica" w:eastAsia="Times New Roman" w:hAnsi="Helvetica" w:cs="Helvetica"/>
          <w:b/>
          <w:bCs/>
          <w:color w:val="222222"/>
          <w:sz w:val="21"/>
          <w:szCs w:val="21"/>
        </w:rPr>
        <w:t>:</w:t>
      </w:r>
      <w:proofErr w:type="gramEnd"/>
      <w:r w:rsidRPr="00E03982">
        <w:rPr>
          <w:rFonts w:ascii="Helvetica" w:eastAsia="Times New Roman" w:hAnsi="Helvetica" w:cs="Helvetica"/>
          <w:color w:val="222222"/>
          <w:sz w:val="21"/>
          <w:szCs w:val="21"/>
        </w:rPr>
        <w:br/>
        <w:t>Future Farmers of America April, 2019 – Gave presentation on SCN and potential biocontrol fungi to Future Farmers of America students visiting UM campus.</w:t>
      </w:r>
      <w:r w:rsidRPr="00E03982">
        <w:rPr>
          <w:rFonts w:ascii="Helvetica" w:eastAsia="Times New Roman" w:hAnsi="Helvetica" w:cs="Helvetica"/>
          <w:color w:val="222222"/>
          <w:sz w:val="21"/>
          <w:szCs w:val="21"/>
        </w:rPr>
        <w:br/>
        <w:t> </w:t>
      </w:r>
    </w:p>
    <w:p w:rsidR="00E03982" w:rsidRPr="00E03982" w:rsidRDefault="00E03982" w:rsidP="00E03982">
      <w:pPr>
        <w:shd w:val="clear" w:color="auto" w:fill="FFFFFF"/>
        <w:spacing w:after="0" w:line="240" w:lineRule="auto"/>
        <w:rPr>
          <w:rFonts w:ascii="Helvetica" w:eastAsia="Times New Roman" w:hAnsi="Helvetica" w:cs="Helvetica"/>
          <w:b/>
          <w:bCs/>
          <w:color w:val="222222"/>
          <w:sz w:val="21"/>
          <w:szCs w:val="21"/>
        </w:rPr>
      </w:pPr>
      <w:r w:rsidRPr="00E03982">
        <w:rPr>
          <w:rFonts w:ascii="Helvetica" w:eastAsia="Times New Roman" w:hAnsi="Helvetica" w:cs="Helvetica"/>
          <w:b/>
          <w:bCs/>
          <w:color w:val="222222"/>
          <w:sz w:val="21"/>
          <w:szCs w:val="21"/>
        </w:rPr>
        <w:lastRenderedPageBreak/>
        <w:t>Achievements: </w:t>
      </w:r>
    </w:p>
    <w:p w:rsidR="00E03982" w:rsidRPr="00E03982" w:rsidRDefault="00E03982" w:rsidP="00E03982">
      <w:pPr>
        <w:shd w:val="clear" w:color="auto" w:fill="FFFFFF"/>
        <w:spacing w:after="225" w:line="270" w:lineRule="atLeast"/>
        <w:rPr>
          <w:rFonts w:ascii="Helvetica" w:eastAsia="Times New Roman" w:hAnsi="Helvetica" w:cs="Helvetica"/>
          <w:color w:val="222222"/>
          <w:sz w:val="21"/>
          <w:szCs w:val="21"/>
        </w:rPr>
      </w:pPr>
      <w:r w:rsidRPr="00E03982">
        <w:rPr>
          <w:rFonts w:ascii="Helvetica" w:eastAsia="Times New Roman" w:hAnsi="Helvetica" w:cs="Helvetica"/>
          <w:b/>
          <w:bCs/>
          <w:color w:val="222222"/>
          <w:sz w:val="21"/>
          <w:szCs w:val="21"/>
        </w:rPr>
        <w:t>MROP Project Report 05/28/2019</w:t>
      </w:r>
    </w:p>
    <w:p w:rsidR="00E03982" w:rsidRPr="00E03982" w:rsidRDefault="00E03982" w:rsidP="00E03982">
      <w:pPr>
        <w:shd w:val="clear" w:color="auto" w:fill="FFFFFF"/>
        <w:spacing w:after="225" w:line="270" w:lineRule="atLeast"/>
        <w:rPr>
          <w:rFonts w:ascii="Helvetica" w:eastAsia="Times New Roman" w:hAnsi="Helvetica" w:cs="Helvetica"/>
          <w:color w:val="222222"/>
          <w:sz w:val="21"/>
          <w:szCs w:val="21"/>
        </w:rPr>
      </w:pPr>
      <w:r w:rsidRPr="00E03982">
        <w:rPr>
          <w:rFonts w:ascii="Helvetica" w:eastAsia="Times New Roman" w:hAnsi="Helvetica" w:cs="Helvetica"/>
          <w:color w:val="222222"/>
          <w:sz w:val="21"/>
          <w:szCs w:val="21"/>
        </w:rPr>
        <w:t>During this reporting period, we repeated full-pot greenhouse bioassays for 6 of the best performing isolates in the 60-day trial at two different nematode and fungal inoculum levels (Low and High).  We completed an initial experiment to test endophyte isolates for antagonism to the SDS pathogen and identified optimal methods for infection with the SDS pathogen.  We continued chemical analysis of the top 10 isolates that showed toxicity to the SCN and fractionated and tested different fractions for bioactivity for further analysis.</w:t>
      </w:r>
    </w:p>
    <w:p w:rsidR="00E03982" w:rsidRPr="00E03982" w:rsidRDefault="00E03982" w:rsidP="00E03982">
      <w:pPr>
        <w:shd w:val="clear" w:color="auto" w:fill="FFFFFF"/>
        <w:spacing w:after="225" w:line="270" w:lineRule="atLeast"/>
        <w:rPr>
          <w:rFonts w:ascii="Helvetica" w:eastAsia="Times New Roman" w:hAnsi="Helvetica" w:cs="Helvetica"/>
          <w:color w:val="222222"/>
          <w:sz w:val="21"/>
          <w:szCs w:val="21"/>
        </w:rPr>
      </w:pPr>
      <w:r w:rsidRPr="00E03982">
        <w:rPr>
          <w:rFonts w:ascii="Helvetica" w:eastAsia="Times New Roman" w:hAnsi="Helvetica" w:cs="Helvetica"/>
          <w:b/>
          <w:bCs/>
          <w:color w:val="222222"/>
          <w:sz w:val="21"/>
          <w:szCs w:val="21"/>
        </w:rPr>
        <w:t>Objective 1: Test candidate egg-parasites in greenhouse trials for ability to reduce nematode densities and improve plant growth and yield</w:t>
      </w:r>
    </w:p>
    <w:p w:rsidR="00E03982" w:rsidRPr="00E03982" w:rsidRDefault="00E03982" w:rsidP="00E03982">
      <w:pPr>
        <w:shd w:val="clear" w:color="auto" w:fill="FFFFFF"/>
        <w:spacing w:after="225" w:line="270" w:lineRule="atLeast"/>
        <w:rPr>
          <w:rFonts w:ascii="Helvetica" w:eastAsia="Times New Roman" w:hAnsi="Helvetica" w:cs="Helvetica"/>
          <w:color w:val="222222"/>
          <w:sz w:val="21"/>
          <w:szCs w:val="21"/>
        </w:rPr>
      </w:pPr>
      <w:r w:rsidRPr="00E03982">
        <w:rPr>
          <w:rFonts w:ascii="Helvetica" w:eastAsia="Times New Roman" w:hAnsi="Helvetica" w:cs="Helvetica"/>
          <w:color w:val="222222"/>
          <w:sz w:val="21"/>
          <w:szCs w:val="21"/>
        </w:rPr>
        <w:t> </w:t>
      </w:r>
    </w:p>
    <w:p w:rsidR="00E03982" w:rsidRPr="00E03982" w:rsidRDefault="00E03982" w:rsidP="00E03982">
      <w:pPr>
        <w:numPr>
          <w:ilvl w:val="0"/>
          <w:numId w:val="2"/>
        </w:numPr>
        <w:shd w:val="clear" w:color="auto" w:fill="FFFFFF"/>
        <w:spacing w:before="72" w:after="0" w:line="360" w:lineRule="atLeast"/>
        <w:ind w:left="120"/>
        <w:rPr>
          <w:rFonts w:ascii="Helvetica" w:eastAsia="Times New Roman" w:hAnsi="Helvetica" w:cs="Helvetica"/>
          <w:color w:val="222222"/>
          <w:sz w:val="21"/>
          <w:szCs w:val="21"/>
        </w:rPr>
      </w:pPr>
      <w:r w:rsidRPr="00E03982">
        <w:rPr>
          <w:rFonts w:ascii="Helvetica" w:eastAsia="Times New Roman" w:hAnsi="Helvetica" w:cs="Helvetica"/>
          <w:b/>
          <w:bCs/>
          <w:color w:val="222222"/>
          <w:sz w:val="21"/>
          <w:szCs w:val="21"/>
        </w:rPr>
        <w:t>Test efficacy and survival of candidate SCN egg parasite biocontrol strains in greenhouse assays</w:t>
      </w:r>
    </w:p>
    <w:p w:rsidR="00E03982" w:rsidRPr="00E03982" w:rsidRDefault="00E03982" w:rsidP="00E03982">
      <w:pPr>
        <w:shd w:val="clear" w:color="auto" w:fill="FFFFFF"/>
        <w:spacing w:after="225" w:line="270" w:lineRule="atLeast"/>
        <w:rPr>
          <w:rFonts w:ascii="Helvetica" w:eastAsia="Times New Roman" w:hAnsi="Helvetica" w:cs="Helvetica"/>
          <w:color w:val="222222"/>
          <w:sz w:val="21"/>
          <w:szCs w:val="21"/>
        </w:rPr>
      </w:pPr>
      <w:r w:rsidRPr="00E03982">
        <w:rPr>
          <w:rFonts w:ascii="Helvetica" w:eastAsia="Times New Roman" w:hAnsi="Helvetica" w:cs="Helvetica"/>
          <w:color w:val="222222"/>
          <w:sz w:val="21"/>
          <w:szCs w:val="21"/>
        </w:rPr>
        <w:t> </w:t>
      </w:r>
      <w:r w:rsidRPr="00E03982">
        <w:rPr>
          <w:rFonts w:ascii="Helvetica" w:eastAsia="Times New Roman" w:hAnsi="Helvetica" w:cs="Helvetica"/>
          <w:color w:val="222222"/>
          <w:sz w:val="21"/>
          <w:szCs w:val="21"/>
        </w:rPr>
        <w:br/>
        <w:t>Results from repeat greenhouse experiment showed that in nematode conducive soils under Low inoculation levels, nearly all the isolates significantly reduced the number of cysts formed by almost a half compared to no-fungus control (Figure 1;blue stars), while under High inoculation level, only three isolates were significantly better than no-fungus control (Figure 1; T, N, F; purple stars). These results confirmed the previous trial results showing that these three isolates are among the best performing and demonstrate that results are reproducible. Two of these isolates (N and T) also showed growth promoting properties and one (T) promoted earlier flowering and pod development.</w:t>
      </w:r>
    </w:p>
    <w:p w:rsidR="00E03982" w:rsidRPr="00E03982" w:rsidRDefault="00E03982" w:rsidP="00E03982">
      <w:pPr>
        <w:shd w:val="clear" w:color="auto" w:fill="FFFFFF"/>
        <w:spacing w:after="225" w:line="270" w:lineRule="atLeast"/>
        <w:rPr>
          <w:rFonts w:ascii="Helvetica" w:eastAsia="Times New Roman" w:hAnsi="Helvetica" w:cs="Helvetica"/>
          <w:color w:val="222222"/>
          <w:sz w:val="21"/>
          <w:szCs w:val="21"/>
        </w:rPr>
      </w:pPr>
      <w:r w:rsidRPr="00E03982">
        <w:rPr>
          <w:rFonts w:ascii="Helvetica" w:eastAsia="Times New Roman" w:hAnsi="Helvetica" w:cs="Helvetica"/>
          <w:b/>
          <w:bCs/>
          <w:color w:val="222222"/>
          <w:sz w:val="21"/>
          <w:szCs w:val="21"/>
        </w:rPr>
        <w:t>1.2 Optimize formulation and delivery methods</w:t>
      </w:r>
    </w:p>
    <w:p w:rsidR="00E03982" w:rsidRPr="00E03982" w:rsidRDefault="00E03982" w:rsidP="00E03982">
      <w:pPr>
        <w:shd w:val="clear" w:color="auto" w:fill="FFFFFF"/>
        <w:spacing w:after="225" w:line="270" w:lineRule="atLeast"/>
        <w:rPr>
          <w:rFonts w:ascii="Helvetica" w:eastAsia="Times New Roman" w:hAnsi="Helvetica" w:cs="Helvetica"/>
          <w:color w:val="222222"/>
          <w:sz w:val="21"/>
          <w:szCs w:val="21"/>
        </w:rPr>
      </w:pPr>
      <w:r w:rsidRPr="00E03982">
        <w:rPr>
          <w:rFonts w:ascii="Helvetica" w:eastAsia="Times New Roman" w:hAnsi="Helvetica" w:cs="Helvetica"/>
          <w:color w:val="222222"/>
          <w:sz w:val="21"/>
          <w:szCs w:val="21"/>
        </w:rPr>
        <w:t>The greenhouse experiments for egg-parasites used spore delivery, as this method will be more cost-effective and easily implemented in soybean production systems in Minnesota, and confirmed that this is an effective method of application.</w:t>
      </w:r>
    </w:p>
    <w:p w:rsidR="00E03982" w:rsidRPr="00E03982" w:rsidRDefault="00E03982" w:rsidP="00E03982">
      <w:pPr>
        <w:shd w:val="clear" w:color="auto" w:fill="FFFFFF"/>
        <w:spacing w:after="225" w:line="270" w:lineRule="atLeast"/>
        <w:rPr>
          <w:rFonts w:ascii="Helvetica" w:eastAsia="Times New Roman" w:hAnsi="Helvetica" w:cs="Helvetica"/>
          <w:color w:val="222222"/>
          <w:sz w:val="21"/>
          <w:szCs w:val="21"/>
        </w:rPr>
      </w:pPr>
      <w:r w:rsidRPr="00E03982">
        <w:rPr>
          <w:rFonts w:ascii="Helvetica" w:eastAsia="Times New Roman" w:hAnsi="Helvetica" w:cs="Helvetica"/>
          <w:b/>
          <w:bCs/>
          <w:color w:val="222222"/>
          <w:sz w:val="21"/>
          <w:szCs w:val="21"/>
        </w:rPr>
        <w:t>Objective 2: Test root endophytes antagonistic to </w:t>
      </w:r>
      <w:r w:rsidRPr="00E03982">
        <w:rPr>
          <w:rFonts w:ascii="Helvetica" w:eastAsia="Times New Roman" w:hAnsi="Helvetica" w:cs="Helvetica"/>
          <w:b/>
          <w:bCs/>
          <w:i/>
          <w:iCs/>
          <w:color w:val="222222"/>
          <w:sz w:val="21"/>
          <w:szCs w:val="21"/>
        </w:rPr>
        <w:t xml:space="preserve">F. </w:t>
      </w:r>
      <w:proofErr w:type="spellStart"/>
      <w:r w:rsidRPr="00E03982">
        <w:rPr>
          <w:rFonts w:ascii="Helvetica" w:eastAsia="Times New Roman" w:hAnsi="Helvetica" w:cs="Helvetica"/>
          <w:b/>
          <w:bCs/>
          <w:i/>
          <w:iCs/>
          <w:color w:val="222222"/>
          <w:sz w:val="21"/>
          <w:szCs w:val="21"/>
        </w:rPr>
        <w:t>virguliforme</w:t>
      </w:r>
      <w:proofErr w:type="spellEnd"/>
      <w:r w:rsidRPr="00E03982">
        <w:rPr>
          <w:rFonts w:ascii="Helvetica" w:eastAsia="Times New Roman" w:hAnsi="Helvetica" w:cs="Helvetica"/>
          <w:b/>
          <w:bCs/>
          <w:color w:val="222222"/>
          <w:sz w:val="21"/>
          <w:szCs w:val="21"/>
        </w:rPr>
        <w:t> SDS pathogen alone and in combination with the SCN in greenhouse assays</w:t>
      </w:r>
    </w:p>
    <w:p w:rsidR="00E03982" w:rsidRPr="00E03982" w:rsidRDefault="00E03982" w:rsidP="00E03982">
      <w:pPr>
        <w:shd w:val="clear" w:color="auto" w:fill="FFFFFF"/>
        <w:spacing w:after="225" w:line="270" w:lineRule="atLeast"/>
        <w:rPr>
          <w:rFonts w:ascii="Helvetica" w:eastAsia="Times New Roman" w:hAnsi="Helvetica" w:cs="Helvetica"/>
          <w:color w:val="222222"/>
          <w:sz w:val="21"/>
          <w:szCs w:val="21"/>
        </w:rPr>
      </w:pPr>
      <w:r w:rsidRPr="00E03982">
        <w:rPr>
          <w:rFonts w:ascii="Helvetica" w:eastAsia="Times New Roman" w:hAnsi="Helvetica" w:cs="Helvetica"/>
          <w:color w:val="222222"/>
          <w:sz w:val="21"/>
          <w:szCs w:val="21"/>
        </w:rPr>
        <w:t xml:space="preserve">During the first </w:t>
      </w:r>
      <w:proofErr w:type="spellStart"/>
      <w:r w:rsidRPr="00E03982">
        <w:rPr>
          <w:rFonts w:ascii="Helvetica" w:eastAsia="Times New Roman" w:hAnsi="Helvetica" w:cs="Helvetica"/>
          <w:color w:val="222222"/>
          <w:sz w:val="21"/>
          <w:szCs w:val="21"/>
        </w:rPr>
        <w:t>greenhous</w:t>
      </w:r>
      <w:proofErr w:type="spellEnd"/>
      <w:r w:rsidRPr="00E03982">
        <w:rPr>
          <w:rFonts w:ascii="Helvetica" w:eastAsia="Times New Roman" w:hAnsi="Helvetica" w:cs="Helvetica"/>
          <w:color w:val="222222"/>
          <w:sz w:val="21"/>
          <w:szCs w:val="21"/>
        </w:rPr>
        <w:t xml:space="preserve"> trial of SDS infection, we unfortunately did not have sufficient germination rates to statistically assess results of different endophyte strains, but had symptoms of SDS develop on some plants and have developed an effective SDS inoculation method. We have set up another trail with the endophyte </w:t>
      </w:r>
      <w:proofErr w:type="spellStart"/>
      <w:r w:rsidRPr="00E03982">
        <w:rPr>
          <w:rFonts w:ascii="Helvetica" w:eastAsia="Times New Roman" w:hAnsi="Helvetica" w:cs="Helvetica"/>
          <w:i/>
          <w:iCs/>
          <w:color w:val="222222"/>
          <w:sz w:val="21"/>
          <w:szCs w:val="21"/>
        </w:rPr>
        <w:t>Pochonia</w:t>
      </w:r>
      <w:proofErr w:type="spellEnd"/>
      <w:r w:rsidRPr="00E03982">
        <w:rPr>
          <w:rFonts w:ascii="Helvetica" w:eastAsia="Times New Roman" w:hAnsi="Helvetica" w:cs="Helvetica"/>
          <w:i/>
          <w:iCs/>
          <w:color w:val="222222"/>
          <w:sz w:val="21"/>
          <w:szCs w:val="21"/>
        </w:rPr>
        <w:t xml:space="preserve"> </w:t>
      </w:r>
      <w:proofErr w:type="spellStart"/>
      <w:r w:rsidRPr="00E03982">
        <w:rPr>
          <w:rFonts w:ascii="Helvetica" w:eastAsia="Times New Roman" w:hAnsi="Helvetica" w:cs="Helvetica"/>
          <w:i/>
          <w:iCs/>
          <w:color w:val="222222"/>
          <w:sz w:val="21"/>
          <w:szCs w:val="21"/>
        </w:rPr>
        <w:t>chlamydosporia</w:t>
      </w:r>
      <w:proofErr w:type="spellEnd"/>
      <w:r w:rsidRPr="00E03982">
        <w:rPr>
          <w:rFonts w:ascii="Helvetica" w:eastAsia="Times New Roman" w:hAnsi="Helvetica" w:cs="Helvetica"/>
          <w:color w:val="222222"/>
          <w:sz w:val="21"/>
          <w:szCs w:val="21"/>
        </w:rPr>
        <w:t> to test delivery methods of both the endophyte via spore soaking, amending to soil as either hyphal inoculum or spores, and spore dip of the emerging radical and application of liquid spores to the area around the roots one week after emergence. For this experiment, we will quantify the amount of </w:t>
      </w:r>
      <w:r w:rsidRPr="00E03982">
        <w:rPr>
          <w:rFonts w:ascii="Helvetica" w:eastAsia="Times New Roman" w:hAnsi="Helvetica" w:cs="Helvetica"/>
          <w:i/>
          <w:iCs/>
          <w:color w:val="222222"/>
          <w:sz w:val="21"/>
          <w:szCs w:val="21"/>
        </w:rPr>
        <w:t xml:space="preserve">P. </w:t>
      </w:r>
      <w:proofErr w:type="spellStart"/>
      <w:r w:rsidRPr="00E03982">
        <w:rPr>
          <w:rFonts w:ascii="Helvetica" w:eastAsia="Times New Roman" w:hAnsi="Helvetica" w:cs="Helvetica"/>
          <w:i/>
          <w:iCs/>
          <w:color w:val="222222"/>
          <w:sz w:val="21"/>
          <w:szCs w:val="21"/>
        </w:rPr>
        <w:t>chlamydosporia</w:t>
      </w:r>
      <w:proofErr w:type="spellEnd"/>
      <w:r w:rsidRPr="00E03982">
        <w:rPr>
          <w:rFonts w:ascii="Helvetica" w:eastAsia="Times New Roman" w:hAnsi="Helvetica" w:cs="Helvetica"/>
          <w:color w:val="222222"/>
          <w:sz w:val="21"/>
          <w:szCs w:val="21"/>
        </w:rPr>
        <w:t> able to colonize the roots using qPCR to assess which method best promotes endophyte colonization before running a trial on all isolates.</w:t>
      </w:r>
    </w:p>
    <w:p w:rsidR="00E03982" w:rsidRPr="00E03982" w:rsidRDefault="00E03982" w:rsidP="00E03982">
      <w:pPr>
        <w:shd w:val="clear" w:color="auto" w:fill="FFFFFF"/>
        <w:spacing w:after="225" w:line="270" w:lineRule="atLeast"/>
        <w:rPr>
          <w:rFonts w:ascii="Helvetica" w:eastAsia="Times New Roman" w:hAnsi="Helvetica" w:cs="Helvetica"/>
          <w:color w:val="222222"/>
          <w:sz w:val="21"/>
          <w:szCs w:val="21"/>
        </w:rPr>
      </w:pPr>
      <w:r w:rsidRPr="00E03982">
        <w:rPr>
          <w:rFonts w:ascii="Helvetica" w:eastAsia="Times New Roman" w:hAnsi="Helvetica" w:cs="Helvetica"/>
          <w:b/>
          <w:bCs/>
          <w:color w:val="222222"/>
          <w:sz w:val="21"/>
          <w:szCs w:val="21"/>
        </w:rPr>
        <w:t xml:space="preserve">Objective 3:  Identify biologically derived </w:t>
      </w:r>
      <w:proofErr w:type="spellStart"/>
      <w:r w:rsidRPr="00E03982">
        <w:rPr>
          <w:rFonts w:ascii="Helvetica" w:eastAsia="Times New Roman" w:hAnsi="Helvetica" w:cs="Helvetica"/>
          <w:b/>
          <w:bCs/>
          <w:color w:val="222222"/>
          <w:sz w:val="21"/>
          <w:szCs w:val="21"/>
        </w:rPr>
        <w:t>nematicides</w:t>
      </w:r>
      <w:proofErr w:type="spellEnd"/>
      <w:r w:rsidRPr="00E03982">
        <w:rPr>
          <w:rFonts w:ascii="Helvetica" w:eastAsia="Times New Roman" w:hAnsi="Helvetica" w:cs="Helvetica"/>
          <w:b/>
          <w:bCs/>
          <w:color w:val="222222"/>
          <w:sz w:val="21"/>
          <w:szCs w:val="21"/>
        </w:rPr>
        <w:t xml:space="preserve"> and anti-fungal compounds</w:t>
      </w:r>
      <w:r w:rsidRPr="00E03982">
        <w:rPr>
          <w:rFonts w:ascii="Helvetica" w:eastAsia="Times New Roman" w:hAnsi="Helvetica" w:cs="Helvetica"/>
          <w:color w:val="222222"/>
          <w:sz w:val="21"/>
          <w:szCs w:val="21"/>
        </w:rPr>
        <w:br/>
        <w:t xml:space="preserve">Ten strains with high toxicity or inhibition of egg-hatch were selected and scaled up for batch fermentations for chemical analysis and filtrate was extracted using both a polar extraction </w:t>
      </w:r>
      <w:r w:rsidRPr="00E03982">
        <w:rPr>
          <w:rFonts w:ascii="Helvetica" w:eastAsia="Times New Roman" w:hAnsi="Helvetica" w:cs="Helvetica"/>
          <w:color w:val="222222"/>
          <w:sz w:val="21"/>
          <w:szCs w:val="21"/>
        </w:rPr>
        <w:lastRenderedPageBreak/>
        <w:t>(</w:t>
      </w:r>
      <w:proofErr w:type="gramStart"/>
      <w:r w:rsidRPr="00E03982">
        <w:rPr>
          <w:rFonts w:ascii="Helvetica" w:eastAsia="Times New Roman" w:hAnsi="Helvetica" w:cs="Helvetica"/>
          <w:color w:val="222222"/>
          <w:sz w:val="21"/>
          <w:szCs w:val="21"/>
        </w:rPr>
        <w:t>methanol</w:t>
      </w:r>
      <w:proofErr w:type="gramEnd"/>
      <w:r w:rsidRPr="00E03982">
        <w:rPr>
          <w:rFonts w:ascii="Helvetica" w:eastAsia="Times New Roman" w:hAnsi="Helvetica" w:cs="Helvetica"/>
          <w:color w:val="222222"/>
          <w:sz w:val="21"/>
          <w:szCs w:val="21"/>
        </w:rPr>
        <w:t>) and a nonpolar extraction (ethyl-acetate) solvent.  The resulting fractions were re-tested for activity.  We have begun further chemical characterization of the active fractions in collaboration with Dr. Christine Salomon.</w:t>
      </w:r>
    </w:p>
    <w:p w:rsidR="00E03982" w:rsidRPr="00E03982" w:rsidRDefault="00E03982" w:rsidP="00E03982">
      <w:pPr>
        <w:shd w:val="clear" w:color="auto" w:fill="FFFFFF"/>
        <w:spacing w:after="0" w:line="240" w:lineRule="auto"/>
        <w:rPr>
          <w:rFonts w:ascii="Helvetica" w:eastAsia="Times New Roman" w:hAnsi="Helvetica" w:cs="Helvetica"/>
          <w:b/>
          <w:bCs/>
          <w:color w:val="222222"/>
          <w:sz w:val="21"/>
          <w:szCs w:val="21"/>
        </w:rPr>
      </w:pPr>
      <w:r w:rsidRPr="00E03982">
        <w:rPr>
          <w:rFonts w:ascii="Helvetica" w:eastAsia="Times New Roman" w:hAnsi="Helvetica" w:cs="Helvetica"/>
          <w:b/>
          <w:bCs/>
          <w:color w:val="222222"/>
          <w:sz w:val="21"/>
          <w:szCs w:val="21"/>
        </w:rPr>
        <w:t>Challenges: </w:t>
      </w:r>
    </w:p>
    <w:p w:rsidR="00E03982" w:rsidRPr="00E03982" w:rsidRDefault="00E03982" w:rsidP="00E03982">
      <w:pPr>
        <w:shd w:val="clear" w:color="auto" w:fill="FFFFFF"/>
        <w:spacing w:after="225" w:line="270" w:lineRule="atLeast"/>
        <w:rPr>
          <w:rFonts w:ascii="Helvetica" w:eastAsia="Times New Roman" w:hAnsi="Helvetica" w:cs="Helvetica"/>
          <w:color w:val="222222"/>
          <w:sz w:val="21"/>
          <w:szCs w:val="21"/>
        </w:rPr>
      </w:pPr>
      <w:r w:rsidRPr="00E03982">
        <w:rPr>
          <w:rFonts w:ascii="Helvetica" w:eastAsia="Times New Roman" w:hAnsi="Helvetica" w:cs="Helvetica"/>
          <w:color w:val="222222"/>
          <w:sz w:val="21"/>
          <w:szCs w:val="21"/>
        </w:rPr>
        <w:t>We had some issues with our first greenhouse trial of the SDS pathogen, which we had not previously worked with.  We have hopefully worked out these difficulties and will repeat the experiment this summer.</w:t>
      </w:r>
    </w:p>
    <w:p w:rsidR="00292C6D" w:rsidRDefault="00292C6D">
      <w:bookmarkStart w:id="0" w:name="_GoBack"/>
      <w:bookmarkEnd w:id="0"/>
    </w:p>
    <w:sectPr w:rsidR="00292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02E5"/>
    <w:multiLevelType w:val="multilevel"/>
    <w:tmpl w:val="94A6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0A2F10"/>
    <w:multiLevelType w:val="multilevel"/>
    <w:tmpl w:val="8E18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82"/>
    <w:rsid w:val="00292C6D"/>
    <w:rsid w:val="00E0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DEA33-F817-4AFC-A465-3D84A7E8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9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982"/>
    <w:rPr>
      <w:b/>
      <w:bCs/>
    </w:rPr>
  </w:style>
  <w:style w:type="character" w:styleId="Emphasis">
    <w:name w:val="Emphasis"/>
    <w:basedOn w:val="DefaultParagraphFont"/>
    <w:uiPriority w:val="20"/>
    <w:qFormat/>
    <w:rsid w:val="00E03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457782">
      <w:bodyDiv w:val="1"/>
      <w:marLeft w:val="0"/>
      <w:marRight w:val="0"/>
      <w:marTop w:val="0"/>
      <w:marBottom w:val="0"/>
      <w:divBdr>
        <w:top w:val="none" w:sz="0" w:space="0" w:color="auto"/>
        <w:left w:val="none" w:sz="0" w:space="0" w:color="auto"/>
        <w:bottom w:val="none" w:sz="0" w:space="0" w:color="auto"/>
        <w:right w:val="none" w:sz="0" w:space="0" w:color="auto"/>
      </w:divBdr>
      <w:divsChild>
        <w:div w:id="1254162643">
          <w:marLeft w:val="0"/>
          <w:marRight w:val="0"/>
          <w:marTop w:val="0"/>
          <w:marBottom w:val="0"/>
          <w:divBdr>
            <w:top w:val="none" w:sz="0" w:space="0" w:color="auto"/>
            <w:left w:val="none" w:sz="0" w:space="0" w:color="auto"/>
            <w:bottom w:val="none" w:sz="0" w:space="0" w:color="auto"/>
            <w:right w:val="none" w:sz="0" w:space="0" w:color="auto"/>
          </w:divBdr>
          <w:divsChild>
            <w:div w:id="45758065">
              <w:marLeft w:val="0"/>
              <w:marRight w:val="0"/>
              <w:marTop w:val="0"/>
              <w:marBottom w:val="0"/>
              <w:divBdr>
                <w:top w:val="none" w:sz="0" w:space="0" w:color="auto"/>
                <w:left w:val="none" w:sz="0" w:space="0" w:color="auto"/>
                <w:bottom w:val="none" w:sz="0" w:space="0" w:color="auto"/>
                <w:right w:val="none" w:sz="0" w:space="0" w:color="auto"/>
              </w:divBdr>
            </w:div>
            <w:div w:id="912735295">
              <w:marLeft w:val="0"/>
              <w:marRight w:val="0"/>
              <w:marTop w:val="0"/>
              <w:marBottom w:val="0"/>
              <w:divBdr>
                <w:top w:val="none" w:sz="0" w:space="0" w:color="auto"/>
                <w:left w:val="none" w:sz="0" w:space="0" w:color="auto"/>
                <w:bottom w:val="none" w:sz="0" w:space="0" w:color="auto"/>
                <w:right w:val="none" w:sz="0" w:space="0" w:color="auto"/>
              </w:divBdr>
              <w:divsChild>
                <w:div w:id="13760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41809">
          <w:marLeft w:val="0"/>
          <w:marRight w:val="0"/>
          <w:marTop w:val="0"/>
          <w:marBottom w:val="0"/>
          <w:divBdr>
            <w:top w:val="none" w:sz="0" w:space="0" w:color="auto"/>
            <w:left w:val="none" w:sz="0" w:space="0" w:color="auto"/>
            <w:bottom w:val="none" w:sz="0" w:space="0" w:color="auto"/>
            <w:right w:val="none" w:sz="0" w:space="0" w:color="auto"/>
          </w:divBdr>
          <w:divsChild>
            <w:div w:id="345523482">
              <w:marLeft w:val="0"/>
              <w:marRight w:val="0"/>
              <w:marTop w:val="0"/>
              <w:marBottom w:val="0"/>
              <w:divBdr>
                <w:top w:val="none" w:sz="0" w:space="0" w:color="auto"/>
                <w:left w:val="none" w:sz="0" w:space="0" w:color="auto"/>
                <w:bottom w:val="none" w:sz="0" w:space="0" w:color="auto"/>
                <w:right w:val="none" w:sz="0" w:space="0" w:color="auto"/>
              </w:divBdr>
            </w:div>
            <w:div w:id="261186368">
              <w:marLeft w:val="0"/>
              <w:marRight w:val="0"/>
              <w:marTop w:val="0"/>
              <w:marBottom w:val="0"/>
              <w:divBdr>
                <w:top w:val="none" w:sz="0" w:space="0" w:color="auto"/>
                <w:left w:val="none" w:sz="0" w:space="0" w:color="auto"/>
                <w:bottom w:val="none" w:sz="0" w:space="0" w:color="auto"/>
                <w:right w:val="none" w:sz="0" w:space="0" w:color="auto"/>
              </w:divBdr>
              <w:divsChild>
                <w:div w:id="3613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3491">
          <w:marLeft w:val="0"/>
          <w:marRight w:val="0"/>
          <w:marTop w:val="0"/>
          <w:marBottom w:val="0"/>
          <w:divBdr>
            <w:top w:val="none" w:sz="0" w:space="0" w:color="auto"/>
            <w:left w:val="none" w:sz="0" w:space="0" w:color="auto"/>
            <w:bottom w:val="none" w:sz="0" w:space="0" w:color="auto"/>
            <w:right w:val="none" w:sz="0" w:space="0" w:color="auto"/>
          </w:divBdr>
          <w:divsChild>
            <w:div w:id="176042866">
              <w:marLeft w:val="0"/>
              <w:marRight w:val="0"/>
              <w:marTop w:val="0"/>
              <w:marBottom w:val="0"/>
              <w:divBdr>
                <w:top w:val="none" w:sz="0" w:space="0" w:color="auto"/>
                <w:left w:val="none" w:sz="0" w:space="0" w:color="auto"/>
                <w:bottom w:val="none" w:sz="0" w:space="0" w:color="auto"/>
                <w:right w:val="none" w:sz="0" w:space="0" w:color="auto"/>
              </w:divBdr>
            </w:div>
            <w:div w:id="1000504002">
              <w:marLeft w:val="0"/>
              <w:marRight w:val="0"/>
              <w:marTop w:val="0"/>
              <w:marBottom w:val="0"/>
              <w:divBdr>
                <w:top w:val="none" w:sz="0" w:space="0" w:color="auto"/>
                <w:left w:val="none" w:sz="0" w:space="0" w:color="auto"/>
                <w:bottom w:val="none" w:sz="0" w:space="0" w:color="auto"/>
                <w:right w:val="none" w:sz="0" w:space="0" w:color="auto"/>
              </w:divBdr>
              <w:divsChild>
                <w:div w:id="6674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Chicos</dc:creator>
  <cp:keywords/>
  <dc:description/>
  <cp:lastModifiedBy>Michelle Chicos</cp:lastModifiedBy>
  <cp:revision>1</cp:revision>
  <dcterms:created xsi:type="dcterms:W3CDTF">2020-05-28T15:36:00Z</dcterms:created>
  <dcterms:modified xsi:type="dcterms:W3CDTF">2020-05-28T15:37:00Z</dcterms:modified>
</cp:coreProperties>
</file>