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0800"/>
      </w:tblGrid>
      <w:tr w:rsidR="003A2F68" w:rsidTr="00052A4A">
        <w:trPr>
          <w:trHeight w:val="3960"/>
        </w:trPr>
        <w:tc>
          <w:tcPr>
            <w:tcW w:w="10080" w:type="dxa"/>
            <w:tcMar>
              <w:bottom w:w="130" w:type="dxa"/>
            </w:tcMar>
            <w:vAlign w:val="bottom"/>
          </w:tcPr>
          <w:p w:rsidR="003A2F68" w:rsidRDefault="00AF71DE" w:rsidP="007B0A29">
            <w:pPr>
              <w:pStyle w:val="CoverPageTitle"/>
            </w:pPr>
            <w:sdt>
              <w:sdtPr>
                <w:rPr>
                  <w:rFonts w:ascii="Calibri" w:hAnsi="Calibri" w:cs="Calibri"/>
                  <w:i/>
                  <w:iCs/>
                  <w:sz w:val="72"/>
                </w:rPr>
                <w:alias w:val="Enter title:"/>
                <w:tag w:val="Enter title:"/>
                <w:id w:val="656652538"/>
                <w:placeholder>
                  <w:docPart w:val="3C0F800C1FFD48BB8D38E208BBCA5326"/>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BB1A47" w:rsidRPr="00BB1A47">
                  <w:rPr>
                    <w:rFonts w:ascii="Calibri" w:hAnsi="Calibri" w:cs="Calibri"/>
                    <w:i/>
                    <w:iCs/>
                    <w:sz w:val="72"/>
                  </w:rPr>
                  <w:t>Investigating if Sulfur is a Limiting Nutrient in New York Soybean Production</w:t>
                </w:r>
              </w:sdtContent>
            </w:sdt>
          </w:p>
        </w:tc>
      </w:tr>
      <w:tr w:rsidR="007B0A29" w:rsidTr="00052A4A">
        <w:tc>
          <w:tcPr>
            <w:tcW w:w="10080" w:type="dxa"/>
            <w:tcMar>
              <w:bottom w:w="216" w:type="dxa"/>
            </w:tcMar>
          </w:tcPr>
          <w:p w:rsidR="007B0A29" w:rsidRDefault="00BB1A47" w:rsidP="00A5429D">
            <w:pPr>
              <w:pStyle w:val="CoverPageTitle"/>
            </w:pPr>
            <w:r>
              <w:rPr>
                <w:noProof/>
              </w:rPr>
              <w:drawing>
                <wp:inline distT="0" distB="0" distL="0" distR="0" wp14:anchorId="3E503E29" wp14:editId="70514F31">
                  <wp:extent cx="5829300" cy="3895725"/>
                  <wp:effectExtent l="0" t="0" r="0" b="9525"/>
                  <wp:docPr id="2" name="Picture 2" descr="Image result for soybea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ybean pic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895725"/>
                          </a:xfrm>
                          <a:prstGeom prst="rect">
                            <a:avLst/>
                          </a:prstGeom>
                          <a:noFill/>
                          <a:ln>
                            <a:noFill/>
                          </a:ln>
                        </pic:spPr>
                      </pic:pic>
                    </a:graphicData>
                  </a:graphic>
                </wp:inline>
              </w:drawing>
            </w:r>
          </w:p>
        </w:tc>
      </w:tr>
    </w:tbl>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shd w:val="clear" w:color="auto" w:fill="3B2F2A" w:themeFill="text2" w:themeFillShade="80"/>
        <w:tblLayout w:type="fixed"/>
        <w:tblCellMar>
          <w:top w:w="14" w:type="dxa"/>
          <w:left w:w="115" w:type="dxa"/>
          <w:bottom w:w="14" w:type="dxa"/>
          <w:right w:w="115" w:type="dxa"/>
        </w:tblCellMar>
        <w:tblLook w:val="01E0" w:firstRow="1" w:lastRow="1" w:firstColumn="1" w:lastColumn="1" w:noHBand="0" w:noVBand="0"/>
        <w:tblDescription w:val="First table has title and image, second table has date and subtitle and the third has paragraph text"/>
      </w:tblPr>
      <w:tblGrid>
        <w:gridCol w:w="2458"/>
        <w:gridCol w:w="8342"/>
      </w:tblGrid>
      <w:tr w:rsidR="00D4773D" w:rsidRPr="003872B4" w:rsidTr="00BB1A47">
        <w:trPr>
          <w:trHeight w:val="864"/>
        </w:trPr>
        <w:tc>
          <w:tcPr>
            <w:tcW w:w="2294" w:type="dxa"/>
            <w:tcBorders>
              <w:top w:val="nil"/>
              <w:left w:val="nil"/>
              <w:bottom w:val="nil"/>
            </w:tcBorders>
            <w:shd w:val="clear" w:color="auto" w:fill="3B2F2A" w:themeFill="text2" w:themeFillShade="80"/>
            <w:vAlign w:val="center"/>
          </w:tcPr>
          <w:p w:rsidR="00D4773D" w:rsidRPr="003872B4" w:rsidRDefault="00BB1A47" w:rsidP="00BB1A47">
            <w:pPr>
              <w:pStyle w:val="Date"/>
              <w:rPr>
                <w:rFonts w:ascii="Calibri" w:hAnsi="Calibri" w:cs="Calibri"/>
                <w:sz w:val="24"/>
                <w:szCs w:val="24"/>
              </w:rPr>
            </w:pPr>
            <w:r w:rsidRPr="003872B4">
              <w:rPr>
                <w:rFonts w:ascii="Calibri" w:hAnsi="Calibri" w:cs="Calibri"/>
                <w:sz w:val="24"/>
                <w:szCs w:val="24"/>
              </w:rPr>
              <w:t>2/13/2018</w:t>
            </w:r>
          </w:p>
        </w:tc>
        <w:tc>
          <w:tcPr>
            <w:tcW w:w="7786" w:type="dxa"/>
            <w:tcBorders>
              <w:top w:val="nil"/>
              <w:bottom w:val="nil"/>
              <w:right w:val="nil"/>
            </w:tcBorders>
            <w:shd w:val="clear" w:color="auto" w:fill="3B2F2A" w:themeFill="text2" w:themeFillShade="80"/>
            <w:tcMar>
              <w:left w:w="216" w:type="dxa"/>
            </w:tcMar>
            <w:vAlign w:val="center"/>
          </w:tcPr>
          <w:p w:rsidR="00D4773D" w:rsidRPr="003872B4" w:rsidRDefault="00AF71DE" w:rsidP="00BB1A47">
            <w:pPr>
              <w:pStyle w:val="CoverPageSubtitle"/>
              <w:rPr>
                <w:rFonts w:ascii="Calibri" w:hAnsi="Calibri" w:cs="Calibri"/>
                <w:sz w:val="24"/>
                <w:szCs w:val="24"/>
              </w:rPr>
            </w:pPr>
            <w:sdt>
              <w:sdtPr>
                <w:rPr>
                  <w:rFonts w:ascii="Calibri" w:hAnsi="Calibri" w:cs="Calibri"/>
                  <w:sz w:val="24"/>
                  <w:szCs w:val="24"/>
                </w:rPr>
                <w:alias w:val="Enter subtitle:"/>
                <w:tag w:val="Enter subtitle:"/>
                <w:id w:val="541102329"/>
                <w:placeholder>
                  <w:docPart w:val="AADAE98C10004C8CA7F83B0DB5A84DC6"/>
                </w:placeholde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r w:rsidR="003872B4" w:rsidRPr="003872B4">
                  <w:rPr>
                    <w:rFonts w:ascii="Calibri" w:hAnsi="Calibri" w:cs="Calibri"/>
                    <w:sz w:val="24"/>
                    <w:szCs w:val="24"/>
                  </w:rPr>
                  <w:t>FINAL REPORT</w:t>
                </w:r>
                <w:r w:rsidR="003872B4" w:rsidRPr="003872B4">
                  <w:rPr>
                    <w:rFonts w:ascii="Calibri" w:hAnsi="Calibri" w:cs="Calibri"/>
                    <w:sz w:val="24"/>
                    <w:szCs w:val="24"/>
                  </w:rPr>
                  <w:br/>
                </w:r>
                <w:r w:rsidR="00BB1A47" w:rsidRPr="003872B4">
                  <w:rPr>
                    <w:rFonts w:ascii="Calibri" w:hAnsi="Calibri" w:cs="Calibri"/>
                    <w:sz w:val="24"/>
                    <w:szCs w:val="24"/>
                  </w:rPr>
                  <w:t>Jodi Letham</w:t>
                </w:r>
                <w:r w:rsidR="00BB1A47" w:rsidRPr="003872B4">
                  <w:rPr>
                    <w:rFonts w:ascii="Calibri" w:hAnsi="Calibri" w:cs="Calibri"/>
                    <w:sz w:val="24"/>
                    <w:szCs w:val="24"/>
                  </w:rPr>
                  <w:br/>
                  <w:t xml:space="preserve">Cornell University Cooperative Extension </w:t>
                </w:r>
                <w:r w:rsidR="003872B4">
                  <w:rPr>
                    <w:rFonts w:ascii="Calibri" w:hAnsi="Calibri" w:cs="Calibri"/>
                    <w:sz w:val="24"/>
                    <w:szCs w:val="24"/>
                  </w:rPr>
                  <w:br/>
                </w:r>
                <w:r w:rsidR="00BB1A47" w:rsidRPr="003872B4">
                  <w:rPr>
                    <w:rFonts w:ascii="Calibri" w:hAnsi="Calibri" w:cs="Calibri"/>
                    <w:sz w:val="24"/>
                    <w:szCs w:val="24"/>
                  </w:rPr>
                  <w:t>NWNY Dairy, Livestock, &amp; Field Crops Team</w:t>
                </w:r>
              </w:sdtContent>
            </w:sdt>
          </w:p>
        </w:tc>
      </w:tr>
    </w:tbl>
    <w:tbl>
      <w:tblPr>
        <w:tblStyle w:val="TableGridLight"/>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Description w:val="First table has title and image, second table has date and subtitle and the third has paragraph text"/>
      </w:tblPr>
      <w:tblGrid>
        <w:gridCol w:w="10800"/>
      </w:tblGrid>
      <w:tr w:rsidR="00D4773D" w:rsidRPr="003872B4" w:rsidTr="00052A4A">
        <w:tc>
          <w:tcPr>
            <w:tcW w:w="10080" w:type="dxa"/>
            <w:tcMar>
              <w:top w:w="432" w:type="dxa"/>
              <w:left w:w="2448" w:type="dxa"/>
              <w:right w:w="432" w:type="dxa"/>
            </w:tcMar>
          </w:tcPr>
          <w:p w:rsidR="00D4773D" w:rsidRPr="003872B4" w:rsidRDefault="00D4773D" w:rsidP="003872B4">
            <w:pPr>
              <w:pStyle w:val="Abstract"/>
              <w:rPr>
                <w:sz w:val="32"/>
              </w:rPr>
            </w:pPr>
          </w:p>
        </w:tc>
      </w:tr>
    </w:tbl>
    <w:p w:rsidR="00D4773D" w:rsidRDefault="00D4773D"/>
    <w:p w:rsidR="00DC305C" w:rsidRDefault="003872B4" w:rsidP="00DC305C">
      <w:pPr>
        <w:pStyle w:val="Heading1"/>
        <w:rPr>
          <w:rFonts w:eastAsia="Times New Roman"/>
        </w:rPr>
      </w:pPr>
      <w:r>
        <w:t>aBSTRACT</w:t>
      </w:r>
    </w:p>
    <w:p w:rsidR="00DC305C" w:rsidRPr="00CA3FBE" w:rsidRDefault="003872B4" w:rsidP="00CA3FBE">
      <w:pPr>
        <w:spacing w:line="240" w:lineRule="auto"/>
        <w:rPr>
          <w:rFonts w:ascii="Times New Roman" w:hAnsi="Times New Roman"/>
          <w:sz w:val="24"/>
          <w:szCs w:val="24"/>
        </w:rPr>
      </w:pPr>
      <w:r>
        <w:rPr>
          <w:rFonts w:ascii="Times New Roman" w:hAnsi="Times New Roman"/>
          <w:sz w:val="24"/>
          <w:szCs w:val="24"/>
        </w:rPr>
        <w:lastRenderedPageBreak/>
        <w:t xml:space="preserve">Soybean acreage continues to grow throughout New York State. According to the 2016 New York State Agriculture overview, 320,000 acres of soybeans were harvested with an average yield of 41 bushel/acre. Soybean response to nutrients depend on growth and yield potential, availability and weather. In recent years sulfur has become an important limiting nutrient to crop production for several reasons. These reasons are as followed: higher yielding varieties require more sulfur, reduced sulfur returns with farm manure, less use of sulfur containing pesticides, reduced industrial sulfur emissions to the atmosphere due to stricter emission regulations, insufficient soil organic matter levels and increased awareness of crop sulfur needs. Due to the decrease in atmospheric sulfur deposition over the last few decades, questions about fertilizer sulfur needs in forages and soil and tissue sampling tools for sulfur management have arose. Recent research in New York on alfalfa has shown a significant yield increase with additional sulfur fertilization, it is clear that sulfur deficiencies do exist in New York soils. The goal of this on-farm research is to identify if sulfur deficiencies do exist in soybean crop rotations and test if additional sulfur fertilization will result in increased yields. Producers will be able to identify if sulfur is a limiting nutrient on farm production, identify key factors that lead to sulfur deficiencies (crop rotations, reduced manure application), and understand how to identify fields with the potential to become sulfur deficient. The experiment will focus on testing the accuracy of current management tools and practices for making decisions on sulfur management in soybeans. In addition, the experiment will re-examine a higher standardized rate of 30 lbs. S/acre for different products and forms (gypsum and ammonium sulfate) to determine if sulfur uptake is impacted with Nitrogen availability. </w:t>
      </w:r>
    </w:p>
    <w:p w:rsidR="00DC305C" w:rsidRDefault="003872B4" w:rsidP="00DC305C">
      <w:pPr>
        <w:pStyle w:val="Heading2"/>
      </w:pPr>
      <w:r>
        <w:t>Background and Justification</w:t>
      </w:r>
    </w:p>
    <w:p w:rsidR="003872B4" w:rsidRPr="002F7D37" w:rsidRDefault="003872B4" w:rsidP="003872B4">
      <w:pPr>
        <w:spacing w:after="0" w:line="240" w:lineRule="auto"/>
        <w:rPr>
          <w:rFonts w:ascii="Times New Roman" w:hAnsi="Times New Roman"/>
          <w:sz w:val="24"/>
          <w:szCs w:val="24"/>
        </w:rPr>
      </w:pPr>
      <w:r>
        <w:rPr>
          <w:rFonts w:ascii="Times New Roman" w:hAnsi="Times New Roman"/>
          <w:sz w:val="24"/>
          <w:szCs w:val="24"/>
        </w:rPr>
        <w:t>Since the passing of the Clean Air Act in 1970 and the introduction to sulfur free phosphorus fertilizers and pesticides, secondary addition of sulfur to fields through atmospheric deposition and fertilizer application has significantly decreased in New York (Kettering, 2012). With the diminishing use of sulfur containing fertilizers and pesticides, the decrease in atmospheric sulfur deposition, and increase in yield through improved management practices and crop genetics, we have to question the sulfur status of New York soils and sulfur management options. Recent research in New York on alfalfa has shown a significant yield increase with additional sulfur fertilization, clearly exhibiting sulfur deficiencies do exist in New York soils. The question we want to answer is do sulfur deficiencies exist in soybean crop rotations? Sulfur is an essential nutrient for plant growth and development. Inadequate sulfur supply can heavily affect yield and crop quality. Similar to phosphorus, this element received little attention for many years because fertilizers and atmospheric inputs supplied the soils with adequate amounts (Scherer, 2001). In recent years, areas of sulfur deficiencies have become more common throughout the world. Due to the decrease in atmospheric sulfur deposition over the last few decades, questions about sulfur fertilizer needs in forages and soil, and tissue sampling tools for sulfur management have arose throughout western New York. Producers want to know if they should be adding additional sulfur fertilizer to their production systems in order to increase yield and quality.</w:t>
      </w:r>
    </w:p>
    <w:p w:rsidR="003872B4" w:rsidRDefault="003872B4" w:rsidP="003872B4">
      <w:pPr>
        <w:spacing w:after="0" w:line="240" w:lineRule="auto"/>
        <w:rPr>
          <w:rFonts w:ascii="Times New Roman" w:hAnsi="Times New Roman"/>
          <w:sz w:val="24"/>
          <w:szCs w:val="24"/>
        </w:rPr>
      </w:pPr>
    </w:p>
    <w:p w:rsidR="003872B4" w:rsidRPr="003872B4" w:rsidRDefault="003872B4" w:rsidP="003872B4">
      <w:pPr>
        <w:spacing w:after="0" w:line="240" w:lineRule="auto"/>
        <w:rPr>
          <w:rFonts w:ascii="Times New Roman" w:hAnsi="Times New Roman"/>
          <w:sz w:val="24"/>
          <w:szCs w:val="24"/>
        </w:rPr>
      </w:pPr>
      <w:r>
        <w:rPr>
          <w:rFonts w:ascii="Times New Roman" w:hAnsi="Times New Roman"/>
          <w:sz w:val="24"/>
          <w:szCs w:val="24"/>
        </w:rPr>
        <w:t>Soybean production is common to most NY field crop and dairy farms and critical to their economic viability. Despite improved management practices and crop genetics, many opportunities remain to improve soil health, crop quality and yield to enhance farm net profitability. The proposed research project is designed to help soybean producers identify and address if nutrient deficiencies, specifically sulfur, exist in their soils and if their current management tools and practices for making decisions on sulfur are accurate. The proposed research project will help producers identify if sulfur is a limiting nutrient in on-farm production, identify key factors that lead to sulfur deficiencies (crop rotations, reduced manure applications, soil health), and understand how to identify fields with the potential to become sulfur deficient. A multitude of research shows that improving soil heath can boost crop yield, enhance water quality and infiltration, and increases resilience to abiotic and biotic factors. The proposed research will teach soybean producers innovative techniques to better manage their crop production, increase yields/quality and profitability, while improving field conditions. The long range goal of this research project is to improve operational practices on-farm and foster industry wide innovation.</w:t>
      </w:r>
    </w:p>
    <w:p w:rsidR="00CA3FBE" w:rsidRPr="00CA3FBE" w:rsidRDefault="003872B4" w:rsidP="00DC305C">
      <w:pPr>
        <w:pStyle w:val="Heading3"/>
        <w:rPr>
          <w:sz w:val="24"/>
        </w:rPr>
      </w:pPr>
      <w:r w:rsidRPr="00CA3FBE">
        <w:rPr>
          <w:sz w:val="24"/>
        </w:rPr>
        <w:lastRenderedPageBreak/>
        <w:t>Objectives</w:t>
      </w:r>
    </w:p>
    <w:p w:rsidR="00CA3FBE" w:rsidRDefault="00CA3FBE" w:rsidP="00CA3FBE">
      <w:pPr>
        <w:spacing w:after="0" w:line="240" w:lineRule="auto"/>
        <w:rPr>
          <w:rFonts w:ascii="Times New Roman" w:hAnsi="Times New Roman"/>
          <w:sz w:val="24"/>
          <w:szCs w:val="24"/>
        </w:rPr>
      </w:pPr>
      <w:r>
        <w:rPr>
          <w:rFonts w:ascii="Times New Roman" w:hAnsi="Times New Roman"/>
          <w:sz w:val="24"/>
          <w:szCs w:val="24"/>
        </w:rPr>
        <w:t xml:space="preserve">The primary goal of this research project is to identify if sulfur is a limiting nutrient in soil and New York soybean production. </w:t>
      </w:r>
      <w:r w:rsidR="004A57DC">
        <w:rPr>
          <w:rFonts w:ascii="Times New Roman" w:hAnsi="Times New Roman"/>
          <w:sz w:val="24"/>
          <w:szCs w:val="24"/>
        </w:rPr>
        <w:t>Interest in the use of gypsum is increasing in New York. Gypsum is an excellent source of calcium and sulfur, both of which are essential crop nutrients. In recent years, sulfur deficiencies have become increasingly common in field crops throughout the world. Sulfur can be low in coarse-textured soils low in organic matter. The purpose of this trial was to evaluate the short-term and long-term effects of broadcast pelletized gypsum on crop yields in New York rotations.</w:t>
      </w:r>
    </w:p>
    <w:p w:rsidR="00CA3FBE" w:rsidRDefault="00CA3FBE" w:rsidP="00CA3FBE">
      <w:pPr>
        <w:spacing w:after="0" w:line="240" w:lineRule="auto"/>
        <w:rPr>
          <w:rFonts w:ascii="Times New Roman" w:hAnsi="Times New Roman"/>
          <w:sz w:val="24"/>
          <w:szCs w:val="24"/>
        </w:rPr>
      </w:pPr>
      <w:r>
        <w:rPr>
          <w:rFonts w:ascii="Times New Roman" w:hAnsi="Times New Roman"/>
          <w:sz w:val="24"/>
          <w:szCs w:val="24"/>
        </w:rPr>
        <w:t>Project Objectives:</w:t>
      </w:r>
    </w:p>
    <w:p w:rsidR="00CA3FBE" w:rsidRDefault="00CA3FBE" w:rsidP="00CA3FBE">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Determine if sulfur is a limiting nutrient in soil and New York soybean production</w:t>
      </w:r>
    </w:p>
    <w:p w:rsidR="00CA3FBE" w:rsidRDefault="00CA3FBE" w:rsidP="00CA3FBE">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Test the accuracy of the current management tools and practices for making decisions on sulfur management in soybeans.</w:t>
      </w:r>
    </w:p>
    <w:p w:rsidR="00CA3FBE" w:rsidRPr="001B21AB" w:rsidRDefault="00CA3FBE" w:rsidP="00CA3FBE">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Identify if there’s a need to examine other crops for sulfur needs in New York.</w:t>
      </w:r>
    </w:p>
    <w:p w:rsidR="00CA3FBE" w:rsidRDefault="004A57DC" w:rsidP="00CA3FBE">
      <w:pPr>
        <w:pStyle w:val="Heading3"/>
        <w:rPr>
          <w:sz w:val="24"/>
        </w:rPr>
      </w:pPr>
      <w:r>
        <w:rPr>
          <w:sz w:val="24"/>
        </w:rPr>
        <w:t>Procedure:</w:t>
      </w:r>
    </w:p>
    <w:p w:rsidR="00CA3FBE" w:rsidRDefault="00CA3FBE" w:rsidP="00CA3FBE">
      <w:pPr>
        <w:pStyle w:val="Heading3"/>
        <w:rPr>
          <w:sz w:val="24"/>
        </w:rPr>
      </w:pPr>
    </w:p>
    <w:p w:rsidR="00502AF4" w:rsidRDefault="002D3245" w:rsidP="00CA3FBE">
      <w:pPr>
        <w:pStyle w:val="Heading3"/>
        <w:rPr>
          <w:rFonts w:ascii="Times New Roman" w:hAnsi="Times New Roman"/>
          <w:b w:val="0"/>
          <w:sz w:val="24"/>
        </w:rPr>
      </w:pPr>
      <w:r>
        <w:rPr>
          <w:rFonts w:ascii="Times New Roman" w:hAnsi="Times New Roman"/>
          <w:b w:val="0"/>
          <w:sz w:val="24"/>
        </w:rPr>
        <w:t xml:space="preserve">In 2017, an on-farm research project was conducted in western New York, to evaluate gypsum as a source of sulfur for soybean production. </w:t>
      </w:r>
      <w:r w:rsidR="001740BD">
        <w:rPr>
          <w:rFonts w:ascii="Times New Roman" w:hAnsi="Times New Roman"/>
          <w:b w:val="0"/>
          <w:sz w:val="24"/>
        </w:rPr>
        <w:t>To determine the immediate effect of broadcast gypsum on soybean yields, a broadcast gypsum application was compared to an untreated control at two locations in 2017.</w:t>
      </w:r>
      <w:r w:rsidR="002E3FBB">
        <w:rPr>
          <w:rFonts w:ascii="Times New Roman" w:hAnsi="Times New Roman"/>
          <w:b w:val="0"/>
          <w:color w:val="FF0000"/>
          <w:sz w:val="24"/>
        </w:rPr>
        <w:t xml:space="preserve"> </w:t>
      </w:r>
      <w:r w:rsidR="002E3FBB">
        <w:rPr>
          <w:rFonts w:ascii="Times New Roman" w:hAnsi="Times New Roman"/>
          <w:b w:val="0"/>
          <w:sz w:val="24"/>
        </w:rPr>
        <w:t>G</w:t>
      </w:r>
      <w:r w:rsidR="001740BD">
        <w:rPr>
          <w:rFonts w:ascii="Times New Roman" w:hAnsi="Times New Roman"/>
          <w:b w:val="0"/>
          <w:sz w:val="24"/>
        </w:rPr>
        <w:t xml:space="preserve">ypsum </w:t>
      </w:r>
      <w:r w:rsidR="00B125CC">
        <w:rPr>
          <w:rFonts w:ascii="Times New Roman" w:hAnsi="Times New Roman"/>
          <w:b w:val="0"/>
          <w:sz w:val="24"/>
        </w:rPr>
        <w:t>was applied in the spring at both</w:t>
      </w:r>
      <w:r w:rsidR="001740BD">
        <w:rPr>
          <w:rFonts w:ascii="Times New Roman" w:hAnsi="Times New Roman"/>
          <w:b w:val="0"/>
          <w:sz w:val="24"/>
        </w:rPr>
        <w:t xml:space="preserve"> locations prior to planting. T</w:t>
      </w:r>
      <w:r w:rsidR="0049089C">
        <w:rPr>
          <w:rFonts w:ascii="Times New Roman" w:hAnsi="Times New Roman"/>
          <w:b w:val="0"/>
          <w:sz w:val="24"/>
        </w:rPr>
        <w:t>he gypsum application rate for each location was based on a standard rate</w:t>
      </w:r>
      <w:r w:rsidR="00B125CC">
        <w:rPr>
          <w:rFonts w:ascii="Times New Roman" w:hAnsi="Times New Roman"/>
          <w:b w:val="0"/>
          <w:sz w:val="24"/>
        </w:rPr>
        <w:t xml:space="preserve"> of 30 pounds of sulfur per </w:t>
      </w:r>
      <w:r w:rsidR="0049089C">
        <w:rPr>
          <w:rFonts w:ascii="Times New Roman" w:hAnsi="Times New Roman"/>
          <w:b w:val="0"/>
          <w:sz w:val="24"/>
        </w:rPr>
        <w:t>acre</w:t>
      </w:r>
      <w:r w:rsidR="00B125CC">
        <w:rPr>
          <w:rFonts w:ascii="Times New Roman" w:hAnsi="Times New Roman"/>
          <w:b w:val="0"/>
          <w:sz w:val="24"/>
        </w:rPr>
        <w:t xml:space="preserve">. An application of 20-40 pounds of sulfur per acre will generally correct a sulfur deficiency. </w:t>
      </w:r>
      <w:r w:rsidR="00845CAE">
        <w:rPr>
          <w:rFonts w:ascii="Times New Roman" w:hAnsi="Times New Roman"/>
          <w:b w:val="0"/>
          <w:sz w:val="24"/>
        </w:rPr>
        <w:t>This rate was selected to highlight gypsum’s reported advantages as a soil amendment capable of improving soil tilth and water infiltration.</w:t>
      </w:r>
      <w:r w:rsidR="00502AF4">
        <w:rPr>
          <w:rFonts w:ascii="Times New Roman" w:hAnsi="Times New Roman"/>
          <w:b w:val="0"/>
          <w:sz w:val="24"/>
        </w:rPr>
        <w:t xml:space="preserve"> Location 1</w:t>
      </w:r>
      <w:r w:rsidR="00CB4F84">
        <w:rPr>
          <w:rFonts w:ascii="Times New Roman" w:hAnsi="Times New Roman"/>
          <w:b w:val="0"/>
          <w:sz w:val="24"/>
        </w:rPr>
        <w:t xml:space="preserve"> </w:t>
      </w:r>
      <w:r w:rsidR="00502AF4">
        <w:rPr>
          <w:rFonts w:ascii="Times New Roman" w:hAnsi="Times New Roman"/>
          <w:b w:val="0"/>
          <w:sz w:val="24"/>
        </w:rPr>
        <w:t xml:space="preserve">was a 7.5 acre plot with variety, DF 242-2.4 soybeans drilled in 15” rows at 153,000 seeds per acre. The two </w:t>
      </w:r>
      <w:r w:rsidR="00D03226">
        <w:rPr>
          <w:rFonts w:ascii="Times New Roman" w:hAnsi="Times New Roman"/>
          <w:b w:val="0"/>
          <w:sz w:val="24"/>
        </w:rPr>
        <w:t>treatments were replicated six</w:t>
      </w:r>
      <w:r w:rsidR="00502AF4">
        <w:rPr>
          <w:rFonts w:ascii="Times New Roman" w:hAnsi="Times New Roman"/>
          <w:b w:val="0"/>
          <w:sz w:val="24"/>
        </w:rPr>
        <w:t xml:space="preserve"> times. The trial was planted May 19, 2017. The soil was primarily Odessa with some Schoharie silt loam. The previous crop was grain corn.</w:t>
      </w:r>
      <w:r w:rsidR="002A7352">
        <w:rPr>
          <w:rFonts w:ascii="Times New Roman" w:hAnsi="Times New Roman"/>
          <w:b w:val="0"/>
          <w:sz w:val="24"/>
        </w:rPr>
        <w:t xml:space="preserve"> </w:t>
      </w:r>
    </w:p>
    <w:p w:rsidR="002A7352" w:rsidRDefault="002A7352" w:rsidP="00CA3FBE">
      <w:pPr>
        <w:pStyle w:val="Heading3"/>
        <w:rPr>
          <w:rFonts w:ascii="Times New Roman" w:hAnsi="Times New Roman"/>
          <w:b w:val="0"/>
          <w:sz w:val="24"/>
        </w:rPr>
      </w:pPr>
    </w:p>
    <w:p w:rsidR="00D03226" w:rsidRDefault="002A7352" w:rsidP="001B21AB">
      <w:pPr>
        <w:pStyle w:val="Heading3"/>
        <w:spacing w:before="0" w:after="0" w:line="240" w:lineRule="auto"/>
        <w:rPr>
          <w:rFonts w:ascii="Times New Roman" w:hAnsi="Times New Roman"/>
          <w:b w:val="0"/>
          <w:color w:val="auto"/>
          <w:sz w:val="24"/>
        </w:rPr>
      </w:pPr>
      <w:r>
        <w:rPr>
          <w:rFonts w:ascii="Times New Roman" w:hAnsi="Times New Roman"/>
          <w:b w:val="0"/>
          <w:sz w:val="24"/>
        </w:rPr>
        <w:t xml:space="preserve">Location 2 was a 17.96 acre plot with variety, Asgrow S20-J5x soybeans drilled in 15” rows at 150,000 seeds per acre. The two treatments were replicated </w:t>
      </w:r>
      <w:r w:rsidR="00D03226">
        <w:rPr>
          <w:rFonts w:ascii="Times New Roman" w:hAnsi="Times New Roman"/>
          <w:b w:val="0"/>
          <w:sz w:val="24"/>
        </w:rPr>
        <w:t xml:space="preserve">three times. The trial was planted on June 3, 2017. </w:t>
      </w:r>
      <w:r w:rsidR="00D03226" w:rsidRPr="001B21AB">
        <w:rPr>
          <w:rFonts w:ascii="Times New Roman" w:hAnsi="Times New Roman"/>
          <w:b w:val="0"/>
          <w:color w:val="auto"/>
          <w:sz w:val="24"/>
        </w:rPr>
        <w:t>The soil was</w:t>
      </w:r>
      <w:r w:rsidR="001B21AB">
        <w:rPr>
          <w:rFonts w:ascii="Times New Roman" w:hAnsi="Times New Roman"/>
          <w:b w:val="0"/>
          <w:color w:val="FF0000"/>
          <w:sz w:val="24"/>
        </w:rPr>
        <w:t xml:space="preserve"> </w:t>
      </w:r>
      <w:r w:rsidR="001B21AB">
        <w:rPr>
          <w:rFonts w:ascii="Times New Roman" w:hAnsi="Times New Roman"/>
          <w:b w:val="0"/>
          <w:color w:val="auto"/>
          <w:sz w:val="24"/>
        </w:rPr>
        <w:t xml:space="preserve">primarily </w:t>
      </w:r>
      <w:r w:rsidR="001B21AB" w:rsidRPr="001B21AB">
        <w:rPr>
          <w:rFonts w:ascii="Times New Roman" w:hAnsi="Times New Roman"/>
          <w:b w:val="0"/>
          <w:color w:val="auto"/>
          <w:sz w:val="24"/>
        </w:rPr>
        <w:t>aeric fragicquepts</w:t>
      </w:r>
      <w:r w:rsidR="001B21AB">
        <w:rPr>
          <w:rFonts w:ascii="Times New Roman" w:hAnsi="Times New Roman"/>
          <w:b w:val="0"/>
          <w:color w:val="auto"/>
          <w:sz w:val="24"/>
        </w:rPr>
        <w:t xml:space="preserve"> with wallington silt loam.</w:t>
      </w:r>
      <w:r w:rsidR="00D03226">
        <w:rPr>
          <w:rFonts w:ascii="Times New Roman" w:hAnsi="Times New Roman"/>
          <w:b w:val="0"/>
          <w:color w:val="auto"/>
          <w:sz w:val="24"/>
        </w:rPr>
        <w:t xml:space="preserve"> The previous crop was grain corn.</w:t>
      </w:r>
    </w:p>
    <w:p w:rsidR="001740BD" w:rsidRDefault="00D03226" w:rsidP="00CA3FBE">
      <w:pPr>
        <w:pStyle w:val="Heading3"/>
        <w:rPr>
          <w:rFonts w:ascii="Times New Roman" w:hAnsi="Times New Roman"/>
          <w:b w:val="0"/>
          <w:sz w:val="24"/>
        </w:rPr>
      </w:pPr>
      <w:r>
        <w:rPr>
          <w:rFonts w:ascii="Times New Roman" w:hAnsi="Times New Roman"/>
          <w:b w:val="0"/>
          <w:sz w:val="24"/>
        </w:rPr>
        <w:t>Uppermost fully developed trifoliate leaves were sampled</w:t>
      </w:r>
      <w:r w:rsidR="00185C44">
        <w:rPr>
          <w:rFonts w:ascii="Times New Roman" w:hAnsi="Times New Roman"/>
          <w:b w:val="0"/>
          <w:sz w:val="24"/>
        </w:rPr>
        <w:t xml:space="preserve"> during </w:t>
      </w:r>
      <w:r w:rsidR="00F1759D">
        <w:rPr>
          <w:rFonts w:ascii="Times New Roman" w:hAnsi="Times New Roman"/>
          <w:b w:val="0"/>
          <w:sz w:val="24"/>
        </w:rPr>
        <w:t>pre-bloom</w:t>
      </w:r>
      <w:r w:rsidR="0025144F">
        <w:rPr>
          <w:rFonts w:ascii="Times New Roman" w:hAnsi="Times New Roman"/>
          <w:b w:val="0"/>
          <w:sz w:val="24"/>
        </w:rPr>
        <w:t xml:space="preserve"> at location</w:t>
      </w:r>
      <w:r>
        <w:rPr>
          <w:rFonts w:ascii="Times New Roman" w:hAnsi="Times New Roman"/>
          <w:b w:val="0"/>
          <w:sz w:val="24"/>
        </w:rPr>
        <w:t xml:space="preserve"> 1, July 11</w:t>
      </w:r>
      <w:r w:rsidR="00F1759D">
        <w:rPr>
          <w:rFonts w:ascii="Times New Roman" w:hAnsi="Times New Roman"/>
          <w:b w:val="0"/>
          <w:sz w:val="24"/>
        </w:rPr>
        <w:t xml:space="preserve"> (Chart 1) and early bloom </w:t>
      </w:r>
      <w:r w:rsidR="0025144F">
        <w:rPr>
          <w:rFonts w:ascii="Times New Roman" w:hAnsi="Times New Roman"/>
          <w:b w:val="0"/>
          <w:sz w:val="24"/>
        </w:rPr>
        <w:t>at location</w:t>
      </w:r>
      <w:r w:rsidR="00F1759D">
        <w:rPr>
          <w:rFonts w:ascii="Times New Roman" w:hAnsi="Times New Roman"/>
          <w:b w:val="0"/>
          <w:sz w:val="24"/>
        </w:rPr>
        <w:t xml:space="preserve"> 2 </w:t>
      </w:r>
      <w:r>
        <w:rPr>
          <w:rFonts w:ascii="Times New Roman" w:hAnsi="Times New Roman"/>
          <w:b w:val="0"/>
          <w:sz w:val="24"/>
        </w:rPr>
        <w:t xml:space="preserve">July 24 </w:t>
      </w:r>
      <w:r w:rsidR="00F1759D">
        <w:rPr>
          <w:rFonts w:ascii="Times New Roman" w:hAnsi="Times New Roman"/>
          <w:b w:val="0"/>
          <w:sz w:val="24"/>
        </w:rPr>
        <w:t>(Chart 2</w:t>
      </w:r>
      <w:r w:rsidR="00185C44">
        <w:rPr>
          <w:rFonts w:ascii="Times New Roman" w:hAnsi="Times New Roman"/>
          <w:b w:val="0"/>
          <w:sz w:val="24"/>
        </w:rPr>
        <w:t>)</w:t>
      </w:r>
      <w:r>
        <w:rPr>
          <w:rFonts w:ascii="Times New Roman" w:hAnsi="Times New Roman"/>
          <w:b w:val="0"/>
          <w:sz w:val="24"/>
        </w:rPr>
        <w:t xml:space="preserve"> for nutrient analysis and soybeans were harvested at location 1 October 14, 2017 and location 2 October 15, 2017.</w:t>
      </w:r>
    </w:p>
    <w:p w:rsidR="00D03226" w:rsidRDefault="00D03226" w:rsidP="00CA3FBE">
      <w:pPr>
        <w:pStyle w:val="Heading3"/>
        <w:rPr>
          <w:rFonts w:ascii="Times New Roman" w:hAnsi="Times New Roman"/>
          <w:b w:val="0"/>
          <w:sz w:val="24"/>
        </w:rPr>
      </w:pPr>
    </w:p>
    <w:p w:rsidR="001B21AB" w:rsidRDefault="001B21AB" w:rsidP="00CA3FBE">
      <w:pPr>
        <w:pStyle w:val="Heading3"/>
        <w:rPr>
          <w:rFonts w:ascii="Times New Roman" w:hAnsi="Times New Roman"/>
          <w:sz w:val="24"/>
        </w:rPr>
      </w:pPr>
    </w:p>
    <w:p w:rsidR="001B21AB" w:rsidRDefault="001B21AB" w:rsidP="00CA3FBE">
      <w:pPr>
        <w:pStyle w:val="Heading3"/>
        <w:rPr>
          <w:rFonts w:ascii="Times New Roman" w:hAnsi="Times New Roman"/>
          <w:sz w:val="24"/>
        </w:rPr>
      </w:pPr>
    </w:p>
    <w:p w:rsidR="001B21AB" w:rsidRDefault="001B21AB" w:rsidP="00CA3FBE">
      <w:pPr>
        <w:pStyle w:val="Heading3"/>
        <w:rPr>
          <w:rFonts w:ascii="Times New Roman" w:hAnsi="Times New Roman"/>
          <w:sz w:val="24"/>
        </w:rPr>
      </w:pPr>
    </w:p>
    <w:p w:rsidR="001B21AB" w:rsidRDefault="001B21AB" w:rsidP="00CA3FBE">
      <w:pPr>
        <w:pStyle w:val="Heading3"/>
        <w:rPr>
          <w:rFonts w:ascii="Times New Roman" w:hAnsi="Times New Roman"/>
          <w:sz w:val="24"/>
        </w:rPr>
      </w:pPr>
      <w:bookmarkStart w:id="0" w:name="_GoBack"/>
      <w:bookmarkEnd w:id="0"/>
    </w:p>
    <w:p w:rsidR="001B21AB" w:rsidRDefault="001B21AB" w:rsidP="00CA3FBE">
      <w:pPr>
        <w:pStyle w:val="Heading3"/>
        <w:rPr>
          <w:rFonts w:ascii="Times New Roman" w:hAnsi="Times New Roman"/>
          <w:sz w:val="24"/>
        </w:rPr>
      </w:pPr>
    </w:p>
    <w:p w:rsidR="001B21AB" w:rsidRDefault="001B21AB" w:rsidP="00CA3FBE">
      <w:pPr>
        <w:pStyle w:val="Heading3"/>
        <w:rPr>
          <w:rFonts w:ascii="Times New Roman" w:hAnsi="Times New Roman"/>
          <w:sz w:val="24"/>
        </w:rPr>
      </w:pPr>
    </w:p>
    <w:p w:rsidR="001B21AB" w:rsidRDefault="001B21AB" w:rsidP="00CA3FBE">
      <w:pPr>
        <w:pStyle w:val="Heading3"/>
        <w:rPr>
          <w:rFonts w:ascii="Times New Roman" w:hAnsi="Times New Roman"/>
          <w:sz w:val="24"/>
        </w:rPr>
      </w:pPr>
    </w:p>
    <w:p w:rsidR="001B21AB" w:rsidRDefault="001B21AB" w:rsidP="00CA3FBE">
      <w:pPr>
        <w:pStyle w:val="Heading3"/>
        <w:rPr>
          <w:rFonts w:ascii="Times New Roman" w:hAnsi="Times New Roman"/>
          <w:sz w:val="24"/>
        </w:rPr>
      </w:pPr>
    </w:p>
    <w:p w:rsidR="001B21AB" w:rsidRDefault="001B21AB" w:rsidP="00CA3FBE">
      <w:pPr>
        <w:pStyle w:val="Heading3"/>
        <w:rPr>
          <w:rFonts w:ascii="Times New Roman" w:hAnsi="Times New Roman"/>
          <w:sz w:val="24"/>
        </w:rPr>
      </w:pPr>
    </w:p>
    <w:p w:rsidR="00D03226" w:rsidRPr="00D03226" w:rsidRDefault="00CE175C" w:rsidP="00CA3FBE">
      <w:pPr>
        <w:pStyle w:val="Heading3"/>
        <w:rPr>
          <w:rFonts w:ascii="Times New Roman" w:hAnsi="Times New Roman"/>
          <w:b w:val="0"/>
          <w:color w:val="auto"/>
          <w:sz w:val="24"/>
        </w:rPr>
      </w:pPr>
      <w:r>
        <w:rPr>
          <w:rFonts w:ascii="Times New Roman" w:hAnsi="Times New Roman"/>
          <w:sz w:val="24"/>
        </w:rPr>
        <w:lastRenderedPageBreak/>
        <w:t>Chart 1</w:t>
      </w:r>
      <w:r w:rsidR="001B21AB">
        <w:rPr>
          <w:rFonts w:ascii="Times New Roman" w:hAnsi="Times New Roman"/>
          <w:sz w:val="24"/>
        </w:rPr>
        <w:t>-Branton</w:t>
      </w:r>
      <w:r>
        <w:rPr>
          <w:rFonts w:ascii="Times New Roman" w:hAnsi="Times New Roman"/>
          <w:sz w:val="24"/>
        </w:rPr>
        <w:t>. Effects of gypsum on leaf nutrient concentrations at pre-bloom for location 1, Western New York, 2017.</w:t>
      </w:r>
    </w:p>
    <w:p w:rsidR="00CE175C" w:rsidRDefault="00F1759D" w:rsidP="00CE175C">
      <w:pPr>
        <w:pStyle w:val="Heading3"/>
        <w:rPr>
          <w:rFonts w:ascii="Times New Roman" w:hAnsi="Times New Roman"/>
          <w:sz w:val="24"/>
        </w:rPr>
      </w:pPr>
      <w:r>
        <w:rPr>
          <w:noProof/>
        </w:rPr>
        <w:drawing>
          <wp:inline distT="0" distB="0" distL="0" distR="0" wp14:anchorId="1F4DCF17" wp14:editId="4851A4B8">
            <wp:extent cx="6530975" cy="4904509"/>
            <wp:effectExtent l="0" t="0" r="3175" b="10795"/>
            <wp:docPr id="1" name="Chart 1" descr="Table 1.  Tissue Analysi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175C" w:rsidRDefault="00CE175C"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1B21AB" w:rsidRDefault="001B21AB" w:rsidP="00CE175C">
      <w:pPr>
        <w:pStyle w:val="Heading3"/>
        <w:rPr>
          <w:rFonts w:ascii="Times New Roman" w:hAnsi="Times New Roman"/>
          <w:sz w:val="24"/>
        </w:rPr>
      </w:pPr>
    </w:p>
    <w:p w:rsidR="00CE175C" w:rsidRPr="00CE175C" w:rsidRDefault="00CE175C" w:rsidP="00CE175C">
      <w:pPr>
        <w:pStyle w:val="Heading3"/>
        <w:rPr>
          <w:rFonts w:ascii="Times New Roman" w:hAnsi="Times New Roman"/>
          <w:sz w:val="24"/>
        </w:rPr>
      </w:pPr>
      <w:r>
        <w:rPr>
          <w:rFonts w:ascii="Times New Roman" w:hAnsi="Times New Roman"/>
          <w:sz w:val="24"/>
        </w:rPr>
        <w:lastRenderedPageBreak/>
        <w:t>Chart 2</w:t>
      </w:r>
      <w:r w:rsidR="001B21AB">
        <w:rPr>
          <w:rFonts w:ascii="Times New Roman" w:hAnsi="Times New Roman"/>
          <w:sz w:val="24"/>
        </w:rPr>
        <w:t xml:space="preserve"> -Lockpit Farm</w:t>
      </w:r>
      <w:r>
        <w:rPr>
          <w:rFonts w:ascii="Times New Roman" w:hAnsi="Times New Roman"/>
          <w:sz w:val="24"/>
        </w:rPr>
        <w:t>. Effects of gypsum on leaf nutrient concentrations at early bloom for location 2, Western New York, 2017.</w:t>
      </w:r>
    </w:p>
    <w:p w:rsidR="00841D55" w:rsidRDefault="0013530C" w:rsidP="00CA3FBE">
      <w:pPr>
        <w:rPr>
          <w:rFonts w:ascii="Times New Roman" w:hAnsi="Times New Roman"/>
          <w:sz w:val="24"/>
          <w:szCs w:val="24"/>
        </w:rPr>
      </w:pPr>
      <w:r>
        <w:rPr>
          <w:noProof/>
        </w:rPr>
        <w:drawing>
          <wp:inline distT="0" distB="0" distL="0" distR="0" wp14:anchorId="310BD0AF" wp14:editId="6687DCA9">
            <wp:extent cx="7065208" cy="4963886"/>
            <wp:effectExtent l="0" t="0" r="254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41D55">
        <w:rPr>
          <w:rFonts w:ascii="Times New Roman" w:hAnsi="Times New Roman"/>
          <w:sz w:val="24"/>
          <w:szCs w:val="24"/>
        </w:rPr>
        <w:t xml:space="preserve"> </w:t>
      </w:r>
    </w:p>
    <w:p w:rsidR="00841D55" w:rsidRDefault="00841D55" w:rsidP="00CA3FBE">
      <w:pPr>
        <w:rPr>
          <w:rFonts w:ascii="Times New Roman" w:hAnsi="Times New Roman"/>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CE175C" w:rsidRPr="00841D55" w:rsidRDefault="00CE175C" w:rsidP="00CA3FBE">
      <w:pPr>
        <w:rPr>
          <w:rFonts w:ascii="Times New Roman" w:hAnsi="Times New Roman"/>
          <w:sz w:val="24"/>
          <w:szCs w:val="24"/>
        </w:rPr>
      </w:pPr>
      <w:r w:rsidRPr="00CE175C">
        <w:rPr>
          <w:rFonts w:ascii="Times New Roman" w:hAnsi="Times New Roman"/>
          <w:b/>
          <w:sz w:val="24"/>
          <w:szCs w:val="24"/>
        </w:rPr>
        <w:lastRenderedPageBreak/>
        <w:t>Chart 3. Effects of gypsum on soybean yield at location 1, Western New York, 2017.</w:t>
      </w:r>
    </w:p>
    <w:p w:rsidR="00841D55" w:rsidRDefault="00CE175C" w:rsidP="00CA3FBE">
      <w:pPr>
        <w:rPr>
          <w:rFonts w:ascii="Times New Roman" w:hAnsi="Times New Roman"/>
          <w:b/>
          <w:sz w:val="24"/>
          <w:szCs w:val="24"/>
        </w:rPr>
      </w:pPr>
      <w:r>
        <w:rPr>
          <w:noProof/>
        </w:rPr>
        <w:drawing>
          <wp:inline distT="0" distB="0" distL="0" distR="0" wp14:anchorId="5A95C712" wp14:editId="75FBE907">
            <wp:extent cx="6828311" cy="4928235"/>
            <wp:effectExtent l="0" t="0" r="1079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41D55" w:rsidRPr="00841D55">
        <w:rPr>
          <w:rFonts w:ascii="Times New Roman" w:hAnsi="Times New Roman"/>
          <w:b/>
          <w:sz w:val="24"/>
          <w:szCs w:val="24"/>
        </w:rPr>
        <w:t xml:space="preserve"> </w:t>
      </w:r>
    </w:p>
    <w:p w:rsidR="00841D55" w:rsidRDefault="00841D55"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1B21AB" w:rsidRDefault="001B21AB" w:rsidP="00CA3FBE">
      <w:pPr>
        <w:rPr>
          <w:rFonts w:ascii="Times New Roman" w:hAnsi="Times New Roman"/>
          <w:b/>
          <w:sz w:val="24"/>
          <w:szCs w:val="24"/>
        </w:rPr>
      </w:pPr>
    </w:p>
    <w:p w:rsidR="00CE175C" w:rsidRDefault="00841D55" w:rsidP="00CA3FBE">
      <w:pPr>
        <w:rPr>
          <w:rFonts w:ascii="Times New Roman" w:hAnsi="Times New Roman"/>
          <w:sz w:val="24"/>
          <w:szCs w:val="24"/>
        </w:rPr>
      </w:pPr>
      <w:r>
        <w:rPr>
          <w:rFonts w:ascii="Times New Roman" w:hAnsi="Times New Roman"/>
          <w:b/>
          <w:sz w:val="24"/>
          <w:szCs w:val="24"/>
        </w:rPr>
        <w:lastRenderedPageBreak/>
        <w:t>Chart 4</w:t>
      </w:r>
      <w:r w:rsidRPr="00CE175C">
        <w:rPr>
          <w:rFonts w:ascii="Times New Roman" w:hAnsi="Times New Roman"/>
          <w:b/>
          <w:sz w:val="24"/>
          <w:szCs w:val="24"/>
        </w:rPr>
        <w:t xml:space="preserve">. Effects of gypsum on soybean yield at </w:t>
      </w:r>
      <w:r>
        <w:rPr>
          <w:rFonts w:ascii="Times New Roman" w:hAnsi="Times New Roman"/>
          <w:b/>
          <w:sz w:val="24"/>
          <w:szCs w:val="24"/>
        </w:rPr>
        <w:t>location 2</w:t>
      </w:r>
      <w:r w:rsidRPr="00CE175C">
        <w:rPr>
          <w:rFonts w:ascii="Times New Roman" w:hAnsi="Times New Roman"/>
          <w:b/>
          <w:sz w:val="24"/>
          <w:szCs w:val="24"/>
        </w:rPr>
        <w:t>, Western New York, 2017.</w:t>
      </w:r>
    </w:p>
    <w:p w:rsidR="00CE175C" w:rsidRDefault="00CE175C" w:rsidP="00841D55">
      <w:pPr>
        <w:rPr>
          <w:rFonts w:ascii="Times New Roman" w:hAnsi="Times New Roman"/>
          <w:sz w:val="24"/>
          <w:szCs w:val="24"/>
        </w:rPr>
      </w:pPr>
      <w:r>
        <w:rPr>
          <w:noProof/>
        </w:rPr>
        <w:drawing>
          <wp:inline distT="0" distB="0" distL="0" distR="0" wp14:anchorId="3E4ACC36" wp14:editId="1CF3186A">
            <wp:extent cx="6828155" cy="4583876"/>
            <wp:effectExtent l="0" t="0" r="10795"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1D55" w:rsidRDefault="00841D55" w:rsidP="00841D55">
      <w:pPr>
        <w:rPr>
          <w:rFonts w:ascii="Times New Roman" w:hAnsi="Times New Roman"/>
          <w:sz w:val="24"/>
          <w:szCs w:val="24"/>
        </w:rPr>
      </w:pPr>
      <w:r>
        <w:rPr>
          <w:rFonts w:ascii="Times New Roman" w:hAnsi="Times New Roman"/>
          <w:sz w:val="24"/>
          <w:szCs w:val="24"/>
        </w:rPr>
        <w:t xml:space="preserve">*Soybean yields were not significantly different. </w:t>
      </w:r>
    </w:p>
    <w:p w:rsidR="00841D55" w:rsidRDefault="00841D55" w:rsidP="00841D55">
      <w:pPr>
        <w:rPr>
          <w:rFonts w:ascii="Times New Roman" w:hAnsi="Times New Roman"/>
          <w:sz w:val="24"/>
          <w:szCs w:val="24"/>
        </w:rPr>
      </w:pPr>
      <w:r>
        <w:rPr>
          <w:rFonts w:ascii="Times New Roman" w:hAnsi="Times New Roman"/>
          <w:sz w:val="24"/>
          <w:szCs w:val="24"/>
        </w:rPr>
        <w:t>For soybeans, the sulfur sufficiency range is between 0.20 to 0.40 percent. The gypsum treatment did not affect the nutrient concentration levels of sulfur within the leaf</w:t>
      </w:r>
      <w:r w:rsidR="00315FFC">
        <w:rPr>
          <w:rFonts w:ascii="Times New Roman" w:hAnsi="Times New Roman"/>
          <w:sz w:val="24"/>
          <w:szCs w:val="24"/>
        </w:rPr>
        <w:t xml:space="preserve">. The control and treated </w:t>
      </w:r>
      <w:r>
        <w:rPr>
          <w:rFonts w:ascii="Times New Roman" w:hAnsi="Times New Roman"/>
          <w:sz w:val="24"/>
          <w:szCs w:val="24"/>
        </w:rPr>
        <w:t>were at optimum sulfur sufficiency levels.</w:t>
      </w:r>
      <w:r w:rsidR="00315FFC">
        <w:rPr>
          <w:rFonts w:ascii="Times New Roman" w:hAnsi="Times New Roman"/>
          <w:sz w:val="24"/>
          <w:szCs w:val="24"/>
        </w:rPr>
        <w:t xml:space="preserve"> </w:t>
      </w:r>
      <w:r w:rsidR="006C1FD5">
        <w:rPr>
          <w:rFonts w:ascii="Times New Roman" w:hAnsi="Times New Roman"/>
          <w:sz w:val="24"/>
          <w:szCs w:val="24"/>
        </w:rPr>
        <w:t xml:space="preserve"> Our gypsum treatment also had no effect on other secondary and micronutrient concentration levels within the leaf and all were within optimum ranges. Plants treated with gypsum showed no visible difference throughout the growing season. The yield difference between the gypsum treatment and untreated control was negligible.  </w:t>
      </w:r>
    </w:p>
    <w:p w:rsidR="005E7B8E" w:rsidRPr="005E7B8E" w:rsidRDefault="005E7B8E" w:rsidP="00841D55">
      <w:pPr>
        <w:rPr>
          <w:rFonts w:ascii="Times New Roman" w:hAnsi="Times New Roman"/>
          <w:sz w:val="24"/>
          <w:szCs w:val="24"/>
        </w:rPr>
      </w:pPr>
      <w:r>
        <w:rPr>
          <w:rFonts w:ascii="Times New Roman" w:hAnsi="Times New Roman"/>
          <w:sz w:val="24"/>
          <w:szCs w:val="24"/>
        </w:rPr>
        <w:t>Most soil sources of sulfur are found in the organic matter and are therefore concentrated in the topsoil or plow layer. Elemental sulfur and other forms as found in soil organic matter and some fertilizers, are not available to crops. They must be converted to the sulfate SO</w:t>
      </w:r>
      <w:r>
        <w:rPr>
          <w:rFonts w:ascii="Times New Roman" w:hAnsi="Times New Roman"/>
          <w:sz w:val="24"/>
          <w:szCs w:val="24"/>
          <w:vertAlign w:val="subscript"/>
        </w:rPr>
        <w:t>4</w:t>
      </w:r>
      <w:r>
        <w:rPr>
          <w:rFonts w:ascii="Times New Roman" w:hAnsi="Times New Roman"/>
          <w:sz w:val="24"/>
          <w:szCs w:val="24"/>
        </w:rPr>
        <w:t xml:space="preserve"> form to become available to the crop. This conversion is performed by soil microbes and therefore require soil conditions that are warm, moist, and well drained to convert quickly into its available form. The sulfate form of sulfur is an anion causing it to become leachable.  In soils with abundant and restrictive clay layers in the sub-soil, you’ll commonly find the sulfate has leached over time and become suspended on the clay layer. In return the sulfate is only available when the roots grow out to this area of the soil. </w:t>
      </w:r>
      <w:r w:rsidR="007435E3">
        <w:rPr>
          <w:rFonts w:ascii="Times New Roman" w:hAnsi="Times New Roman"/>
          <w:sz w:val="24"/>
          <w:szCs w:val="24"/>
        </w:rPr>
        <w:t xml:space="preserve"> It is my belief that due to the</w:t>
      </w:r>
      <w:r w:rsidR="00A77B19">
        <w:rPr>
          <w:rFonts w:ascii="Times New Roman" w:hAnsi="Times New Roman"/>
          <w:sz w:val="24"/>
          <w:szCs w:val="24"/>
        </w:rPr>
        <w:t xml:space="preserve"> soil type,</w:t>
      </w:r>
      <w:r w:rsidR="007435E3">
        <w:rPr>
          <w:rFonts w:ascii="Times New Roman" w:hAnsi="Times New Roman"/>
          <w:sz w:val="24"/>
          <w:szCs w:val="24"/>
        </w:rPr>
        <w:t xml:space="preserve"> extensive rainfall and saturate</w:t>
      </w:r>
      <w:r w:rsidR="00A77B19">
        <w:rPr>
          <w:rFonts w:ascii="Times New Roman" w:hAnsi="Times New Roman"/>
          <w:sz w:val="24"/>
          <w:szCs w:val="24"/>
        </w:rPr>
        <w:t>d soil conditions at each plot site</w:t>
      </w:r>
      <w:r w:rsidR="007435E3">
        <w:rPr>
          <w:rFonts w:ascii="Times New Roman" w:hAnsi="Times New Roman"/>
          <w:sz w:val="24"/>
          <w:szCs w:val="24"/>
        </w:rPr>
        <w:t>, cooler temperatures</w:t>
      </w:r>
      <w:r w:rsidR="00A77B19">
        <w:rPr>
          <w:rFonts w:ascii="Times New Roman" w:hAnsi="Times New Roman"/>
          <w:sz w:val="24"/>
          <w:szCs w:val="24"/>
        </w:rPr>
        <w:t xml:space="preserve">, and below average growing degree days we may have experienced issue </w:t>
      </w:r>
      <w:r w:rsidR="00A77B19">
        <w:rPr>
          <w:rFonts w:ascii="Times New Roman" w:hAnsi="Times New Roman"/>
          <w:sz w:val="24"/>
          <w:szCs w:val="24"/>
        </w:rPr>
        <w:lastRenderedPageBreak/>
        <w:t>regarding nutrient availability and leach-ability. It is my conclusion that the experiment needs to be repeated and spread out over several sites and include other sources of sulfur.</w:t>
      </w:r>
    </w:p>
    <w:sectPr w:rsidR="005E7B8E" w:rsidRPr="005E7B8E" w:rsidSect="001B21AB">
      <w:headerReference w:type="even" r:id="rId13"/>
      <w:headerReference w:type="default" r:id="rId14"/>
      <w:footerReference w:type="even" r:id="rId15"/>
      <w:foot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DE" w:rsidRDefault="00AF71DE">
      <w:pPr>
        <w:spacing w:after="0" w:line="240" w:lineRule="auto"/>
      </w:pPr>
      <w:r>
        <w:separator/>
      </w:r>
    </w:p>
  </w:endnote>
  <w:endnote w:type="continuationSeparator" w:id="0">
    <w:p w:rsidR="00AF71DE" w:rsidRDefault="00AF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79" w:rsidRDefault="00402606">
    <w:pPr>
      <w:pStyle w:val="FooterEven"/>
    </w:pPr>
    <w:r>
      <w:t xml:space="preserve">Page </w:t>
    </w:r>
    <w:r>
      <w:rPr>
        <w:sz w:val="20"/>
        <w:szCs w:val="20"/>
      </w:rPr>
      <w:fldChar w:fldCharType="begin"/>
    </w:r>
    <w:r>
      <w:instrText xml:space="preserve"> PAGE   \* MERGEFORMAT </w:instrText>
    </w:r>
    <w:r>
      <w:rPr>
        <w:sz w:val="20"/>
        <w:szCs w:val="20"/>
      </w:rPr>
      <w:fldChar w:fldCharType="separate"/>
    </w:r>
    <w:r w:rsidR="001B21AB" w:rsidRPr="001B21AB">
      <w:rPr>
        <w:noProof/>
        <w:sz w:val="24"/>
        <w:szCs w:val="24"/>
      </w:rPr>
      <w:t>6</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79" w:rsidRDefault="00402606">
    <w:pPr>
      <w:pStyle w:val="FooterOdd"/>
    </w:pPr>
    <w:r>
      <w:t xml:space="preserve">Page </w:t>
    </w:r>
    <w:r>
      <w:rPr>
        <w:sz w:val="20"/>
        <w:szCs w:val="20"/>
      </w:rPr>
      <w:fldChar w:fldCharType="begin"/>
    </w:r>
    <w:r>
      <w:instrText xml:space="preserve"> PAGE   \* MERGEFORMAT </w:instrText>
    </w:r>
    <w:r>
      <w:rPr>
        <w:sz w:val="20"/>
        <w:szCs w:val="20"/>
      </w:rPr>
      <w:fldChar w:fldCharType="separate"/>
    </w:r>
    <w:r w:rsidR="001B21AB" w:rsidRPr="001B21AB">
      <w:rPr>
        <w:noProof/>
        <w:sz w:val="24"/>
        <w:szCs w:val="24"/>
      </w:rPr>
      <w:t>7</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DE" w:rsidRDefault="00AF71DE">
      <w:pPr>
        <w:spacing w:after="0" w:line="240" w:lineRule="auto"/>
      </w:pPr>
      <w:r>
        <w:separator/>
      </w:r>
    </w:p>
  </w:footnote>
  <w:footnote w:type="continuationSeparator" w:id="0">
    <w:p w:rsidR="00AF71DE" w:rsidRDefault="00AF7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B2" w:rsidRPr="005225B2" w:rsidRDefault="00AF71DE" w:rsidP="005225B2">
    <w:pPr>
      <w:pStyle w:val="HeaderEven"/>
    </w:pPr>
    <w:sdt>
      <w:sdtPr>
        <w:rPr>
          <w:rFonts w:eastAsiaTheme="majorEastAsia"/>
        </w:rPr>
        <w:alias w:val="Title:"/>
        <w:tag w:val="Title:"/>
        <w:id w:val="1030215961"/>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BB1A47">
          <w:rPr>
            <w:rFonts w:eastAsiaTheme="majorEastAsia"/>
          </w:rPr>
          <w:t>Investigating if Sulfur is a Limiting Nutrient in New York Soybean Production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79" w:rsidRPr="00431C36" w:rsidRDefault="00AF71DE" w:rsidP="00431C36">
    <w:pPr>
      <w:pStyle w:val="HeaderOdd"/>
    </w:pPr>
    <w:sdt>
      <w:sdtPr>
        <w:rPr>
          <w:rFonts w:eastAsiaTheme="majorEastAsia"/>
        </w:rPr>
        <w:alias w:val="Title:"/>
        <w:tag w:val="Title:"/>
        <w:id w:val="-1458169766"/>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BB1A47">
          <w:rPr>
            <w:rFonts w:eastAsiaTheme="majorEastAsia"/>
          </w:rPr>
          <w:t>Investigating if Sulfur is a Limiting Nutrient in New York Soybean Production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7206DC"/>
    <w:multiLevelType w:val="hybridMultilevel"/>
    <w:tmpl w:val="C994B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6A961EB"/>
    <w:multiLevelType w:val="hybridMultilevel"/>
    <w:tmpl w:val="79345A52"/>
    <w:lvl w:ilvl="0" w:tplc="26E69C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1"/>
  </w:num>
  <w:num w:numId="12">
    <w:abstractNumId w:val="12"/>
  </w:num>
  <w:num w:numId="13">
    <w:abstractNumId w:val="7"/>
  </w:num>
  <w:num w:numId="14">
    <w:abstractNumId w:val="6"/>
  </w:num>
  <w:num w:numId="15">
    <w:abstractNumId w:val="5"/>
  </w:num>
  <w:num w:numId="16">
    <w:abstractNumId w:val="4"/>
  </w:num>
  <w:num w:numId="17">
    <w:abstractNumId w:val="11"/>
  </w:num>
  <w:num w:numId="18">
    <w:abstractNumId w:val="12"/>
  </w:num>
  <w:num w:numId="19">
    <w:abstractNumId w:val="7"/>
  </w:num>
  <w:num w:numId="20">
    <w:abstractNumId w:val="6"/>
  </w:num>
  <w:num w:numId="21">
    <w:abstractNumId w:val="5"/>
  </w:num>
  <w:num w:numId="22">
    <w:abstractNumId w:val="4"/>
  </w:num>
  <w:num w:numId="23">
    <w:abstractNumId w:val="11"/>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NLEwNLcwNbQwNjJQ0lEKTi0uzszPAykwrAUAAoDUMywAAAA="/>
  </w:docVars>
  <w:rsids>
    <w:rsidRoot w:val="00BB1A47"/>
    <w:rsid w:val="00052A4A"/>
    <w:rsid w:val="00067337"/>
    <w:rsid w:val="00106B79"/>
    <w:rsid w:val="00132205"/>
    <w:rsid w:val="0013530C"/>
    <w:rsid w:val="00147488"/>
    <w:rsid w:val="001740BD"/>
    <w:rsid w:val="00177883"/>
    <w:rsid w:val="00185C44"/>
    <w:rsid w:val="0019783B"/>
    <w:rsid w:val="001B21AB"/>
    <w:rsid w:val="001D4AE0"/>
    <w:rsid w:val="001E51BD"/>
    <w:rsid w:val="0025144F"/>
    <w:rsid w:val="002A7352"/>
    <w:rsid w:val="002B2685"/>
    <w:rsid w:val="002D3102"/>
    <w:rsid w:val="002D3245"/>
    <w:rsid w:val="002E3FBB"/>
    <w:rsid w:val="00315FFC"/>
    <w:rsid w:val="00356B91"/>
    <w:rsid w:val="003872B4"/>
    <w:rsid w:val="003A2F68"/>
    <w:rsid w:val="003E38BF"/>
    <w:rsid w:val="00402606"/>
    <w:rsid w:val="00431B47"/>
    <w:rsid w:val="00431C36"/>
    <w:rsid w:val="0049089C"/>
    <w:rsid w:val="0049775F"/>
    <w:rsid w:val="004A57DC"/>
    <w:rsid w:val="00502AF4"/>
    <w:rsid w:val="005225B2"/>
    <w:rsid w:val="00527C11"/>
    <w:rsid w:val="005473E9"/>
    <w:rsid w:val="005A307E"/>
    <w:rsid w:val="005B18C0"/>
    <w:rsid w:val="005E7B8E"/>
    <w:rsid w:val="006114B5"/>
    <w:rsid w:val="0064466C"/>
    <w:rsid w:val="00653C00"/>
    <w:rsid w:val="006C1FD5"/>
    <w:rsid w:val="006E212B"/>
    <w:rsid w:val="006E5894"/>
    <w:rsid w:val="00716FDD"/>
    <w:rsid w:val="007209E7"/>
    <w:rsid w:val="007212B2"/>
    <w:rsid w:val="00730696"/>
    <w:rsid w:val="00736763"/>
    <w:rsid w:val="007435E3"/>
    <w:rsid w:val="00783448"/>
    <w:rsid w:val="007B0A29"/>
    <w:rsid w:val="007D052D"/>
    <w:rsid w:val="007D5DA8"/>
    <w:rsid w:val="00841D55"/>
    <w:rsid w:val="00845CAE"/>
    <w:rsid w:val="008662AD"/>
    <w:rsid w:val="008F56CC"/>
    <w:rsid w:val="00966ECE"/>
    <w:rsid w:val="00997ACB"/>
    <w:rsid w:val="009D314A"/>
    <w:rsid w:val="009E426C"/>
    <w:rsid w:val="00A159C7"/>
    <w:rsid w:val="00A329B9"/>
    <w:rsid w:val="00A5429D"/>
    <w:rsid w:val="00A75F0A"/>
    <w:rsid w:val="00A77B19"/>
    <w:rsid w:val="00AF71DE"/>
    <w:rsid w:val="00B125CC"/>
    <w:rsid w:val="00BB1A47"/>
    <w:rsid w:val="00BC0A22"/>
    <w:rsid w:val="00C85AA2"/>
    <w:rsid w:val="00CA3FBE"/>
    <w:rsid w:val="00CB4F84"/>
    <w:rsid w:val="00CD12DE"/>
    <w:rsid w:val="00CD4F90"/>
    <w:rsid w:val="00CE175C"/>
    <w:rsid w:val="00D03226"/>
    <w:rsid w:val="00D4032E"/>
    <w:rsid w:val="00D4773D"/>
    <w:rsid w:val="00D62024"/>
    <w:rsid w:val="00DC305C"/>
    <w:rsid w:val="00E04568"/>
    <w:rsid w:val="00E44E60"/>
    <w:rsid w:val="00E90D9F"/>
    <w:rsid w:val="00E959BE"/>
    <w:rsid w:val="00EB502E"/>
    <w:rsid w:val="00ED1452"/>
    <w:rsid w:val="00EF4DCC"/>
    <w:rsid w:val="00F1759D"/>
    <w:rsid w:val="00F56675"/>
    <w:rsid w:val="00FD6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ED907"/>
  <w15:docId w15:val="{408F1E06-0ED2-4585-AD58-D960883D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BF"/>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355D7E"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75F55"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355D7E"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555A3C"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75F55" w:themeColor="text2"/>
      <w:sz w:val="72"/>
      <w:szCs w:val="48"/>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semiHidden/>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11"/>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4B6D2" w:themeColor="accent1"/>
      </w:pBdr>
    </w:pPr>
    <w:rPr>
      <w:color w:val="775F55" w:themeColor="text2"/>
      <w:sz w:val="22"/>
    </w:rPr>
  </w:style>
  <w:style w:type="paragraph" w:customStyle="1" w:styleId="FooterOdd">
    <w:name w:val="Footer Odd"/>
    <w:basedOn w:val="Normal"/>
    <w:uiPriority w:val="49"/>
    <w:unhideWhenUsed/>
    <w:pPr>
      <w:pBdr>
        <w:top w:val="single" w:sz="4" w:space="1" w:color="94B6D2" w:themeColor="accent1"/>
      </w:pBdr>
      <w:jc w:val="right"/>
    </w:pPr>
    <w:rPr>
      <w:color w:val="775F55" w:themeColor="text2"/>
      <w:sz w:val="22"/>
    </w:rPr>
  </w:style>
  <w:style w:type="paragraph" w:customStyle="1" w:styleId="HeaderEven">
    <w:name w:val="Header Even"/>
    <w:basedOn w:val="Normal"/>
    <w:uiPriority w:val="49"/>
    <w:unhideWhenUsed/>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HeaderOdd">
    <w:name w:val="Header Odd"/>
    <w:basedOn w:val="Normal"/>
    <w:uiPriority w:val="49"/>
    <w:unhideWhenUsed/>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phy">
    <w:name w:val="Bibliography"/>
    <w:basedOn w:val="Normal"/>
    <w:next w:val="Normal"/>
    <w:uiPriority w:val="37"/>
    <w:semiHidden/>
    <w:unhideWhenUsed/>
    <w:rsid w:val="005225B2"/>
  </w:style>
  <w:style w:type="table" w:styleId="TableGridLight">
    <w:name w:val="Grid Table Light"/>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styleId="GridTable1Light">
    <w:name w:val="Grid Table 1 Light"/>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25B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25B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25B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25B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25B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25B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25B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5225B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5225B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5225B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5225B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5225B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24"/>
      </w:numPr>
      <w:contextualSpacing/>
    </w:pPr>
  </w:style>
  <w:style w:type="paragraph" w:styleId="ListNumber2">
    <w:name w:val="List Number 2"/>
    <w:basedOn w:val="Normal"/>
    <w:uiPriority w:val="99"/>
    <w:semiHidden/>
    <w:unhideWhenUsed/>
    <w:rsid w:val="005225B2"/>
    <w:pPr>
      <w:numPr>
        <w:numId w:val="25"/>
      </w:numPr>
      <w:contextualSpacing/>
    </w:pPr>
  </w:style>
  <w:style w:type="paragraph" w:styleId="ListNumber3">
    <w:name w:val="List Number 3"/>
    <w:basedOn w:val="Normal"/>
    <w:uiPriority w:val="99"/>
    <w:semiHidden/>
    <w:unhideWhenUsed/>
    <w:rsid w:val="005225B2"/>
    <w:pPr>
      <w:numPr>
        <w:numId w:val="26"/>
      </w:numPr>
      <w:contextualSpacing/>
    </w:pPr>
  </w:style>
  <w:style w:type="paragraph" w:styleId="ListNumber4">
    <w:name w:val="List Number 4"/>
    <w:basedOn w:val="Normal"/>
    <w:uiPriority w:val="99"/>
    <w:semiHidden/>
    <w:unhideWhenUsed/>
    <w:rsid w:val="005225B2"/>
    <w:pPr>
      <w:numPr>
        <w:numId w:val="27"/>
      </w:numPr>
      <w:contextualSpacing/>
    </w:pPr>
  </w:style>
  <w:style w:type="paragraph" w:styleId="ListNumber5">
    <w:name w:val="List Number 5"/>
    <w:basedOn w:val="Normal"/>
    <w:uiPriority w:val="99"/>
    <w:semiHidden/>
    <w:unhideWhenUsed/>
    <w:rsid w:val="005225B2"/>
    <w:pPr>
      <w:numPr>
        <w:numId w:val="28"/>
      </w:numPr>
      <w:contextualSpacing/>
    </w:pPr>
  </w:style>
  <w:style w:type="table" w:styleId="ListTable1Light">
    <w:name w:val="List Table 1 Light"/>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25B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5225B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5225B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5225B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5225B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5225B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25B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5225B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5225B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5225B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5225B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5225B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25B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25B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25B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25B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25B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25B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styleId="PlainTable1">
    <w:name w:val="Plain Table 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customStyle="1"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customStyle="1"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75F55"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3"/>
      </w:numPr>
      <w:contextualSpacing/>
    </w:pPr>
  </w:style>
  <w:style w:type="paragraph" w:styleId="ListBullet3">
    <w:name w:val="List Bullet 3"/>
    <w:basedOn w:val="Normal"/>
    <w:uiPriority w:val="36"/>
    <w:semiHidden/>
    <w:unhideWhenUsed/>
    <w:qFormat/>
    <w:rsid w:val="007D052D"/>
    <w:pPr>
      <w:numPr>
        <w:numId w:val="5"/>
      </w:numPr>
      <w:contextualSpacing/>
    </w:pPr>
  </w:style>
  <w:style w:type="paragraph" w:styleId="ListBullet4">
    <w:name w:val="List Bullet 4"/>
    <w:basedOn w:val="Normal"/>
    <w:uiPriority w:val="36"/>
    <w:semiHidden/>
    <w:unhideWhenUsed/>
    <w:qFormat/>
    <w:rsid w:val="007D052D"/>
    <w:pPr>
      <w:numPr>
        <w:numId w:val="7"/>
      </w:numPr>
      <w:contextualSpacing/>
    </w:pPr>
  </w:style>
  <w:style w:type="paragraph" w:styleId="ListBullet5">
    <w:name w:val="List Bullet 5"/>
    <w:basedOn w:val="Normal"/>
    <w:uiPriority w:val="36"/>
    <w:semiHidden/>
    <w:unhideWhenUsed/>
    <w:qFormat/>
    <w:rsid w:val="007D052D"/>
    <w:pPr>
      <w:numPr>
        <w:numId w:val="9"/>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347\AppData\Roaming\Microsoft\Templates\Business%20report%20(Median%20the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Branton</a:t>
            </a:r>
            <a:r>
              <a:rPr lang="en-US" baseline="0"/>
              <a:t> tissue analysis Pre-Bloom 7/11/17 </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757332752760744E-2"/>
          <c:y val="0.1798337707786527"/>
          <c:w val="0.958081903068568"/>
          <c:h val="0.68655609859112443"/>
        </c:manualLayout>
      </c:layout>
      <c:barChart>
        <c:barDir val="col"/>
        <c:grouping val="clustered"/>
        <c:varyColors val="0"/>
        <c:ser>
          <c:idx val="0"/>
          <c:order val="0"/>
          <c:tx>
            <c:strRef>
              <c:f>'Branton forage analysis pre-blo'!$A$1</c:f>
              <c:strCache>
                <c:ptCount val="1"/>
                <c:pt idx="0">
                  <c:v>Nitrogen</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'Branton forage analysis pre-blo'!$A$2:$A$13</c:f>
              <c:numCache>
                <c:formatCode>General</c:formatCode>
                <c:ptCount val="12"/>
                <c:pt idx="0">
                  <c:v>5.14</c:v>
                </c:pt>
                <c:pt idx="1">
                  <c:v>5.23</c:v>
                </c:pt>
                <c:pt idx="2">
                  <c:v>5.61</c:v>
                </c:pt>
                <c:pt idx="3">
                  <c:v>5.4</c:v>
                </c:pt>
                <c:pt idx="4">
                  <c:v>5.66</c:v>
                </c:pt>
                <c:pt idx="5">
                  <c:v>5.53</c:v>
                </c:pt>
                <c:pt idx="6">
                  <c:v>5.53</c:v>
                </c:pt>
                <c:pt idx="7">
                  <c:v>5.58</c:v>
                </c:pt>
                <c:pt idx="8">
                  <c:v>5.48</c:v>
                </c:pt>
                <c:pt idx="9">
                  <c:v>5.41</c:v>
                </c:pt>
                <c:pt idx="10">
                  <c:v>5.28</c:v>
                </c:pt>
                <c:pt idx="11">
                  <c:v>5.41</c:v>
                </c:pt>
              </c:numCache>
            </c:numRef>
          </c:val>
          <c:extLst>
            <c:ext xmlns:c16="http://schemas.microsoft.com/office/drawing/2014/chart" uri="{C3380CC4-5D6E-409C-BE32-E72D297353CC}">
              <c16:uniqueId val="{00000000-6A1D-408C-991A-EB96D431B47E}"/>
            </c:ext>
          </c:extLst>
        </c:ser>
        <c:ser>
          <c:idx val="1"/>
          <c:order val="1"/>
          <c:tx>
            <c:strRef>
              <c:f>'Branton forage analysis pre-blo'!$B$1</c:f>
              <c:strCache>
                <c:ptCount val="1"/>
                <c:pt idx="0">
                  <c:v>Potassium</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'Branton forage analysis pre-blo'!$B$2:$B$13</c:f>
              <c:numCache>
                <c:formatCode>General</c:formatCode>
                <c:ptCount val="12"/>
                <c:pt idx="0">
                  <c:v>2.3199999999999998</c:v>
                </c:pt>
                <c:pt idx="1">
                  <c:v>2.4300000000000002</c:v>
                </c:pt>
                <c:pt idx="2">
                  <c:v>2.4900000000000002</c:v>
                </c:pt>
                <c:pt idx="3">
                  <c:v>2.4</c:v>
                </c:pt>
                <c:pt idx="4">
                  <c:v>2.2000000000000002</c:v>
                </c:pt>
                <c:pt idx="5">
                  <c:v>2.34</c:v>
                </c:pt>
                <c:pt idx="6">
                  <c:v>2.31</c:v>
                </c:pt>
                <c:pt idx="7">
                  <c:v>2.4900000000000002</c:v>
                </c:pt>
                <c:pt idx="8">
                  <c:v>2.38</c:v>
                </c:pt>
                <c:pt idx="9">
                  <c:v>2.4900000000000002</c:v>
                </c:pt>
                <c:pt idx="10">
                  <c:v>2.44</c:v>
                </c:pt>
                <c:pt idx="11">
                  <c:v>2.4300000000000002</c:v>
                </c:pt>
              </c:numCache>
            </c:numRef>
          </c:val>
          <c:extLst>
            <c:ext xmlns:c16="http://schemas.microsoft.com/office/drawing/2014/chart" uri="{C3380CC4-5D6E-409C-BE32-E72D297353CC}">
              <c16:uniqueId val="{00000001-6A1D-408C-991A-EB96D431B47E}"/>
            </c:ext>
          </c:extLst>
        </c:ser>
        <c:ser>
          <c:idx val="2"/>
          <c:order val="2"/>
          <c:tx>
            <c:strRef>
              <c:f>'Branton forage analysis pre-blo'!$C$1</c:f>
              <c:strCache>
                <c:ptCount val="1"/>
                <c:pt idx="0">
                  <c:v>Phosphorus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'Branton forage analysis pre-blo'!$C$2:$C$13</c:f>
              <c:numCache>
                <c:formatCode>General</c:formatCode>
                <c:ptCount val="12"/>
                <c:pt idx="0">
                  <c:v>0.45800000000000002</c:v>
                </c:pt>
                <c:pt idx="1">
                  <c:v>0.436</c:v>
                </c:pt>
                <c:pt idx="2">
                  <c:v>0.46200000000000002</c:v>
                </c:pt>
                <c:pt idx="3">
                  <c:v>0.45700000000000002</c:v>
                </c:pt>
                <c:pt idx="4">
                  <c:v>0.40799999999999997</c:v>
                </c:pt>
                <c:pt idx="5">
                  <c:v>0.498</c:v>
                </c:pt>
                <c:pt idx="6">
                  <c:v>0.47499999999999998</c:v>
                </c:pt>
                <c:pt idx="7">
                  <c:v>0.436</c:v>
                </c:pt>
                <c:pt idx="8">
                  <c:v>0.45200000000000001</c:v>
                </c:pt>
                <c:pt idx="9">
                  <c:v>0.45300000000000001</c:v>
                </c:pt>
                <c:pt idx="10">
                  <c:v>0.495</c:v>
                </c:pt>
                <c:pt idx="11">
                  <c:v>0.42299999999999999</c:v>
                </c:pt>
              </c:numCache>
            </c:numRef>
          </c:val>
          <c:extLst>
            <c:ext xmlns:c16="http://schemas.microsoft.com/office/drawing/2014/chart" uri="{C3380CC4-5D6E-409C-BE32-E72D297353CC}">
              <c16:uniqueId val="{00000002-6A1D-408C-991A-EB96D431B47E}"/>
            </c:ext>
          </c:extLst>
        </c:ser>
        <c:ser>
          <c:idx val="3"/>
          <c:order val="3"/>
          <c:tx>
            <c:strRef>
              <c:f>'Branton forage analysis pre-blo'!$D$1</c:f>
              <c:strCache>
                <c:ptCount val="1"/>
                <c:pt idx="0">
                  <c:v>Calcium</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'Branton forage analysis pre-blo'!$D$2:$D$13</c:f>
              <c:numCache>
                <c:formatCode>General</c:formatCode>
                <c:ptCount val="12"/>
                <c:pt idx="0">
                  <c:v>0.89</c:v>
                </c:pt>
                <c:pt idx="1">
                  <c:v>0.85</c:v>
                </c:pt>
                <c:pt idx="2">
                  <c:v>0.76</c:v>
                </c:pt>
                <c:pt idx="3">
                  <c:v>0.86</c:v>
                </c:pt>
                <c:pt idx="4">
                  <c:v>0.81</c:v>
                </c:pt>
                <c:pt idx="5">
                  <c:v>0.84</c:v>
                </c:pt>
                <c:pt idx="6">
                  <c:v>0.86</c:v>
                </c:pt>
                <c:pt idx="7">
                  <c:v>0.82</c:v>
                </c:pt>
                <c:pt idx="8">
                  <c:v>0.78</c:v>
                </c:pt>
                <c:pt idx="9">
                  <c:v>0.88</c:v>
                </c:pt>
                <c:pt idx="10">
                  <c:v>0.82</c:v>
                </c:pt>
                <c:pt idx="11">
                  <c:v>0.83</c:v>
                </c:pt>
              </c:numCache>
            </c:numRef>
          </c:val>
          <c:extLst>
            <c:ext xmlns:c16="http://schemas.microsoft.com/office/drawing/2014/chart" uri="{C3380CC4-5D6E-409C-BE32-E72D297353CC}">
              <c16:uniqueId val="{00000003-6A1D-408C-991A-EB96D431B47E}"/>
            </c:ext>
          </c:extLst>
        </c:ser>
        <c:ser>
          <c:idx val="4"/>
          <c:order val="4"/>
          <c:tx>
            <c:strRef>
              <c:f>'Branton forage analysis pre-blo'!$E$1</c:f>
              <c:strCache>
                <c:ptCount val="1"/>
                <c:pt idx="0">
                  <c:v>Magnesium</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'Branton forage analysis pre-blo'!$E$2:$E$13</c:f>
              <c:numCache>
                <c:formatCode>General</c:formatCode>
                <c:ptCount val="12"/>
                <c:pt idx="0">
                  <c:v>0.33700000000000002</c:v>
                </c:pt>
                <c:pt idx="1">
                  <c:v>0.316</c:v>
                </c:pt>
                <c:pt idx="2">
                  <c:v>0.33</c:v>
                </c:pt>
                <c:pt idx="3">
                  <c:v>0.34599999999999997</c:v>
                </c:pt>
                <c:pt idx="4">
                  <c:v>0.39600000000000002</c:v>
                </c:pt>
                <c:pt idx="5">
                  <c:v>0.38100000000000001</c:v>
                </c:pt>
                <c:pt idx="6">
                  <c:v>0.38800000000000001</c:v>
                </c:pt>
                <c:pt idx="7">
                  <c:v>0.32</c:v>
                </c:pt>
                <c:pt idx="8">
                  <c:v>0.34499999999999997</c:v>
                </c:pt>
                <c:pt idx="9">
                  <c:v>0.31900000000000001</c:v>
                </c:pt>
                <c:pt idx="10">
                  <c:v>0.34300000000000003</c:v>
                </c:pt>
                <c:pt idx="11">
                  <c:v>0.35899999999999999</c:v>
                </c:pt>
              </c:numCache>
            </c:numRef>
          </c:val>
          <c:extLst>
            <c:ext xmlns:c16="http://schemas.microsoft.com/office/drawing/2014/chart" uri="{C3380CC4-5D6E-409C-BE32-E72D297353CC}">
              <c16:uniqueId val="{00000004-6A1D-408C-991A-EB96D431B47E}"/>
            </c:ext>
          </c:extLst>
        </c:ser>
        <c:ser>
          <c:idx val="5"/>
          <c:order val="5"/>
          <c:tx>
            <c:strRef>
              <c:f>'Branton forage analysis pre-blo'!$F$1</c:f>
              <c:strCache>
                <c:ptCount val="1"/>
                <c:pt idx="0">
                  <c:v>Sulfur</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9050" cap="rnd">
                <a:solidFill>
                  <a:schemeClr val="accent6"/>
                </a:solidFill>
                <a:prstDash val="sysDash"/>
              </a:ln>
              <a:effectLst/>
            </c:spPr>
            <c:trendlineType val="linear"/>
            <c:dispRSqr val="0"/>
            <c:dispEq val="0"/>
          </c:trendline>
          <c:val>
            <c:numRef>
              <c:f>'Branton forage analysis pre-blo'!$F$2:$F$13</c:f>
              <c:numCache>
                <c:formatCode>General</c:formatCode>
                <c:ptCount val="12"/>
                <c:pt idx="0">
                  <c:v>0.33</c:v>
                </c:pt>
                <c:pt idx="1">
                  <c:v>0.34</c:v>
                </c:pt>
                <c:pt idx="2">
                  <c:v>0.34</c:v>
                </c:pt>
                <c:pt idx="3">
                  <c:v>0.35</c:v>
                </c:pt>
                <c:pt idx="4">
                  <c:v>0.35</c:v>
                </c:pt>
                <c:pt idx="5">
                  <c:v>0.35</c:v>
                </c:pt>
                <c:pt idx="6">
                  <c:v>0.34</c:v>
                </c:pt>
                <c:pt idx="7">
                  <c:v>0.35</c:v>
                </c:pt>
                <c:pt idx="8">
                  <c:v>0.34</c:v>
                </c:pt>
                <c:pt idx="9">
                  <c:v>0.35</c:v>
                </c:pt>
                <c:pt idx="10">
                  <c:v>0.34</c:v>
                </c:pt>
                <c:pt idx="11">
                  <c:v>0.34</c:v>
                </c:pt>
              </c:numCache>
            </c:numRef>
          </c:val>
          <c:extLst>
            <c:ext xmlns:c16="http://schemas.microsoft.com/office/drawing/2014/chart" uri="{C3380CC4-5D6E-409C-BE32-E72D297353CC}">
              <c16:uniqueId val="{00000005-6A1D-408C-991A-EB96D431B47E}"/>
            </c:ext>
          </c:extLst>
        </c:ser>
        <c:dLbls>
          <c:dLblPos val="outEnd"/>
          <c:showLegendKey val="0"/>
          <c:showVal val="1"/>
          <c:showCatName val="0"/>
          <c:showSerName val="0"/>
          <c:showPercent val="0"/>
          <c:showBubbleSize val="0"/>
        </c:dLbls>
        <c:gapWidth val="444"/>
        <c:overlap val="-90"/>
        <c:axId val="472236744"/>
        <c:axId val="472237728"/>
      </c:barChart>
      <c:catAx>
        <c:axId val="4722367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200" b="1"/>
                  <a:t>Untreated (odd</a:t>
                </a:r>
                <a:r>
                  <a:rPr lang="en-US" sz="1200" b="1" baseline="0"/>
                  <a:t> #)  vs. Treated( Even #) </a:t>
                </a:r>
                <a:endParaRPr lang="en-US" sz="1200" b="1"/>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72237728"/>
        <c:crosses val="autoZero"/>
        <c:auto val="1"/>
        <c:lblAlgn val="ctr"/>
        <c:lblOffset val="100"/>
        <c:noMultiLvlLbl val="0"/>
      </c:catAx>
      <c:valAx>
        <c:axId val="47223772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200" b="1"/>
                  <a:t>% DW</a:t>
                </a:r>
              </a:p>
            </c:rich>
          </c:tx>
          <c:layout>
            <c:manualLayout>
              <c:xMode val="edge"/>
              <c:yMode val="edge"/>
              <c:x val="1.172519106521976E-2"/>
              <c:y val="0.497037486867136"/>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4722367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LockPit Farm Tissue Analysis Early Bloom 7/24/17</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'Sulfur Trial Nutrient Data Earl'!$A$1</c:f>
              <c:strCache>
                <c:ptCount val="1"/>
                <c:pt idx="0">
                  <c:v>Nitrogen</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'Sulfur Trial Nutrient Data Earl'!$A$2:$A$7</c:f>
              <c:numCache>
                <c:formatCode>General</c:formatCode>
                <c:ptCount val="6"/>
                <c:pt idx="0">
                  <c:v>5.66</c:v>
                </c:pt>
                <c:pt idx="1">
                  <c:v>5.52</c:v>
                </c:pt>
                <c:pt idx="2">
                  <c:v>5.58</c:v>
                </c:pt>
                <c:pt idx="3">
                  <c:v>4.91</c:v>
                </c:pt>
                <c:pt idx="4">
                  <c:v>5.62</c:v>
                </c:pt>
                <c:pt idx="5">
                  <c:v>5.38</c:v>
                </c:pt>
              </c:numCache>
            </c:numRef>
          </c:val>
          <c:extLst>
            <c:ext xmlns:c16="http://schemas.microsoft.com/office/drawing/2014/chart" uri="{C3380CC4-5D6E-409C-BE32-E72D297353CC}">
              <c16:uniqueId val="{00000000-B7E0-41C7-854E-34EAA78E6B50}"/>
            </c:ext>
          </c:extLst>
        </c:ser>
        <c:ser>
          <c:idx val="1"/>
          <c:order val="1"/>
          <c:tx>
            <c:strRef>
              <c:f>'Sulfur Trial Nutrient Data Earl'!$B$1</c:f>
              <c:strCache>
                <c:ptCount val="1"/>
                <c:pt idx="0">
                  <c:v>Potassium</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'Sulfur Trial Nutrient Data Earl'!$B$2:$B$7</c:f>
              <c:numCache>
                <c:formatCode>General</c:formatCode>
                <c:ptCount val="6"/>
                <c:pt idx="0">
                  <c:v>2.94</c:v>
                </c:pt>
                <c:pt idx="1">
                  <c:v>2.92</c:v>
                </c:pt>
                <c:pt idx="2">
                  <c:v>2.99</c:v>
                </c:pt>
                <c:pt idx="3">
                  <c:v>2.91</c:v>
                </c:pt>
                <c:pt idx="4">
                  <c:v>2.76</c:v>
                </c:pt>
                <c:pt idx="5">
                  <c:v>2.97</c:v>
                </c:pt>
              </c:numCache>
            </c:numRef>
          </c:val>
          <c:extLst>
            <c:ext xmlns:c16="http://schemas.microsoft.com/office/drawing/2014/chart" uri="{C3380CC4-5D6E-409C-BE32-E72D297353CC}">
              <c16:uniqueId val="{00000001-B7E0-41C7-854E-34EAA78E6B50}"/>
            </c:ext>
          </c:extLst>
        </c:ser>
        <c:ser>
          <c:idx val="2"/>
          <c:order val="2"/>
          <c:tx>
            <c:strRef>
              <c:f>'Sulfur Trial Nutrient Data Earl'!$C$1</c:f>
              <c:strCache>
                <c:ptCount val="1"/>
                <c:pt idx="0">
                  <c:v>Phosphorus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'Sulfur Trial Nutrient Data Earl'!$C$2:$C$7</c:f>
              <c:numCache>
                <c:formatCode>General</c:formatCode>
                <c:ptCount val="6"/>
                <c:pt idx="0">
                  <c:v>0.59599999999999997</c:v>
                </c:pt>
                <c:pt idx="1">
                  <c:v>0.60699999999999998</c:v>
                </c:pt>
                <c:pt idx="2">
                  <c:v>0.51800000000000002</c:v>
                </c:pt>
                <c:pt idx="3">
                  <c:v>0.48399999999999999</c:v>
                </c:pt>
                <c:pt idx="4">
                  <c:v>0.56299999999999994</c:v>
                </c:pt>
                <c:pt idx="5">
                  <c:v>0.52800000000000002</c:v>
                </c:pt>
              </c:numCache>
            </c:numRef>
          </c:val>
          <c:extLst>
            <c:ext xmlns:c16="http://schemas.microsoft.com/office/drawing/2014/chart" uri="{C3380CC4-5D6E-409C-BE32-E72D297353CC}">
              <c16:uniqueId val="{00000002-B7E0-41C7-854E-34EAA78E6B50}"/>
            </c:ext>
          </c:extLst>
        </c:ser>
        <c:ser>
          <c:idx val="3"/>
          <c:order val="3"/>
          <c:tx>
            <c:strRef>
              <c:f>'Sulfur Trial Nutrient Data Earl'!$D$1</c:f>
              <c:strCache>
                <c:ptCount val="1"/>
                <c:pt idx="0">
                  <c:v>Calcium</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'Sulfur Trial Nutrient Data Earl'!$D$2:$D$7</c:f>
              <c:numCache>
                <c:formatCode>General</c:formatCode>
                <c:ptCount val="6"/>
                <c:pt idx="0">
                  <c:v>0.72</c:v>
                </c:pt>
                <c:pt idx="1">
                  <c:v>0.69</c:v>
                </c:pt>
                <c:pt idx="2">
                  <c:v>0.72</c:v>
                </c:pt>
                <c:pt idx="3">
                  <c:v>0.79</c:v>
                </c:pt>
                <c:pt idx="4">
                  <c:v>0.79</c:v>
                </c:pt>
                <c:pt idx="5">
                  <c:v>0.72</c:v>
                </c:pt>
              </c:numCache>
            </c:numRef>
          </c:val>
          <c:extLst>
            <c:ext xmlns:c16="http://schemas.microsoft.com/office/drawing/2014/chart" uri="{C3380CC4-5D6E-409C-BE32-E72D297353CC}">
              <c16:uniqueId val="{00000003-B7E0-41C7-854E-34EAA78E6B50}"/>
            </c:ext>
          </c:extLst>
        </c:ser>
        <c:ser>
          <c:idx val="4"/>
          <c:order val="4"/>
          <c:tx>
            <c:strRef>
              <c:f>'Sulfur Trial Nutrient Data Earl'!$E$1</c:f>
              <c:strCache>
                <c:ptCount val="1"/>
                <c:pt idx="0">
                  <c:v>Magnesium</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'Sulfur Trial Nutrient Data Earl'!$E$2:$E$7</c:f>
              <c:numCache>
                <c:formatCode>General</c:formatCode>
                <c:ptCount val="6"/>
                <c:pt idx="0">
                  <c:v>0.29199999999999998</c:v>
                </c:pt>
                <c:pt idx="1">
                  <c:v>0.26300000000000001</c:v>
                </c:pt>
                <c:pt idx="2">
                  <c:v>0.26800000000000002</c:v>
                </c:pt>
                <c:pt idx="3">
                  <c:v>0.27</c:v>
                </c:pt>
                <c:pt idx="4">
                  <c:v>0.35599999999999998</c:v>
                </c:pt>
                <c:pt idx="5">
                  <c:v>0.28000000000000003</c:v>
                </c:pt>
              </c:numCache>
            </c:numRef>
          </c:val>
          <c:extLst>
            <c:ext xmlns:c16="http://schemas.microsoft.com/office/drawing/2014/chart" uri="{C3380CC4-5D6E-409C-BE32-E72D297353CC}">
              <c16:uniqueId val="{00000004-B7E0-41C7-854E-34EAA78E6B50}"/>
            </c:ext>
          </c:extLst>
        </c:ser>
        <c:ser>
          <c:idx val="5"/>
          <c:order val="5"/>
          <c:tx>
            <c:strRef>
              <c:f>'Sulfur Trial Nutrient Data Earl'!$F$1</c:f>
              <c:strCache>
                <c:ptCount val="1"/>
                <c:pt idx="0">
                  <c:v>Sulfur</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9050" cap="rnd">
                <a:solidFill>
                  <a:schemeClr val="accent6"/>
                </a:solidFill>
                <a:prstDash val="sysDash"/>
              </a:ln>
              <a:effectLst/>
            </c:spPr>
            <c:trendlineType val="linear"/>
            <c:dispRSqr val="0"/>
            <c:dispEq val="0"/>
          </c:trendline>
          <c:val>
            <c:numRef>
              <c:f>'Sulfur Trial Nutrient Data Earl'!$F$2:$F$7</c:f>
              <c:numCache>
                <c:formatCode>General</c:formatCode>
                <c:ptCount val="6"/>
                <c:pt idx="0">
                  <c:v>0.34</c:v>
                </c:pt>
                <c:pt idx="1">
                  <c:v>0.35</c:v>
                </c:pt>
                <c:pt idx="2">
                  <c:v>0.35</c:v>
                </c:pt>
                <c:pt idx="3">
                  <c:v>0.35</c:v>
                </c:pt>
                <c:pt idx="4">
                  <c:v>0.36</c:v>
                </c:pt>
                <c:pt idx="5">
                  <c:v>0.37</c:v>
                </c:pt>
              </c:numCache>
            </c:numRef>
          </c:val>
          <c:extLst>
            <c:ext xmlns:c16="http://schemas.microsoft.com/office/drawing/2014/chart" uri="{C3380CC4-5D6E-409C-BE32-E72D297353CC}">
              <c16:uniqueId val="{00000005-B7E0-41C7-854E-34EAA78E6B50}"/>
            </c:ext>
          </c:extLst>
        </c:ser>
        <c:dLbls>
          <c:dLblPos val="outEnd"/>
          <c:showLegendKey val="0"/>
          <c:showVal val="1"/>
          <c:showCatName val="0"/>
          <c:showSerName val="0"/>
          <c:showPercent val="0"/>
          <c:showBubbleSize val="0"/>
        </c:dLbls>
        <c:gapWidth val="444"/>
        <c:overlap val="-90"/>
        <c:axId val="465354528"/>
        <c:axId val="465358792"/>
      </c:barChart>
      <c:catAx>
        <c:axId val="4653545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200" b="1"/>
                  <a:t>Untreated ( Odd #) Vs. Treated (Even #)</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65358792"/>
        <c:crosses val="autoZero"/>
        <c:auto val="1"/>
        <c:lblAlgn val="ctr"/>
        <c:lblOffset val="100"/>
        <c:noMultiLvlLbl val="0"/>
      </c:catAx>
      <c:valAx>
        <c:axId val="465358792"/>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200" b="1"/>
                  <a:t>% DW</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4653545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600" b="1"/>
              <a:t>Branton</a:t>
            </a:r>
            <a:r>
              <a:rPr lang="en-US" sz="1600" b="1" baseline="0"/>
              <a:t> Farms Dry Yield (bu/ac) &amp; Forage Anaylsis 11/2/2017</a:t>
            </a:r>
            <a:endParaRPr lang="en-US" sz="1600" b="1"/>
          </a:p>
        </c:rich>
      </c:tx>
      <c:layout>
        <c:manualLayout>
          <c:xMode val="edge"/>
          <c:yMode val="edge"/>
          <c:x val="9.5179298068072585E-2"/>
          <c:y val="2.014494032853547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'Scott Arliss N Branton S seed a'!$H$8</c:f>
              <c:strCache>
                <c:ptCount val="1"/>
                <c:pt idx="0">
                  <c:v>Dry Yield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errBars>
            <c:errBarType val="both"/>
            <c:errValType val="stdErr"/>
            <c:noEndCap val="0"/>
            <c:spPr>
              <a:noFill/>
              <a:ln w="9525" cap="flat" cmpd="sng" algn="ctr">
                <a:solidFill>
                  <a:schemeClr val="tx1">
                    <a:lumMod val="65000"/>
                    <a:lumOff val="35000"/>
                  </a:schemeClr>
                </a:solidFill>
                <a:round/>
              </a:ln>
              <a:effectLst/>
            </c:spPr>
          </c:errBars>
          <c:cat>
            <c:strRef>
              <c:f>'Scott Arliss N Branton S seed a'!$G$9:$G$18</c:f>
              <c:strCache>
                <c:ptCount val="10"/>
                <c:pt idx="0">
                  <c:v>BRANTON FARMS- SAMPLE 1 TREATED</c:v>
                </c:pt>
                <c:pt idx="1">
                  <c:v>BRANTON FARMS- SAMPLE 2 UNTREATED</c:v>
                </c:pt>
                <c:pt idx="2">
                  <c:v>BRANTON FARMS- SAMPLE 3 TREATED</c:v>
                </c:pt>
                <c:pt idx="3">
                  <c:v>BRANTON FARMS- SAMPLE 4 UNTREATED</c:v>
                </c:pt>
                <c:pt idx="4">
                  <c:v>BRANTON FARMS- SAMPLE 5 TREATED</c:v>
                </c:pt>
                <c:pt idx="5">
                  <c:v>BRANTON FARMS- SAMPLE 6 UNTREATED</c:v>
                </c:pt>
                <c:pt idx="6">
                  <c:v>BRANTON FARMS- SAMPLE 7 TREATED</c:v>
                </c:pt>
                <c:pt idx="7">
                  <c:v>BRANTON FARMS- SAMPLE 8 UNTREATED</c:v>
                </c:pt>
                <c:pt idx="8">
                  <c:v>BRANTON FARMS- SAMPLE 9 TREATED</c:v>
                </c:pt>
                <c:pt idx="9">
                  <c:v>BRANTON FARMS- SAMPLE 10 UNTREATED</c:v>
                </c:pt>
              </c:strCache>
            </c:strRef>
          </c:cat>
          <c:val>
            <c:numRef>
              <c:f>'Scott Arliss N Branton S seed a'!$H$9:$H$18</c:f>
              <c:numCache>
                <c:formatCode>General</c:formatCode>
                <c:ptCount val="10"/>
                <c:pt idx="0">
                  <c:v>32.83</c:v>
                </c:pt>
                <c:pt idx="1">
                  <c:v>34.33</c:v>
                </c:pt>
                <c:pt idx="2">
                  <c:v>33.5</c:v>
                </c:pt>
                <c:pt idx="3">
                  <c:v>35.83</c:v>
                </c:pt>
                <c:pt idx="4">
                  <c:v>39.5</c:v>
                </c:pt>
                <c:pt idx="5">
                  <c:v>34.5</c:v>
                </c:pt>
                <c:pt idx="6">
                  <c:v>37.33</c:v>
                </c:pt>
                <c:pt idx="7">
                  <c:v>38.659999999999997</c:v>
                </c:pt>
                <c:pt idx="8">
                  <c:v>43.5</c:v>
                </c:pt>
                <c:pt idx="9">
                  <c:v>42.66</c:v>
                </c:pt>
              </c:numCache>
            </c:numRef>
          </c:val>
          <c:extLst>
            <c:ext xmlns:c16="http://schemas.microsoft.com/office/drawing/2014/chart" uri="{C3380CC4-5D6E-409C-BE32-E72D297353CC}">
              <c16:uniqueId val="{00000000-3BAC-4B52-8FB5-B047277E583C}"/>
            </c:ext>
          </c:extLst>
        </c:ser>
        <c:ser>
          <c:idx val="1"/>
          <c:order val="1"/>
          <c:tx>
            <c:strRef>
              <c:f>'Scott Arliss N Branton S seed a'!$I$8</c:f>
              <c:strCache>
                <c:ptCount val="1"/>
                <c:pt idx="0">
                  <c:v>% Moisture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'Scott Arliss N Branton S seed a'!$G$9:$G$18</c:f>
              <c:strCache>
                <c:ptCount val="10"/>
                <c:pt idx="0">
                  <c:v>BRANTON FARMS- SAMPLE 1 TREATED</c:v>
                </c:pt>
                <c:pt idx="1">
                  <c:v>BRANTON FARMS- SAMPLE 2 UNTREATED</c:v>
                </c:pt>
                <c:pt idx="2">
                  <c:v>BRANTON FARMS- SAMPLE 3 TREATED</c:v>
                </c:pt>
                <c:pt idx="3">
                  <c:v>BRANTON FARMS- SAMPLE 4 UNTREATED</c:v>
                </c:pt>
                <c:pt idx="4">
                  <c:v>BRANTON FARMS- SAMPLE 5 TREATED</c:v>
                </c:pt>
                <c:pt idx="5">
                  <c:v>BRANTON FARMS- SAMPLE 6 UNTREATED</c:v>
                </c:pt>
                <c:pt idx="6">
                  <c:v>BRANTON FARMS- SAMPLE 7 TREATED</c:v>
                </c:pt>
                <c:pt idx="7">
                  <c:v>BRANTON FARMS- SAMPLE 8 UNTREATED</c:v>
                </c:pt>
                <c:pt idx="8">
                  <c:v>BRANTON FARMS- SAMPLE 9 TREATED</c:v>
                </c:pt>
                <c:pt idx="9">
                  <c:v>BRANTON FARMS- SAMPLE 10 UNTREATED</c:v>
                </c:pt>
              </c:strCache>
            </c:strRef>
          </c:cat>
          <c:val>
            <c:numRef>
              <c:f>'Scott Arliss N Branton S seed a'!$I$9:$I$18</c:f>
              <c:numCache>
                <c:formatCode>General</c:formatCode>
                <c:ptCount val="10"/>
                <c:pt idx="0">
                  <c:v>8.8000000000000007</c:v>
                </c:pt>
                <c:pt idx="1">
                  <c:v>9.4</c:v>
                </c:pt>
                <c:pt idx="2">
                  <c:v>9.6</c:v>
                </c:pt>
                <c:pt idx="3">
                  <c:v>9.3000000000000007</c:v>
                </c:pt>
                <c:pt idx="4">
                  <c:v>9</c:v>
                </c:pt>
                <c:pt idx="5">
                  <c:v>9.6999999999999993</c:v>
                </c:pt>
                <c:pt idx="6">
                  <c:v>9.1</c:v>
                </c:pt>
                <c:pt idx="7">
                  <c:v>9.8000000000000007</c:v>
                </c:pt>
                <c:pt idx="8">
                  <c:v>9.4</c:v>
                </c:pt>
                <c:pt idx="9">
                  <c:v>9.5</c:v>
                </c:pt>
              </c:numCache>
            </c:numRef>
          </c:val>
          <c:extLst>
            <c:ext xmlns:c16="http://schemas.microsoft.com/office/drawing/2014/chart" uri="{C3380CC4-5D6E-409C-BE32-E72D297353CC}">
              <c16:uniqueId val="{00000001-3BAC-4B52-8FB5-B047277E583C}"/>
            </c:ext>
          </c:extLst>
        </c:ser>
        <c:ser>
          <c:idx val="2"/>
          <c:order val="2"/>
          <c:tx>
            <c:strRef>
              <c:f>'Scott Arliss N Branton S seed a'!$J$8</c:f>
              <c:strCache>
                <c:ptCount val="1"/>
                <c:pt idx="0">
                  <c:v>% Dry Matter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'Scott Arliss N Branton S seed a'!$G$9:$G$18</c:f>
              <c:strCache>
                <c:ptCount val="10"/>
                <c:pt idx="0">
                  <c:v>BRANTON FARMS- SAMPLE 1 TREATED</c:v>
                </c:pt>
                <c:pt idx="1">
                  <c:v>BRANTON FARMS- SAMPLE 2 UNTREATED</c:v>
                </c:pt>
                <c:pt idx="2">
                  <c:v>BRANTON FARMS- SAMPLE 3 TREATED</c:v>
                </c:pt>
                <c:pt idx="3">
                  <c:v>BRANTON FARMS- SAMPLE 4 UNTREATED</c:v>
                </c:pt>
                <c:pt idx="4">
                  <c:v>BRANTON FARMS- SAMPLE 5 TREATED</c:v>
                </c:pt>
                <c:pt idx="5">
                  <c:v>BRANTON FARMS- SAMPLE 6 UNTREATED</c:v>
                </c:pt>
                <c:pt idx="6">
                  <c:v>BRANTON FARMS- SAMPLE 7 TREATED</c:v>
                </c:pt>
                <c:pt idx="7">
                  <c:v>BRANTON FARMS- SAMPLE 8 UNTREATED</c:v>
                </c:pt>
                <c:pt idx="8">
                  <c:v>BRANTON FARMS- SAMPLE 9 TREATED</c:v>
                </c:pt>
                <c:pt idx="9">
                  <c:v>BRANTON FARMS- SAMPLE 10 UNTREATED</c:v>
                </c:pt>
              </c:strCache>
            </c:strRef>
          </c:cat>
          <c:val>
            <c:numRef>
              <c:f>'Scott Arliss N Branton S seed a'!$J$9:$J$18</c:f>
              <c:numCache>
                <c:formatCode>General</c:formatCode>
                <c:ptCount val="10"/>
                <c:pt idx="0">
                  <c:v>91.2</c:v>
                </c:pt>
                <c:pt idx="1">
                  <c:v>90.6</c:v>
                </c:pt>
                <c:pt idx="2">
                  <c:v>90.4</c:v>
                </c:pt>
                <c:pt idx="3">
                  <c:v>90.7</c:v>
                </c:pt>
                <c:pt idx="4">
                  <c:v>91</c:v>
                </c:pt>
                <c:pt idx="5">
                  <c:v>90.3</c:v>
                </c:pt>
                <c:pt idx="6">
                  <c:v>91</c:v>
                </c:pt>
                <c:pt idx="7">
                  <c:v>90.2</c:v>
                </c:pt>
                <c:pt idx="8">
                  <c:v>90.6</c:v>
                </c:pt>
                <c:pt idx="9">
                  <c:v>90.5</c:v>
                </c:pt>
              </c:numCache>
            </c:numRef>
          </c:val>
          <c:extLst>
            <c:ext xmlns:c16="http://schemas.microsoft.com/office/drawing/2014/chart" uri="{C3380CC4-5D6E-409C-BE32-E72D297353CC}">
              <c16:uniqueId val="{00000002-3BAC-4B52-8FB5-B047277E583C}"/>
            </c:ext>
          </c:extLst>
        </c:ser>
        <c:ser>
          <c:idx val="3"/>
          <c:order val="3"/>
          <c:tx>
            <c:strRef>
              <c:f>'Scott Arliss N Branton S seed a'!$K$8</c:f>
              <c:strCache>
                <c:ptCount val="1"/>
                <c:pt idx="0">
                  <c:v>% Crude Protein DM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'Scott Arliss N Branton S seed a'!$G$9:$G$18</c:f>
              <c:strCache>
                <c:ptCount val="10"/>
                <c:pt idx="0">
                  <c:v>BRANTON FARMS- SAMPLE 1 TREATED</c:v>
                </c:pt>
                <c:pt idx="1">
                  <c:v>BRANTON FARMS- SAMPLE 2 UNTREATED</c:v>
                </c:pt>
                <c:pt idx="2">
                  <c:v>BRANTON FARMS- SAMPLE 3 TREATED</c:v>
                </c:pt>
                <c:pt idx="3">
                  <c:v>BRANTON FARMS- SAMPLE 4 UNTREATED</c:v>
                </c:pt>
                <c:pt idx="4">
                  <c:v>BRANTON FARMS- SAMPLE 5 TREATED</c:v>
                </c:pt>
                <c:pt idx="5">
                  <c:v>BRANTON FARMS- SAMPLE 6 UNTREATED</c:v>
                </c:pt>
                <c:pt idx="6">
                  <c:v>BRANTON FARMS- SAMPLE 7 TREATED</c:v>
                </c:pt>
                <c:pt idx="7">
                  <c:v>BRANTON FARMS- SAMPLE 8 UNTREATED</c:v>
                </c:pt>
                <c:pt idx="8">
                  <c:v>BRANTON FARMS- SAMPLE 9 TREATED</c:v>
                </c:pt>
                <c:pt idx="9">
                  <c:v>BRANTON FARMS- SAMPLE 10 UNTREATED</c:v>
                </c:pt>
              </c:strCache>
            </c:strRef>
          </c:cat>
          <c:val>
            <c:numRef>
              <c:f>'Scott Arliss N Branton S seed a'!$K$9:$K$18</c:f>
              <c:numCache>
                <c:formatCode>General</c:formatCode>
                <c:ptCount val="10"/>
                <c:pt idx="0">
                  <c:v>39.4</c:v>
                </c:pt>
                <c:pt idx="1">
                  <c:v>40.299999999999997</c:v>
                </c:pt>
                <c:pt idx="2">
                  <c:v>39.6</c:v>
                </c:pt>
                <c:pt idx="3">
                  <c:v>39.799999999999997</c:v>
                </c:pt>
                <c:pt idx="4">
                  <c:v>39.9</c:v>
                </c:pt>
                <c:pt idx="5">
                  <c:v>39.700000000000003</c:v>
                </c:pt>
                <c:pt idx="6">
                  <c:v>41.4</c:v>
                </c:pt>
                <c:pt idx="7">
                  <c:v>39.700000000000003</c:v>
                </c:pt>
                <c:pt idx="8">
                  <c:v>41.4</c:v>
                </c:pt>
                <c:pt idx="9">
                  <c:v>39.799999999999997</c:v>
                </c:pt>
              </c:numCache>
            </c:numRef>
          </c:val>
          <c:extLst>
            <c:ext xmlns:c16="http://schemas.microsoft.com/office/drawing/2014/chart" uri="{C3380CC4-5D6E-409C-BE32-E72D297353CC}">
              <c16:uniqueId val="{00000003-3BAC-4B52-8FB5-B047277E583C}"/>
            </c:ext>
          </c:extLst>
        </c:ser>
        <c:dLbls>
          <c:dLblPos val="outEnd"/>
          <c:showLegendKey val="0"/>
          <c:showVal val="1"/>
          <c:showCatName val="0"/>
          <c:showSerName val="0"/>
          <c:showPercent val="0"/>
          <c:showBubbleSize val="0"/>
        </c:dLbls>
        <c:gapWidth val="219"/>
        <c:overlap val="-27"/>
        <c:axId val="474962208"/>
        <c:axId val="474965488"/>
      </c:barChart>
      <c:catAx>
        <c:axId val="47496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965488"/>
        <c:crosses val="autoZero"/>
        <c:auto val="1"/>
        <c:lblAlgn val="ctr"/>
        <c:lblOffset val="100"/>
        <c:noMultiLvlLbl val="0"/>
      </c:catAx>
      <c:valAx>
        <c:axId val="47496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96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Lock</a:t>
            </a:r>
            <a:r>
              <a:rPr lang="en-US" sz="1600" b="1" baseline="0"/>
              <a:t>Pit Farms Dry Yield (bu/ac) &amp; Forage Anaylsis 11/2/2017</a:t>
            </a:r>
            <a:endParaRPr lang="en-US" sz="16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'Scott Arliss N Branton S seed a'!$H$1</c:f>
              <c:strCache>
                <c:ptCount val="1"/>
                <c:pt idx="0">
                  <c:v>Dry Yield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errBars>
            <c:errBarType val="both"/>
            <c:errValType val="stdErr"/>
            <c:noEndCap val="0"/>
            <c:spPr>
              <a:noFill/>
              <a:ln w="9525" cap="flat" cmpd="sng" algn="ctr">
                <a:solidFill>
                  <a:schemeClr val="tx1">
                    <a:lumMod val="65000"/>
                    <a:lumOff val="35000"/>
                  </a:schemeClr>
                </a:solidFill>
                <a:round/>
              </a:ln>
              <a:effectLst/>
            </c:spPr>
          </c:errBars>
          <c:cat>
            <c:strRef>
              <c:f>'Scott Arliss N Branton S seed a'!$G$2:$G$7</c:f>
              <c:strCache>
                <c:ptCount val="6"/>
                <c:pt idx="0">
                  <c:v>LOCKPIT FARM- SAMPLE 1 TREATED</c:v>
                </c:pt>
                <c:pt idx="1">
                  <c:v>LOCKPIT FARM- SAMPLE 2 UNTREATED</c:v>
                </c:pt>
                <c:pt idx="2">
                  <c:v>LOCKPIT FARM- SAMPLE 3 TREATED</c:v>
                </c:pt>
                <c:pt idx="3">
                  <c:v>LOCKPIT FARM- SAMPLE 4 UNTREATED</c:v>
                </c:pt>
                <c:pt idx="4">
                  <c:v>LOCKPIT FARM- SAMPLE 5 TREATED</c:v>
                </c:pt>
                <c:pt idx="5">
                  <c:v>LOCKPIT FARM- SAMPLE 6 UNTREATED</c:v>
                </c:pt>
              </c:strCache>
            </c:strRef>
          </c:cat>
          <c:val>
            <c:numRef>
              <c:f>'Scott Arliss N Branton S seed a'!$H$2:$H$7</c:f>
              <c:numCache>
                <c:formatCode>General</c:formatCode>
                <c:ptCount val="6"/>
                <c:pt idx="0">
                  <c:v>62.55</c:v>
                </c:pt>
                <c:pt idx="1">
                  <c:v>53.32</c:v>
                </c:pt>
                <c:pt idx="2">
                  <c:v>44.85</c:v>
                </c:pt>
                <c:pt idx="3">
                  <c:v>36.08</c:v>
                </c:pt>
                <c:pt idx="4">
                  <c:v>25.08</c:v>
                </c:pt>
                <c:pt idx="5">
                  <c:v>20</c:v>
                </c:pt>
              </c:numCache>
            </c:numRef>
          </c:val>
          <c:extLst>
            <c:ext xmlns:c16="http://schemas.microsoft.com/office/drawing/2014/chart" uri="{C3380CC4-5D6E-409C-BE32-E72D297353CC}">
              <c16:uniqueId val="{00000000-4BB3-4C92-9DF8-D44BD6450290}"/>
            </c:ext>
          </c:extLst>
        </c:ser>
        <c:ser>
          <c:idx val="1"/>
          <c:order val="1"/>
          <c:tx>
            <c:strRef>
              <c:f>'Scott Arliss N Branton S seed a'!$I$1</c:f>
              <c:strCache>
                <c:ptCount val="1"/>
                <c:pt idx="0">
                  <c:v>% Moisture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'Scott Arliss N Branton S seed a'!$G$2:$G$7</c:f>
              <c:strCache>
                <c:ptCount val="6"/>
                <c:pt idx="0">
                  <c:v>LOCKPIT FARM- SAMPLE 1 TREATED</c:v>
                </c:pt>
                <c:pt idx="1">
                  <c:v>LOCKPIT FARM- SAMPLE 2 UNTREATED</c:v>
                </c:pt>
                <c:pt idx="2">
                  <c:v>LOCKPIT FARM- SAMPLE 3 TREATED</c:v>
                </c:pt>
                <c:pt idx="3">
                  <c:v>LOCKPIT FARM- SAMPLE 4 UNTREATED</c:v>
                </c:pt>
                <c:pt idx="4">
                  <c:v>LOCKPIT FARM- SAMPLE 5 TREATED</c:v>
                </c:pt>
                <c:pt idx="5">
                  <c:v>LOCKPIT FARM- SAMPLE 6 UNTREATED</c:v>
                </c:pt>
              </c:strCache>
            </c:strRef>
          </c:cat>
          <c:val>
            <c:numRef>
              <c:f>'Scott Arliss N Branton S seed a'!$I$2:$I$7</c:f>
              <c:numCache>
                <c:formatCode>General</c:formatCode>
                <c:ptCount val="6"/>
                <c:pt idx="0">
                  <c:v>9.4</c:v>
                </c:pt>
                <c:pt idx="1">
                  <c:v>8.8000000000000007</c:v>
                </c:pt>
                <c:pt idx="2">
                  <c:v>9.1999999999999993</c:v>
                </c:pt>
                <c:pt idx="3">
                  <c:v>8.8000000000000007</c:v>
                </c:pt>
                <c:pt idx="4">
                  <c:v>9.1</c:v>
                </c:pt>
                <c:pt idx="5">
                  <c:v>9.1999999999999993</c:v>
                </c:pt>
              </c:numCache>
            </c:numRef>
          </c:val>
          <c:extLst>
            <c:ext xmlns:c16="http://schemas.microsoft.com/office/drawing/2014/chart" uri="{C3380CC4-5D6E-409C-BE32-E72D297353CC}">
              <c16:uniqueId val="{00000001-4BB3-4C92-9DF8-D44BD6450290}"/>
            </c:ext>
          </c:extLst>
        </c:ser>
        <c:ser>
          <c:idx val="2"/>
          <c:order val="2"/>
          <c:tx>
            <c:strRef>
              <c:f>'Scott Arliss N Branton S seed a'!$J$1</c:f>
              <c:strCache>
                <c:ptCount val="1"/>
                <c:pt idx="0">
                  <c:v>% Dry Matter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'Scott Arliss N Branton S seed a'!$G$2:$G$7</c:f>
              <c:strCache>
                <c:ptCount val="6"/>
                <c:pt idx="0">
                  <c:v>LOCKPIT FARM- SAMPLE 1 TREATED</c:v>
                </c:pt>
                <c:pt idx="1">
                  <c:v>LOCKPIT FARM- SAMPLE 2 UNTREATED</c:v>
                </c:pt>
                <c:pt idx="2">
                  <c:v>LOCKPIT FARM- SAMPLE 3 TREATED</c:v>
                </c:pt>
                <c:pt idx="3">
                  <c:v>LOCKPIT FARM- SAMPLE 4 UNTREATED</c:v>
                </c:pt>
                <c:pt idx="4">
                  <c:v>LOCKPIT FARM- SAMPLE 5 TREATED</c:v>
                </c:pt>
                <c:pt idx="5">
                  <c:v>LOCKPIT FARM- SAMPLE 6 UNTREATED</c:v>
                </c:pt>
              </c:strCache>
            </c:strRef>
          </c:cat>
          <c:val>
            <c:numRef>
              <c:f>'Scott Arliss N Branton S seed a'!$J$2:$J$7</c:f>
              <c:numCache>
                <c:formatCode>General</c:formatCode>
                <c:ptCount val="6"/>
                <c:pt idx="0">
                  <c:v>90.7</c:v>
                </c:pt>
                <c:pt idx="1">
                  <c:v>91.2</c:v>
                </c:pt>
                <c:pt idx="2">
                  <c:v>90.8</c:v>
                </c:pt>
                <c:pt idx="3">
                  <c:v>91.2</c:v>
                </c:pt>
                <c:pt idx="4">
                  <c:v>90.9</c:v>
                </c:pt>
                <c:pt idx="5">
                  <c:v>90.9</c:v>
                </c:pt>
              </c:numCache>
            </c:numRef>
          </c:val>
          <c:extLst>
            <c:ext xmlns:c16="http://schemas.microsoft.com/office/drawing/2014/chart" uri="{C3380CC4-5D6E-409C-BE32-E72D297353CC}">
              <c16:uniqueId val="{00000002-4BB3-4C92-9DF8-D44BD6450290}"/>
            </c:ext>
          </c:extLst>
        </c:ser>
        <c:ser>
          <c:idx val="3"/>
          <c:order val="3"/>
          <c:tx>
            <c:strRef>
              <c:f>'Scott Arliss N Branton S seed a'!$K$1</c:f>
              <c:strCache>
                <c:ptCount val="1"/>
                <c:pt idx="0">
                  <c:v>% Crude Protein DM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'Scott Arliss N Branton S seed a'!$G$2:$G$7</c:f>
              <c:strCache>
                <c:ptCount val="6"/>
                <c:pt idx="0">
                  <c:v>LOCKPIT FARM- SAMPLE 1 TREATED</c:v>
                </c:pt>
                <c:pt idx="1">
                  <c:v>LOCKPIT FARM- SAMPLE 2 UNTREATED</c:v>
                </c:pt>
                <c:pt idx="2">
                  <c:v>LOCKPIT FARM- SAMPLE 3 TREATED</c:v>
                </c:pt>
                <c:pt idx="3">
                  <c:v>LOCKPIT FARM- SAMPLE 4 UNTREATED</c:v>
                </c:pt>
                <c:pt idx="4">
                  <c:v>LOCKPIT FARM- SAMPLE 5 TREATED</c:v>
                </c:pt>
                <c:pt idx="5">
                  <c:v>LOCKPIT FARM- SAMPLE 6 UNTREATED</c:v>
                </c:pt>
              </c:strCache>
            </c:strRef>
          </c:cat>
          <c:val>
            <c:numRef>
              <c:f>'Scott Arliss N Branton S seed a'!$K$2:$K$7</c:f>
              <c:numCache>
                <c:formatCode>General</c:formatCode>
                <c:ptCount val="6"/>
                <c:pt idx="0">
                  <c:v>39.200000000000003</c:v>
                </c:pt>
                <c:pt idx="1">
                  <c:v>40</c:v>
                </c:pt>
                <c:pt idx="2">
                  <c:v>39.4</c:v>
                </c:pt>
                <c:pt idx="3">
                  <c:v>37.9</c:v>
                </c:pt>
                <c:pt idx="4">
                  <c:v>40.6</c:v>
                </c:pt>
                <c:pt idx="5">
                  <c:v>40.200000000000003</c:v>
                </c:pt>
              </c:numCache>
            </c:numRef>
          </c:val>
          <c:extLst>
            <c:ext xmlns:c16="http://schemas.microsoft.com/office/drawing/2014/chart" uri="{C3380CC4-5D6E-409C-BE32-E72D297353CC}">
              <c16:uniqueId val="{00000003-4BB3-4C92-9DF8-D44BD6450290}"/>
            </c:ext>
          </c:extLst>
        </c:ser>
        <c:dLbls>
          <c:dLblPos val="outEnd"/>
          <c:showLegendKey val="0"/>
          <c:showVal val="1"/>
          <c:showCatName val="0"/>
          <c:showSerName val="0"/>
          <c:showPercent val="0"/>
          <c:showBubbleSize val="0"/>
        </c:dLbls>
        <c:gapWidth val="219"/>
        <c:overlap val="-27"/>
        <c:axId val="515454832"/>
        <c:axId val="515458440"/>
      </c:barChart>
      <c:catAx>
        <c:axId val="51545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58440"/>
        <c:crosses val="autoZero"/>
        <c:auto val="1"/>
        <c:lblAlgn val="ctr"/>
        <c:lblOffset val="100"/>
        <c:noMultiLvlLbl val="0"/>
      </c:catAx>
      <c:valAx>
        <c:axId val="515458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5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0.02609</cdr:x>
      <cdr:y>0.034</cdr:y>
    </cdr:from>
    <cdr:to>
      <cdr:x>0.16</cdr:x>
      <cdr:y>0.25215</cdr:y>
    </cdr:to>
    <cdr:sp macro="" textlink="">
      <cdr:nvSpPr>
        <cdr:cNvPr id="2" name="Text Box 1"/>
        <cdr:cNvSpPr txBox="1"/>
      </cdr:nvSpPr>
      <cdr:spPr>
        <a:xfrm xmlns:a="http://schemas.openxmlformats.org/drawingml/2006/main">
          <a:off x="178130" y="14250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F800C1FFD48BB8D38E208BBCA5326"/>
        <w:category>
          <w:name w:val="General"/>
          <w:gallery w:val="placeholder"/>
        </w:category>
        <w:types>
          <w:type w:val="bbPlcHdr"/>
        </w:types>
        <w:behaviors>
          <w:behavior w:val="content"/>
        </w:behaviors>
        <w:guid w:val="{89B487BD-1CF8-45A9-87D6-47EF0E44B411}"/>
      </w:docPartPr>
      <w:docPartBody>
        <w:p w:rsidR="00B600EF" w:rsidRDefault="0025339A">
          <w:pPr>
            <w:pStyle w:val="3C0F800C1FFD48BB8D38E208BBCA5326"/>
          </w:pPr>
          <w:r w:rsidRPr="00D4032E">
            <w:t>title</w:t>
          </w:r>
        </w:p>
      </w:docPartBody>
    </w:docPart>
    <w:docPart>
      <w:docPartPr>
        <w:name w:val="AADAE98C10004C8CA7F83B0DB5A84DC6"/>
        <w:category>
          <w:name w:val="General"/>
          <w:gallery w:val="placeholder"/>
        </w:category>
        <w:types>
          <w:type w:val="bbPlcHdr"/>
        </w:types>
        <w:behaviors>
          <w:behavior w:val="content"/>
        </w:behaviors>
        <w:guid w:val="{2EFBBD8F-6436-4A06-9C26-F89A478823DF}"/>
      </w:docPartPr>
      <w:docPartBody>
        <w:p w:rsidR="00B600EF" w:rsidRDefault="0025339A">
          <w:pPr>
            <w:pStyle w:val="AADAE98C10004C8CA7F83B0DB5A84DC6"/>
          </w:pPr>
          <w:r w:rsidRPr="00A5429D">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9A"/>
    <w:rsid w:val="000F4B04"/>
    <w:rsid w:val="0025339A"/>
    <w:rsid w:val="00AB0287"/>
    <w:rsid w:val="00B6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after="200"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F800C1FFD48BB8D38E208BBCA5326">
    <w:name w:val="3C0F800C1FFD48BB8D38E208BBCA5326"/>
  </w:style>
  <w:style w:type="paragraph" w:styleId="Date">
    <w:name w:val="Date"/>
    <w:basedOn w:val="Normal"/>
    <w:link w:val="DateChar"/>
    <w:uiPriority w:val="2"/>
    <w:qFormat/>
    <w:pPr>
      <w:spacing w:after="0" w:line="276" w:lineRule="auto"/>
      <w:jc w:val="center"/>
    </w:pPr>
    <w:rPr>
      <w:rFonts w:eastAsia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14:ligatures w14:val="standardContextual"/>
    </w:rPr>
  </w:style>
  <w:style w:type="paragraph" w:customStyle="1" w:styleId="3F0E41D5D5C348EE9D43F90F2DEFB499">
    <w:name w:val="3F0E41D5D5C348EE9D43F90F2DEFB499"/>
  </w:style>
  <w:style w:type="paragraph" w:customStyle="1" w:styleId="AADAE98C10004C8CA7F83B0DB5A84DC6">
    <w:name w:val="AADAE98C10004C8CA7F83B0DB5A84DC6"/>
  </w:style>
  <w:style w:type="paragraph" w:customStyle="1" w:styleId="148F9442E25744F89769B9C7AF726EA7">
    <w:name w:val="148F9442E25744F89769B9C7AF726EA7"/>
  </w:style>
  <w:style w:type="paragraph" w:customStyle="1" w:styleId="F992A3E6663B44D0958B239482720110">
    <w:name w:val="F992A3E6663B44D0958B239482720110"/>
  </w:style>
  <w:style w:type="paragraph" w:customStyle="1" w:styleId="6AABACD0D4C24FEBBFEE97985E62634A">
    <w:name w:val="6AABACD0D4C24FEBBFEE97985E62634A"/>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14:ligatures w14:val="standardContextual"/>
    </w:rPr>
  </w:style>
  <w:style w:type="paragraph" w:customStyle="1" w:styleId="A88A2610030A4C1ABA45F4C468E2019B">
    <w:name w:val="A88A2610030A4C1ABA45F4C468E2019B"/>
  </w:style>
  <w:style w:type="paragraph" w:customStyle="1" w:styleId="3A7CF5B0FD364C97848657AB6D2B80C8">
    <w:name w:val="3A7CF5B0FD364C97848657AB6D2B80C8"/>
  </w:style>
  <w:style w:type="paragraph" w:customStyle="1" w:styleId="A39E20A78F554123AB36CD05867601D5">
    <w:name w:val="A39E20A78F554123AB36CD05867601D5"/>
  </w:style>
  <w:style w:type="paragraph" w:customStyle="1" w:styleId="8E8E29544DAA43229E2EC05A07C4360B">
    <w:name w:val="8E8E29544DAA43229E2EC05A07C4360B"/>
  </w:style>
  <w:style w:type="paragraph" w:customStyle="1" w:styleId="0485C5E8CE144ACDB5B6EED31800DDF1">
    <w:name w:val="0485C5E8CE144ACDB5B6EED31800DDF1"/>
  </w:style>
  <w:style w:type="paragraph" w:customStyle="1" w:styleId="B7ED58FC81104FD9A78A18B6616D976D">
    <w:name w:val="B7ED58FC81104FD9A78A18B6616D976D"/>
  </w:style>
  <w:style w:type="paragraph" w:customStyle="1" w:styleId="E526EB84F1D14DDEBBF0186AF4554AAC">
    <w:name w:val="E526EB84F1D14DDEBBF0186AF4554AAC"/>
  </w:style>
  <w:style w:type="paragraph" w:customStyle="1" w:styleId="79F972E4A40C4299B8EB7DD899BF2584">
    <w:name w:val="79F972E4A40C4299B8EB7DD899BF2584"/>
  </w:style>
  <w:style w:type="paragraph" w:customStyle="1" w:styleId="A4232130EA7E482A93FC2F0ABD30B956">
    <w:name w:val="A4232130EA7E482A93FC2F0ABD30B956"/>
  </w:style>
  <w:style w:type="paragraph" w:customStyle="1" w:styleId="86F1043925B9437A9F534447BA9B051E">
    <w:name w:val="86F1043925B9437A9F534447BA9B0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A31B-8077-4053-83E6-D2C6D852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9946</TotalTime>
  <Pages>8</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Investigating if Sulfur is a Limiting Nutrient in New York Soybean Production</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if Sulfur is a Limiting Nutrient in New York Soybean Production</dc:title>
  <dc:subject>FINAL REPORT
Jodi Letham
Cornell University Cooperative Extension 
NWNY Dairy, Livestock, &amp; Field Crops Team</dc:subject>
  <dc:creator>Jodi Lynn Letham</dc:creator>
  <cp:lastModifiedBy>Jodi Lynn Letham</cp:lastModifiedBy>
  <cp:revision>14</cp:revision>
  <dcterms:created xsi:type="dcterms:W3CDTF">2018-02-13T20:17:00Z</dcterms:created>
  <dcterms:modified xsi:type="dcterms:W3CDTF">2019-11-01T15:33:00Z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