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C8619" w14:textId="6816BCD7" w:rsidR="000D0C91" w:rsidRDefault="000D0C91" w:rsidP="00827C52">
      <w:pPr>
        <w:spacing w:after="0" w:line="480" w:lineRule="auto"/>
        <w:jc w:val="center"/>
        <w:rPr>
          <w:rFonts w:ascii="Times New Roman" w:eastAsia="Calibri" w:hAnsi="Times New Roman" w:cs="Times New Roman"/>
          <w:b/>
          <w:bCs/>
          <w:sz w:val="24"/>
        </w:rPr>
      </w:pPr>
      <w:bookmarkStart w:id="0" w:name="_GoBack"/>
      <w:bookmarkEnd w:id="0"/>
      <w:r>
        <w:rPr>
          <w:rFonts w:ascii="Times New Roman" w:eastAsia="Calibri" w:hAnsi="Times New Roman" w:cs="Times New Roman"/>
          <w:b/>
          <w:bCs/>
          <w:sz w:val="24"/>
        </w:rPr>
        <w:t xml:space="preserve">WEED MANAGEMENT IN EARLY-PLANTED </w:t>
      </w:r>
      <w:r w:rsidR="00A84E2D">
        <w:rPr>
          <w:rFonts w:ascii="Times New Roman" w:eastAsia="Calibri" w:hAnsi="Times New Roman" w:cs="Times New Roman"/>
          <w:b/>
          <w:bCs/>
          <w:sz w:val="24"/>
        </w:rPr>
        <w:t xml:space="preserve">ILLINOIS </w:t>
      </w:r>
      <w:r>
        <w:rPr>
          <w:rFonts w:ascii="Times New Roman" w:eastAsia="Calibri" w:hAnsi="Times New Roman" w:cs="Times New Roman"/>
          <w:b/>
          <w:bCs/>
          <w:sz w:val="24"/>
        </w:rPr>
        <w:t>SOYBEAN</w:t>
      </w:r>
    </w:p>
    <w:p w14:paraId="1C6FA6EC" w14:textId="432D7EAA" w:rsidR="00362919" w:rsidRDefault="00362919" w:rsidP="00362919">
      <w:pPr>
        <w:spacing w:after="0" w:line="480" w:lineRule="auto"/>
        <w:rPr>
          <w:rFonts w:ascii="Times New Roman" w:eastAsia="Calibri" w:hAnsi="Times New Roman" w:cs="Times New Roman"/>
          <w:sz w:val="24"/>
        </w:rPr>
      </w:pPr>
      <w:r>
        <w:rPr>
          <w:rFonts w:ascii="Times New Roman" w:eastAsia="Calibri" w:hAnsi="Times New Roman" w:cs="Times New Roman"/>
          <w:b/>
          <w:bCs/>
          <w:sz w:val="24"/>
        </w:rPr>
        <w:tab/>
      </w:r>
      <w:r w:rsidR="00A540AD">
        <w:rPr>
          <w:rFonts w:ascii="Times New Roman" w:eastAsia="Calibri" w:hAnsi="Times New Roman" w:cs="Times New Roman"/>
          <w:sz w:val="24"/>
        </w:rPr>
        <w:t xml:space="preserve">Field experiments were conducted in 2021 and 2022 to </w:t>
      </w:r>
      <w:r w:rsidR="00507D97">
        <w:rPr>
          <w:rFonts w:ascii="Times New Roman" w:eastAsia="Calibri" w:hAnsi="Times New Roman" w:cs="Times New Roman"/>
          <w:sz w:val="24"/>
        </w:rPr>
        <w:t xml:space="preserve">aid in the </w:t>
      </w:r>
      <w:r w:rsidR="007B3D57">
        <w:rPr>
          <w:rFonts w:ascii="Times New Roman" w:eastAsia="Calibri" w:hAnsi="Times New Roman" w:cs="Times New Roman"/>
          <w:sz w:val="24"/>
        </w:rPr>
        <w:t xml:space="preserve">development </w:t>
      </w:r>
      <w:r w:rsidR="00507D97">
        <w:rPr>
          <w:rFonts w:ascii="Times New Roman" w:eastAsia="Calibri" w:hAnsi="Times New Roman" w:cs="Times New Roman"/>
          <w:sz w:val="24"/>
        </w:rPr>
        <w:t xml:space="preserve">of a sound weed management program for </w:t>
      </w:r>
      <w:r w:rsidR="00962988">
        <w:rPr>
          <w:rFonts w:ascii="Times New Roman" w:eastAsia="Calibri" w:hAnsi="Times New Roman" w:cs="Times New Roman"/>
          <w:sz w:val="24"/>
        </w:rPr>
        <w:t>very-</w:t>
      </w:r>
      <w:r w:rsidR="00507D97">
        <w:rPr>
          <w:rFonts w:ascii="Times New Roman" w:eastAsia="Calibri" w:hAnsi="Times New Roman" w:cs="Times New Roman"/>
          <w:sz w:val="24"/>
        </w:rPr>
        <w:t>early-planted soybean in Central Illinois</w:t>
      </w:r>
    </w:p>
    <w:p w14:paraId="462573E9" w14:textId="2EFF847F" w:rsidR="00EF2DBF" w:rsidRDefault="00EF2DBF" w:rsidP="00362919">
      <w:pPr>
        <w:spacing w:after="0" w:line="480" w:lineRule="auto"/>
        <w:rPr>
          <w:rFonts w:ascii="Times New Roman" w:eastAsia="Calibri" w:hAnsi="Times New Roman" w:cs="Times New Roman"/>
          <w:b/>
          <w:bCs/>
          <w:sz w:val="24"/>
        </w:rPr>
      </w:pPr>
      <w:r w:rsidRPr="00EF2DBF">
        <w:rPr>
          <w:rFonts w:ascii="Times New Roman" w:eastAsia="Calibri" w:hAnsi="Times New Roman" w:cs="Times New Roman"/>
          <w:b/>
          <w:bCs/>
          <w:sz w:val="24"/>
        </w:rPr>
        <w:t>2.1 Introduction</w:t>
      </w:r>
    </w:p>
    <w:p w14:paraId="508BFD19" w14:textId="1C539DC8" w:rsidR="0075553D" w:rsidRPr="00FC54A0" w:rsidRDefault="0075553D" w:rsidP="0075553D">
      <w:pPr>
        <w:spacing w:line="480" w:lineRule="auto"/>
        <w:ind w:firstLine="720"/>
        <w:rPr>
          <w:rFonts w:ascii="Times New Roman" w:hAnsi="Times New Roman" w:cs="Times New Roman"/>
          <w:sz w:val="24"/>
        </w:rPr>
      </w:pPr>
      <w:r w:rsidRPr="00FC54A0">
        <w:rPr>
          <w:rFonts w:ascii="Times New Roman" w:hAnsi="Times New Roman" w:cs="Times New Roman"/>
          <w:sz w:val="24"/>
        </w:rPr>
        <w:t xml:space="preserve">Improvements in soybean genetics, seed treatments, planting technology and equipment have all combined to increase soybean yield and profitability over the last several decades. Due to these advances, the push to plant soybeans earlier than historically done, has become an </w:t>
      </w:r>
      <w:r w:rsidR="00962988">
        <w:rPr>
          <w:rFonts w:ascii="Times New Roman" w:hAnsi="Times New Roman" w:cs="Times New Roman"/>
          <w:sz w:val="24"/>
        </w:rPr>
        <w:t>increasingly common</w:t>
      </w:r>
      <w:r w:rsidRPr="00FC54A0">
        <w:rPr>
          <w:rFonts w:ascii="Times New Roman" w:hAnsi="Times New Roman" w:cs="Times New Roman"/>
          <w:sz w:val="24"/>
        </w:rPr>
        <w:t xml:space="preserve"> </w:t>
      </w:r>
      <w:r w:rsidR="00C93A00">
        <w:rPr>
          <w:rFonts w:ascii="Times New Roman" w:hAnsi="Times New Roman" w:cs="Times New Roman"/>
          <w:sz w:val="24"/>
        </w:rPr>
        <w:t>practice</w:t>
      </w:r>
      <w:r w:rsidRPr="00FC54A0">
        <w:rPr>
          <w:rFonts w:ascii="Times New Roman" w:hAnsi="Times New Roman" w:cs="Times New Roman"/>
          <w:sz w:val="24"/>
        </w:rPr>
        <w:t xml:space="preserve"> with farmers across central Illinois and the Midwest. </w:t>
      </w:r>
      <w:r w:rsidR="00962988">
        <w:rPr>
          <w:rFonts w:ascii="Times New Roman" w:hAnsi="Times New Roman" w:cs="Times New Roman"/>
          <w:sz w:val="24"/>
        </w:rPr>
        <w:t>Earlier</w:t>
      </w:r>
      <w:r w:rsidRPr="00FC54A0">
        <w:rPr>
          <w:rFonts w:ascii="Times New Roman" w:hAnsi="Times New Roman" w:cs="Times New Roman"/>
          <w:sz w:val="24"/>
        </w:rPr>
        <w:t xml:space="preserve"> planting </w:t>
      </w:r>
      <w:r w:rsidR="00962988">
        <w:rPr>
          <w:rFonts w:ascii="Times New Roman" w:hAnsi="Times New Roman" w:cs="Times New Roman"/>
          <w:sz w:val="24"/>
        </w:rPr>
        <w:t>can</w:t>
      </w:r>
      <w:r w:rsidRPr="00FC54A0">
        <w:rPr>
          <w:rFonts w:ascii="Times New Roman" w:hAnsi="Times New Roman" w:cs="Times New Roman"/>
          <w:sz w:val="24"/>
        </w:rPr>
        <w:t xml:space="preserve"> increase </w:t>
      </w:r>
      <w:r w:rsidR="00962988">
        <w:rPr>
          <w:rFonts w:ascii="Times New Roman" w:hAnsi="Times New Roman" w:cs="Times New Roman"/>
          <w:sz w:val="24"/>
        </w:rPr>
        <w:t>soybean</w:t>
      </w:r>
      <w:r w:rsidRPr="00FC54A0">
        <w:rPr>
          <w:rFonts w:ascii="Times New Roman" w:hAnsi="Times New Roman" w:cs="Times New Roman"/>
          <w:sz w:val="24"/>
        </w:rPr>
        <w:t xml:space="preserve"> yield by giving it more days to accumulate growth </w:t>
      </w:r>
      <w:r w:rsidR="00962988">
        <w:rPr>
          <w:rFonts w:ascii="Times New Roman" w:hAnsi="Times New Roman" w:cs="Times New Roman"/>
          <w:sz w:val="24"/>
        </w:rPr>
        <w:t>p</w:t>
      </w:r>
      <w:r w:rsidRPr="00FC54A0">
        <w:rPr>
          <w:rFonts w:ascii="Times New Roman" w:hAnsi="Times New Roman" w:cs="Times New Roman"/>
          <w:sz w:val="24"/>
        </w:rPr>
        <w:t xml:space="preserve">rior to the summer solstice (Wilcox and </w:t>
      </w:r>
      <w:proofErr w:type="spellStart"/>
      <w:r w:rsidRPr="00FC54A0">
        <w:rPr>
          <w:rFonts w:ascii="Times New Roman" w:hAnsi="Times New Roman" w:cs="Times New Roman"/>
          <w:sz w:val="24"/>
        </w:rPr>
        <w:t>Frankenberger</w:t>
      </w:r>
      <w:proofErr w:type="spellEnd"/>
      <w:r w:rsidRPr="00FC54A0">
        <w:rPr>
          <w:rFonts w:ascii="Times New Roman" w:hAnsi="Times New Roman" w:cs="Times New Roman"/>
          <w:sz w:val="24"/>
        </w:rPr>
        <w:t xml:space="preserve">, 1987).   </w:t>
      </w:r>
    </w:p>
    <w:p w14:paraId="2579866B" w14:textId="1BB77CC3" w:rsidR="0075553D" w:rsidRPr="00FC54A0" w:rsidRDefault="0075553D" w:rsidP="0075553D">
      <w:pPr>
        <w:spacing w:line="480" w:lineRule="auto"/>
        <w:ind w:firstLine="720"/>
        <w:rPr>
          <w:rFonts w:ascii="Times New Roman" w:hAnsi="Times New Roman" w:cs="Times New Roman"/>
          <w:sz w:val="24"/>
        </w:rPr>
      </w:pPr>
      <w:r w:rsidRPr="00FC54A0">
        <w:rPr>
          <w:rFonts w:ascii="Times New Roman" w:hAnsi="Times New Roman" w:cs="Times New Roman"/>
          <w:sz w:val="24"/>
        </w:rPr>
        <w:t>There are concerns with planting soybeans early, such as inadequate plant stands (</w:t>
      </w:r>
      <w:proofErr w:type="spellStart"/>
      <w:r w:rsidRPr="00FC54A0">
        <w:rPr>
          <w:rFonts w:ascii="Times New Roman" w:hAnsi="Times New Roman" w:cs="Times New Roman"/>
          <w:sz w:val="24"/>
        </w:rPr>
        <w:t>Oplinger</w:t>
      </w:r>
      <w:proofErr w:type="spellEnd"/>
      <w:r w:rsidRPr="00FC54A0">
        <w:rPr>
          <w:rFonts w:ascii="Times New Roman" w:hAnsi="Times New Roman" w:cs="Times New Roman"/>
          <w:sz w:val="24"/>
        </w:rPr>
        <w:t xml:space="preserve"> and </w:t>
      </w:r>
      <w:proofErr w:type="spellStart"/>
      <w:r w:rsidRPr="00FC54A0">
        <w:rPr>
          <w:rFonts w:ascii="Times New Roman" w:hAnsi="Times New Roman" w:cs="Times New Roman"/>
          <w:sz w:val="24"/>
        </w:rPr>
        <w:t>Philbrook</w:t>
      </w:r>
      <w:proofErr w:type="spellEnd"/>
      <w:r w:rsidRPr="00FC54A0">
        <w:rPr>
          <w:rFonts w:ascii="Times New Roman" w:hAnsi="Times New Roman" w:cs="Times New Roman"/>
          <w:sz w:val="24"/>
        </w:rPr>
        <w:t xml:space="preserve"> 1992) and increased disease pressure (Hamman et al. 2002). In addition to direct crop loss because of unfavorable environmental conditions, weed control is another area of concern </w:t>
      </w:r>
      <w:r w:rsidR="00962988">
        <w:rPr>
          <w:rFonts w:ascii="Times New Roman" w:hAnsi="Times New Roman" w:cs="Times New Roman"/>
          <w:sz w:val="24"/>
        </w:rPr>
        <w:t>due to the lack of research</w:t>
      </w:r>
      <w:r w:rsidRPr="00FC54A0">
        <w:rPr>
          <w:rFonts w:ascii="Times New Roman" w:hAnsi="Times New Roman" w:cs="Times New Roman"/>
          <w:sz w:val="24"/>
        </w:rPr>
        <w:t xml:space="preserve"> data to </w:t>
      </w:r>
      <w:r w:rsidR="00962988">
        <w:rPr>
          <w:rFonts w:ascii="Times New Roman" w:hAnsi="Times New Roman" w:cs="Times New Roman"/>
          <w:sz w:val="24"/>
        </w:rPr>
        <w:t>formulate</w:t>
      </w:r>
      <w:r w:rsidRPr="00FC54A0">
        <w:rPr>
          <w:rFonts w:ascii="Times New Roman" w:hAnsi="Times New Roman" w:cs="Times New Roman"/>
          <w:sz w:val="24"/>
        </w:rPr>
        <w:t xml:space="preserve"> recommendations for managing weeds in early-planted soybean. Even though extensive work has been done on weed control practices and solutions in soybeans, and especially chemical methods, there is insufficient data regarding the impact of early-planted soybeans on weed control. </w:t>
      </w:r>
      <w:r w:rsidR="00962988">
        <w:rPr>
          <w:rFonts w:ascii="Times New Roman" w:hAnsi="Times New Roman" w:cs="Times New Roman"/>
          <w:sz w:val="24"/>
        </w:rPr>
        <w:t>Utilizing</w:t>
      </w:r>
      <w:r w:rsidRPr="00FC54A0">
        <w:rPr>
          <w:rFonts w:ascii="Times New Roman" w:hAnsi="Times New Roman" w:cs="Times New Roman"/>
          <w:sz w:val="24"/>
        </w:rPr>
        <w:t xml:space="preserve"> a </w:t>
      </w:r>
      <w:proofErr w:type="spellStart"/>
      <w:r w:rsidRPr="00FC54A0">
        <w:rPr>
          <w:rFonts w:ascii="Times New Roman" w:hAnsi="Times New Roman" w:cs="Times New Roman"/>
          <w:sz w:val="24"/>
        </w:rPr>
        <w:t>preemergence</w:t>
      </w:r>
      <w:proofErr w:type="spellEnd"/>
      <w:r w:rsidRPr="00FC54A0">
        <w:rPr>
          <w:rFonts w:ascii="Times New Roman" w:hAnsi="Times New Roman" w:cs="Times New Roman"/>
          <w:sz w:val="24"/>
        </w:rPr>
        <w:t xml:space="preserve"> (PRE) </w:t>
      </w:r>
      <w:r w:rsidR="00962988">
        <w:rPr>
          <w:rFonts w:ascii="Times New Roman" w:hAnsi="Times New Roman" w:cs="Times New Roman"/>
          <w:sz w:val="24"/>
        </w:rPr>
        <w:t xml:space="preserve">herbicide </w:t>
      </w:r>
      <w:r w:rsidRPr="00FC54A0">
        <w:rPr>
          <w:rFonts w:ascii="Times New Roman" w:hAnsi="Times New Roman" w:cs="Times New Roman"/>
          <w:sz w:val="24"/>
        </w:rPr>
        <w:t>has been shown to be</w:t>
      </w:r>
      <w:r w:rsidR="00962988">
        <w:rPr>
          <w:rFonts w:ascii="Times New Roman" w:hAnsi="Times New Roman" w:cs="Times New Roman"/>
          <w:sz w:val="24"/>
        </w:rPr>
        <w:t xml:space="preserve"> a consistent method to minimize early-season weed interference compared with </w:t>
      </w:r>
      <w:r w:rsidRPr="00FC54A0">
        <w:rPr>
          <w:rFonts w:ascii="Times New Roman" w:hAnsi="Times New Roman" w:cs="Times New Roman"/>
          <w:sz w:val="24"/>
        </w:rPr>
        <w:t xml:space="preserve">relying solely on a </w:t>
      </w:r>
      <w:proofErr w:type="spellStart"/>
      <w:r w:rsidRPr="00FC54A0">
        <w:rPr>
          <w:rFonts w:ascii="Times New Roman" w:hAnsi="Times New Roman" w:cs="Times New Roman"/>
          <w:sz w:val="24"/>
        </w:rPr>
        <w:t>postemergence</w:t>
      </w:r>
      <w:proofErr w:type="spellEnd"/>
      <w:r w:rsidRPr="00FC54A0">
        <w:rPr>
          <w:rFonts w:ascii="Times New Roman" w:hAnsi="Times New Roman" w:cs="Times New Roman"/>
          <w:sz w:val="24"/>
        </w:rPr>
        <w:t xml:space="preserve"> (POST) herbicide program. A PRE herbicide reduces early-season crop-weed competition and may provide the grower a longer window to control weeds later in the growing season with a POST </w:t>
      </w:r>
      <w:r w:rsidR="00962988">
        <w:rPr>
          <w:rFonts w:ascii="Times New Roman" w:hAnsi="Times New Roman" w:cs="Times New Roman"/>
          <w:sz w:val="24"/>
        </w:rPr>
        <w:t>herbicide</w:t>
      </w:r>
      <w:r w:rsidRPr="00FC54A0">
        <w:rPr>
          <w:rFonts w:ascii="Times New Roman" w:hAnsi="Times New Roman" w:cs="Times New Roman"/>
          <w:sz w:val="24"/>
        </w:rPr>
        <w:t xml:space="preserve"> (Corrigan and Harvey 2000). </w:t>
      </w:r>
      <w:r w:rsidR="00962988">
        <w:rPr>
          <w:rFonts w:ascii="Times New Roman" w:hAnsi="Times New Roman" w:cs="Times New Roman"/>
          <w:sz w:val="24"/>
        </w:rPr>
        <w:t>Following the introduction of glyphosate-resistant soybean varieties, many soybean growers eliminated use of</w:t>
      </w:r>
      <w:r w:rsidRPr="00FC54A0">
        <w:rPr>
          <w:rFonts w:ascii="Times New Roman" w:hAnsi="Times New Roman" w:cs="Times New Roman"/>
          <w:sz w:val="24"/>
        </w:rPr>
        <w:t xml:space="preserve"> PRE herbicides (</w:t>
      </w:r>
      <w:proofErr w:type="spellStart"/>
      <w:r w:rsidRPr="00FC54A0">
        <w:rPr>
          <w:rFonts w:ascii="Times New Roman" w:hAnsi="Times New Roman" w:cs="Times New Roman"/>
          <w:sz w:val="24"/>
        </w:rPr>
        <w:t>Shaner</w:t>
      </w:r>
      <w:proofErr w:type="spellEnd"/>
      <w:r w:rsidRPr="00FC54A0">
        <w:rPr>
          <w:rFonts w:ascii="Times New Roman" w:hAnsi="Times New Roman" w:cs="Times New Roman"/>
          <w:sz w:val="24"/>
        </w:rPr>
        <w:t xml:space="preserve"> 2000). This </w:t>
      </w:r>
      <w:r w:rsidR="00962988">
        <w:rPr>
          <w:rFonts w:ascii="Times New Roman" w:hAnsi="Times New Roman" w:cs="Times New Roman"/>
          <w:sz w:val="24"/>
        </w:rPr>
        <w:t xml:space="preserve">placed tremendous </w:t>
      </w:r>
      <w:r w:rsidRPr="00FC54A0">
        <w:rPr>
          <w:rFonts w:ascii="Times New Roman" w:hAnsi="Times New Roman" w:cs="Times New Roman"/>
          <w:sz w:val="24"/>
        </w:rPr>
        <w:t xml:space="preserve">selection </w:t>
      </w:r>
      <w:r w:rsidR="00962988">
        <w:rPr>
          <w:rFonts w:ascii="Times New Roman" w:hAnsi="Times New Roman" w:cs="Times New Roman"/>
          <w:sz w:val="24"/>
        </w:rPr>
        <w:t>intensity</w:t>
      </w:r>
      <w:r w:rsidRPr="00FC54A0">
        <w:rPr>
          <w:rFonts w:ascii="Times New Roman" w:hAnsi="Times New Roman" w:cs="Times New Roman"/>
          <w:sz w:val="24"/>
        </w:rPr>
        <w:t xml:space="preserve"> on </w:t>
      </w:r>
      <w:r w:rsidRPr="00FC54A0">
        <w:rPr>
          <w:rFonts w:ascii="Times New Roman" w:hAnsi="Times New Roman" w:cs="Times New Roman"/>
          <w:sz w:val="24"/>
        </w:rPr>
        <w:lastRenderedPageBreak/>
        <w:t>POST herbicides</w:t>
      </w:r>
      <w:r w:rsidR="00962988">
        <w:rPr>
          <w:rFonts w:ascii="Times New Roman" w:hAnsi="Times New Roman" w:cs="Times New Roman"/>
          <w:sz w:val="24"/>
        </w:rPr>
        <w:t xml:space="preserve"> (primarily</w:t>
      </w:r>
      <w:r w:rsidRPr="00FC54A0">
        <w:rPr>
          <w:rFonts w:ascii="Times New Roman" w:hAnsi="Times New Roman" w:cs="Times New Roman"/>
          <w:sz w:val="24"/>
        </w:rPr>
        <w:t xml:space="preserve"> glyphosate</w:t>
      </w:r>
      <w:r w:rsidR="00962988">
        <w:rPr>
          <w:rFonts w:ascii="Times New Roman" w:hAnsi="Times New Roman" w:cs="Times New Roman"/>
          <w:sz w:val="24"/>
        </w:rPr>
        <w:t>) and resulted in the evolution of glyphosate-resistant weeds</w:t>
      </w:r>
      <w:r w:rsidRPr="00FC54A0">
        <w:rPr>
          <w:rFonts w:ascii="Times New Roman" w:hAnsi="Times New Roman" w:cs="Times New Roman"/>
          <w:sz w:val="24"/>
        </w:rPr>
        <w:t xml:space="preserve"> (Duke 201</w:t>
      </w:r>
      <w:r w:rsidR="007E4580">
        <w:rPr>
          <w:rFonts w:ascii="Times New Roman" w:hAnsi="Times New Roman" w:cs="Times New Roman"/>
          <w:sz w:val="24"/>
        </w:rPr>
        <w:t>8</w:t>
      </w:r>
      <w:r w:rsidRPr="00FC54A0">
        <w:rPr>
          <w:rFonts w:ascii="Times New Roman" w:hAnsi="Times New Roman" w:cs="Times New Roman"/>
          <w:sz w:val="24"/>
        </w:rPr>
        <w:t xml:space="preserve">).  As a result, greater focus has been allocated towards implementing a more </w:t>
      </w:r>
      <w:r w:rsidR="00CA6028">
        <w:rPr>
          <w:rFonts w:ascii="Times New Roman" w:hAnsi="Times New Roman" w:cs="Times New Roman"/>
          <w:sz w:val="24"/>
        </w:rPr>
        <w:t>integrated</w:t>
      </w:r>
      <w:r w:rsidRPr="00FC54A0">
        <w:rPr>
          <w:rFonts w:ascii="Times New Roman" w:hAnsi="Times New Roman" w:cs="Times New Roman"/>
          <w:sz w:val="24"/>
        </w:rPr>
        <w:t xml:space="preserve"> approach to controlling weeds.  </w:t>
      </w:r>
    </w:p>
    <w:p w14:paraId="422684A6" w14:textId="09C3D67D" w:rsidR="0075553D" w:rsidRPr="00FC54A0" w:rsidRDefault="0075553D" w:rsidP="0075553D">
      <w:pPr>
        <w:spacing w:line="480" w:lineRule="auto"/>
        <w:ind w:firstLine="720"/>
        <w:rPr>
          <w:rFonts w:ascii="Times New Roman" w:hAnsi="Times New Roman" w:cs="Times New Roman"/>
          <w:sz w:val="24"/>
        </w:rPr>
      </w:pPr>
      <w:r w:rsidRPr="00FC54A0">
        <w:rPr>
          <w:rFonts w:ascii="Times New Roman" w:hAnsi="Times New Roman" w:cs="Times New Roman"/>
          <w:sz w:val="24"/>
        </w:rPr>
        <w:t xml:space="preserve"> For this project, the main </w:t>
      </w:r>
      <w:r w:rsidR="00CA6028">
        <w:rPr>
          <w:rFonts w:ascii="Times New Roman" w:hAnsi="Times New Roman" w:cs="Times New Roman"/>
          <w:sz w:val="24"/>
        </w:rPr>
        <w:t>objective was to generate “proof-of-concept” data to formulate herbicide recommendations for managing weeds in early-planted soybean</w:t>
      </w:r>
      <w:r w:rsidRPr="00FC54A0">
        <w:rPr>
          <w:rFonts w:ascii="Times New Roman" w:hAnsi="Times New Roman" w:cs="Times New Roman"/>
          <w:sz w:val="24"/>
        </w:rPr>
        <w:t xml:space="preserve">. In central Illinois, early planting </w:t>
      </w:r>
      <w:r w:rsidR="00CA6028">
        <w:rPr>
          <w:rFonts w:ascii="Times New Roman" w:hAnsi="Times New Roman" w:cs="Times New Roman"/>
          <w:sz w:val="24"/>
        </w:rPr>
        <w:t>was</w:t>
      </w:r>
      <w:r w:rsidRPr="00FC54A0">
        <w:rPr>
          <w:rFonts w:ascii="Times New Roman" w:hAnsi="Times New Roman" w:cs="Times New Roman"/>
          <w:sz w:val="24"/>
        </w:rPr>
        <w:t xml:space="preserve"> considered the first week of April, </w:t>
      </w:r>
      <w:r w:rsidR="00CA6028">
        <w:rPr>
          <w:rFonts w:ascii="Times New Roman" w:hAnsi="Times New Roman" w:cs="Times New Roman"/>
          <w:sz w:val="24"/>
        </w:rPr>
        <w:t xml:space="preserve">compared with a more traditional planting time beginning in </w:t>
      </w:r>
      <w:r w:rsidRPr="00FC54A0">
        <w:rPr>
          <w:rFonts w:ascii="Times New Roman" w:hAnsi="Times New Roman" w:cs="Times New Roman"/>
          <w:sz w:val="24"/>
        </w:rPr>
        <w:t xml:space="preserve">late April and </w:t>
      </w:r>
      <w:r w:rsidR="00CA6028">
        <w:rPr>
          <w:rFonts w:ascii="Times New Roman" w:hAnsi="Times New Roman" w:cs="Times New Roman"/>
          <w:sz w:val="24"/>
        </w:rPr>
        <w:t>extending through</w:t>
      </w:r>
      <w:r w:rsidRPr="00FC54A0">
        <w:rPr>
          <w:rFonts w:ascii="Times New Roman" w:hAnsi="Times New Roman" w:cs="Times New Roman"/>
          <w:sz w:val="24"/>
        </w:rPr>
        <w:t xml:space="preserve"> May. From </w:t>
      </w:r>
      <w:r w:rsidRPr="002F229D">
        <w:rPr>
          <w:rFonts w:ascii="Times New Roman" w:hAnsi="Times New Roman" w:cs="Times New Roman"/>
          <w:sz w:val="24"/>
        </w:rPr>
        <w:t>2016</w:t>
      </w:r>
      <w:r w:rsidR="002F229D">
        <w:rPr>
          <w:rFonts w:ascii="Times New Roman" w:hAnsi="Times New Roman" w:cs="Times New Roman"/>
          <w:sz w:val="24"/>
        </w:rPr>
        <w:softHyphen/>
      </w:r>
      <w:r w:rsidR="002F229D">
        <w:rPr>
          <w:rFonts w:ascii="Times New Roman" w:hAnsi="Times New Roman" w:cs="Times New Roman"/>
          <w:sz w:val="24"/>
        </w:rPr>
        <w:softHyphen/>
        <w:t>–</w:t>
      </w:r>
      <w:r w:rsidR="002F229D">
        <w:rPr>
          <w:rFonts w:ascii="Times New Roman" w:hAnsi="Times New Roman" w:cs="Times New Roman"/>
          <w:sz w:val="24"/>
        </w:rPr>
        <w:softHyphen/>
      </w:r>
      <w:r w:rsidRPr="002F229D">
        <w:rPr>
          <w:rFonts w:ascii="Times New Roman" w:hAnsi="Times New Roman" w:cs="Times New Roman"/>
          <w:sz w:val="24"/>
        </w:rPr>
        <w:t>2020</w:t>
      </w:r>
      <w:r w:rsidRPr="00FC54A0">
        <w:rPr>
          <w:rFonts w:ascii="Times New Roman" w:hAnsi="Times New Roman" w:cs="Times New Roman"/>
          <w:sz w:val="24"/>
        </w:rPr>
        <w:t>, Illinois farmers on average planted</w:t>
      </w:r>
      <w:r w:rsidR="002F229D">
        <w:rPr>
          <w:rFonts w:ascii="Times New Roman" w:hAnsi="Times New Roman" w:cs="Times New Roman"/>
          <w:sz w:val="24"/>
        </w:rPr>
        <w:t xml:space="preserve"> only</w:t>
      </w:r>
      <w:r w:rsidRPr="00FC54A0">
        <w:rPr>
          <w:rFonts w:ascii="Times New Roman" w:hAnsi="Times New Roman" w:cs="Times New Roman"/>
          <w:sz w:val="24"/>
        </w:rPr>
        <w:t xml:space="preserve"> 1% of the soybean crop by April 18</w:t>
      </w:r>
      <w:r w:rsidRPr="00FC54A0">
        <w:rPr>
          <w:rFonts w:ascii="Times New Roman" w:hAnsi="Times New Roman" w:cs="Times New Roman"/>
          <w:sz w:val="24"/>
          <w:vertAlign w:val="superscript"/>
        </w:rPr>
        <w:t>th</w:t>
      </w:r>
      <w:r w:rsidRPr="00FC54A0">
        <w:rPr>
          <w:rFonts w:ascii="Times New Roman" w:hAnsi="Times New Roman" w:cs="Times New Roman"/>
          <w:sz w:val="24"/>
        </w:rPr>
        <w:t>, whereas by May 23</w:t>
      </w:r>
      <w:r w:rsidRPr="00FC54A0">
        <w:rPr>
          <w:rFonts w:ascii="Times New Roman" w:hAnsi="Times New Roman" w:cs="Times New Roman"/>
          <w:sz w:val="24"/>
          <w:vertAlign w:val="superscript"/>
        </w:rPr>
        <w:t>rd</w:t>
      </w:r>
      <w:r>
        <w:rPr>
          <w:rFonts w:ascii="Times New Roman" w:hAnsi="Times New Roman" w:cs="Times New Roman"/>
          <w:sz w:val="24"/>
        </w:rPr>
        <w:t xml:space="preserve"> </w:t>
      </w:r>
      <w:r w:rsidR="00BB6C39">
        <w:rPr>
          <w:rFonts w:ascii="Times New Roman" w:hAnsi="Times New Roman" w:cs="Times New Roman"/>
          <w:sz w:val="24"/>
        </w:rPr>
        <w:t xml:space="preserve">planting increased to </w:t>
      </w:r>
      <w:r>
        <w:rPr>
          <w:rFonts w:ascii="Times New Roman" w:hAnsi="Times New Roman" w:cs="Times New Roman"/>
          <w:sz w:val="24"/>
        </w:rPr>
        <w:t>53% (</w:t>
      </w:r>
      <w:r w:rsidR="001E79A0">
        <w:rPr>
          <w:rFonts w:ascii="Times New Roman" w:hAnsi="Times New Roman" w:cs="Times New Roman"/>
          <w:sz w:val="24"/>
        </w:rPr>
        <w:t xml:space="preserve">USDA </w:t>
      </w:r>
      <w:proofErr w:type="spellStart"/>
      <w:r w:rsidR="001E79A0">
        <w:rPr>
          <w:rFonts w:ascii="Times New Roman" w:hAnsi="Times New Roman" w:cs="Times New Roman"/>
          <w:sz w:val="24"/>
        </w:rPr>
        <w:t>n.d.a</w:t>
      </w:r>
      <w:proofErr w:type="spellEnd"/>
      <w:r w:rsidRPr="00FC54A0">
        <w:rPr>
          <w:rFonts w:ascii="Times New Roman" w:hAnsi="Times New Roman" w:cs="Times New Roman"/>
          <w:sz w:val="24"/>
        </w:rPr>
        <w:t xml:space="preserve">). </w:t>
      </w:r>
      <w:r w:rsidR="00CA6028">
        <w:rPr>
          <w:rFonts w:ascii="Times New Roman" w:hAnsi="Times New Roman" w:cs="Times New Roman"/>
          <w:sz w:val="24"/>
        </w:rPr>
        <w:t>T</w:t>
      </w:r>
      <w:r w:rsidRPr="00FC54A0">
        <w:rPr>
          <w:rFonts w:ascii="Times New Roman" w:hAnsi="Times New Roman" w:cs="Times New Roman"/>
          <w:sz w:val="24"/>
        </w:rPr>
        <w:t xml:space="preserve">he growing season could be extended by greater than a month, creating a significant amount of time for controlling weeds </w:t>
      </w:r>
      <w:r w:rsidR="00CA6028">
        <w:rPr>
          <w:rFonts w:ascii="Times New Roman" w:hAnsi="Times New Roman" w:cs="Times New Roman"/>
          <w:sz w:val="24"/>
        </w:rPr>
        <w:t>while</w:t>
      </w:r>
      <w:r w:rsidRPr="00FC54A0">
        <w:rPr>
          <w:rFonts w:ascii="Times New Roman" w:hAnsi="Times New Roman" w:cs="Times New Roman"/>
          <w:sz w:val="24"/>
        </w:rPr>
        <w:t xml:space="preserve"> the crop is growing. Weed control is crucial early on in the growing </w:t>
      </w:r>
      <w:r w:rsidR="0060102C" w:rsidRPr="00FC54A0">
        <w:rPr>
          <w:rFonts w:ascii="Times New Roman" w:hAnsi="Times New Roman" w:cs="Times New Roman"/>
          <w:sz w:val="24"/>
        </w:rPr>
        <w:t>season since</w:t>
      </w:r>
      <w:r w:rsidRPr="00FC54A0">
        <w:rPr>
          <w:rFonts w:ascii="Times New Roman" w:hAnsi="Times New Roman" w:cs="Times New Roman"/>
          <w:sz w:val="24"/>
        </w:rPr>
        <w:t xml:space="preserve"> soybeans are </w:t>
      </w:r>
      <w:r w:rsidR="00CA6028">
        <w:rPr>
          <w:rFonts w:ascii="Times New Roman" w:hAnsi="Times New Roman" w:cs="Times New Roman"/>
          <w:sz w:val="24"/>
        </w:rPr>
        <w:t xml:space="preserve">less </w:t>
      </w:r>
      <w:r w:rsidRPr="00FC54A0">
        <w:rPr>
          <w:rFonts w:ascii="Times New Roman" w:hAnsi="Times New Roman" w:cs="Times New Roman"/>
          <w:sz w:val="24"/>
        </w:rPr>
        <w:t xml:space="preserve">competitive with weeds (Cowan et al. 1998; Van Acker et al. 1993). </w:t>
      </w:r>
      <w:proofErr w:type="spellStart"/>
      <w:r w:rsidR="00CA6028">
        <w:rPr>
          <w:rFonts w:ascii="Times New Roman" w:hAnsi="Times New Roman" w:cs="Times New Roman"/>
          <w:sz w:val="24"/>
        </w:rPr>
        <w:t>W</w:t>
      </w:r>
      <w:r w:rsidRPr="00FC54A0">
        <w:rPr>
          <w:rFonts w:ascii="Times New Roman" w:hAnsi="Times New Roman" w:cs="Times New Roman"/>
          <w:sz w:val="24"/>
        </w:rPr>
        <w:t>aterhemp</w:t>
      </w:r>
      <w:proofErr w:type="spellEnd"/>
      <w:r w:rsidR="00CA6028">
        <w:rPr>
          <w:rFonts w:ascii="Times New Roman" w:hAnsi="Times New Roman" w:cs="Times New Roman"/>
          <w:sz w:val="24"/>
        </w:rPr>
        <w:t xml:space="preserve"> (</w:t>
      </w:r>
      <w:proofErr w:type="spellStart"/>
      <w:r w:rsidR="00CA6028" w:rsidRPr="00CA6028">
        <w:rPr>
          <w:rFonts w:ascii="Times New Roman" w:hAnsi="Times New Roman" w:cs="Times New Roman"/>
          <w:i/>
          <w:sz w:val="24"/>
        </w:rPr>
        <w:t>Amaranthus</w:t>
      </w:r>
      <w:proofErr w:type="spellEnd"/>
      <w:r w:rsidR="00CA6028" w:rsidRPr="00CA6028">
        <w:rPr>
          <w:rFonts w:ascii="Times New Roman" w:hAnsi="Times New Roman" w:cs="Times New Roman"/>
          <w:i/>
          <w:sz w:val="24"/>
        </w:rPr>
        <w:t xml:space="preserve"> </w:t>
      </w:r>
      <w:proofErr w:type="spellStart"/>
      <w:r w:rsidR="00CA6028" w:rsidRPr="00CA6028">
        <w:rPr>
          <w:rFonts w:ascii="Times New Roman" w:hAnsi="Times New Roman" w:cs="Times New Roman"/>
          <w:i/>
          <w:sz w:val="24"/>
        </w:rPr>
        <w:t>tuberculatus</w:t>
      </w:r>
      <w:proofErr w:type="spellEnd"/>
      <w:r w:rsidR="00CA6028">
        <w:rPr>
          <w:rFonts w:ascii="Times New Roman" w:hAnsi="Times New Roman" w:cs="Times New Roman"/>
          <w:sz w:val="24"/>
        </w:rPr>
        <w:t>)</w:t>
      </w:r>
      <w:r w:rsidRPr="00FC54A0">
        <w:rPr>
          <w:rFonts w:ascii="Times New Roman" w:hAnsi="Times New Roman" w:cs="Times New Roman"/>
          <w:sz w:val="24"/>
        </w:rPr>
        <w:t>, a summer annual weed in Illinois agronomic fields, can cause up to 43% yield loss in soybean (Hager et al. 2002), demonstrating the importance of early</w:t>
      </w:r>
      <w:r w:rsidR="00CA6028">
        <w:rPr>
          <w:rFonts w:ascii="Times New Roman" w:hAnsi="Times New Roman" w:cs="Times New Roman"/>
          <w:sz w:val="24"/>
        </w:rPr>
        <w:t>-</w:t>
      </w:r>
      <w:r w:rsidRPr="00FC54A0">
        <w:rPr>
          <w:rFonts w:ascii="Times New Roman" w:hAnsi="Times New Roman" w:cs="Times New Roman"/>
          <w:sz w:val="24"/>
        </w:rPr>
        <w:t xml:space="preserve">season weed control. However, the timing of weed emergence relative to the crop may be different with an earlier planting date, </w:t>
      </w:r>
      <w:r w:rsidR="00CA6028">
        <w:rPr>
          <w:rFonts w:ascii="Times New Roman" w:hAnsi="Times New Roman" w:cs="Times New Roman"/>
          <w:sz w:val="24"/>
        </w:rPr>
        <w:t xml:space="preserve">necessitating an adjustment in </w:t>
      </w:r>
      <w:r w:rsidRPr="00FC54A0">
        <w:rPr>
          <w:rFonts w:ascii="Times New Roman" w:hAnsi="Times New Roman" w:cs="Times New Roman"/>
          <w:sz w:val="24"/>
        </w:rPr>
        <w:t>chemical weed control methods</w:t>
      </w:r>
      <w:r w:rsidR="00CA6028">
        <w:rPr>
          <w:rFonts w:ascii="Times New Roman" w:hAnsi="Times New Roman" w:cs="Times New Roman"/>
          <w:sz w:val="24"/>
        </w:rPr>
        <w:t xml:space="preserve"> </w:t>
      </w:r>
      <w:r w:rsidRPr="00FC54A0">
        <w:rPr>
          <w:rFonts w:ascii="Times New Roman" w:hAnsi="Times New Roman" w:cs="Times New Roman"/>
          <w:sz w:val="24"/>
        </w:rPr>
        <w:t xml:space="preserve">for early-planted soybeans. </w:t>
      </w:r>
      <w:r w:rsidR="00812319">
        <w:rPr>
          <w:rFonts w:ascii="Times New Roman" w:hAnsi="Times New Roman" w:cs="Times New Roman"/>
          <w:sz w:val="24"/>
        </w:rPr>
        <w:t xml:space="preserve">Furthermore, the spectrum of weeds may change with early-planted soybean, such </w:t>
      </w:r>
      <w:r w:rsidR="00CA6028">
        <w:rPr>
          <w:rFonts w:ascii="Times New Roman" w:hAnsi="Times New Roman" w:cs="Times New Roman"/>
          <w:sz w:val="24"/>
        </w:rPr>
        <w:t>as</w:t>
      </w:r>
      <w:r w:rsidR="00812319">
        <w:rPr>
          <w:rFonts w:ascii="Times New Roman" w:hAnsi="Times New Roman" w:cs="Times New Roman"/>
          <w:sz w:val="24"/>
        </w:rPr>
        <w:t xml:space="preserve"> </w:t>
      </w:r>
      <w:r w:rsidR="00CA6028">
        <w:rPr>
          <w:rFonts w:ascii="Times New Roman" w:hAnsi="Times New Roman" w:cs="Times New Roman"/>
          <w:sz w:val="24"/>
        </w:rPr>
        <w:t xml:space="preserve">more prevalence of early-emerging weed species </w:t>
      </w:r>
      <w:r w:rsidR="00812319">
        <w:rPr>
          <w:rFonts w:ascii="Times New Roman" w:hAnsi="Times New Roman" w:cs="Times New Roman"/>
          <w:sz w:val="24"/>
        </w:rPr>
        <w:t xml:space="preserve">such as common </w:t>
      </w:r>
      <w:proofErr w:type="spellStart"/>
      <w:r w:rsidR="00812319">
        <w:rPr>
          <w:rFonts w:ascii="Times New Roman" w:hAnsi="Times New Roman" w:cs="Times New Roman"/>
          <w:sz w:val="24"/>
        </w:rPr>
        <w:t>lambsquarters</w:t>
      </w:r>
      <w:proofErr w:type="spellEnd"/>
      <w:r w:rsidR="00812319">
        <w:rPr>
          <w:rFonts w:ascii="Times New Roman" w:hAnsi="Times New Roman" w:cs="Times New Roman"/>
          <w:sz w:val="24"/>
        </w:rPr>
        <w:t xml:space="preserve"> and giant ragweed (Werle </w:t>
      </w:r>
      <w:r w:rsidR="00711A63">
        <w:rPr>
          <w:rFonts w:ascii="Times New Roman" w:hAnsi="Times New Roman" w:cs="Times New Roman"/>
          <w:sz w:val="24"/>
        </w:rPr>
        <w:t>et al. 2014).</w:t>
      </w:r>
    </w:p>
    <w:p w14:paraId="623932D7" w14:textId="744D3668" w:rsidR="00EF2DBF" w:rsidRPr="00B845B1" w:rsidRDefault="0075553D" w:rsidP="00B845B1">
      <w:pPr>
        <w:spacing w:line="480" w:lineRule="auto"/>
        <w:ind w:firstLine="720"/>
        <w:rPr>
          <w:rFonts w:ascii="Times New Roman" w:hAnsi="Times New Roman" w:cs="Times New Roman"/>
          <w:sz w:val="24"/>
        </w:rPr>
      </w:pPr>
      <w:r w:rsidRPr="00DF43D7">
        <w:rPr>
          <w:rFonts w:ascii="Times New Roman" w:hAnsi="Times New Roman" w:cs="Times New Roman"/>
          <w:sz w:val="24"/>
        </w:rPr>
        <w:t>In central Illinois, farmers have been reluctant to adopt the practice of early-planted soybean</w:t>
      </w:r>
      <w:r>
        <w:rPr>
          <w:rFonts w:ascii="Times New Roman" w:hAnsi="Times New Roman" w:cs="Times New Roman"/>
          <w:sz w:val="24"/>
        </w:rPr>
        <w:t xml:space="preserve">.  </w:t>
      </w:r>
      <w:r w:rsidRPr="00DF43D7">
        <w:rPr>
          <w:rFonts w:ascii="Times New Roman" w:hAnsi="Times New Roman" w:cs="Times New Roman"/>
          <w:sz w:val="24"/>
        </w:rPr>
        <w:t xml:space="preserve">However, early planting of soybean is increasing. In 2016, 0% of soybean were planted by April 18, but by 2021 increased to 5%. Aside from challenges related to weather, farmers are now faced with an extended growing season to stave off weeds.  The relevant question is: What recommendations should be given for managing weeds in early-planted </w:t>
      </w:r>
      <w:r w:rsidRPr="00DF43D7">
        <w:rPr>
          <w:rFonts w:ascii="Times New Roman" w:hAnsi="Times New Roman" w:cs="Times New Roman"/>
          <w:sz w:val="24"/>
        </w:rPr>
        <w:lastRenderedPageBreak/>
        <w:t xml:space="preserve">soybean?  </w:t>
      </w:r>
      <w:r w:rsidR="004B76D8">
        <w:rPr>
          <w:rFonts w:ascii="Times New Roman" w:hAnsi="Times New Roman" w:cs="Times New Roman"/>
          <w:sz w:val="24"/>
        </w:rPr>
        <w:t xml:space="preserve">Although highly environmentally dependent, residual herbicides may persist longer </w:t>
      </w:r>
      <w:r w:rsidR="00FF5884">
        <w:rPr>
          <w:rFonts w:ascii="Times New Roman" w:hAnsi="Times New Roman" w:cs="Times New Roman"/>
          <w:sz w:val="24"/>
        </w:rPr>
        <w:t>when applied earlier to cooler soils. A specific objective</w:t>
      </w:r>
      <w:r w:rsidRPr="00DF43D7">
        <w:rPr>
          <w:rFonts w:ascii="Times New Roman" w:hAnsi="Times New Roman" w:cs="Times New Roman"/>
          <w:sz w:val="24"/>
        </w:rPr>
        <w:t xml:space="preserve"> of this research</w:t>
      </w:r>
      <w:r w:rsidR="00FF5884">
        <w:rPr>
          <w:rFonts w:ascii="Times New Roman" w:hAnsi="Times New Roman" w:cs="Times New Roman"/>
          <w:sz w:val="24"/>
        </w:rPr>
        <w:t xml:space="preserve"> was </w:t>
      </w:r>
      <w:r w:rsidRPr="00DF43D7">
        <w:rPr>
          <w:rFonts w:ascii="Times New Roman" w:hAnsi="Times New Roman" w:cs="Times New Roman"/>
          <w:sz w:val="24"/>
        </w:rPr>
        <w:t xml:space="preserve">to evaluate various treatment variables </w:t>
      </w:r>
      <w:r w:rsidR="00FF5884">
        <w:rPr>
          <w:rFonts w:ascii="Times New Roman" w:hAnsi="Times New Roman" w:cs="Times New Roman"/>
          <w:sz w:val="24"/>
        </w:rPr>
        <w:t>implemented</w:t>
      </w:r>
      <w:r w:rsidRPr="00DF43D7">
        <w:rPr>
          <w:rFonts w:ascii="Times New Roman" w:hAnsi="Times New Roman" w:cs="Times New Roman"/>
          <w:sz w:val="24"/>
        </w:rPr>
        <w:t xml:space="preserve"> at different timings and rates to evaluate their influence on weed control and ultimately soybean yield. The application rate of soil-residual herbicides, soybean canopy closure date, weed emergence relative to soybeans, and overall weed densities throughout the growing season </w:t>
      </w:r>
      <w:r w:rsidR="00FF5884">
        <w:rPr>
          <w:rFonts w:ascii="Times New Roman" w:hAnsi="Times New Roman" w:cs="Times New Roman"/>
          <w:sz w:val="24"/>
        </w:rPr>
        <w:t>were</w:t>
      </w:r>
      <w:r w:rsidRPr="00DF43D7">
        <w:rPr>
          <w:rFonts w:ascii="Times New Roman" w:hAnsi="Times New Roman" w:cs="Times New Roman"/>
          <w:sz w:val="24"/>
        </w:rPr>
        <w:t xml:space="preserve"> determined throughout the growing seasons. Establishing soybean early in the growing season could be challenging, but multiple planting locations reduce</w:t>
      </w:r>
      <w:r w:rsidR="00FF5884">
        <w:rPr>
          <w:rFonts w:ascii="Times New Roman" w:hAnsi="Times New Roman" w:cs="Times New Roman"/>
          <w:sz w:val="24"/>
        </w:rPr>
        <w:t>s</w:t>
      </w:r>
      <w:r w:rsidRPr="00DF43D7">
        <w:rPr>
          <w:rFonts w:ascii="Times New Roman" w:hAnsi="Times New Roman" w:cs="Times New Roman"/>
          <w:sz w:val="24"/>
        </w:rPr>
        <w:t xml:space="preserve"> the potential weather-related challenges.  Data collected will allow us to formulate sound weed management recommendations in early-planted soybean</w:t>
      </w:r>
      <w:r w:rsidR="00CF5250">
        <w:rPr>
          <w:rFonts w:ascii="Times New Roman" w:hAnsi="Times New Roman" w:cs="Times New Roman"/>
          <w:sz w:val="24"/>
        </w:rPr>
        <w:t>.</w:t>
      </w:r>
    </w:p>
    <w:p w14:paraId="65D31410" w14:textId="1C6DC241" w:rsidR="00A50974" w:rsidRPr="00A50974" w:rsidRDefault="00B845B1" w:rsidP="004B214F">
      <w:pPr>
        <w:spacing w:after="0" w:line="480" w:lineRule="auto"/>
        <w:rPr>
          <w:rFonts w:ascii="Times New Roman" w:eastAsia="Calibri" w:hAnsi="Times New Roman" w:cs="Times New Roman"/>
          <w:b/>
          <w:bCs/>
          <w:sz w:val="24"/>
        </w:rPr>
      </w:pPr>
      <w:r>
        <w:rPr>
          <w:rFonts w:ascii="Times New Roman" w:eastAsia="Calibri" w:hAnsi="Times New Roman" w:cs="Times New Roman"/>
          <w:b/>
          <w:bCs/>
          <w:sz w:val="24"/>
        </w:rPr>
        <w:t xml:space="preserve">2.3 </w:t>
      </w:r>
      <w:r w:rsidR="00A50974" w:rsidRPr="00A50974">
        <w:rPr>
          <w:rFonts w:ascii="Times New Roman" w:eastAsia="Calibri" w:hAnsi="Times New Roman" w:cs="Times New Roman"/>
          <w:b/>
          <w:bCs/>
          <w:sz w:val="24"/>
        </w:rPr>
        <w:t>Materials and Methods</w:t>
      </w:r>
    </w:p>
    <w:p w14:paraId="2672DD2B" w14:textId="0640EE61" w:rsidR="00B72F0A" w:rsidRDefault="006A3200" w:rsidP="00900CB8">
      <w:pPr>
        <w:spacing w:after="0" w:line="480" w:lineRule="auto"/>
        <w:ind w:firstLine="720"/>
        <w:rPr>
          <w:rFonts w:ascii="Times New Roman" w:eastAsia="Calibri" w:hAnsi="Times New Roman" w:cs="Times New Roman"/>
          <w:sz w:val="24"/>
        </w:rPr>
      </w:pPr>
      <w:r w:rsidRPr="006A3200">
        <w:rPr>
          <w:rFonts w:ascii="Times New Roman" w:eastAsia="Calibri" w:hAnsi="Times New Roman" w:cs="Times New Roman"/>
          <w:sz w:val="24"/>
        </w:rPr>
        <w:t xml:space="preserve">Field </w:t>
      </w:r>
      <w:r>
        <w:rPr>
          <w:rFonts w:ascii="Times New Roman" w:eastAsia="Calibri" w:hAnsi="Times New Roman" w:cs="Times New Roman"/>
          <w:sz w:val="24"/>
        </w:rPr>
        <w:t>experiments</w:t>
      </w:r>
      <w:r w:rsidRPr="006A3200">
        <w:rPr>
          <w:rFonts w:ascii="Times New Roman" w:eastAsia="Calibri" w:hAnsi="Times New Roman" w:cs="Times New Roman"/>
          <w:sz w:val="24"/>
        </w:rPr>
        <w:t xml:space="preserve"> </w:t>
      </w:r>
      <w:r>
        <w:rPr>
          <w:rFonts w:ascii="Times New Roman" w:eastAsia="Calibri" w:hAnsi="Times New Roman" w:cs="Times New Roman"/>
          <w:sz w:val="24"/>
        </w:rPr>
        <w:t>were conducted in 2021 and 2022 at four locations in central Illinois</w:t>
      </w:r>
      <w:r w:rsidR="00980BD5">
        <w:rPr>
          <w:rFonts w:ascii="Times New Roman" w:eastAsia="Calibri" w:hAnsi="Times New Roman" w:cs="Times New Roman"/>
          <w:sz w:val="24"/>
        </w:rPr>
        <w:t xml:space="preserve"> (Urbana:</w:t>
      </w:r>
      <w:r w:rsidR="00980BD5" w:rsidRPr="00980BD5">
        <w:t xml:space="preserve"> </w:t>
      </w:r>
      <w:r w:rsidR="00980BD5" w:rsidRPr="00980BD5">
        <w:rPr>
          <w:rFonts w:ascii="Times New Roman" w:eastAsia="Calibri" w:hAnsi="Times New Roman" w:cs="Times New Roman"/>
          <w:sz w:val="24"/>
        </w:rPr>
        <w:t>40°04'43.5"N 88°13'34.0"W</w:t>
      </w:r>
      <w:r w:rsidR="00980BD5">
        <w:rPr>
          <w:rFonts w:ascii="Times New Roman" w:eastAsia="Calibri" w:hAnsi="Times New Roman" w:cs="Times New Roman"/>
          <w:sz w:val="24"/>
        </w:rPr>
        <w:t xml:space="preserve">; Seymour: </w:t>
      </w:r>
      <w:r w:rsidR="00980BD5" w:rsidRPr="00980BD5">
        <w:rPr>
          <w:rFonts w:ascii="Times New Roman" w:eastAsia="Calibri" w:hAnsi="Times New Roman" w:cs="Times New Roman"/>
          <w:sz w:val="24"/>
        </w:rPr>
        <w:t>40°02'15.8"N 88°23'36.6"W</w:t>
      </w:r>
      <w:r w:rsidR="00980BD5">
        <w:rPr>
          <w:rFonts w:ascii="Times New Roman" w:eastAsia="Calibri" w:hAnsi="Times New Roman" w:cs="Times New Roman"/>
          <w:sz w:val="24"/>
        </w:rPr>
        <w:t>; Athens:</w:t>
      </w:r>
      <w:r w:rsidR="00980BD5" w:rsidRPr="00980BD5">
        <w:t xml:space="preserve"> </w:t>
      </w:r>
      <w:r w:rsidR="00980BD5" w:rsidRPr="00980BD5">
        <w:rPr>
          <w:rFonts w:ascii="Times New Roman" w:eastAsia="Calibri" w:hAnsi="Times New Roman" w:cs="Times New Roman"/>
          <w:sz w:val="24"/>
        </w:rPr>
        <w:t>39°56'41.3"N 89°43'19.8"W</w:t>
      </w:r>
      <w:r w:rsidR="00980BD5">
        <w:rPr>
          <w:rFonts w:ascii="Times New Roman" w:eastAsia="Calibri" w:hAnsi="Times New Roman" w:cs="Times New Roman"/>
          <w:sz w:val="24"/>
        </w:rPr>
        <w:t xml:space="preserve">; Nortonville: </w:t>
      </w:r>
      <w:r w:rsidR="00980BD5" w:rsidRPr="00980BD5">
        <w:rPr>
          <w:rFonts w:ascii="Times New Roman" w:eastAsia="Calibri" w:hAnsi="Times New Roman" w:cs="Times New Roman"/>
          <w:sz w:val="24"/>
        </w:rPr>
        <w:t>39°32'21.0"N 90°09'01.0"W</w:t>
      </w:r>
      <w:r w:rsidR="00B351B0">
        <w:rPr>
          <w:rFonts w:ascii="Times New Roman" w:eastAsia="Calibri" w:hAnsi="Times New Roman" w:cs="Times New Roman"/>
          <w:sz w:val="24"/>
        </w:rPr>
        <w:t>)</w:t>
      </w:r>
      <w:r w:rsidR="00980BD5">
        <w:rPr>
          <w:rFonts w:ascii="Times New Roman" w:eastAsia="Calibri" w:hAnsi="Times New Roman" w:cs="Times New Roman"/>
          <w:sz w:val="24"/>
        </w:rPr>
        <w:t>.</w:t>
      </w:r>
      <w:r w:rsidR="00154DF6">
        <w:rPr>
          <w:rFonts w:ascii="Times New Roman" w:eastAsia="Calibri" w:hAnsi="Times New Roman" w:cs="Times New Roman"/>
          <w:sz w:val="24"/>
        </w:rPr>
        <w:t xml:space="preserve"> </w:t>
      </w:r>
      <w:r w:rsidR="00FF5884">
        <w:rPr>
          <w:rFonts w:ascii="Times New Roman" w:eastAsia="Calibri" w:hAnsi="Times New Roman" w:cs="Times New Roman"/>
          <w:sz w:val="24"/>
        </w:rPr>
        <w:t xml:space="preserve">The soil at </w:t>
      </w:r>
      <w:r w:rsidR="00154DF6" w:rsidRPr="00154DF6">
        <w:rPr>
          <w:rFonts w:ascii="Times New Roman" w:eastAsia="Calibri" w:hAnsi="Times New Roman" w:cs="Times New Roman"/>
          <w:sz w:val="24"/>
        </w:rPr>
        <w:t xml:space="preserve">Urbana and Seymour </w:t>
      </w:r>
      <w:r w:rsidR="00FF5884">
        <w:rPr>
          <w:rFonts w:ascii="Times New Roman" w:eastAsia="Calibri" w:hAnsi="Times New Roman" w:cs="Times New Roman"/>
          <w:sz w:val="24"/>
        </w:rPr>
        <w:t>was</w:t>
      </w:r>
      <w:r w:rsidR="00154DF6" w:rsidRPr="00154DF6">
        <w:rPr>
          <w:rFonts w:ascii="Times New Roman" w:eastAsia="Calibri" w:hAnsi="Times New Roman" w:cs="Times New Roman"/>
          <w:sz w:val="24"/>
        </w:rPr>
        <w:t xml:space="preserve"> a Drummer silty clay loam with 5.5% organic matter and 6.7 </w:t>
      </w:r>
      <w:proofErr w:type="spellStart"/>
      <w:r w:rsidR="00154DF6" w:rsidRPr="00154DF6">
        <w:rPr>
          <w:rFonts w:ascii="Times New Roman" w:eastAsia="Calibri" w:hAnsi="Times New Roman" w:cs="Times New Roman"/>
          <w:sz w:val="24"/>
        </w:rPr>
        <w:t>pH.</w:t>
      </w:r>
      <w:proofErr w:type="spellEnd"/>
      <w:r w:rsidR="00154DF6" w:rsidRPr="00154DF6">
        <w:rPr>
          <w:rFonts w:ascii="Times New Roman" w:eastAsia="Calibri" w:hAnsi="Times New Roman" w:cs="Times New Roman"/>
          <w:sz w:val="24"/>
        </w:rPr>
        <w:t xml:space="preserve"> The Athens location contains an </w:t>
      </w:r>
      <w:proofErr w:type="spellStart"/>
      <w:r w:rsidR="00154DF6" w:rsidRPr="00154DF6">
        <w:rPr>
          <w:rFonts w:ascii="Times New Roman" w:eastAsia="Calibri" w:hAnsi="Times New Roman" w:cs="Times New Roman"/>
          <w:sz w:val="24"/>
        </w:rPr>
        <w:t>Ipava</w:t>
      </w:r>
      <w:proofErr w:type="spellEnd"/>
      <w:r w:rsidR="00154DF6" w:rsidRPr="00154DF6">
        <w:rPr>
          <w:rFonts w:ascii="Times New Roman" w:eastAsia="Calibri" w:hAnsi="Times New Roman" w:cs="Times New Roman"/>
          <w:sz w:val="24"/>
        </w:rPr>
        <w:t xml:space="preserve"> silt loam and a Clarksdale silt loam. The </w:t>
      </w:r>
      <w:proofErr w:type="spellStart"/>
      <w:r w:rsidR="00154DF6" w:rsidRPr="00154DF6">
        <w:rPr>
          <w:rFonts w:ascii="Times New Roman" w:eastAsia="Calibri" w:hAnsi="Times New Roman" w:cs="Times New Roman"/>
          <w:sz w:val="24"/>
        </w:rPr>
        <w:t>Ipava</w:t>
      </w:r>
      <w:proofErr w:type="spellEnd"/>
      <w:r w:rsidR="00154DF6" w:rsidRPr="00154DF6">
        <w:rPr>
          <w:rFonts w:ascii="Times New Roman" w:eastAsia="Calibri" w:hAnsi="Times New Roman" w:cs="Times New Roman"/>
          <w:sz w:val="24"/>
        </w:rPr>
        <w:t xml:space="preserve"> silt loam has a 5.8 pH with 4.25% organic matter, whereas the Clarksdale silt loam has a 6.5 pH with 2.50% organic matter. The soil at the Nortonville location is a </w:t>
      </w:r>
      <w:proofErr w:type="spellStart"/>
      <w:r w:rsidR="00154DF6" w:rsidRPr="00154DF6">
        <w:rPr>
          <w:rFonts w:ascii="Times New Roman" w:eastAsia="Calibri" w:hAnsi="Times New Roman" w:cs="Times New Roman"/>
          <w:sz w:val="24"/>
        </w:rPr>
        <w:t>Keomah</w:t>
      </w:r>
      <w:proofErr w:type="spellEnd"/>
      <w:r w:rsidR="00154DF6" w:rsidRPr="00154DF6">
        <w:rPr>
          <w:rFonts w:ascii="Times New Roman" w:eastAsia="Calibri" w:hAnsi="Times New Roman" w:cs="Times New Roman"/>
          <w:sz w:val="24"/>
        </w:rPr>
        <w:t xml:space="preserve"> silt loam with a 6.1 pH and 2.0% organic matter.</w:t>
      </w:r>
      <w:r w:rsidR="00154DF6">
        <w:rPr>
          <w:rFonts w:ascii="Times New Roman" w:eastAsia="Calibri" w:hAnsi="Times New Roman" w:cs="Times New Roman"/>
          <w:sz w:val="24"/>
        </w:rPr>
        <w:t xml:space="preserve"> </w:t>
      </w:r>
      <w:r w:rsidR="009C6C81">
        <w:rPr>
          <w:rFonts w:ascii="Times New Roman" w:eastAsia="Calibri" w:hAnsi="Times New Roman" w:cs="Times New Roman"/>
          <w:sz w:val="24"/>
        </w:rPr>
        <w:t>Experiments were conducted in a randomized complete block design with 22 unique treatments each replicated four times</w:t>
      </w:r>
      <w:r w:rsidR="00AF7E40">
        <w:rPr>
          <w:rFonts w:ascii="Times New Roman" w:eastAsia="Calibri" w:hAnsi="Times New Roman" w:cs="Times New Roman"/>
          <w:sz w:val="24"/>
        </w:rPr>
        <w:t xml:space="preserve"> in plots measuring </w:t>
      </w:r>
      <w:r w:rsidR="00FF5884">
        <w:rPr>
          <w:rFonts w:ascii="Times New Roman" w:eastAsia="Calibri" w:hAnsi="Times New Roman" w:cs="Times New Roman"/>
          <w:sz w:val="24"/>
        </w:rPr>
        <w:t>10 feet</w:t>
      </w:r>
      <w:r w:rsidR="00AF7E40">
        <w:rPr>
          <w:rFonts w:ascii="Times New Roman" w:eastAsia="Calibri" w:hAnsi="Times New Roman" w:cs="Times New Roman"/>
          <w:sz w:val="24"/>
        </w:rPr>
        <w:t xml:space="preserve"> by </w:t>
      </w:r>
      <w:r w:rsidR="00FF5884">
        <w:rPr>
          <w:rFonts w:ascii="Times New Roman" w:eastAsia="Calibri" w:hAnsi="Times New Roman" w:cs="Times New Roman"/>
          <w:sz w:val="24"/>
        </w:rPr>
        <w:t>30 feet</w:t>
      </w:r>
      <w:r w:rsidR="00AF7E40">
        <w:rPr>
          <w:rFonts w:ascii="Times New Roman" w:eastAsia="Calibri" w:hAnsi="Times New Roman" w:cs="Times New Roman"/>
          <w:sz w:val="24"/>
        </w:rPr>
        <w:t xml:space="preserve">, except for the Nortonville site, which had 3 replications.  </w:t>
      </w:r>
      <w:r w:rsidR="00131FCB">
        <w:rPr>
          <w:rFonts w:ascii="Times New Roman" w:eastAsia="Calibri" w:hAnsi="Times New Roman" w:cs="Times New Roman"/>
          <w:sz w:val="24"/>
        </w:rPr>
        <w:t>Trials were established following secondary tillage, except for the Nortonville site in 2021, which was no-tilled.</w:t>
      </w:r>
      <w:r w:rsidR="0008707A">
        <w:rPr>
          <w:rFonts w:ascii="Times New Roman" w:eastAsia="Calibri" w:hAnsi="Times New Roman" w:cs="Times New Roman"/>
          <w:sz w:val="24"/>
        </w:rPr>
        <w:t xml:space="preserve">  </w:t>
      </w:r>
      <w:proofErr w:type="spellStart"/>
      <w:r w:rsidR="00FF5B8E">
        <w:rPr>
          <w:rFonts w:ascii="Times New Roman" w:eastAsia="Calibri" w:hAnsi="Times New Roman" w:cs="Times New Roman"/>
          <w:sz w:val="24"/>
        </w:rPr>
        <w:t>XtendFlex</w:t>
      </w:r>
      <w:proofErr w:type="spellEnd"/>
      <w:r w:rsidR="00FF5B8E">
        <w:rPr>
          <w:rFonts w:ascii="Times New Roman" w:eastAsia="Calibri" w:hAnsi="Times New Roman" w:cs="Times New Roman"/>
          <w:sz w:val="24"/>
        </w:rPr>
        <w:t xml:space="preserve"> soybean was planted</w:t>
      </w:r>
      <w:r w:rsidR="005556CA">
        <w:rPr>
          <w:rFonts w:ascii="Times New Roman" w:eastAsia="Calibri" w:hAnsi="Times New Roman" w:cs="Times New Roman"/>
          <w:sz w:val="24"/>
        </w:rPr>
        <w:t xml:space="preserve"> in </w:t>
      </w:r>
      <w:r w:rsidR="00FF5884">
        <w:rPr>
          <w:rFonts w:ascii="Times New Roman" w:eastAsia="Calibri" w:hAnsi="Times New Roman" w:cs="Times New Roman"/>
          <w:sz w:val="24"/>
        </w:rPr>
        <w:t xml:space="preserve">30-inch </w:t>
      </w:r>
      <w:r w:rsidR="005556CA">
        <w:rPr>
          <w:rFonts w:ascii="Times New Roman" w:eastAsia="Calibri" w:hAnsi="Times New Roman" w:cs="Times New Roman"/>
          <w:sz w:val="24"/>
        </w:rPr>
        <w:t xml:space="preserve">rows at a seeding rate of </w:t>
      </w:r>
      <w:r w:rsidR="005F66D5">
        <w:rPr>
          <w:rFonts w:ascii="Times New Roman" w:eastAsia="Calibri" w:hAnsi="Times New Roman" w:cs="Times New Roman"/>
          <w:sz w:val="24"/>
        </w:rPr>
        <w:t>144,000</w:t>
      </w:r>
      <w:r w:rsidR="00E823D2">
        <w:rPr>
          <w:rFonts w:ascii="Times New Roman" w:eastAsia="Calibri" w:hAnsi="Times New Roman" w:cs="Times New Roman"/>
          <w:sz w:val="24"/>
        </w:rPr>
        <w:t xml:space="preserve"> se</w:t>
      </w:r>
      <w:r w:rsidR="005F66D5">
        <w:rPr>
          <w:rFonts w:ascii="Times New Roman" w:eastAsia="Calibri" w:hAnsi="Times New Roman" w:cs="Times New Roman"/>
          <w:sz w:val="24"/>
        </w:rPr>
        <w:t>eds/acre</w:t>
      </w:r>
      <w:r w:rsidR="00E823D2">
        <w:rPr>
          <w:rFonts w:ascii="Times New Roman" w:eastAsia="Calibri" w:hAnsi="Times New Roman" w:cs="Times New Roman"/>
          <w:sz w:val="24"/>
        </w:rPr>
        <w:t xml:space="preserve">.  </w:t>
      </w:r>
      <w:r w:rsidR="00435F50" w:rsidRPr="00435F50">
        <w:rPr>
          <w:rFonts w:ascii="Times New Roman" w:eastAsia="Calibri" w:hAnsi="Times New Roman" w:cs="Times New Roman"/>
          <w:sz w:val="24"/>
        </w:rPr>
        <w:t xml:space="preserve">Herbicide </w:t>
      </w:r>
      <w:r w:rsidR="005F66D5">
        <w:rPr>
          <w:rFonts w:ascii="Times New Roman" w:eastAsia="Calibri" w:hAnsi="Times New Roman" w:cs="Times New Roman"/>
          <w:sz w:val="24"/>
        </w:rPr>
        <w:t>treatments were</w:t>
      </w:r>
      <w:r w:rsidR="00435F50" w:rsidRPr="00435F50">
        <w:rPr>
          <w:rFonts w:ascii="Times New Roman" w:eastAsia="Calibri" w:hAnsi="Times New Roman" w:cs="Times New Roman"/>
          <w:sz w:val="24"/>
        </w:rPr>
        <w:t xml:space="preserve"> applied with a </w:t>
      </w:r>
      <w:r w:rsidR="00435F50" w:rsidRPr="00435F50">
        <w:rPr>
          <w:rFonts w:ascii="Times New Roman" w:eastAsia="Calibri" w:hAnsi="Times New Roman" w:cs="Times New Roman"/>
          <w:sz w:val="24"/>
        </w:rPr>
        <w:lastRenderedPageBreak/>
        <w:t>hand-held CO</w:t>
      </w:r>
      <w:r w:rsidR="00EB6B17">
        <w:rPr>
          <w:rFonts w:ascii="Times New Roman" w:eastAsia="Calibri" w:hAnsi="Times New Roman" w:cs="Times New Roman"/>
          <w:sz w:val="24"/>
          <w:vertAlign w:val="subscript"/>
        </w:rPr>
        <w:t>2</w:t>
      </w:r>
      <w:r w:rsidR="00435F50" w:rsidRPr="00435F50">
        <w:rPr>
          <w:rFonts w:ascii="Times New Roman" w:eastAsia="Calibri" w:hAnsi="Times New Roman" w:cs="Times New Roman"/>
          <w:sz w:val="24"/>
        </w:rPr>
        <w:t xml:space="preserve">-pressurized backpack sprayer </w:t>
      </w:r>
      <w:r w:rsidR="00EB6B17">
        <w:rPr>
          <w:rFonts w:ascii="Times New Roman" w:eastAsia="Calibri" w:hAnsi="Times New Roman" w:cs="Times New Roman"/>
          <w:sz w:val="24"/>
        </w:rPr>
        <w:t>equipped with</w:t>
      </w:r>
      <w:r w:rsidR="00435F50" w:rsidRPr="00435F50">
        <w:rPr>
          <w:rFonts w:ascii="Times New Roman" w:eastAsia="Calibri" w:hAnsi="Times New Roman" w:cs="Times New Roman"/>
          <w:sz w:val="24"/>
        </w:rPr>
        <w:t xml:space="preserve"> </w:t>
      </w:r>
      <w:r w:rsidR="00A37275" w:rsidRPr="00A37275">
        <w:rPr>
          <w:rFonts w:ascii="Times New Roman" w:eastAsia="Calibri" w:hAnsi="Times New Roman" w:cs="Times New Roman"/>
          <w:sz w:val="24"/>
        </w:rPr>
        <w:t>AI</w:t>
      </w:r>
      <w:r w:rsidR="00EC2B62">
        <w:rPr>
          <w:rFonts w:ascii="Times New Roman" w:eastAsia="Calibri" w:hAnsi="Times New Roman" w:cs="Times New Roman"/>
          <w:sz w:val="24"/>
        </w:rPr>
        <w:t xml:space="preserve"> 110025VS</w:t>
      </w:r>
      <w:r w:rsidR="00A37275" w:rsidRPr="00A37275">
        <w:rPr>
          <w:rFonts w:ascii="Times New Roman" w:eastAsia="Calibri" w:hAnsi="Times New Roman" w:cs="Times New Roman"/>
          <w:sz w:val="24"/>
        </w:rPr>
        <w:t xml:space="preserve"> </w:t>
      </w:r>
      <w:r w:rsidR="00A37275">
        <w:rPr>
          <w:rFonts w:ascii="Times New Roman" w:eastAsia="Calibri" w:hAnsi="Times New Roman" w:cs="Times New Roman"/>
          <w:sz w:val="24"/>
        </w:rPr>
        <w:t xml:space="preserve">nozzles for PRE, and </w:t>
      </w:r>
      <w:r w:rsidR="00435F50" w:rsidRPr="00435F50">
        <w:rPr>
          <w:rFonts w:ascii="Times New Roman" w:eastAsia="Calibri" w:hAnsi="Times New Roman" w:cs="Times New Roman"/>
          <w:sz w:val="24"/>
        </w:rPr>
        <w:t>8</w:t>
      </w:r>
      <w:r w:rsidR="00EB6B17">
        <w:rPr>
          <w:rFonts w:ascii="Times New Roman" w:eastAsia="Calibri" w:hAnsi="Times New Roman" w:cs="Times New Roman"/>
          <w:sz w:val="24"/>
        </w:rPr>
        <w:t>-</w:t>
      </w:r>
      <w:r w:rsidR="00435F50" w:rsidRPr="00435F50">
        <w:rPr>
          <w:rFonts w:ascii="Times New Roman" w:eastAsia="Calibri" w:hAnsi="Times New Roman" w:cs="Times New Roman"/>
          <w:sz w:val="24"/>
        </w:rPr>
        <w:t xml:space="preserve">002 AIXR </w:t>
      </w:r>
      <w:r w:rsidR="00116C31">
        <w:rPr>
          <w:rFonts w:ascii="Times New Roman" w:eastAsia="Calibri" w:hAnsi="Times New Roman" w:cs="Times New Roman"/>
          <w:sz w:val="24"/>
        </w:rPr>
        <w:t xml:space="preserve">110025 </w:t>
      </w:r>
      <w:proofErr w:type="spellStart"/>
      <w:r w:rsidR="00435F50" w:rsidRPr="00435F50">
        <w:rPr>
          <w:rFonts w:ascii="Times New Roman" w:eastAsia="Calibri" w:hAnsi="Times New Roman" w:cs="Times New Roman"/>
          <w:sz w:val="24"/>
        </w:rPr>
        <w:t>Teejet</w:t>
      </w:r>
      <w:proofErr w:type="spellEnd"/>
      <w:r w:rsidR="00435F50" w:rsidRPr="00435F50">
        <w:rPr>
          <w:rFonts w:ascii="Times New Roman" w:eastAsia="Calibri" w:hAnsi="Times New Roman" w:cs="Times New Roman"/>
          <w:sz w:val="24"/>
        </w:rPr>
        <w:t xml:space="preserve"> Air Induction XR nozzles</w:t>
      </w:r>
      <w:r w:rsidR="00A37275">
        <w:rPr>
          <w:rFonts w:ascii="Times New Roman" w:eastAsia="Calibri" w:hAnsi="Times New Roman" w:cs="Times New Roman"/>
          <w:sz w:val="24"/>
        </w:rPr>
        <w:t xml:space="preserve"> for POST applications</w:t>
      </w:r>
      <w:r w:rsidR="006C4C99">
        <w:rPr>
          <w:rFonts w:ascii="Times New Roman" w:eastAsia="Calibri" w:hAnsi="Times New Roman" w:cs="Times New Roman"/>
          <w:sz w:val="24"/>
        </w:rPr>
        <w:t>.</w:t>
      </w:r>
      <w:r w:rsidR="008B5A0E">
        <w:rPr>
          <w:rFonts w:ascii="Times New Roman" w:eastAsia="Calibri" w:hAnsi="Times New Roman" w:cs="Times New Roman"/>
          <w:sz w:val="24"/>
        </w:rPr>
        <w:t xml:space="preserve"> </w:t>
      </w:r>
    </w:p>
    <w:p w14:paraId="68E6AC34" w14:textId="2CE006EC" w:rsidR="00B74F31" w:rsidRPr="000E2A74" w:rsidRDefault="000E2A74" w:rsidP="000E2A74">
      <w:pPr>
        <w:spacing w:after="0" w:line="480" w:lineRule="auto"/>
        <w:rPr>
          <w:rFonts w:ascii="Times New Roman" w:eastAsia="Calibri" w:hAnsi="Times New Roman" w:cs="Times New Roman"/>
          <w:sz w:val="20"/>
          <w:szCs w:val="18"/>
        </w:rPr>
      </w:pPr>
      <w:r w:rsidRPr="000E2A74">
        <w:rPr>
          <w:rFonts w:ascii="Times New Roman" w:eastAsia="Calibri" w:hAnsi="Times New Roman" w:cs="Times New Roman"/>
          <w:b/>
          <w:bCs/>
          <w:sz w:val="20"/>
          <w:szCs w:val="18"/>
        </w:rPr>
        <w:t>Table 1</w:t>
      </w:r>
      <w:r w:rsidRPr="000E2A74">
        <w:rPr>
          <w:rFonts w:ascii="Times New Roman" w:eastAsia="Calibri" w:hAnsi="Times New Roman" w:cs="Times New Roman"/>
          <w:sz w:val="20"/>
          <w:szCs w:val="18"/>
        </w:rPr>
        <w:t xml:space="preserve">. </w:t>
      </w:r>
      <w:r>
        <w:rPr>
          <w:rFonts w:ascii="Times New Roman" w:eastAsia="Calibri" w:hAnsi="Times New Roman" w:cs="Times New Roman"/>
          <w:sz w:val="20"/>
          <w:szCs w:val="18"/>
        </w:rPr>
        <w:t>List of h</w:t>
      </w:r>
      <w:r w:rsidRPr="000E2A74">
        <w:rPr>
          <w:rFonts w:ascii="Times New Roman" w:eastAsia="Calibri" w:hAnsi="Times New Roman" w:cs="Times New Roman"/>
          <w:sz w:val="20"/>
          <w:szCs w:val="18"/>
        </w:rPr>
        <w:t>erbicides</w:t>
      </w:r>
      <w:r>
        <w:rPr>
          <w:rFonts w:ascii="Times New Roman" w:eastAsia="Calibri" w:hAnsi="Times New Roman" w:cs="Times New Roman"/>
          <w:sz w:val="20"/>
          <w:szCs w:val="18"/>
        </w:rPr>
        <w:t xml:space="preserve"> and adjuvant(s)</w:t>
      </w:r>
      <w:r w:rsidRPr="000E2A74">
        <w:rPr>
          <w:rFonts w:ascii="Times New Roman" w:eastAsia="Calibri" w:hAnsi="Times New Roman" w:cs="Times New Roman"/>
          <w:sz w:val="20"/>
          <w:szCs w:val="18"/>
        </w:rPr>
        <w:t xml:space="preserve"> used in</w:t>
      </w:r>
      <w:r>
        <w:rPr>
          <w:rFonts w:ascii="Times New Roman" w:eastAsia="Calibri" w:hAnsi="Times New Roman" w:cs="Times New Roman"/>
          <w:sz w:val="20"/>
          <w:szCs w:val="18"/>
        </w:rPr>
        <w:t xml:space="preserve"> herbicide treatments, manufacturers, and websites.</w:t>
      </w:r>
    </w:p>
    <w:tbl>
      <w:tblPr>
        <w:tblW w:w="9311" w:type="dxa"/>
        <w:tblLook w:val="04A0" w:firstRow="1" w:lastRow="0" w:firstColumn="1" w:lastColumn="0" w:noHBand="0" w:noVBand="1"/>
      </w:tblPr>
      <w:tblGrid>
        <w:gridCol w:w="1809"/>
        <w:gridCol w:w="1785"/>
        <w:gridCol w:w="1576"/>
        <w:gridCol w:w="1824"/>
        <w:gridCol w:w="2366"/>
      </w:tblGrid>
      <w:tr w:rsidR="008310D2" w:rsidRPr="008310D2" w14:paraId="115802C6" w14:textId="77777777" w:rsidTr="00900CB8">
        <w:trPr>
          <w:trHeight w:val="287"/>
        </w:trPr>
        <w:tc>
          <w:tcPr>
            <w:tcW w:w="1809" w:type="dxa"/>
            <w:tcBorders>
              <w:top w:val="single" w:sz="12" w:space="0" w:color="auto"/>
              <w:left w:val="nil"/>
              <w:bottom w:val="single" w:sz="12" w:space="0" w:color="auto"/>
              <w:right w:val="nil"/>
            </w:tcBorders>
            <w:shd w:val="clear" w:color="auto" w:fill="auto"/>
            <w:noWrap/>
            <w:vAlign w:val="center"/>
            <w:hideMark/>
          </w:tcPr>
          <w:p w14:paraId="39F09884"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Common name</w:t>
            </w:r>
          </w:p>
        </w:tc>
        <w:tc>
          <w:tcPr>
            <w:tcW w:w="1785" w:type="dxa"/>
            <w:tcBorders>
              <w:top w:val="single" w:sz="12" w:space="0" w:color="auto"/>
              <w:left w:val="nil"/>
              <w:bottom w:val="single" w:sz="12" w:space="0" w:color="auto"/>
              <w:right w:val="nil"/>
            </w:tcBorders>
            <w:shd w:val="clear" w:color="auto" w:fill="auto"/>
            <w:noWrap/>
            <w:vAlign w:val="center"/>
            <w:hideMark/>
          </w:tcPr>
          <w:p w14:paraId="5E17CF4D"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Trade name</w:t>
            </w:r>
          </w:p>
        </w:tc>
        <w:tc>
          <w:tcPr>
            <w:tcW w:w="1576" w:type="dxa"/>
            <w:tcBorders>
              <w:top w:val="single" w:sz="12" w:space="0" w:color="auto"/>
              <w:left w:val="nil"/>
              <w:bottom w:val="single" w:sz="12" w:space="0" w:color="auto"/>
              <w:right w:val="nil"/>
            </w:tcBorders>
            <w:shd w:val="clear" w:color="auto" w:fill="auto"/>
            <w:noWrap/>
            <w:vAlign w:val="center"/>
            <w:hideMark/>
          </w:tcPr>
          <w:p w14:paraId="5278A486"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Manufacturer</w:t>
            </w:r>
          </w:p>
        </w:tc>
        <w:tc>
          <w:tcPr>
            <w:tcW w:w="1824" w:type="dxa"/>
            <w:tcBorders>
              <w:top w:val="single" w:sz="12" w:space="0" w:color="auto"/>
              <w:left w:val="nil"/>
              <w:bottom w:val="single" w:sz="12" w:space="0" w:color="auto"/>
              <w:right w:val="nil"/>
            </w:tcBorders>
            <w:shd w:val="clear" w:color="auto" w:fill="auto"/>
            <w:noWrap/>
            <w:vAlign w:val="center"/>
            <w:hideMark/>
          </w:tcPr>
          <w:p w14:paraId="794C8391" w14:textId="1D8944F4"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 xml:space="preserve">Manufacturer city </w:t>
            </w:r>
            <w:r>
              <w:rPr>
                <w:rFonts w:ascii="Times New Roman" w:eastAsia="Times New Roman" w:hAnsi="Times New Roman" w:cs="Times New Roman"/>
                <w:color w:val="000000"/>
                <w:sz w:val="20"/>
                <w:szCs w:val="20"/>
              </w:rPr>
              <w:t>&amp;</w:t>
            </w:r>
            <w:r w:rsidRPr="008310D2">
              <w:rPr>
                <w:rFonts w:ascii="Times New Roman" w:eastAsia="Times New Roman" w:hAnsi="Times New Roman" w:cs="Times New Roman"/>
                <w:color w:val="000000"/>
                <w:sz w:val="20"/>
                <w:szCs w:val="20"/>
              </w:rPr>
              <w:t xml:space="preserve"> state</w:t>
            </w:r>
          </w:p>
        </w:tc>
        <w:tc>
          <w:tcPr>
            <w:tcW w:w="2317" w:type="dxa"/>
            <w:tcBorders>
              <w:top w:val="single" w:sz="12" w:space="0" w:color="auto"/>
              <w:left w:val="nil"/>
              <w:bottom w:val="single" w:sz="12" w:space="0" w:color="auto"/>
              <w:right w:val="nil"/>
            </w:tcBorders>
            <w:shd w:val="clear" w:color="auto" w:fill="auto"/>
            <w:noWrap/>
            <w:vAlign w:val="center"/>
            <w:hideMark/>
          </w:tcPr>
          <w:p w14:paraId="0760382E"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Manufacturer website</w:t>
            </w:r>
          </w:p>
        </w:tc>
      </w:tr>
      <w:tr w:rsidR="008310D2" w:rsidRPr="008310D2" w14:paraId="18E6F372" w14:textId="77777777" w:rsidTr="00900CB8">
        <w:trPr>
          <w:trHeight w:val="287"/>
        </w:trPr>
        <w:tc>
          <w:tcPr>
            <w:tcW w:w="1809" w:type="dxa"/>
            <w:tcBorders>
              <w:top w:val="nil"/>
              <w:left w:val="nil"/>
              <w:bottom w:val="nil"/>
              <w:right w:val="nil"/>
            </w:tcBorders>
            <w:shd w:val="clear" w:color="auto" w:fill="auto"/>
            <w:noWrap/>
            <w:vAlign w:val="center"/>
            <w:hideMark/>
          </w:tcPr>
          <w:p w14:paraId="786F1309"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proofErr w:type="spellStart"/>
            <w:r w:rsidRPr="008310D2">
              <w:rPr>
                <w:rFonts w:ascii="Times New Roman" w:eastAsia="Times New Roman" w:hAnsi="Times New Roman" w:cs="Times New Roman"/>
                <w:color w:val="000000"/>
                <w:sz w:val="20"/>
                <w:szCs w:val="20"/>
              </w:rPr>
              <w:t>Glufosinate</w:t>
            </w:r>
            <w:proofErr w:type="spellEnd"/>
          </w:p>
        </w:tc>
        <w:tc>
          <w:tcPr>
            <w:tcW w:w="1785" w:type="dxa"/>
            <w:tcBorders>
              <w:top w:val="nil"/>
              <w:left w:val="nil"/>
              <w:bottom w:val="nil"/>
              <w:right w:val="nil"/>
            </w:tcBorders>
            <w:shd w:val="clear" w:color="auto" w:fill="auto"/>
            <w:noWrap/>
            <w:vAlign w:val="center"/>
            <w:hideMark/>
          </w:tcPr>
          <w:p w14:paraId="583A2772"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Liberty 2.34L</w:t>
            </w:r>
          </w:p>
        </w:tc>
        <w:tc>
          <w:tcPr>
            <w:tcW w:w="1576" w:type="dxa"/>
            <w:tcBorders>
              <w:top w:val="nil"/>
              <w:left w:val="nil"/>
              <w:bottom w:val="nil"/>
              <w:right w:val="nil"/>
            </w:tcBorders>
            <w:shd w:val="clear" w:color="auto" w:fill="auto"/>
            <w:noWrap/>
            <w:vAlign w:val="center"/>
            <w:hideMark/>
          </w:tcPr>
          <w:p w14:paraId="4A081EE6"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BASF</w:t>
            </w:r>
          </w:p>
        </w:tc>
        <w:tc>
          <w:tcPr>
            <w:tcW w:w="1824" w:type="dxa"/>
            <w:tcBorders>
              <w:top w:val="nil"/>
              <w:left w:val="nil"/>
              <w:bottom w:val="nil"/>
              <w:right w:val="nil"/>
            </w:tcBorders>
            <w:shd w:val="clear" w:color="auto" w:fill="auto"/>
            <w:noWrap/>
            <w:vAlign w:val="center"/>
            <w:hideMark/>
          </w:tcPr>
          <w:p w14:paraId="34963945"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Research Triangle Park, NC</w:t>
            </w:r>
          </w:p>
        </w:tc>
        <w:tc>
          <w:tcPr>
            <w:tcW w:w="2317" w:type="dxa"/>
            <w:tcBorders>
              <w:top w:val="nil"/>
              <w:left w:val="nil"/>
              <w:bottom w:val="nil"/>
              <w:right w:val="nil"/>
            </w:tcBorders>
            <w:shd w:val="clear" w:color="auto" w:fill="auto"/>
            <w:noWrap/>
            <w:vAlign w:val="center"/>
            <w:hideMark/>
          </w:tcPr>
          <w:p w14:paraId="021FCC22"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www.basf.com</w:t>
            </w:r>
          </w:p>
        </w:tc>
      </w:tr>
      <w:tr w:rsidR="008310D2" w:rsidRPr="008310D2" w14:paraId="139EDA61" w14:textId="77777777" w:rsidTr="00900CB8">
        <w:trPr>
          <w:trHeight w:val="287"/>
        </w:trPr>
        <w:tc>
          <w:tcPr>
            <w:tcW w:w="1809" w:type="dxa"/>
            <w:tcBorders>
              <w:top w:val="nil"/>
              <w:left w:val="nil"/>
              <w:bottom w:val="nil"/>
              <w:right w:val="nil"/>
            </w:tcBorders>
            <w:shd w:val="clear" w:color="auto" w:fill="auto"/>
            <w:noWrap/>
            <w:vAlign w:val="center"/>
            <w:hideMark/>
          </w:tcPr>
          <w:p w14:paraId="6F160DA4"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Glyphosate</w:t>
            </w:r>
          </w:p>
        </w:tc>
        <w:tc>
          <w:tcPr>
            <w:tcW w:w="1785" w:type="dxa"/>
            <w:tcBorders>
              <w:top w:val="nil"/>
              <w:left w:val="nil"/>
              <w:bottom w:val="nil"/>
              <w:right w:val="nil"/>
            </w:tcBorders>
            <w:shd w:val="clear" w:color="auto" w:fill="auto"/>
            <w:noWrap/>
            <w:vAlign w:val="center"/>
            <w:hideMark/>
          </w:tcPr>
          <w:p w14:paraId="3C164A62"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 xml:space="preserve">Roundup </w:t>
            </w:r>
            <w:proofErr w:type="spellStart"/>
            <w:r w:rsidRPr="008310D2">
              <w:rPr>
                <w:rFonts w:ascii="Times New Roman" w:eastAsia="Times New Roman" w:hAnsi="Times New Roman" w:cs="Times New Roman"/>
                <w:color w:val="000000"/>
                <w:sz w:val="20"/>
                <w:szCs w:val="20"/>
              </w:rPr>
              <w:t>Powermax</w:t>
            </w:r>
            <w:proofErr w:type="spellEnd"/>
            <w:r w:rsidRPr="008310D2">
              <w:rPr>
                <w:rFonts w:ascii="Times New Roman" w:eastAsia="Times New Roman" w:hAnsi="Times New Roman" w:cs="Times New Roman"/>
                <w:color w:val="000000"/>
                <w:sz w:val="20"/>
                <w:szCs w:val="20"/>
              </w:rPr>
              <w:t xml:space="preserve"> 4.5AE</w:t>
            </w:r>
          </w:p>
        </w:tc>
        <w:tc>
          <w:tcPr>
            <w:tcW w:w="1576" w:type="dxa"/>
            <w:tcBorders>
              <w:top w:val="nil"/>
              <w:left w:val="nil"/>
              <w:bottom w:val="nil"/>
              <w:right w:val="nil"/>
            </w:tcBorders>
            <w:shd w:val="clear" w:color="auto" w:fill="auto"/>
            <w:noWrap/>
            <w:vAlign w:val="center"/>
            <w:hideMark/>
          </w:tcPr>
          <w:p w14:paraId="3E306A8B"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Bayer Crop Science</w:t>
            </w:r>
          </w:p>
        </w:tc>
        <w:tc>
          <w:tcPr>
            <w:tcW w:w="1824" w:type="dxa"/>
            <w:tcBorders>
              <w:top w:val="nil"/>
              <w:left w:val="nil"/>
              <w:bottom w:val="nil"/>
              <w:right w:val="nil"/>
            </w:tcBorders>
            <w:shd w:val="clear" w:color="auto" w:fill="auto"/>
            <w:noWrap/>
            <w:vAlign w:val="center"/>
            <w:hideMark/>
          </w:tcPr>
          <w:p w14:paraId="62742146"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St. Louis, MO</w:t>
            </w:r>
          </w:p>
        </w:tc>
        <w:tc>
          <w:tcPr>
            <w:tcW w:w="2317" w:type="dxa"/>
            <w:tcBorders>
              <w:top w:val="nil"/>
              <w:left w:val="nil"/>
              <w:bottom w:val="nil"/>
              <w:right w:val="nil"/>
            </w:tcBorders>
            <w:shd w:val="clear" w:color="auto" w:fill="auto"/>
            <w:noWrap/>
            <w:vAlign w:val="center"/>
            <w:hideMark/>
          </w:tcPr>
          <w:p w14:paraId="1C2D5EE9"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www.cropscience.bayer.us</w:t>
            </w:r>
          </w:p>
        </w:tc>
      </w:tr>
      <w:tr w:rsidR="008310D2" w:rsidRPr="008310D2" w14:paraId="78DB4D25" w14:textId="77777777" w:rsidTr="00900CB8">
        <w:trPr>
          <w:trHeight w:val="287"/>
        </w:trPr>
        <w:tc>
          <w:tcPr>
            <w:tcW w:w="1809" w:type="dxa"/>
            <w:tcBorders>
              <w:top w:val="nil"/>
              <w:left w:val="nil"/>
              <w:bottom w:val="nil"/>
              <w:right w:val="nil"/>
            </w:tcBorders>
            <w:shd w:val="clear" w:color="auto" w:fill="auto"/>
            <w:noWrap/>
            <w:vAlign w:val="center"/>
            <w:hideMark/>
          </w:tcPr>
          <w:p w14:paraId="502C6486"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proofErr w:type="spellStart"/>
            <w:r w:rsidRPr="008310D2">
              <w:rPr>
                <w:rFonts w:ascii="Times New Roman" w:eastAsia="Times New Roman" w:hAnsi="Times New Roman" w:cs="Times New Roman"/>
                <w:color w:val="000000"/>
                <w:sz w:val="20"/>
                <w:szCs w:val="20"/>
              </w:rPr>
              <w:t>Metribuzin</w:t>
            </w:r>
            <w:proofErr w:type="spellEnd"/>
            <w:r w:rsidRPr="008310D2">
              <w:rPr>
                <w:rFonts w:ascii="Times New Roman" w:eastAsia="Times New Roman" w:hAnsi="Times New Roman" w:cs="Times New Roman"/>
                <w:color w:val="000000"/>
                <w:sz w:val="20"/>
                <w:szCs w:val="20"/>
              </w:rPr>
              <w:t xml:space="preserve"> + S-</w:t>
            </w:r>
            <w:proofErr w:type="spellStart"/>
            <w:r w:rsidRPr="008310D2">
              <w:rPr>
                <w:rFonts w:ascii="Times New Roman" w:eastAsia="Times New Roman" w:hAnsi="Times New Roman" w:cs="Times New Roman"/>
                <w:color w:val="000000"/>
                <w:sz w:val="20"/>
                <w:szCs w:val="20"/>
              </w:rPr>
              <w:t>metolachlor</w:t>
            </w:r>
            <w:proofErr w:type="spellEnd"/>
          </w:p>
        </w:tc>
        <w:tc>
          <w:tcPr>
            <w:tcW w:w="1785" w:type="dxa"/>
            <w:tcBorders>
              <w:top w:val="nil"/>
              <w:left w:val="nil"/>
              <w:bottom w:val="nil"/>
              <w:right w:val="nil"/>
            </w:tcBorders>
            <w:shd w:val="clear" w:color="auto" w:fill="auto"/>
            <w:noWrap/>
            <w:vAlign w:val="center"/>
            <w:hideMark/>
          </w:tcPr>
          <w:p w14:paraId="521945BD"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Boundary (6.5EC)</w:t>
            </w:r>
          </w:p>
        </w:tc>
        <w:tc>
          <w:tcPr>
            <w:tcW w:w="1576" w:type="dxa"/>
            <w:tcBorders>
              <w:top w:val="nil"/>
              <w:left w:val="nil"/>
              <w:bottom w:val="nil"/>
              <w:right w:val="nil"/>
            </w:tcBorders>
            <w:shd w:val="clear" w:color="auto" w:fill="auto"/>
            <w:noWrap/>
            <w:vAlign w:val="center"/>
            <w:hideMark/>
          </w:tcPr>
          <w:p w14:paraId="2E95546E"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Syngenta</w:t>
            </w:r>
          </w:p>
        </w:tc>
        <w:tc>
          <w:tcPr>
            <w:tcW w:w="1824" w:type="dxa"/>
            <w:tcBorders>
              <w:top w:val="nil"/>
              <w:left w:val="nil"/>
              <w:bottom w:val="nil"/>
              <w:right w:val="nil"/>
            </w:tcBorders>
            <w:shd w:val="clear" w:color="auto" w:fill="auto"/>
            <w:noWrap/>
            <w:vAlign w:val="center"/>
            <w:hideMark/>
          </w:tcPr>
          <w:p w14:paraId="31D4C199"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Greensboro, NC</w:t>
            </w:r>
          </w:p>
        </w:tc>
        <w:tc>
          <w:tcPr>
            <w:tcW w:w="2317" w:type="dxa"/>
            <w:tcBorders>
              <w:top w:val="nil"/>
              <w:left w:val="nil"/>
              <w:bottom w:val="nil"/>
              <w:right w:val="nil"/>
            </w:tcBorders>
            <w:shd w:val="clear" w:color="auto" w:fill="auto"/>
            <w:noWrap/>
            <w:vAlign w:val="center"/>
            <w:hideMark/>
          </w:tcPr>
          <w:p w14:paraId="4A13E8EB"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www.syngenta.com</w:t>
            </w:r>
          </w:p>
        </w:tc>
      </w:tr>
      <w:tr w:rsidR="008310D2" w:rsidRPr="008310D2" w14:paraId="315C9D06" w14:textId="77777777" w:rsidTr="00900CB8">
        <w:trPr>
          <w:trHeight w:val="287"/>
        </w:trPr>
        <w:tc>
          <w:tcPr>
            <w:tcW w:w="1809" w:type="dxa"/>
            <w:tcBorders>
              <w:top w:val="nil"/>
              <w:left w:val="nil"/>
              <w:bottom w:val="nil"/>
              <w:right w:val="nil"/>
            </w:tcBorders>
            <w:shd w:val="clear" w:color="auto" w:fill="auto"/>
            <w:noWrap/>
            <w:vAlign w:val="center"/>
            <w:hideMark/>
          </w:tcPr>
          <w:p w14:paraId="102B731D"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proofErr w:type="spellStart"/>
            <w:r w:rsidRPr="008310D2">
              <w:rPr>
                <w:rFonts w:ascii="Times New Roman" w:eastAsia="Times New Roman" w:hAnsi="Times New Roman" w:cs="Times New Roman"/>
                <w:color w:val="000000"/>
                <w:sz w:val="20"/>
                <w:szCs w:val="20"/>
              </w:rPr>
              <w:t>Pyroxasulfone</w:t>
            </w:r>
            <w:proofErr w:type="spellEnd"/>
          </w:p>
        </w:tc>
        <w:tc>
          <w:tcPr>
            <w:tcW w:w="1785" w:type="dxa"/>
            <w:tcBorders>
              <w:top w:val="nil"/>
              <w:left w:val="nil"/>
              <w:bottom w:val="nil"/>
              <w:right w:val="nil"/>
            </w:tcBorders>
            <w:shd w:val="clear" w:color="auto" w:fill="auto"/>
            <w:noWrap/>
            <w:vAlign w:val="center"/>
            <w:hideMark/>
          </w:tcPr>
          <w:p w14:paraId="6DEBDDF3"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proofErr w:type="spellStart"/>
            <w:r w:rsidRPr="008310D2">
              <w:rPr>
                <w:rFonts w:ascii="Times New Roman" w:eastAsia="Times New Roman" w:hAnsi="Times New Roman" w:cs="Times New Roman"/>
                <w:color w:val="000000"/>
                <w:sz w:val="20"/>
                <w:szCs w:val="20"/>
              </w:rPr>
              <w:t>Zidua</w:t>
            </w:r>
            <w:proofErr w:type="spellEnd"/>
            <w:r w:rsidRPr="008310D2">
              <w:rPr>
                <w:rFonts w:ascii="Times New Roman" w:eastAsia="Times New Roman" w:hAnsi="Times New Roman" w:cs="Times New Roman"/>
                <w:color w:val="000000"/>
                <w:sz w:val="20"/>
                <w:szCs w:val="20"/>
              </w:rPr>
              <w:t xml:space="preserve"> SC 4.17</w:t>
            </w:r>
          </w:p>
        </w:tc>
        <w:tc>
          <w:tcPr>
            <w:tcW w:w="1576" w:type="dxa"/>
            <w:tcBorders>
              <w:top w:val="nil"/>
              <w:left w:val="nil"/>
              <w:bottom w:val="nil"/>
              <w:right w:val="nil"/>
            </w:tcBorders>
            <w:shd w:val="clear" w:color="auto" w:fill="auto"/>
            <w:noWrap/>
            <w:vAlign w:val="center"/>
            <w:hideMark/>
          </w:tcPr>
          <w:p w14:paraId="0CAE98E2"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BASF</w:t>
            </w:r>
          </w:p>
        </w:tc>
        <w:tc>
          <w:tcPr>
            <w:tcW w:w="1824" w:type="dxa"/>
            <w:tcBorders>
              <w:top w:val="nil"/>
              <w:left w:val="nil"/>
              <w:bottom w:val="nil"/>
              <w:right w:val="nil"/>
            </w:tcBorders>
            <w:shd w:val="clear" w:color="auto" w:fill="auto"/>
            <w:noWrap/>
            <w:vAlign w:val="center"/>
            <w:hideMark/>
          </w:tcPr>
          <w:p w14:paraId="212BD545"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Research Triangle Park, NC</w:t>
            </w:r>
          </w:p>
        </w:tc>
        <w:tc>
          <w:tcPr>
            <w:tcW w:w="2317" w:type="dxa"/>
            <w:tcBorders>
              <w:top w:val="nil"/>
              <w:left w:val="nil"/>
              <w:bottom w:val="nil"/>
              <w:right w:val="nil"/>
            </w:tcBorders>
            <w:shd w:val="clear" w:color="auto" w:fill="auto"/>
            <w:noWrap/>
            <w:vAlign w:val="center"/>
            <w:hideMark/>
          </w:tcPr>
          <w:p w14:paraId="29A17044"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www.basf.com</w:t>
            </w:r>
          </w:p>
        </w:tc>
      </w:tr>
      <w:tr w:rsidR="008310D2" w:rsidRPr="008310D2" w14:paraId="15BC52D6" w14:textId="77777777" w:rsidTr="00900CB8">
        <w:trPr>
          <w:trHeight w:val="287"/>
        </w:trPr>
        <w:tc>
          <w:tcPr>
            <w:tcW w:w="1809" w:type="dxa"/>
            <w:tcBorders>
              <w:top w:val="nil"/>
              <w:left w:val="nil"/>
              <w:bottom w:val="single" w:sz="12" w:space="0" w:color="auto"/>
              <w:right w:val="nil"/>
            </w:tcBorders>
            <w:shd w:val="clear" w:color="auto" w:fill="auto"/>
            <w:noWrap/>
            <w:vAlign w:val="center"/>
            <w:hideMark/>
          </w:tcPr>
          <w:p w14:paraId="4900AB1F"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Ammonium Sulfate</w:t>
            </w:r>
          </w:p>
        </w:tc>
        <w:tc>
          <w:tcPr>
            <w:tcW w:w="1785" w:type="dxa"/>
            <w:tcBorders>
              <w:top w:val="nil"/>
              <w:left w:val="nil"/>
              <w:bottom w:val="single" w:sz="12" w:space="0" w:color="auto"/>
              <w:right w:val="nil"/>
            </w:tcBorders>
            <w:shd w:val="clear" w:color="auto" w:fill="auto"/>
            <w:noWrap/>
            <w:vAlign w:val="center"/>
            <w:hideMark/>
          </w:tcPr>
          <w:p w14:paraId="39B1AA17"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proofErr w:type="spellStart"/>
            <w:r w:rsidRPr="008310D2">
              <w:rPr>
                <w:rFonts w:ascii="Times New Roman" w:eastAsia="Times New Roman" w:hAnsi="Times New Roman" w:cs="Times New Roman"/>
                <w:color w:val="000000"/>
                <w:sz w:val="20"/>
                <w:szCs w:val="20"/>
              </w:rPr>
              <w:t>Amsol</w:t>
            </w:r>
            <w:proofErr w:type="spellEnd"/>
          </w:p>
        </w:tc>
        <w:tc>
          <w:tcPr>
            <w:tcW w:w="1576" w:type="dxa"/>
            <w:tcBorders>
              <w:top w:val="nil"/>
              <w:left w:val="nil"/>
              <w:bottom w:val="single" w:sz="12" w:space="0" w:color="auto"/>
              <w:right w:val="nil"/>
            </w:tcBorders>
            <w:shd w:val="clear" w:color="auto" w:fill="auto"/>
            <w:noWrap/>
            <w:vAlign w:val="center"/>
            <w:hideMark/>
          </w:tcPr>
          <w:p w14:paraId="6FD7086C"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Winfield Solutions LLC</w:t>
            </w:r>
          </w:p>
        </w:tc>
        <w:tc>
          <w:tcPr>
            <w:tcW w:w="1824" w:type="dxa"/>
            <w:tcBorders>
              <w:top w:val="nil"/>
              <w:left w:val="nil"/>
              <w:bottom w:val="single" w:sz="12" w:space="0" w:color="auto"/>
              <w:right w:val="nil"/>
            </w:tcBorders>
            <w:shd w:val="clear" w:color="auto" w:fill="auto"/>
            <w:noWrap/>
            <w:vAlign w:val="center"/>
            <w:hideMark/>
          </w:tcPr>
          <w:p w14:paraId="276B0FCC"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St. Paul, MN</w:t>
            </w:r>
          </w:p>
        </w:tc>
        <w:tc>
          <w:tcPr>
            <w:tcW w:w="2317" w:type="dxa"/>
            <w:tcBorders>
              <w:top w:val="nil"/>
              <w:left w:val="nil"/>
              <w:bottom w:val="single" w:sz="12" w:space="0" w:color="auto"/>
              <w:right w:val="nil"/>
            </w:tcBorders>
            <w:shd w:val="clear" w:color="auto" w:fill="auto"/>
            <w:noWrap/>
            <w:vAlign w:val="center"/>
            <w:hideMark/>
          </w:tcPr>
          <w:p w14:paraId="5149C2A0" w14:textId="77777777" w:rsidR="008310D2" w:rsidRPr="008310D2" w:rsidRDefault="008310D2" w:rsidP="008310D2">
            <w:pPr>
              <w:spacing w:after="0" w:line="240" w:lineRule="auto"/>
              <w:rPr>
                <w:rFonts w:ascii="Times New Roman" w:eastAsia="Times New Roman" w:hAnsi="Times New Roman" w:cs="Times New Roman"/>
                <w:color w:val="000000"/>
                <w:sz w:val="20"/>
                <w:szCs w:val="20"/>
              </w:rPr>
            </w:pPr>
            <w:r w:rsidRPr="008310D2">
              <w:rPr>
                <w:rFonts w:ascii="Times New Roman" w:eastAsia="Times New Roman" w:hAnsi="Times New Roman" w:cs="Times New Roman"/>
                <w:color w:val="000000"/>
                <w:sz w:val="20"/>
                <w:szCs w:val="20"/>
              </w:rPr>
              <w:t>www.winfield.com</w:t>
            </w:r>
          </w:p>
        </w:tc>
      </w:tr>
    </w:tbl>
    <w:p w14:paraId="6E5F39EB" w14:textId="77777777" w:rsidR="00785595" w:rsidRDefault="00785595" w:rsidP="00785595">
      <w:pPr>
        <w:spacing w:after="0" w:line="480" w:lineRule="auto"/>
        <w:rPr>
          <w:rFonts w:ascii="Times New Roman" w:eastAsia="Calibri" w:hAnsi="Times New Roman" w:cs="Times New Roman"/>
          <w:sz w:val="24"/>
        </w:rPr>
      </w:pPr>
    </w:p>
    <w:p w14:paraId="2C2C6B97" w14:textId="1B6B2936" w:rsidR="006722A8" w:rsidRDefault="00344EAF" w:rsidP="006722A8">
      <w:pPr>
        <w:spacing w:after="0" w:line="480" w:lineRule="auto"/>
        <w:ind w:firstLine="720"/>
        <w:rPr>
          <w:rFonts w:ascii="Times New Roman" w:eastAsia="Calibri" w:hAnsi="Times New Roman" w:cs="Times New Roman"/>
          <w:sz w:val="24"/>
        </w:rPr>
      </w:pPr>
      <w:r>
        <w:rPr>
          <w:rFonts w:ascii="Times New Roman" w:eastAsia="Calibri" w:hAnsi="Times New Roman" w:cs="Times New Roman"/>
          <w:sz w:val="24"/>
        </w:rPr>
        <w:t xml:space="preserve">Data collection consisted of </w:t>
      </w:r>
      <w:r w:rsidR="009923F7">
        <w:rPr>
          <w:rFonts w:ascii="Times New Roman" w:eastAsia="Calibri" w:hAnsi="Times New Roman" w:cs="Times New Roman"/>
          <w:sz w:val="24"/>
        </w:rPr>
        <w:t>recording dates of weed emergence in untreated plots and PRE treatments, as well as days until crop emergence</w:t>
      </w:r>
      <w:r w:rsidR="005D13A8">
        <w:rPr>
          <w:rFonts w:ascii="Times New Roman" w:eastAsia="Calibri" w:hAnsi="Times New Roman" w:cs="Times New Roman"/>
          <w:sz w:val="24"/>
        </w:rPr>
        <w:t xml:space="preserve"> and 4” weeds.</w:t>
      </w:r>
      <w:r w:rsidR="009923F7">
        <w:rPr>
          <w:rFonts w:ascii="Times New Roman" w:eastAsia="Calibri" w:hAnsi="Times New Roman" w:cs="Times New Roman"/>
          <w:sz w:val="24"/>
        </w:rPr>
        <w:t xml:space="preserve"> </w:t>
      </w:r>
      <w:r w:rsidR="00322EE8">
        <w:rPr>
          <w:rFonts w:ascii="Times New Roman" w:eastAsia="Calibri" w:hAnsi="Times New Roman" w:cs="Times New Roman"/>
          <w:sz w:val="24"/>
        </w:rPr>
        <w:t>Evaluation of v</w:t>
      </w:r>
      <w:r>
        <w:rPr>
          <w:rFonts w:ascii="Times New Roman" w:eastAsia="Calibri" w:hAnsi="Times New Roman" w:cs="Times New Roman"/>
          <w:sz w:val="24"/>
        </w:rPr>
        <w:t xml:space="preserve">isual chemical weed control and soybean crop injury </w:t>
      </w:r>
      <w:r w:rsidR="0064699B">
        <w:rPr>
          <w:rFonts w:ascii="Times New Roman" w:eastAsia="Calibri" w:hAnsi="Times New Roman" w:cs="Times New Roman"/>
          <w:sz w:val="24"/>
        </w:rPr>
        <w:t>0% (no control or injury)</w:t>
      </w:r>
      <w:r>
        <w:rPr>
          <w:rFonts w:ascii="Times New Roman" w:eastAsia="Calibri" w:hAnsi="Times New Roman" w:cs="Times New Roman"/>
          <w:sz w:val="24"/>
        </w:rPr>
        <w:t xml:space="preserve"> to </w:t>
      </w:r>
      <w:r w:rsidR="00331402">
        <w:rPr>
          <w:rFonts w:ascii="Times New Roman" w:eastAsia="Calibri" w:hAnsi="Times New Roman" w:cs="Times New Roman"/>
          <w:sz w:val="24"/>
        </w:rPr>
        <w:t>99</w:t>
      </w:r>
      <w:r>
        <w:rPr>
          <w:rFonts w:ascii="Times New Roman" w:eastAsia="Calibri" w:hAnsi="Times New Roman" w:cs="Times New Roman"/>
          <w:sz w:val="24"/>
        </w:rPr>
        <w:t xml:space="preserve">% </w:t>
      </w:r>
      <w:r w:rsidR="0064699B">
        <w:rPr>
          <w:rFonts w:ascii="Times New Roman" w:eastAsia="Calibri" w:hAnsi="Times New Roman" w:cs="Times New Roman"/>
          <w:sz w:val="24"/>
        </w:rPr>
        <w:t xml:space="preserve">(complete control/dead crop) </w:t>
      </w:r>
      <w:r>
        <w:rPr>
          <w:rFonts w:ascii="Times New Roman" w:eastAsia="Calibri" w:hAnsi="Times New Roman" w:cs="Times New Roman"/>
          <w:sz w:val="24"/>
        </w:rPr>
        <w:t>scale compared to the untreated control</w:t>
      </w:r>
      <w:r w:rsidR="00322EE8">
        <w:rPr>
          <w:rFonts w:ascii="Times New Roman" w:eastAsia="Calibri" w:hAnsi="Times New Roman" w:cs="Times New Roman"/>
          <w:sz w:val="24"/>
        </w:rPr>
        <w:t xml:space="preserve"> were completed</w:t>
      </w:r>
      <w:r>
        <w:rPr>
          <w:rFonts w:ascii="Times New Roman" w:eastAsia="Calibri" w:hAnsi="Times New Roman" w:cs="Times New Roman"/>
          <w:sz w:val="24"/>
        </w:rPr>
        <w:t xml:space="preserve"> at </w:t>
      </w:r>
      <w:r w:rsidR="00FA65A3">
        <w:rPr>
          <w:rFonts w:ascii="Times New Roman" w:eastAsia="Calibri" w:hAnsi="Times New Roman" w:cs="Times New Roman"/>
          <w:sz w:val="24"/>
        </w:rPr>
        <w:t xml:space="preserve">POST, </w:t>
      </w:r>
      <w:r>
        <w:rPr>
          <w:rFonts w:ascii="Times New Roman" w:eastAsia="Calibri" w:hAnsi="Times New Roman" w:cs="Times New Roman"/>
          <w:sz w:val="24"/>
        </w:rPr>
        <w:t>7, 14, 21, 28 days after each treatment</w:t>
      </w:r>
      <w:r w:rsidR="00F37D06">
        <w:rPr>
          <w:rFonts w:ascii="Times New Roman" w:eastAsia="Calibri" w:hAnsi="Times New Roman" w:cs="Times New Roman"/>
          <w:sz w:val="24"/>
        </w:rPr>
        <w:t xml:space="preserve"> (DAT).</w:t>
      </w:r>
      <w:r>
        <w:rPr>
          <w:rFonts w:ascii="Times New Roman" w:eastAsia="Calibri" w:hAnsi="Times New Roman" w:cs="Times New Roman"/>
          <w:sz w:val="24"/>
        </w:rPr>
        <w:t xml:space="preserve"> A late-season </w:t>
      </w:r>
      <w:r w:rsidR="007F1166">
        <w:rPr>
          <w:rFonts w:ascii="Times New Roman" w:eastAsia="Calibri" w:hAnsi="Times New Roman" w:cs="Times New Roman"/>
          <w:sz w:val="24"/>
        </w:rPr>
        <w:t xml:space="preserve">visual weed control </w:t>
      </w:r>
      <w:r>
        <w:rPr>
          <w:rFonts w:ascii="Times New Roman" w:eastAsia="Calibri" w:hAnsi="Times New Roman" w:cs="Times New Roman"/>
          <w:sz w:val="24"/>
        </w:rPr>
        <w:t xml:space="preserve">assessment was also conducted </w:t>
      </w:r>
      <w:r w:rsidR="00947EAD">
        <w:rPr>
          <w:rFonts w:ascii="Times New Roman" w:eastAsia="Calibri" w:hAnsi="Times New Roman" w:cs="Times New Roman"/>
          <w:sz w:val="24"/>
        </w:rPr>
        <w:t>49 days</w:t>
      </w:r>
      <w:r w:rsidR="007F1166">
        <w:rPr>
          <w:rFonts w:ascii="Times New Roman" w:eastAsia="Calibri" w:hAnsi="Times New Roman" w:cs="Times New Roman"/>
          <w:sz w:val="24"/>
        </w:rPr>
        <w:t xml:space="preserve"> after the final POST application was made across all sites</w:t>
      </w:r>
      <w:r w:rsidR="002F7A49">
        <w:rPr>
          <w:rFonts w:ascii="Times New Roman" w:eastAsia="Calibri" w:hAnsi="Times New Roman" w:cs="Times New Roman"/>
          <w:sz w:val="24"/>
        </w:rPr>
        <w:t xml:space="preserve"> using the same scale.</w:t>
      </w:r>
      <w:r w:rsidR="009923F7">
        <w:rPr>
          <w:rFonts w:ascii="Times New Roman" w:eastAsia="Calibri" w:hAnsi="Times New Roman" w:cs="Times New Roman"/>
          <w:sz w:val="24"/>
        </w:rPr>
        <w:t xml:space="preserve"> Weed density </w:t>
      </w:r>
      <w:r w:rsidR="00C073D4">
        <w:rPr>
          <w:rFonts w:ascii="Times New Roman" w:eastAsia="Calibri" w:hAnsi="Times New Roman" w:cs="Times New Roman"/>
          <w:sz w:val="24"/>
        </w:rPr>
        <w:t xml:space="preserve">and biomass </w:t>
      </w:r>
      <w:r w:rsidR="009923F7">
        <w:rPr>
          <w:rFonts w:ascii="Times New Roman" w:eastAsia="Calibri" w:hAnsi="Times New Roman" w:cs="Times New Roman"/>
          <w:sz w:val="24"/>
        </w:rPr>
        <w:t>was recorded using two quadrats per plot</w:t>
      </w:r>
      <w:r w:rsidR="00BF7E4C">
        <w:rPr>
          <w:rFonts w:ascii="Times New Roman" w:eastAsia="Calibri" w:hAnsi="Times New Roman" w:cs="Times New Roman"/>
          <w:sz w:val="24"/>
        </w:rPr>
        <w:t xml:space="preserve"> concurrently with</w:t>
      </w:r>
      <w:r w:rsidR="00FA65A3">
        <w:rPr>
          <w:rFonts w:ascii="Times New Roman" w:eastAsia="Calibri" w:hAnsi="Times New Roman" w:cs="Times New Roman"/>
          <w:sz w:val="24"/>
        </w:rPr>
        <w:t xml:space="preserve"> the POST application</w:t>
      </w:r>
      <w:r w:rsidR="009F36B1">
        <w:rPr>
          <w:rFonts w:ascii="Times New Roman" w:eastAsia="Calibri" w:hAnsi="Times New Roman" w:cs="Times New Roman"/>
          <w:sz w:val="24"/>
        </w:rPr>
        <w:t xml:space="preserve"> and 28 DAT </w:t>
      </w:r>
      <w:r w:rsidR="00BF7E4C">
        <w:rPr>
          <w:rFonts w:ascii="Times New Roman" w:eastAsia="Calibri" w:hAnsi="Times New Roman" w:cs="Times New Roman"/>
          <w:sz w:val="24"/>
        </w:rPr>
        <w:t>visual chemical weed control assessments.</w:t>
      </w:r>
      <w:r w:rsidR="009F36B1" w:rsidRPr="009F36B1">
        <w:rPr>
          <w:rFonts w:ascii="Times New Roman" w:eastAsia="Calibri" w:hAnsi="Times New Roman" w:cs="Times New Roman"/>
          <w:sz w:val="24"/>
        </w:rPr>
        <w:t xml:space="preserve"> </w:t>
      </w:r>
      <w:r w:rsidR="00AD1009">
        <w:rPr>
          <w:rFonts w:ascii="Times New Roman" w:eastAsia="Calibri" w:hAnsi="Times New Roman" w:cs="Times New Roman"/>
          <w:sz w:val="24"/>
        </w:rPr>
        <w:t xml:space="preserve">At the end of the growing season soybean grain yield was </w:t>
      </w:r>
      <w:r w:rsidR="005F66D5">
        <w:rPr>
          <w:rFonts w:ascii="Times New Roman" w:eastAsia="Calibri" w:hAnsi="Times New Roman" w:cs="Times New Roman"/>
          <w:sz w:val="24"/>
        </w:rPr>
        <w:t>determined</w:t>
      </w:r>
      <w:r w:rsidR="00AD1009">
        <w:rPr>
          <w:rFonts w:ascii="Times New Roman" w:eastAsia="Calibri" w:hAnsi="Times New Roman" w:cs="Times New Roman"/>
          <w:sz w:val="24"/>
        </w:rPr>
        <w:t xml:space="preserve"> </w:t>
      </w:r>
      <w:r w:rsidR="00AD1009" w:rsidRPr="00AD1009">
        <w:rPr>
          <w:rFonts w:ascii="Times New Roman" w:eastAsia="Calibri" w:hAnsi="Times New Roman" w:cs="Times New Roman"/>
          <w:sz w:val="24"/>
        </w:rPr>
        <w:t>by harvesting the center two rows of each plot to evaluate potential yield loss due to competition.</w:t>
      </w:r>
      <w:r w:rsidR="006722A8">
        <w:rPr>
          <w:rFonts w:ascii="Times New Roman" w:eastAsia="Calibri" w:hAnsi="Times New Roman" w:cs="Times New Roman"/>
          <w:sz w:val="24"/>
        </w:rPr>
        <w:t xml:space="preserve"> Final yields were adjusted to 13% moisture content.</w:t>
      </w:r>
    </w:p>
    <w:p w14:paraId="30FEE8A7" w14:textId="4524E347" w:rsidR="00B72F0A" w:rsidRDefault="00435F50" w:rsidP="0004069B">
      <w:pPr>
        <w:spacing w:after="0" w:line="480" w:lineRule="auto"/>
        <w:ind w:firstLine="720"/>
        <w:rPr>
          <w:rFonts w:ascii="Times New Roman" w:eastAsia="Calibri" w:hAnsi="Times New Roman" w:cs="Times New Roman"/>
          <w:sz w:val="24"/>
        </w:rPr>
      </w:pPr>
      <w:r w:rsidRPr="00435F50">
        <w:rPr>
          <w:rFonts w:ascii="Times New Roman" w:eastAsia="Calibri" w:hAnsi="Times New Roman" w:cs="Times New Roman"/>
          <w:sz w:val="24"/>
        </w:rPr>
        <w:t xml:space="preserve">The programs </w:t>
      </w:r>
      <w:r w:rsidR="005F66D5">
        <w:rPr>
          <w:rFonts w:ascii="Times New Roman" w:eastAsia="Calibri" w:hAnsi="Times New Roman" w:cs="Times New Roman"/>
          <w:sz w:val="24"/>
        </w:rPr>
        <w:t>included</w:t>
      </w:r>
      <w:r w:rsidRPr="00435F50">
        <w:rPr>
          <w:rFonts w:ascii="Times New Roman" w:eastAsia="Calibri" w:hAnsi="Times New Roman" w:cs="Times New Roman"/>
          <w:sz w:val="24"/>
        </w:rPr>
        <w:t xml:space="preserve"> each year were comprised of </w:t>
      </w:r>
      <w:r w:rsidR="00A37275">
        <w:rPr>
          <w:rFonts w:ascii="Times New Roman" w:eastAsia="Calibri" w:hAnsi="Times New Roman" w:cs="Times New Roman"/>
          <w:sz w:val="24"/>
        </w:rPr>
        <w:t xml:space="preserve">PRE </w:t>
      </w:r>
      <w:r w:rsidRPr="00435F50">
        <w:rPr>
          <w:rFonts w:ascii="Times New Roman" w:eastAsia="Calibri" w:hAnsi="Times New Roman" w:cs="Times New Roman"/>
          <w:sz w:val="24"/>
        </w:rPr>
        <w:t>only, POST only, and PRE followed by (fb) POST herbicide treatments</w:t>
      </w:r>
      <w:r w:rsidR="0004069B">
        <w:rPr>
          <w:rFonts w:ascii="Times New Roman" w:eastAsia="Calibri" w:hAnsi="Times New Roman" w:cs="Times New Roman"/>
          <w:sz w:val="24"/>
        </w:rPr>
        <w:t xml:space="preserve"> (Table 2).</w:t>
      </w:r>
    </w:p>
    <w:p w14:paraId="332FFBFA" w14:textId="52E26FD9" w:rsidR="005F66D5" w:rsidRDefault="005F66D5" w:rsidP="0004069B">
      <w:pPr>
        <w:spacing w:after="0" w:line="480" w:lineRule="auto"/>
        <w:ind w:firstLine="720"/>
        <w:rPr>
          <w:rFonts w:ascii="Times New Roman" w:eastAsia="Calibri" w:hAnsi="Times New Roman" w:cs="Times New Roman"/>
          <w:sz w:val="24"/>
        </w:rPr>
      </w:pPr>
    </w:p>
    <w:p w14:paraId="53E9C35A" w14:textId="77777777" w:rsidR="005F66D5" w:rsidRDefault="005F66D5" w:rsidP="0004069B">
      <w:pPr>
        <w:spacing w:after="0" w:line="480" w:lineRule="auto"/>
        <w:ind w:firstLine="720"/>
        <w:rPr>
          <w:rFonts w:ascii="Times New Roman" w:eastAsia="Calibri" w:hAnsi="Times New Roman" w:cs="Times New Roman"/>
          <w:sz w:val="24"/>
        </w:rPr>
      </w:pPr>
    </w:p>
    <w:p w14:paraId="425AC349" w14:textId="77777777" w:rsidR="00900CB8" w:rsidRPr="00B72F0A" w:rsidRDefault="00900CB8" w:rsidP="0004069B">
      <w:pPr>
        <w:spacing w:after="0" w:line="480" w:lineRule="auto"/>
        <w:ind w:firstLine="720"/>
        <w:rPr>
          <w:rFonts w:ascii="Times New Roman" w:eastAsia="Calibri" w:hAnsi="Times New Roman" w:cs="Times New Roman"/>
          <w:sz w:val="24"/>
        </w:rPr>
      </w:pPr>
    </w:p>
    <w:p w14:paraId="061B729C" w14:textId="5BF77989" w:rsidR="00C9430F" w:rsidRDefault="00C9430F" w:rsidP="00C9430F">
      <w:pPr>
        <w:spacing w:after="0" w:line="480" w:lineRule="auto"/>
        <w:rPr>
          <w:rFonts w:ascii="Times New Roman" w:hAnsi="Times New Roman" w:cs="Times New Roman"/>
          <w:sz w:val="16"/>
        </w:rPr>
      </w:pPr>
      <w:r w:rsidRPr="00E33849">
        <w:rPr>
          <w:rFonts w:ascii="Times New Roman" w:hAnsi="Times New Roman" w:cs="Times New Roman"/>
          <w:b/>
          <w:sz w:val="16"/>
        </w:rPr>
        <w:t xml:space="preserve">Table </w:t>
      </w:r>
      <w:r w:rsidR="00076294">
        <w:rPr>
          <w:rFonts w:ascii="Times New Roman" w:hAnsi="Times New Roman" w:cs="Times New Roman"/>
          <w:b/>
          <w:sz w:val="16"/>
        </w:rPr>
        <w:t>2</w:t>
      </w:r>
      <w:r w:rsidRPr="00E33849">
        <w:rPr>
          <w:rFonts w:ascii="Times New Roman" w:hAnsi="Times New Roman" w:cs="Times New Roman"/>
          <w:sz w:val="16"/>
        </w:rPr>
        <w:t>. PRE and POST herbicide treatments and rates along with herbicide systems used to assess weed control.</w:t>
      </w:r>
    </w:p>
    <w:p w14:paraId="66086E09" w14:textId="77777777" w:rsidR="00C9430F" w:rsidRPr="00460022" w:rsidRDefault="00C9430F" w:rsidP="00C9430F">
      <w:pPr>
        <w:spacing w:after="0" w:line="480" w:lineRule="auto"/>
        <w:rPr>
          <w:noProof/>
        </w:rPr>
      </w:pPr>
      <w:r w:rsidRPr="00262E2F">
        <w:rPr>
          <w:noProof/>
        </w:rPr>
        <w:drawing>
          <wp:inline distT="0" distB="0" distL="0" distR="0" wp14:anchorId="732006E5" wp14:editId="2EB57534">
            <wp:extent cx="5943600" cy="2679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679700"/>
                    </a:xfrm>
                    <a:prstGeom prst="rect">
                      <a:avLst/>
                    </a:prstGeom>
                    <a:noFill/>
                    <a:ln>
                      <a:noFill/>
                    </a:ln>
                  </pic:spPr>
                </pic:pic>
              </a:graphicData>
            </a:graphic>
          </wp:inline>
        </w:drawing>
      </w:r>
    </w:p>
    <w:p w14:paraId="6C724547" w14:textId="413EADC9" w:rsidR="00C9430F" w:rsidRPr="00E33849" w:rsidRDefault="00C9430F" w:rsidP="00C9430F">
      <w:pPr>
        <w:spacing w:after="0" w:line="240" w:lineRule="auto"/>
        <w:rPr>
          <w:rFonts w:ascii="Times New Roman" w:hAnsi="Times New Roman" w:cs="Times New Roman"/>
          <w:sz w:val="16"/>
          <w:szCs w:val="16"/>
        </w:rPr>
      </w:pPr>
      <w:r w:rsidRPr="00E33849">
        <w:rPr>
          <w:rFonts w:ascii="Times New Roman" w:hAnsi="Times New Roman" w:cs="Times New Roman"/>
          <w:sz w:val="16"/>
          <w:szCs w:val="16"/>
        </w:rPr>
        <w:t xml:space="preserve">    </w:t>
      </w:r>
      <w:proofErr w:type="spellStart"/>
      <w:proofErr w:type="gramStart"/>
      <w:r w:rsidRPr="00E33849">
        <w:rPr>
          <w:rFonts w:ascii="Times New Roman" w:hAnsi="Times New Roman" w:cs="Times New Roman"/>
          <w:sz w:val="16"/>
          <w:szCs w:val="16"/>
          <w:vertAlign w:val="superscript"/>
        </w:rPr>
        <w:t>a</w:t>
      </w:r>
      <w:r w:rsidRPr="00E33849">
        <w:rPr>
          <w:rFonts w:ascii="Times New Roman" w:hAnsi="Times New Roman" w:cs="Times New Roman"/>
          <w:sz w:val="16"/>
          <w:szCs w:val="16"/>
        </w:rPr>
        <w:t>Ammonium</w:t>
      </w:r>
      <w:proofErr w:type="spellEnd"/>
      <w:proofErr w:type="gramEnd"/>
      <w:r w:rsidRPr="00E33849">
        <w:rPr>
          <w:rFonts w:ascii="Times New Roman" w:hAnsi="Times New Roman" w:cs="Times New Roman"/>
          <w:sz w:val="16"/>
          <w:szCs w:val="16"/>
        </w:rPr>
        <w:t xml:space="preserve"> sulfate was included with each POST treatment at </w:t>
      </w:r>
      <w:r>
        <w:rPr>
          <w:rFonts w:ascii="Times New Roman" w:hAnsi="Times New Roman" w:cs="Times New Roman"/>
          <w:sz w:val="16"/>
          <w:szCs w:val="16"/>
        </w:rPr>
        <w:t>5 %</w:t>
      </w:r>
      <w:r w:rsidR="00535A48">
        <w:rPr>
          <w:rFonts w:ascii="Times New Roman" w:hAnsi="Times New Roman" w:cs="Times New Roman"/>
          <w:sz w:val="16"/>
          <w:szCs w:val="16"/>
        </w:rPr>
        <w:t xml:space="preserve"> </w:t>
      </w:r>
      <w:r>
        <w:rPr>
          <w:rFonts w:ascii="Times New Roman" w:hAnsi="Times New Roman" w:cs="Times New Roman"/>
          <w:sz w:val="16"/>
          <w:szCs w:val="16"/>
        </w:rPr>
        <w:t>v/v</w:t>
      </w:r>
      <w:r w:rsidRPr="00E33849">
        <w:rPr>
          <w:rFonts w:ascii="Times New Roman" w:hAnsi="Times New Roman" w:cs="Times New Roman"/>
          <w:sz w:val="16"/>
          <w:szCs w:val="16"/>
        </w:rPr>
        <w:t>.  Glyphosate rates are presented in acid equivalent per hectare; all other herbicides are shown in active ingredient per hectare.</w:t>
      </w:r>
      <w:r w:rsidRPr="00E33849">
        <w:rPr>
          <w:rFonts w:ascii="Times New Roman" w:hAnsi="Times New Roman" w:cs="Times New Roman"/>
          <w:sz w:val="16"/>
          <w:szCs w:val="16"/>
        </w:rPr>
        <w:tab/>
      </w:r>
      <w:r w:rsidRPr="00E33849">
        <w:rPr>
          <w:rFonts w:ascii="Times New Roman" w:hAnsi="Times New Roman" w:cs="Times New Roman"/>
          <w:sz w:val="16"/>
          <w:szCs w:val="16"/>
        </w:rPr>
        <w:tab/>
      </w:r>
      <w:r w:rsidRPr="00E33849">
        <w:rPr>
          <w:rFonts w:ascii="Times New Roman" w:hAnsi="Times New Roman" w:cs="Times New Roman"/>
          <w:sz w:val="16"/>
          <w:szCs w:val="16"/>
        </w:rPr>
        <w:tab/>
      </w:r>
      <w:r w:rsidRPr="00E33849">
        <w:rPr>
          <w:rFonts w:ascii="Times New Roman" w:hAnsi="Times New Roman" w:cs="Times New Roman"/>
          <w:sz w:val="16"/>
          <w:szCs w:val="16"/>
        </w:rPr>
        <w:tab/>
      </w:r>
    </w:p>
    <w:p w14:paraId="76D8B837" w14:textId="77777777" w:rsidR="00C9430F" w:rsidRDefault="00C9430F" w:rsidP="00C9430F">
      <w:pPr>
        <w:spacing w:after="0" w:line="480" w:lineRule="auto"/>
        <w:rPr>
          <w:rFonts w:ascii="Times New Roman" w:hAnsi="Times New Roman" w:cs="Times New Roman"/>
          <w:sz w:val="16"/>
          <w:szCs w:val="16"/>
        </w:rPr>
      </w:pPr>
      <w:r w:rsidRPr="00E33849">
        <w:rPr>
          <w:rFonts w:ascii="Times New Roman" w:hAnsi="Times New Roman" w:cs="Times New Roman"/>
          <w:sz w:val="16"/>
          <w:szCs w:val="16"/>
        </w:rPr>
        <w:t xml:space="preserve">    </w:t>
      </w:r>
      <w:proofErr w:type="spellStart"/>
      <w:proofErr w:type="gramStart"/>
      <w:r w:rsidRPr="00E33849">
        <w:rPr>
          <w:rFonts w:ascii="Times New Roman" w:hAnsi="Times New Roman" w:cs="Times New Roman"/>
          <w:sz w:val="16"/>
          <w:szCs w:val="16"/>
          <w:vertAlign w:val="superscript"/>
        </w:rPr>
        <w:t>b</w:t>
      </w:r>
      <w:r w:rsidRPr="00E33849">
        <w:rPr>
          <w:rFonts w:ascii="Times New Roman" w:hAnsi="Times New Roman" w:cs="Times New Roman"/>
          <w:sz w:val="16"/>
          <w:szCs w:val="16"/>
        </w:rPr>
        <w:t>Abbreviations</w:t>
      </w:r>
      <w:proofErr w:type="spellEnd"/>
      <w:proofErr w:type="gramEnd"/>
      <w:r w:rsidRPr="00E33849">
        <w:rPr>
          <w:rFonts w:ascii="Times New Roman" w:hAnsi="Times New Roman" w:cs="Times New Roman"/>
          <w:sz w:val="16"/>
          <w:szCs w:val="16"/>
        </w:rPr>
        <w:t xml:space="preserve">: fb = followed by; </w:t>
      </w:r>
      <w:proofErr w:type="spellStart"/>
      <w:r w:rsidRPr="00E33849">
        <w:rPr>
          <w:rFonts w:ascii="Times New Roman" w:hAnsi="Times New Roman" w:cs="Times New Roman"/>
          <w:sz w:val="16"/>
          <w:szCs w:val="16"/>
        </w:rPr>
        <w:t>Gly</w:t>
      </w:r>
      <w:proofErr w:type="spellEnd"/>
      <w:r w:rsidRPr="00E33849">
        <w:rPr>
          <w:rFonts w:ascii="Times New Roman" w:hAnsi="Times New Roman" w:cs="Times New Roman"/>
          <w:sz w:val="16"/>
          <w:szCs w:val="16"/>
        </w:rPr>
        <w:t xml:space="preserve"> = Glyphosate; </w:t>
      </w:r>
      <w:proofErr w:type="spellStart"/>
      <w:r w:rsidRPr="00E33849">
        <w:rPr>
          <w:rFonts w:ascii="Times New Roman" w:hAnsi="Times New Roman" w:cs="Times New Roman"/>
          <w:sz w:val="16"/>
          <w:szCs w:val="16"/>
        </w:rPr>
        <w:t>Glu</w:t>
      </w:r>
      <w:proofErr w:type="spellEnd"/>
      <w:r w:rsidRPr="00E33849">
        <w:rPr>
          <w:rFonts w:ascii="Times New Roman" w:hAnsi="Times New Roman" w:cs="Times New Roman"/>
          <w:sz w:val="16"/>
          <w:szCs w:val="16"/>
        </w:rPr>
        <w:t xml:space="preserve"> = </w:t>
      </w:r>
      <w:proofErr w:type="spellStart"/>
      <w:r w:rsidRPr="00E33849">
        <w:rPr>
          <w:rFonts w:ascii="Times New Roman" w:hAnsi="Times New Roman" w:cs="Times New Roman"/>
          <w:sz w:val="16"/>
          <w:szCs w:val="16"/>
        </w:rPr>
        <w:t>Glufosinate</w:t>
      </w:r>
      <w:proofErr w:type="spellEnd"/>
      <w:r w:rsidRPr="00E33849">
        <w:rPr>
          <w:rFonts w:ascii="Times New Roman" w:hAnsi="Times New Roman" w:cs="Times New Roman"/>
          <w:sz w:val="16"/>
          <w:szCs w:val="16"/>
        </w:rPr>
        <w:t xml:space="preserve">; </w:t>
      </w:r>
      <w:proofErr w:type="spellStart"/>
      <w:r w:rsidRPr="00E33849">
        <w:rPr>
          <w:rFonts w:ascii="Times New Roman" w:hAnsi="Times New Roman" w:cs="Times New Roman"/>
          <w:sz w:val="16"/>
          <w:szCs w:val="16"/>
        </w:rPr>
        <w:t>Pyrox</w:t>
      </w:r>
      <w:proofErr w:type="spellEnd"/>
      <w:r w:rsidRPr="00E33849">
        <w:rPr>
          <w:rFonts w:ascii="Times New Roman" w:hAnsi="Times New Roman" w:cs="Times New Roman"/>
          <w:sz w:val="16"/>
          <w:szCs w:val="16"/>
        </w:rPr>
        <w:t xml:space="preserve"> = </w:t>
      </w:r>
      <w:proofErr w:type="spellStart"/>
      <w:r w:rsidRPr="00E33849">
        <w:rPr>
          <w:rFonts w:ascii="Times New Roman" w:hAnsi="Times New Roman" w:cs="Times New Roman"/>
          <w:sz w:val="16"/>
          <w:szCs w:val="16"/>
        </w:rPr>
        <w:t>Pyroxasulfone</w:t>
      </w:r>
      <w:proofErr w:type="spellEnd"/>
      <w:r w:rsidRPr="00E33849">
        <w:rPr>
          <w:rFonts w:ascii="Times New Roman" w:hAnsi="Times New Roman" w:cs="Times New Roman"/>
          <w:sz w:val="16"/>
          <w:szCs w:val="16"/>
        </w:rPr>
        <w:t>.</w:t>
      </w:r>
    </w:p>
    <w:p w14:paraId="1C1DB888" w14:textId="0C45D697" w:rsidR="00A97060" w:rsidRDefault="00A97060">
      <w:pPr>
        <w:rPr>
          <w:rFonts w:ascii="Times New Roman" w:eastAsia="Calibri" w:hAnsi="Times New Roman" w:cs="Times New Roman"/>
          <w:sz w:val="24"/>
        </w:rPr>
      </w:pPr>
      <w:r>
        <w:rPr>
          <w:rFonts w:ascii="Times New Roman" w:eastAsia="Calibri" w:hAnsi="Times New Roman" w:cs="Times New Roman"/>
          <w:sz w:val="24"/>
        </w:rPr>
        <w:br w:type="page"/>
      </w:r>
    </w:p>
    <w:p w14:paraId="0F4AA2EA" w14:textId="77777777" w:rsidR="00A97060" w:rsidRPr="007D2BA3" w:rsidRDefault="00A97060" w:rsidP="00A97060">
      <w:pPr>
        <w:spacing w:line="480" w:lineRule="auto"/>
        <w:rPr>
          <w:rFonts w:ascii="Times New Roman" w:hAnsi="Times New Roman" w:cs="Times New Roman"/>
          <w:sz w:val="28"/>
          <w:szCs w:val="28"/>
        </w:rPr>
      </w:pPr>
      <w:r w:rsidRPr="006C0AC3">
        <w:rPr>
          <w:rFonts w:ascii="Times New Roman" w:hAnsi="Times New Roman" w:cs="Times New Roman"/>
          <w:b/>
          <w:bCs/>
          <w:sz w:val="28"/>
          <w:szCs w:val="28"/>
        </w:rPr>
        <w:lastRenderedPageBreak/>
        <w:t>Overall Conclusions:</w:t>
      </w:r>
    </w:p>
    <w:p w14:paraId="3D589DBC" w14:textId="77777777" w:rsidR="00A97060" w:rsidRPr="000D1068" w:rsidRDefault="00A97060" w:rsidP="00A97060">
      <w:pPr>
        <w:spacing w:line="480" w:lineRule="auto"/>
        <w:rPr>
          <w:rFonts w:ascii="Times New Roman" w:hAnsi="Times New Roman" w:cs="Times New Roman"/>
          <w:sz w:val="24"/>
          <w:szCs w:val="24"/>
        </w:rPr>
      </w:pPr>
      <w:r>
        <w:rPr>
          <w:rFonts w:ascii="Times New Roman" w:hAnsi="Times New Roman" w:cs="Times New Roman"/>
          <w:sz w:val="24"/>
          <w:szCs w:val="24"/>
        </w:rPr>
        <w:t xml:space="preserve">A full rate of PRE plus POST program is the most reliable program.  Reducing PRE rates offers variable weed control, and is often insufficient.  As for delaying a PRE application, the further into the growing season it is applied, the greater chances weeds may emerge prior to the application.  Solely relying on a PRE or POST only application allows weeds to compete with soybean for a longer duration of time, and either creates greater pressure on POST applications, or permits greater amounts of weed seed replenishing the seedbank.  Adding an in-season residual with the POST application reduces late-season weed emergence, however, there appeared to be no difference between a half and full rate of </w:t>
      </w:r>
      <w:proofErr w:type="spellStart"/>
      <w:r>
        <w:rPr>
          <w:rFonts w:ascii="Times New Roman" w:hAnsi="Times New Roman" w:cs="Times New Roman"/>
          <w:sz w:val="24"/>
          <w:szCs w:val="24"/>
        </w:rPr>
        <w:t>Zidua</w:t>
      </w:r>
      <w:proofErr w:type="spellEnd"/>
      <w:r>
        <w:rPr>
          <w:rFonts w:ascii="Times New Roman" w:hAnsi="Times New Roman" w:cs="Times New Roman"/>
          <w:sz w:val="24"/>
          <w:szCs w:val="24"/>
        </w:rPr>
        <w:t xml:space="preserve"> SC.  Weeds that did emerge after the POST application failed to make it through the canopy, which can be attributed to the soybeans canopying at an enhanced rate relative to later planted soybeans.  Although early-season emerging weeds (GDD &lt; 150) were few and far between at each of the trial locations, they tended to be much larger than other summer annuals at the time of POST application.  A greater amount of pressure by these weeds (giant ragweed and common </w:t>
      </w:r>
      <w:proofErr w:type="spellStart"/>
      <w:r>
        <w:rPr>
          <w:rFonts w:ascii="Times New Roman" w:hAnsi="Times New Roman" w:cs="Times New Roman"/>
          <w:sz w:val="24"/>
          <w:szCs w:val="24"/>
        </w:rPr>
        <w:t>lambsquarters</w:t>
      </w:r>
      <w:proofErr w:type="spellEnd"/>
      <w:r>
        <w:rPr>
          <w:rFonts w:ascii="Times New Roman" w:hAnsi="Times New Roman" w:cs="Times New Roman"/>
          <w:sz w:val="24"/>
          <w:szCs w:val="24"/>
        </w:rPr>
        <w:t xml:space="preserve">) could necessitate an earlier POST application.  The most notable challenge in controlling weeds was with the POST application.  The full rate of PRE alleviates pressure on the POST application, and allows for improved coverage of weeds.  Additionally, two effective site of action’s are crucial in the POST application, especially pertaining to the control of amaranth species.  Although the final POST application appears to be the last line of defense, the ability of soybeans to canopy and smother out late flushes of weeds offers a late-season management strategy, and is fortified with an in-season residual. </w:t>
      </w:r>
    </w:p>
    <w:p w14:paraId="197158C5" w14:textId="77777777" w:rsidR="00A97060" w:rsidRDefault="00A97060" w:rsidP="00A97060">
      <w:pPr>
        <w:spacing w:line="480" w:lineRule="auto"/>
        <w:rPr>
          <w:rFonts w:ascii="Times New Roman" w:hAnsi="Times New Roman" w:cs="Times New Roman"/>
          <w:b/>
          <w:bCs/>
          <w:sz w:val="24"/>
          <w:szCs w:val="24"/>
        </w:rPr>
      </w:pPr>
    </w:p>
    <w:p w14:paraId="0BA80E04" w14:textId="4F375980" w:rsidR="00A97060" w:rsidRPr="004B02C8" w:rsidRDefault="00A97060" w:rsidP="00A97060">
      <w:pPr>
        <w:spacing w:line="480" w:lineRule="auto"/>
        <w:rPr>
          <w:rFonts w:ascii="Times New Roman" w:hAnsi="Times New Roman" w:cs="Times New Roman"/>
          <w:b/>
          <w:bCs/>
          <w:sz w:val="24"/>
          <w:szCs w:val="24"/>
        </w:rPr>
      </w:pPr>
      <w:r w:rsidRPr="004B02C8">
        <w:rPr>
          <w:rFonts w:ascii="Times New Roman" w:hAnsi="Times New Roman" w:cs="Times New Roman"/>
          <w:b/>
          <w:bCs/>
          <w:sz w:val="24"/>
          <w:szCs w:val="24"/>
        </w:rPr>
        <w:lastRenderedPageBreak/>
        <w:t>Weed Emergence:</w:t>
      </w:r>
    </w:p>
    <w:p w14:paraId="492E6554" w14:textId="77777777" w:rsidR="00A97060" w:rsidRDefault="00A97060" w:rsidP="00A97060">
      <w:pPr>
        <w:spacing w:line="480" w:lineRule="auto"/>
        <w:rPr>
          <w:rFonts w:ascii="Times New Roman" w:hAnsi="Times New Roman" w:cs="Times New Roman"/>
          <w:sz w:val="24"/>
          <w:szCs w:val="24"/>
        </w:rPr>
      </w:pPr>
      <w:r>
        <w:rPr>
          <w:rFonts w:ascii="Times New Roman" w:hAnsi="Times New Roman" w:cs="Times New Roman"/>
          <w:sz w:val="24"/>
          <w:szCs w:val="24"/>
        </w:rPr>
        <w:t xml:space="preserve">Overall emergence patterns were similar amongst weed species each year, however, the timing of weed emergence was slightly earlier in 2021 compared to 2022.  The timing of weed emergence dictates the POST application timing, where earlier emerging weeds force earlier POST applications.  </w:t>
      </w:r>
      <w:proofErr w:type="spellStart"/>
      <w:r>
        <w:rPr>
          <w:rFonts w:ascii="Times New Roman" w:hAnsi="Times New Roman" w:cs="Times New Roman"/>
          <w:sz w:val="24"/>
          <w:szCs w:val="24"/>
        </w:rPr>
        <w:t>Waterhemp</w:t>
      </w:r>
      <w:proofErr w:type="spellEnd"/>
      <w:r>
        <w:rPr>
          <w:rFonts w:ascii="Times New Roman" w:hAnsi="Times New Roman" w:cs="Times New Roman"/>
          <w:sz w:val="24"/>
          <w:szCs w:val="24"/>
        </w:rPr>
        <w:t xml:space="preserve"> and foxtail emergence after the POST application was observed in treatments not receiving </w:t>
      </w:r>
      <w:proofErr w:type="spellStart"/>
      <w:r>
        <w:rPr>
          <w:rFonts w:ascii="Times New Roman" w:hAnsi="Times New Roman" w:cs="Times New Roman"/>
          <w:sz w:val="24"/>
          <w:szCs w:val="24"/>
        </w:rPr>
        <w:t>Zidua</w:t>
      </w:r>
      <w:proofErr w:type="spellEnd"/>
      <w:r>
        <w:rPr>
          <w:rFonts w:ascii="Times New Roman" w:hAnsi="Times New Roman" w:cs="Times New Roman"/>
          <w:sz w:val="24"/>
          <w:szCs w:val="24"/>
        </w:rPr>
        <w:t xml:space="preserve"> SC, except at Athens in 2022.  In 2021, Athens did have late-season </w:t>
      </w:r>
      <w:proofErr w:type="spellStart"/>
      <w:r>
        <w:rPr>
          <w:rFonts w:ascii="Times New Roman" w:hAnsi="Times New Roman" w:cs="Times New Roman"/>
          <w:sz w:val="24"/>
          <w:szCs w:val="24"/>
        </w:rPr>
        <w:t>waterhemp</w:t>
      </w:r>
      <w:proofErr w:type="spellEnd"/>
      <w:r>
        <w:rPr>
          <w:rFonts w:ascii="Times New Roman" w:hAnsi="Times New Roman" w:cs="Times New Roman"/>
          <w:sz w:val="24"/>
          <w:szCs w:val="24"/>
        </w:rPr>
        <w:t xml:space="preserve"> emerge after the POST application, although none broke through the canopy.  </w:t>
      </w:r>
    </w:p>
    <w:p w14:paraId="13F211FF" w14:textId="77777777" w:rsidR="00A97060" w:rsidRDefault="00A97060" w:rsidP="00A97060">
      <w:pPr>
        <w:spacing w:line="480" w:lineRule="auto"/>
        <w:rPr>
          <w:rFonts w:ascii="Times New Roman" w:hAnsi="Times New Roman" w:cs="Times New Roman"/>
          <w:b/>
          <w:bCs/>
          <w:sz w:val="24"/>
          <w:szCs w:val="24"/>
        </w:rPr>
      </w:pPr>
      <w:r w:rsidRPr="008F629C">
        <w:rPr>
          <w:rFonts w:ascii="Times New Roman" w:hAnsi="Times New Roman" w:cs="Times New Roman"/>
          <w:b/>
          <w:bCs/>
          <w:sz w:val="24"/>
          <w:szCs w:val="24"/>
        </w:rPr>
        <w:t>Days to 4” Weeds:</w:t>
      </w:r>
    </w:p>
    <w:p w14:paraId="48A92C3E" w14:textId="77777777" w:rsidR="00A97060" w:rsidRDefault="00A97060" w:rsidP="00A97060">
      <w:pPr>
        <w:spacing w:line="480" w:lineRule="auto"/>
        <w:rPr>
          <w:rFonts w:ascii="Times New Roman" w:hAnsi="Times New Roman" w:cs="Times New Roman"/>
          <w:sz w:val="24"/>
          <w:szCs w:val="24"/>
        </w:rPr>
      </w:pPr>
      <w:r>
        <w:rPr>
          <w:rFonts w:ascii="Times New Roman" w:hAnsi="Times New Roman" w:cs="Times New Roman"/>
          <w:sz w:val="24"/>
          <w:szCs w:val="24"/>
        </w:rPr>
        <w:t xml:space="preserve">At Athens both years, applying a full rate of PRE (pre-emergence) extended POST timing by approximately two weeks relative to the POST only treatments.  Applying a half rate of PRE gained a week further into the season compared to the POST only treatments.  </w:t>
      </w:r>
    </w:p>
    <w:p w14:paraId="1D1320BD" w14:textId="77777777" w:rsidR="00A97060" w:rsidRDefault="00A97060" w:rsidP="00A97060">
      <w:pPr>
        <w:spacing w:line="480" w:lineRule="auto"/>
        <w:rPr>
          <w:rFonts w:ascii="Times New Roman" w:hAnsi="Times New Roman" w:cs="Times New Roman"/>
          <w:sz w:val="24"/>
          <w:szCs w:val="24"/>
        </w:rPr>
      </w:pPr>
      <w:r>
        <w:rPr>
          <w:rFonts w:ascii="Times New Roman" w:hAnsi="Times New Roman" w:cs="Times New Roman"/>
          <w:sz w:val="24"/>
          <w:szCs w:val="24"/>
        </w:rPr>
        <w:t xml:space="preserve">At Seymour in 2021, applying a full rate of PRE pushed the POST application three weeks further into the growing season than the POST only treatments, whereas in 2022 it ranged from 2-3 weeks. </w:t>
      </w:r>
    </w:p>
    <w:p w14:paraId="01DBC0D1" w14:textId="77777777" w:rsidR="00A97060" w:rsidRDefault="00A97060" w:rsidP="00A97060">
      <w:pPr>
        <w:spacing w:line="480" w:lineRule="auto"/>
        <w:rPr>
          <w:rFonts w:ascii="Times New Roman" w:hAnsi="Times New Roman" w:cs="Times New Roman"/>
          <w:sz w:val="24"/>
          <w:szCs w:val="24"/>
        </w:rPr>
      </w:pPr>
      <w:r>
        <w:rPr>
          <w:rFonts w:ascii="Times New Roman" w:hAnsi="Times New Roman" w:cs="Times New Roman"/>
          <w:sz w:val="24"/>
          <w:szCs w:val="24"/>
        </w:rPr>
        <w:t xml:space="preserve">In Urbana 2021, there was no difference in days to 4” weeds for the POST only treatments versus half rate of PRE’s.  The full rate of PRE extended the POST application by eight days.  In 2022, only the full rate of PRE at planting offered an extended control period of five days compared to no PRE at all.  This can likely be attributed to weed emergence prior to the 14 day after planting PRE application, and the lack of rainfall after the PRE’s were applied at planting.  </w:t>
      </w:r>
    </w:p>
    <w:p w14:paraId="6680B058" w14:textId="77777777" w:rsidR="00A97060" w:rsidRDefault="00A97060" w:rsidP="00A9706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Nortonville POST only treatments reached 4” weeds from planting in the same amount of time as all of the other sites (36 days).  The full rate of PRE at planting extended the POST application by two weeks relative to no PRE, and the delayed full rate of PRE extended the </w:t>
      </w:r>
      <w:r>
        <w:rPr>
          <w:rFonts w:ascii="Times New Roman" w:hAnsi="Times New Roman" w:cs="Times New Roman"/>
          <w:sz w:val="24"/>
          <w:szCs w:val="24"/>
        </w:rPr>
        <w:lastRenderedPageBreak/>
        <w:t>POST application by three weeks.  Nortonville was the only site where the delayed PRE performed better.</w:t>
      </w:r>
    </w:p>
    <w:p w14:paraId="71FA166E" w14:textId="77777777" w:rsidR="00A97060" w:rsidRDefault="00A97060" w:rsidP="00A97060">
      <w:pPr>
        <w:spacing w:line="480" w:lineRule="auto"/>
        <w:rPr>
          <w:rFonts w:ascii="Times New Roman" w:hAnsi="Times New Roman" w:cs="Times New Roman"/>
          <w:sz w:val="24"/>
          <w:szCs w:val="24"/>
        </w:rPr>
      </w:pPr>
      <w:r w:rsidRPr="00DF7AA7">
        <w:rPr>
          <w:rFonts w:ascii="Times New Roman" w:hAnsi="Times New Roman" w:cs="Times New Roman"/>
          <w:b/>
          <w:bCs/>
          <w:sz w:val="24"/>
          <w:szCs w:val="24"/>
        </w:rPr>
        <w:t>Crop Injury:</w:t>
      </w:r>
      <w:r>
        <w:rPr>
          <w:rFonts w:ascii="Times New Roman" w:hAnsi="Times New Roman" w:cs="Times New Roman"/>
          <w:b/>
          <w:bCs/>
          <w:sz w:val="24"/>
          <w:szCs w:val="24"/>
        </w:rPr>
        <w:t xml:space="preserve"> </w:t>
      </w:r>
      <w:r>
        <w:rPr>
          <w:rFonts w:ascii="Times New Roman" w:hAnsi="Times New Roman" w:cs="Times New Roman"/>
          <w:sz w:val="24"/>
          <w:szCs w:val="24"/>
        </w:rPr>
        <w:t>Aside from off-target drift from nearby fields, herbicide application injury was minimal and appeared to have no detrimental impact on yield.</w:t>
      </w:r>
    </w:p>
    <w:p w14:paraId="223B7179" w14:textId="77777777" w:rsidR="00A97060" w:rsidRDefault="00A97060" w:rsidP="00A97060">
      <w:pPr>
        <w:spacing w:line="480" w:lineRule="auto"/>
        <w:rPr>
          <w:rFonts w:ascii="Times New Roman" w:hAnsi="Times New Roman" w:cs="Times New Roman"/>
          <w:sz w:val="24"/>
          <w:szCs w:val="24"/>
        </w:rPr>
      </w:pPr>
      <w:r w:rsidRPr="005D4734">
        <w:rPr>
          <w:rFonts w:ascii="Times New Roman" w:hAnsi="Times New Roman" w:cs="Times New Roman"/>
          <w:b/>
          <w:bCs/>
          <w:sz w:val="24"/>
          <w:szCs w:val="24"/>
        </w:rPr>
        <w:t>Canopy Date:</w:t>
      </w:r>
      <w:r>
        <w:rPr>
          <w:rFonts w:ascii="Times New Roman" w:hAnsi="Times New Roman" w:cs="Times New Roman"/>
          <w:b/>
          <w:bCs/>
          <w:sz w:val="24"/>
          <w:szCs w:val="24"/>
        </w:rPr>
        <w:t xml:space="preserve"> </w:t>
      </w:r>
      <w:r>
        <w:rPr>
          <w:rFonts w:ascii="Times New Roman" w:hAnsi="Times New Roman" w:cs="Times New Roman"/>
          <w:sz w:val="24"/>
          <w:szCs w:val="24"/>
        </w:rPr>
        <w:t xml:space="preserve">Canopy dates varied by year for each site, with Athens canopying in 84 days (July 21) in 2021, versus 59 days (July 9) in 2022.  </w:t>
      </w:r>
      <w:proofErr w:type="spellStart"/>
      <w:r>
        <w:rPr>
          <w:rFonts w:ascii="Times New Roman" w:hAnsi="Times New Roman" w:cs="Times New Roman"/>
          <w:sz w:val="24"/>
          <w:szCs w:val="24"/>
        </w:rPr>
        <w:t>Capreno</w:t>
      </w:r>
      <w:proofErr w:type="spellEnd"/>
      <w:r>
        <w:rPr>
          <w:rFonts w:ascii="Times New Roman" w:hAnsi="Times New Roman" w:cs="Times New Roman"/>
          <w:sz w:val="24"/>
          <w:szCs w:val="24"/>
        </w:rPr>
        <w:t xml:space="preserve"> drift in 2021 partially contributed to this difference.  </w:t>
      </w:r>
    </w:p>
    <w:p w14:paraId="5D7CFE01" w14:textId="77777777" w:rsidR="00A97060" w:rsidRDefault="00A97060" w:rsidP="00A97060">
      <w:pPr>
        <w:spacing w:line="480" w:lineRule="auto"/>
        <w:rPr>
          <w:rFonts w:ascii="Times New Roman" w:hAnsi="Times New Roman" w:cs="Times New Roman"/>
          <w:sz w:val="24"/>
          <w:szCs w:val="24"/>
        </w:rPr>
      </w:pPr>
      <w:r>
        <w:rPr>
          <w:rFonts w:ascii="Times New Roman" w:hAnsi="Times New Roman" w:cs="Times New Roman"/>
          <w:sz w:val="24"/>
          <w:szCs w:val="24"/>
        </w:rPr>
        <w:t xml:space="preserve">Seymour canopied in 73 days (July 8) in 2021, and 76 days (July 26) in 2022.  The lack of rainfall for both Seymour and Urbana made canopying a struggle.  </w:t>
      </w:r>
    </w:p>
    <w:p w14:paraId="1F295E68" w14:textId="77777777" w:rsidR="00A97060" w:rsidRDefault="00A97060" w:rsidP="00A97060">
      <w:pPr>
        <w:spacing w:line="480" w:lineRule="auto"/>
        <w:rPr>
          <w:rFonts w:ascii="Times New Roman" w:hAnsi="Times New Roman" w:cs="Times New Roman"/>
          <w:sz w:val="24"/>
          <w:szCs w:val="24"/>
        </w:rPr>
      </w:pPr>
      <w:r>
        <w:rPr>
          <w:rFonts w:ascii="Times New Roman" w:hAnsi="Times New Roman" w:cs="Times New Roman"/>
          <w:sz w:val="24"/>
          <w:szCs w:val="24"/>
        </w:rPr>
        <w:t xml:space="preserve">Urbana canopied in 87 days (July 15) in 2021, and took 75 days (July 25) in 2022.  Urbana did get dinged by cold temperatures in 2021, but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hard to say how much this set them back if at all.</w:t>
      </w:r>
    </w:p>
    <w:p w14:paraId="111780CB" w14:textId="77777777" w:rsidR="00A97060" w:rsidRDefault="00A97060" w:rsidP="00A97060">
      <w:pPr>
        <w:spacing w:line="480" w:lineRule="auto"/>
        <w:rPr>
          <w:rFonts w:ascii="Times New Roman" w:hAnsi="Times New Roman" w:cs="Times New Roman"/>
          <w:sz w:val="24"/>
          <w:szCs w:val="24"/>
        </w:rPr>
      </w:pPr>
      <w:r>
        <w:rPr>
          <w:rFonts w:ascii="Times New Roman" w:hAnsi="Times New Roman" w:cs="Times New Roman"/>
          <w:sz w:val="24"/>
          <w:szCs w:val="24"/>
        </w:rPr>
        <w:t>Nortonville canopied in 65 days (July 18) in 2022.  Emergence was a little spottier and slower than other sites, along with intermittent deer feeding.</w:t>
      </w:r>
    </w:p>
    <w:p w14:paraId="26F96C1C" w14:textId="77777777" w:rsidR="00A97060" w:rsidRDefault="00A97060" w:rsidP="00A97060">
      <w:pPr>
        <w:spacing w:line="480" w:lineRule="auto"/>
        <w:rPr>
          <w:rFonts w:ascii="Times New Roman" w:hAnsi="Times New Roman" w:cs="Times New Roman"/>
          <w:sz w:val="24"/>
          <w:szCs w:val="24"/>
        </w:rPr>
      </w:pPr>
      <w:r w:rsidRPr="00CD5438">
        <w:rPr>
          <w:rFonts w:ascii="Times New Roman" w:hAnsi="Times New Roman" w:cs="Times New Roman"/>
          <w:b/>
          <w:bCs/>
          <w:sz w:val="24"/>
          <w:szCs w:val="24"/>
        </w:rPr>
        <w:t>Weed Density:</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Zidua</w:t>
      </w:r>
      <w:proofErr w:type="spellEnd"/>
      <w:r>
        <w:rPr>
          <w:rFonts w:ascii="Times New Roman" w:hAnsi="Times New Roman" w:cs="Times New Roman"/>
          <w:sz w:val="24"/>
          <w:szCs w:val="24"/>
        </w:rPr>
        <w:t xml:space="preserve"> SC did reduce late-season weed emergence.  The full rate of PRE greatly reduced weed densities.  Half rate of PRE was more inconstant, but still provided control more often than not compared to no PRE.  </w:t>
      </w:r>
    </w:p>
    <w:p w14:paraId="49B54756" w14:textId="77777777" w:rsidR="00A97060" w:rsidRDefault="00A97060" w:rsidP="00A97060">
      <w:pPr>
        <w:spacing w:line="480" w:lineRule="auto"/>
        <w:rPr>
          <w:rFonts w:ascii="Times New Roman" w:hAnsi="Times New Roman" w:cs="Times New Roman"/>
          <w:sz w:val="24"/>
          <w:szCs w:val="24"/>
        </w:rPr>
      </w:pPr>
      <w:r w:rsidRPr="00166116">
        <w:rPr>
          <w:rFonts w:ascii="Times New Roman" w:hAnsi="Times New Roman" w:cs="Times New Roman"/>
          <w:b/>
          <w:bCs/>
          <w:sz w:val="24"/>
          <w:szCs w:val="24"/>
        </w:rPr>
        <w:t>Weed Control:</w:t>
      </w:r>
      <w:r>
        <w:rPr>
          <w:rFonts w:ascii="Times New Roman" w:hAnsi="Times New Roman" w:cs="Times New Roman"/>
          <w:b/>
          <w:bCs/>
          <w:sz w:val="24"/>
          <w:szCs w:val="24"/>
        </w:rPr>
        <w:t xml:space="preserve"> </w:t>
      </w:r>
      <w:r>
        <w:rPr>
          <w:rFonts w:ascii="Times New Roman" w:hAnsi="Times New Roman" w:cs="Times New Roman"/>
          <w:sz w:val="24"/>
          <w:szCs w:val="24"/>
        </w:rPr>
        <w:t>Applying a full rate of PRE provided increased control compared to a half rate or no PRE at all across both years (except Urbana).  The PRE application timing at planting was the most consistent in providing solid control.  Delaying the PRE application (other than Nortonville) offered no extended period of control.</w:t>
      </w:r>
    </w:p>
    <w:p w14:paraId="6E4613AD" w14:textId="4A7E8DED" w:rsidR="00A97060" w:rsidRDefault="00A97060" w:rsidP="00A97060">
      <w:pPr>
        <w:spacing w:line="480" w:lineRule="auto"/>
        <w:rPr>
          <w:rFonts w:ascii="Times New Roman" w:eastAsia="Calibri" w:hAnsi="Times New Roman" w:cs="Times New Roman"/>
          <w:sz w:val="24"/>
        </w:rPr>
      </w:pPr>
      <w:proofErr w:type="spellStart"/>
      <w:r>
        <w:rPr>
          <w:rFonts w:ascii="Times New Roman" w:hAnsi="Times New Roman" w:cs="Times New Roman"/>
          <w:sz w:val="24"/>
          <w:szCs w:val="24"/>
        </w:rPr>
        <w:lastRenderedPageBreak/>
        <w:t>Zidua</w:t>
      </w:r>
      <w:proofErr w:type="spellEnd"/>
      <w:r>
        <w:rPr>
          <w:rFonts w:ascii="Times New Roman" w:hAnsi="Times New Roman" w:cs="Times New Roman"/>
          <w:sz w:val="24"/>
          <w:szCs w:val="24"/>
        </w:rPr>
        <w:t xml:space="preserve"> SC did prevent later flushes of weeds from breaking through, however, most treatments in August appeared indistinguishable.  Weeds that did break through the canopy in mid-July into August were POST escapes. </w:t>
      </w:r>
      <w:r>
        <w:rPr>
          <w:rFonts w:ascii="Times New Roman" w:eastAsia="Calibri" w:hAnsi="Times New Roman" w:cs="Times New Roman"/>
          <w:sz w:val="24"/>
        </w:rPr>
        <w:br w:type="page"/>
      </w:r>
    </w:p>
    <w:p w14:paraId="3DC024A5" w14:textId="77777777" w:rsidR="00A97060" w:rsidRDefault="00A97060">
      <w:pPr>
        <w:rPr>
          <w:rFonts w:ascii="Times New Roman" w:eastAsia="Calibri" w:hAnsi="Times New Roman" w:cs="Times New Roman"/>
          <w:sz w:val="24"/>
        </w:rPr>
      </w:pPr>
    </w:p>
    <w:p w14:paraId="59BA6947" w14:textId="39517F08" w:rsidR="000B549E" w:rsidRDefault="000B549E" w:rsidP="000A03EE">
      <w:pPr>
        <w:spacing w:after="0" w:line="480" w:lineRule="auto"/>
        <w:jc w:val="center"/>
        <w:rPr>
          <w:rFonts w:ascii="Times New Roman" w:eastAsia="Calibri" w:hAnsi="Times New Roman" w:cs="Times New Roman"/>
          <w:sz w:val="24"/>
        </w:rPr>
      </w:pPr>
      <w:r>
        <w:rPr>
          <w:rFonts w:ascii="Times New Roman" w:eastAsia="Calibri" w:hAnsi="Times New Roman" w:cs="Times New Roman"/>
          <w:sz w:val="24"/>
        </w:rPr>
        <w:t>Literature Cited</w:t>
      </w:r>
    </w:p>
    <w:p w14:paraId="2F3F0A96" w14:textId="037AC1AF" w:rsidR="00F77280" w:rsidRDefault="00F77280" w:rsidP="007D6D4D">
      <w:pPr>
        <w:spacing w:after="0" w:line="480" w:lineRule="auto"/>
        <w:ind w:left="720" w:hanging="720"/>
        <w:rPr>
          <w:rFonts w:ascii="Times New Roman" w:eastAsia="Calibri" w:hAnsi="Times New Roman" w:cs="Times New Roman"/>
          <w:sz w:val="24"/>
        </w:rPr>
      </w:pPr>
      <w:r w:rsidRPr="00F77280">
        <w:rPr>
          <w:rFonts w:ascii="Times New Roman" w:eastAsia="Calibri" w:hAnsi="Times New Roman" w:cs="Times New Roman"/>
          <w:sz w:val="24"/>
        </w:rPr>
        <w:t>Cowan, P., Weaver, S. E., &amp; Swanton, C. J. (1998). Interference between pigweed (</w:t>
      </w:r>
      <w:proofErr w:type="spellStart"/>
      <w:r w:rsidRPr="00F77280">
        <w:rPr>
          <w:rFonts w:ascii="Times New Roman" w:eastAsia="Calibri" w:hAnsi="Times New Roman" w:cs="Times New Roman"/>
          <w:sz w:val="24"/>
        </w:rPr>
        <w:t>Amaranthus</w:t>
      </w:r>
      <w:proofErr w:type="spellEnd"/>
      <w:r w:rsidRPr="00F77280">
        <w:rPr>
          <w:rFonts w:ascii="Times New Roman" w:eastAsia="Calibri" w:hAnsi="Times New Roman" w:cs="Times New Roman"/>
          <w:sz w:val="24"/>
        </w:rPr>
        <w:t xml:space="preserve"> spp.), </w:t>
      </w:r>
      <w:proofErr w:type="spellStart"/>
      <w:r w:rsidRPr="00F77280">
        <w:rPr>
          <w:rFonts w:ascii="Times New Roman" w:eastAsia="Calibri" w:hAnsi="Times New Roman" w:cs="Times New Roman"/>
          <w:sz w:val="24"/>
        </w:rPr>
        <w:t>barnyardgrass</w:t>
      </w:r>
      <w:proofErr w:type="spellEnd"/>
      <w:r w:rsidRPr="00F77280">
        <w:rPr>
          <w:rFonts w:ascii="Times New Roman" w:eastAsia="Calibri" w:hAnsi="Times New Roman" w:cs="Times New Roman"/>
          <w:sz w:val="24"/>
        </w:rPr>
        <w:t xml:space="preserve"> (</w:t>
      </w:r>
      <w:proofErr w:type="spellStart"/>
      <w:r w:rsidRPr="00F77280">
        <w:rPr>
          <w:rFonts w:ascii="Times New Roman" w:eastAsia="Calibri" w:hAnsi="Times New Roman" w:cs="Times New Roman"/>
          <w:sz w:val="24"/>
        </w:rPr>
        <w:t>Echinochloa</w:t>
      </w:r>
      <w:proofErr w:type="spellEnd"/>
      <w:r w:rsidRPr="00F77280">
        <w:rPr>
          <w:rFonts w:ascii="Times New Roman" w:eastAsia="Calibri" w:hAnsi="Times New Roman" w:cs="Times New Roman"/>
          <w:sz w:val="24"/>
        </w:rPr>
        <w:t xml:space="preserve"> crus-</w:t>
      </w:r>
      <w:proofErr w:type="spellStart"/>
      <w:r w:rsidRPr="00F77280">
        <w:rPr>
          <w:rFonts w:ascii="Times New Roman" w:eastAsia="Calibri" w:hAnsi="Times New Roman" w:cs="Times New Roman"/>
          <w:sz w:val="24"/>
        </w:rPr>
        <w:t>galli</w:t>
      </w:r>
      <w:proofErr w:type="spellEnd"/>
      <w:r w:rsidRPr="00F77280">
        <w:rPr>
          <w:rFonts w:ascii="Times New Roman" w:eastAsia="Calibri" w:hAnsi="Times New Roman" w:cs="Times New Roman"/>
          <w:sz w:val="24"/>
        </w:rPr>
        <w:t>), and soybean (Glycine max). </w:t>
      </w:r>
      <w:r w:rsidRPr="00F77280">
        <w:rPr>
          <w:rFonts w:ascii="Times New Roman" w:eastAsia="Calibri" w:hAnsi="Times New Roman" w:cs="Times New Roman"/>
          <w:i/>
          <w:iCs/>
          <w:sz w:val="24"/>
        </w:rPr>
        <w:t xml:space="preserve">Weed </w:t>
      </w:r>
      <w:proofErr w:type="spellStart"/>
      <w:r w:rsidRPr="00F77280">
        <w:rPr>
          <w:rFonts w:ascii="Times New Roman" w:eastAsia="Calibri" w:hAnsi="Times New Roman" w:cs="Times New Roman"/>
          <w:i/>
          <w:iCs/>
          <w:sz w:val="24"/>
        </w:rPr>
        <w:t>Sci</w:t>
      </w:r>
      <w:proofErr w:type="spellEnd"/>
      <w:r w:rsidRPr="00F77280">
        <w:rPr>
          <w:rFonts w:ascii="Times New Roman" w:eastAsia="Calibri" w:hAnsi="Times New Roman" w:cs="Times New Roman"/>
          <w:sz w:val="24"/>
        </w:rPr>
        <w:t>, </w:t>
      </w:r>
      <w:r w:rsidRPr="00F77280">
        <w:rPr>
          <w:rFonts w:ascii="Times New Roman" w:eastAsia="Calibri" w:hAnsi="Times New Roman" w:cs="Times New Roman"/>
          <w:i/>
          <w:iCs/>
          <w:sz w:val="24"/>
        </w:rPr>
        <w:t>46</w:t>
      </w:r>
      <w:r w:rsidRPr="00F77280">
        <w:rPr>
          <w:rFonts w:ascii="Times New Roman" w:eastAsia="Calibri" w:hAnsi="Times New Roman" w:cs="Times New Roman"/>
          <w:sz w:val="24"/>
        </w:rPr>
        <w:t>(5), 533-539.</w:t>
      </w:r>
    </w:p>
    <w:p w14:paraId="4AC1C85C" w14:textId="25AB6DCA" w:rsidR="00F77280" w:rsidRDefault="00BF358C" w:rsidP="007D6D4D">
      <w:pPr>
        <w:spacing w:after="0" w:line="480" w:lineRule="auto"/>
        <w:ind w:left="720" w:hanging="720"/>
        <w:rPr>
          <w:rFonts w:ascii="Times New Roman" w:eastAsia="Calibri" w:hAnsi="Times New Roman" w:cs="Times New Roman"/>
          <w:sz w:val="24"/>
        </w:rPr>
      </w:pPr>
      <w:r w:rsidRPr="00BF358C">
        <w:rPr>
          <w:rFonts w:ascii="Times New Roman" w:eastAsia="Calibri" w:hAnsi="Times New Roman" w:cs="Times New Roman"/>
          <w:sz w:val="24"/>
        </w:rPr>
        <w:t>Duke, S. O. (2018). The history and current status of glyphosate. </w:t>
      </w:r>
      <w:r w:rsidRPr="00BF358C">
        <w:rPr>
          <w:rFonts w:ascii="Times New Roman" w:eastAsia="Calibri" w:hAnsi="Times New Roman" w:cs="Times New Roman"/>
          <w:i/>
          <w:iCs/>
          <w:sz w:val="24"/>
        </w:rPr>
        <w:t xml:space="preserve">Pest </w:t>
      </w:r>
      <w:r>
        <w:rPr>
          <w:rFonts w:ascii="Times New Roman" w:eastAsia="Calibri" w:hAnsi="Times New Roman" w:cs="Times New Roman"/>
          <w:i/>
          <w:iCs/>
          <w:sz w:val="24"/>
        </w:rPr>
        <w:t>M</w:t>
      </w:r>
      <w:r w:rsidRPr="00BF358C">
        <w:rPr>
          <w:rFonts w:ascii="Times New Roman" w:eastAsia="Calibri" w:hAnsi="Times New Roman" w:cs="Times New Roman"/>
          <w:i/>
          <w:iCs/>
          <w:sz w:val="24"/>
        </w:rPr>
        <w:t xml:space="preserve">anagement </w:t>
      </w:r>
      <w:proofErr w:type="spellStart"/>
      <w:r>
        <w:rPr>
          <w:rFonts w:ascii="Times New Roman" w:eastAsia="Calibri" w:hAnsi="Times New Roman" w:cs="Times New Roman"/>
          <w:i/>
          <w:iCs/>
          <w:sz w:val="24"/>
        </w:rPr>
        <w:t>Sci</w:t>
      </w:r>
      <w:proofErr w:type="spellEnd"/>
      <w:r w:rsidRPr="00BF358C">
        <w:rPr>
          <w:rFonts w:ascii="Times New Roman" w:eastAsia="Calibri" w:hAnsi="Times New Roman" w:cs="Times New Roman"/>
          <w:sz w:val="24"/>
        </w:rPr>
        <w:t>, </w:t>
      </w:r>
      <w:r w:rsidRPr="00BF358C">
        <w:rPr>
          <w:rFonts w:ascii="Times New Roman" w:eastAsia="Calibri" w:hAnsi="Times New Roman" w:cs="Times New Roman"/>
          <w:i/>
          <w:iCs/>
          <w:sz w:val="24"/>
        </w:rPr>
        <w:t>74</w:t>
      </w:r>
      <w:r w:rsidRPr="00BF358C">
        <w:rPr>
          <w:rFonts w:ascii="Times New Roman" w:eastAsia="Calibri" w:hAnsi="Times New Roman" w:cs="Times New Roman"/>
          <w:sz w:val="24"/>
        </w:rPr>
        <w:t>(5), 1027-1034.</w:t>
      </w:r>
    </w:p>
    <w:p w14:paraId="61EF6494" w14:textId="4BD981B2" w:rsidR="00F77280" w:rsidRDefault="00ED6967" w:rsidP="007D6D4D">
      <w:pPr>
        <w:spacing w:after="0" w:line="480" w:lineRule="auto"/>
        <w:ind w:left="720" w:hanging="720"/>
        <w:rPr>
          <w:rFonts w:ascii="Times New Roman" w:eastAsia="Calibri" w:hAnsi="Times New Roman" w:cs="Times New Roman"/>
          <w:sz w:val="24"/>
        </w:rPr>
      </w:pPr>
      <w:r w:rsidRPr="00ED6967">
        <w:rPr>
          <w:rFonts w:ascii="Times New Roman" w:eastAsia="Calibri" w:hAnsi="Times New Roman" w:cs="Times New Roman"/>
          <w:sz w:val="24"/>
        </w:rPr>
        <w:t xml:space="preserve">Hager, A. G., Wax, L. M., Stoller, E. W., &amp; Bollero, G. A. (2002). Common </w:t>
      </w:r>
      <w:proofErr w:type="spellStart"/>
      <w:r w:rsidRPr="00ED6967">
        <w:rPr>
          <w:rFonts w:ascii="Times New Roman" w:eastAsia="Calibri" w:hAnsi="Times New Roman" w:cs="Times New Roman"/>
          <w:sz w:val="24"/>
        </w:rPr>
        <w:t>waterhemp</w:t>
      </w:r>
      <w:proofErr w:type="spellEnd"/>
      <w:r w:rsidRPr="00ED6967">
        <w:rPr>
          <w:rFonts w:ascii="Times New Roman" w:eastAsia="Calibri" w:hAnsi="Times New Roman" w:cs="Times New Roman"/>
          <w:sz w:val="24"/>
        </w:rPr>
        <w:t xml:space="preserve"> (</w:t>
      </w:r>
      <w:proofErr w:type="spellStart"/>
      <w:r w:rsidRPr="00ED6967">
        <w:rPr>
          <w:rFonts w:ascii="Times New Roman" w:eastAsia="Calibri" w:hAnsi="Times New Roman" w:cs="Times New Roman"/>
          <w:sz w:val="24"/>
        </w:rPr>
        <w:t>Amaranthus</w:t>
      </w:r>
      <w:proofErr w:type="spellEnd"/>
      <w:r w:rsidRPr="00ED6967">
        <w:rPr>
          <w:rFonts w:ascii="Times New Roman" w:eastAsia="Calibri" w:hAnsi="Times New Roman" w:cs="Times New Roman"/>
          <w:sz w:val="24"/>
        </w:rPr>
        <w:t xml:space="preserve"> </w:t>
      </w:r>
      <w:proofErr w:type="spellStart"/>
      <w:r w:rsidRPr="00ED6967">
        <w:rPr>
          <w:rFonts w:ascii="Times New Roman" w:eastAsia="Calibri" w:hAnsi="Times New Roman" w:cs="Times New Roman"/>
          <w:sz w:val="24"/>
        </w:rPr>
        <w:t>rudis</w:t>
      </w:r>
      <w:proofErr w:type="spellEnd"/>
      <w:r w:rsidRPr="00ED6967">
        <w:rPr>
          <w:rFonts w:ascii="Times New Roman" w:eastAsia="Calibri" w:hAnsi="Times New Roman" w:cs="Times New Roman"/>
          <w:sz w:val="24"/>
        </w:rPr>
        <w:t>) interference in soybean. </w:t>
      </w:r>
      <w:r w:rsidRPr="00ED6967">
        <w:rPr>
          <w:rFonts w:ascii="Times New Roman" w:eastAsia="Calibri" w:hAnsi="Times New Roman" w:cs="Times New Roman"/>
          <w:i/>
          <w:iCs/>
          <w:sz w:val="24"/>
        </w:rPr>
        <w:t xml:space="preserve">Weed </w:t>
      </w:r>
      <w:proofErr w:type="spellStart"/>
      <w:r>
        <w:rPr>
          <w:rFonts w:ascii="Times New Roman" w:eastAsia="Calibri" w:hAnsi="Times New Roman" w:cs="Times New Roman"/>
          <w:i/>
          <w:iCs/>
          <w:sz w:val="24"/>
        </w:rPr>
        <w:t>S</w:t>
      </w:r>
      <w:r w:rsidRPr="00ED6967">
        <w:rPr>
          <w:rFonts w:ascii="Times New Roman" w:eastAsia="Calibri" w:hAnsi="Times New Roman" w:cs="Times New Roman"/>
          <w:i/>
          <w:iCs/>
          <w:sz w:val="24"/>
        </w:rPr>
        <w:t>ci</w:t>
      </w:r>
      <w:proofErr w:type="spellEnd"/>
      <w:r w:rsidRPr="00ED6967">
        <w:rPr>
          <w:rFonts w:ascii="Times New Roman" w:eastAsia="Calibri" w:hAnsi="Times New Roman" w:cs="Times New Roman"/>
          <w:sz w:val="24"/>
        </w:rPr>
        <w:t>, </w:t>
      </w:r>
      <w:r w:rsidRPr="00ED6967">
        <w:rPr>
          <w:rFonts w:ascii="Times New Roman" w:eastAsia="Calibri" w:hAnsi="Times New Roman" w:cs="Times New Roman"/>
          <w:i/>
          <w:iCs/>
          <w:sz w:val="24"/>
        </w:rPr>
        <w:t>50</w:t>
      </w:r>
      <w:r w:rsidRPr="00ED6967">
        <w:rPr>
          <w:rFonts w:ascii="Times New Roman" w:eastAsia="Calibri" w:hAnsi="Times New Roman" w:cs="Times New Roman"/>
          <w:sz w:val="24"/>
        </w:rPr>
        <w:t>(5), 607-610.</w:t>
      </w:r>
    </w:p>
    <w:p w14:paraId="6D14DCE7" w14:textId="251D5061" w:rsidR="00F77280" w:rsidRDefault="00235405" w:rsidP="007D6D4D">
      <w:pPr>
        <w:spacing w:after="0" w:line="480" w:lineRule="auto"/>
        <w:ind w:left="720" w:hanging="720"/>
        <w:rPr>
          <w:rFonts w:ascii="Times New Roman" w:eastAsia="Calibri" w:hAnsi="Times New Roman" w:cs="Times New Roman"/>
          <w:sz w:val="24"/>
        </w:rPr>
      </w:pPr>
      <w:r w:rsidRPr="00235405">
        <w:rPr>
          <w:rFonts w:ascii="Times New Roman" w:eastAsia="Calibri" w:hAnsi="Times New Roman" w:cs="Times New Roman"/>
          <w:sz w:val="24"/>
        </w:rPr>
        <w:t xml:space="preserve">Hamman, B., </w:t>
      </w:r>
      <w:proofErr w:type="spellStart"/>
      <w:r w:rsidRPr="00235405">
        <w:rPr>
          <w:rFonts w:ascii="Times New Roman" w:eastAsia="Calibri" w:hAnsi="Times New Roman" w:cs="Times New Roman"/>
          <w:sz w:val="24"/>
        </w:rPr>
        <w:t>Egli</w:t>
      </w:r>
      <w:proofErr w:type="spellEnd"/>
      <w:r w:rsidRPr="00235405">
        <w:rPr>
          <w:rFonts w:ascii="Times New Roman" w:eastAsia="Calibri" w:hAnsi="Times New Roman" w:cs="Times New Roman"/>
          <w:sz w:val="24"/>
        </w:rPr>
        <w:t xml:space="preserve">, D. B., &amp; </w:t>
      </w:r>
      <w:proofErr w:type="spellStart"/>
      <w:r w:rsidRPr="00235405">
        <w:rPr>
          <w:rFonts w:ascii="Times New Roman" w:eastAsia="Calibri" w:hAnsi="Times New Roman" w:cs="Times New Roman"/>
          <w:sz w:val="24"/>
        </w:rPr>
        <w:t>Koning</w:t>
      </w:r>
      <w:proofErr w:type="spellEnd"/>
      <w:r w:rsidRPr="00235405">
        <w:rPr>
          <w:rFonts w:ascii="Times New Roman" w:eastAsia="Calibri" w:hAnsi="Times New Roman" w:cs="Times New Roman"/>
          <w:sz w:val="24"/>
        </w:rPr>
        <w:t xml:space="preserve">, G. (2002). Seed vigor, </w:t>
      </w:r>
      <w:proofErr w:type="spellStart"/>
      <w:r w:rsidRPr="00235405">
        <w:rPr>
          <w:rFonts w:ascii="Times New Roman" w:eastAsia="Calibri" w:hAnsi="Times New Roman" w:cs="Times New Roman"/>
          <w:sz w:val="24"/>
        </w:rPr>
        <w:t>soilborne</w:t>
      </w:r>
      <w:proofErr w:type="spellEnd"/>
      <w:r w:rsidRPr="00235405">
        <w:rPr>
          <w:rFonts w:ascii="Times New Roman" w:eastAsia="Calibri" w:hAnsi="Times New Roman" w:cs="Times New Roman"/>
          <w:sz w:val="24"/>
        </w:rPr>
        <w:t xml:space="preserve"> pathogens, </w:t>
      </w:r>
      <w:proofErr w:type="spellStart"/>
      <w:r w:rsidRPr="00235405">
        <w:rPr>
          <w:rFonts w:ascii="Times New Roman" w:eastAsia="Calibri" w:hAnsi="Times New Roman" w:cs="Times New Roman"/>
          <w:sz w:val="24"/>
        </w:rPr>
        <w:t>preemergent</w:t>
      </w:r>
      <w:proofErr w:type="spellEnd"/>
      <w:r w:rsidRPr="00235405">
        <w:rPr>
          <w:rFonts w:ascii="Times New Roman" w:eastAsia="Calibri" w:hAnsi="Times New Roman" w:cs="Times New Roman"/>
          <w:sz w:val="24"/>
        </w:rPr>
        <w:t xml:space="preserve"> growth, and soybean seedling emergence. </w:t>
      </w:r>
      <w:r w:rsidRPr="00235405">
        <w:rPr>
          <w:rFonts w:ascii="Times New Roman" w:eastAsia="Calibri" w:hAnsi="Times New Roman" w:cs="Times New Roman"/>
          <w:i/>
          <w:iCs/>
          <w:sz w:val="24"/>
        </w:rPr>
        <w:t xml:space="preserve">Crop </w:t>
      </w:r>
      <w:proofErr w:type="spellStart"/>
      <w:r w:rsidRPr="00235405">
        <w:rPr>
          <w:rFonts w:ascii="Times New Roman" w:eastAsia="Calibri" w:hAnsi="Times New Roman" w:cs="Times New Roman"/>
          <w:i/>
          <w:iCs/>
          <w:sz w:val="24"/>
        </w:rPr>
        <w:t>Sci</w:t>
      </w:r>
      <w:proofErr w:type="spellEnd"/>
      <w:r w:rsidRPr="00235405">
        <w:rPr>
          <w:rFonts w:ascii="Times New Roman" w:eastAsia="Calibri" w:hAnsi="Times New Roman" w:cs="Times New Roman"/>
          <w:sz w:val="24"/>
        </w:rPr>
        <w:t>, </w:t>
      </w:r>
      <w:r w:rsidRPr="00235405">
        <w:rPr>
          <w:rFonts w:ascii="Times New Roman" w:eastAsia="Calibri" w:hAnsi="Times New Roman" w:cs="Times New Roman"/>
          <w:i/>
          <w:iCs/>
          <w:sz w:val="24"/>
        </w:rPr>
        <w:t>42</w:t>
      </w:r>
      <w:r w:rsidRPr="00235405">
        <w:rPr>
          <w:rFonts w:ascii="Times New Roman" w:eastAsia="Calibri" w:hAnsi="Times New Roman" w:cs="Times New Roman"/>
          <w:sz w:val="24"/>
        </w:rPr>
        <w:t>(2), 451-457.</w:t>
      </w:r>
    </w:p>
    <w:p w14:paraId="53C21B46" w14:textId="0EE6D2F1" w:rsidR="00235405" w:rsidRDefault="00235405" w:rsidP="007D6D4D">
      <w:pPr>
        <w:spacing w:after="0" w:line="480" w:lineRule="auto"/>
        <w:ind w:left="720" w:hanging="720"/>
        <w:rPr>
          <w:rFonts w:ascii="Times New Roman" w:eastAsia="Calibri" w:hAnsi="Times New Roman" w:cs="Times New Roman"/>
          <w:sz w:val="24"/>
        </w:rPr>
      </w:pPr>
      <w:proofErr w:type="spellStart"/>
      <w:r w:rsidRPr="00235405">
        <w:rPr>
          <w:rFonts w:ascii="Times New Roman" w:eastAsia="Calibri" w:hAnsi="Times New Roman" w:cs="Times New Roman"/>
          <w:sz w:val="24"/>
        </w:rPr>
        <w:t>Oplinger</w:t>
      </w:r>
      <w:proofErr w:type="spellEnd"/>
      <w:r w:rsidRPr="00235405">
        <w:rPr>
          <w:rFonts w:ascii="Times New Roman" w:eastAsia="Calibri" w:hAnsi="Times New Roman" w:cs="Times New Roman"/>
          <w:sz w:val="24"/>
        </w:rPr>
        <w:t xml:space="preserve">, E. S., &amp; </w:t>
      </w:r>
      <w:proofErr w:type="spellStart"/>
      <w:r w:rsidRPr="00235405">
        <w:rPr>
          <w:rFonts w:ascii="Times New Roman" w:eastAsia="Calibri" w:hAnsi="Times New Roman" w:cs="Times New Roman"/>
          <w:sz w:val="24"/>
        </w:rPr>
        <w:t>Philbrook</w:t>
      </w:r>
      <w:proofErr w:type="spellEnd"/>
      <w:r w:rsidRPr="00235405">
        <w:rPr>
          <w:rFonts w:ascii="Times New Roman" w:eastAsia="Calibri" w:hAnsi="Times New Roman" w:cs="Times New Roman"/>
          <w:sz w:val="24"/>
        </w:rPr>
        <w:t>, B. D. (1992). Soybean planting date, row width, and seeding rate response in three tillage systems. </w:t>
      </w:r>
      <w:r w:rsidRPr="00235405">
        <w:rPr>
          <w:rFonts w:ascii="Times New Roman" w:eastAsia="Calibri" w:hAnsi="Times New Roman" w:cs="Times New Roman"/>
          <w:i/>
          <w:iCs/>
          <w:sz w:val="24"/>
        </w:rPr>
        <w:t>Journal of production agriculture</w:t>
      </w:r>
      <w:r w:rsidRPr="00235405">
        <w:rPr>
          <w:rFonts w:ascii="Times New Roman" w:eastAsia="Calibri" w:hAnsi="Times New Roman" w:cs="Times New Roman"/>
          <w:sz w:val="24"/>
        </w:rPr>
        <w:t>, </w:t>
      </w:r>
      <w:r w:rsidRPr="00235405">
        <w:rPr>
          <w:rFonts w:ascii="Times New Roman" w:eastAsia="Calibri" w:hAnsi="Times New Roman" w:cs="Times New Roman"/>
          <w:i/>
          <w:iCs/>
          <w:sz w:val="24"/>
        </w:rPr>
        <w:t>5</w:t>
      </w:r>
      <w:r w:rsidRPr="00235405">
        <w:rPr>
          <w:rFonts w:ascii="Times New Roman" w:eastAsia="Calibri" w:hAnsi="Times New Roman" w:cs="Times New Roman"/>
          <w:sz w:val="24"/>
        </w:rPr>
        <w:t>(1), 94-99.</w:t>
      </w:r>
    </w:p>
    <w:p w14:paraId="4837134F" w14:textId="70D609E2" w:rsidR="00235405" w:rsidRDefault="00235405" w:rsidP="007D6D4D">
      <w:pPr>
        <w:spacing w:after="0" w:line="480" w:lineRule="auto"/>
        <w:ind w:left="720" w:hanging="720"/>
        <w:rPr>
          <w:rFonts w:ascii="Times New Roman" w:eastAsia="Calibri" w:hAnsi="Times New Roman" w:cs="Times New Roman"/>
          <w:sz w:val="24"/>
        </w:rPr>
      </w:pPr>
      <w:proofErr w:type="spellStart"/>
      <w:r w:rsidRPr="00235405">
        <w:rPr>
          <w:rFonts w:ascii="Times New Roman" w:eastAsia="Calibri" w:hAnsi="Times New Roman" w:cs="Times New Roman"/>
          <w:sz w:val="24"/>
        </w:rPr>
        <w:t>Shaner</w:t>
      </w:r>
      <w:proofErr w:type="spellEnd"/>
      <w:r w:rsidRPr="00235405">
        <w:rPr>
          <w:rFonts w:ascii="Times New Roman" w:eastAsia="Calibri" w:hAnsi="Times New Roman" w:cs="Times New Roman"/>
          <w:sz w:val="24"/>
        </w:rPr>
        <w:t>, D. L. (2000). The impact of glyphosate‐tolerant crops on the use of other herbicides and on resistance management. </w:t>
      </w:r>
      <w:r w:rsidRPr="00235405">
        <w:rPr>
          <w:rFonts w:ascii="Times New Roman" w:eastAsia="Calibri" w:hAnsi="Times New Roman" w:cs="Times New Roman"/>
          <w:i/>
          <w:iCs/>
          <w:sz w:val="24"/>
        </w:rPr>
        <w:t xml:space="preserve">Pest Management </w:t>
      </w:r>
      <w:proofErr w:type="spellStart"/>
      <w:r w:rsidRPr="00235405">
        <w:rPr>
          <w:rFonts w:ascii="Times New Roman" w:eastAsia="Calibri" w:hAnsi="Times New Roman" w:cs="Times New Roman"/>
          <w:i/>
          <w:iCs/>
          <w:sz w:val="24"/>
        </w:rPr>
        <w:t>Sci</w:t>
      </w:r>
      <w:proofErr w:type="spellEnd"/>
      <w:r w:rsidRPr="00235405">
        <w:rPr>
          <w:rFonts w:ascii="Times New Roman" w:eastAsia="Calibri" w:hAnsi="Times New Roman" w:cs="Times New Roman"/>
          <w:i/>
          <w:iCs/>
          <w:sz w:val="24"/>
        </w:rPr>
        <w:t>: formerly Pesticide Science</w:t>
      </w:r>
      <w:r w:rsidRPr="00235405">
        <w:rPr>
          <w:rFonts w:ascii="Times New Roman" w:eastAsia="Calibri" w:hAnsi="Times New Roman" w:cs="Times New Roman"/>
          <w:sz w:val="24"/>
        </w:rPr>
        <w:t>, </w:t>
      </w:r>
      <w:r w:rsidRPr="00235405">
        <w:rPr>
          <w:rFonts w:ascii="Times New Roman" w:eastAsia="Calibri" w:hAnsi="Times New Roman" w:cs="Times New Roman"/>
          <w:i/>
          <w:iCs/>
          <w:sz w:val="24"/>
        </w:rPr>
        <w:t>56</w:t>
      </w:r>
      <w:r w:rsidRPr="00235405">
        <w:rPr>
          <w:rFonts w:ascii="Times New Roman" w:eastAsia="Calibri" w:hAnsi="Times New Roman" w:cs="Times New Roman"/>
          <w:sz w:val="24"/>
        </w:rPr>
        <w:t>(4), 320-326.</w:t>
      </w:r>
    </w:p>
    <w:p w14:paraId="5E461883" w14:textId="405A00EE" w:rsidR="00F974AA" w:rsidRPr="00F974AA" w:rsidRDefault="00F974AA" w:rsidP="007D6D4D">
      <w:pPr>
        <w:spacing w:after="0" w:line="480" w:lineRule="auto"/>
        <w:ind w:left="720" w:hanging="720"/>
        <w:rPr>
          <w:rFonts w:ascii="Times New Roman" w:eastAsia="Calibri" w:hAnsi="Times New Roman" w:cs="Times New Roman"/>
          <w:bCs/>
          <w:sz w:val="24"/>
        </w:rPr>
      </w:pPr>
      <w:r w:rsidRPr="00F974AA">
        <w:rPr>
          <w:rFonts w:ascii="Times New Roman" w:eastAsia="Calibri" w:hAnsi="Times New Roman" w:cs="Times New Roman"/>
          <w:bCs/>
          <w:sz w:val="24"/>
        </w:rPr>
        <w:t>United States Department of Agriculture. (</w:t>
      </w:r>
      <w:proofErr w:type="spellStart"/>
      <w:r w:rsidRPr="00F974AA">
        <w:rPr>
          <w:rFonts w:ascii="Times New Roman" w:eastAsia="Calibri" w:hAnsi="Times New Roman" w:cs="Times New Roman"/>
          <w:bCs/>
          <w:sz w:val="24"/>
        </w:rPr>
        <w:t>n.d.a</w:t>
      </w:r>
      <w:proofErr w:type="spellEnd"/>
      <w:r w:rsidRPr="00F974AA">
        <w:rPr>
          <w:rFonts w:ascii="Times New Roman" w:eastAsia="Calibri" w:hAnsi="Times New Roman" w:cs="Times New Roman"/>
          <w:bCs/>
          <w:sz w:val="24"/>
        </w:rPr>
        <w:t>). Retrieved February 28, 2022, from https://www.nass.usda.gov/Statistics_by_State/index.php/Montana/Minnesota/Illinois/Illinois/Ohio/index.php</w:t>
      </w:r>
    </w:p>
    <w:p w14:paraId="09AFD0E1" w14:textId="1B137984" w:rsidR="00235405" w:rsidRDefault="00235405" w:rsidP="007D6D4D">
      <w:pPr>
        <w:spacing w:after="0" w:line="480" w:lineRule="auto"/>
        <w:ind w:left="720" w:hanging="720"/>
        <w:rPr>
          <w:rFonts w:ascii="Times New Roman" w:eastAsia="Calibri" w:hAnsi="Times New Roman" w:cs="Times New Roman"/>
          <w:sz w:val="24"/>
        </w:rPr>
      </w:pPr>
      <w:r w:rsidRPr="00235405">
        <w:rPr>
          <w:rFonts w:ascii="Times New Roman" w:eastAsia="Calibri" w:hAnsi="Times New Roman" w:cs="Times New Roman"/>
          <w:sz w:val="24"/>
        </w:rPr>
        <w:t xml:space="preserve">Van Acker, R. C., Swanton, C. J., &amp; Weise, S. F. (1993). The critical period of weed control in soybean [Glycine max (L.) </w:t>
      </w:r>
      <w:proofErr w:type="spellStart"/>
      <w:r w:rsidRPr="00235405">
        <w:rPr>
          <w:rFonts w:ascii="Times New Roman" w:eastAsia="Calibri" w:hAnsi="Times New Roman" w:cs="Times New Roman"/>
          <w:sz w:val="24"/>
        </w:rPr>
        <w:t>Merr</w:t>
      </w:r>
      <w:proofErr w:type="spellEnd"/>
      <w:r w:rsidRPr="00235405">
        <w:rPr>
          <w:rFonts w:ascii="Times New Roman" w:eastAsia="Calibri" w:hAnsi="Times New Roman" w:cs="Times New Roman"/>
          <w:sz w:val="24"/>
        </w:rPr>
        <w:t>.]. </w:t>
      </w:r>
      <w:r w:rsidRPr="00235405">
        <w:rPr>
          <w:rFonts w:ascii="Times New Roman" w:eastAsia="Calibri" w:hAnsi="Times New Roman" w:cs="Times New Roman"/>
          <w:i/>
          <w:iCs/>
          <w:sz w:val="24"/>
        </w:rPr>
        <w:t xml:space="preserve">Weed </w:t>
      </w:r>
      <w:proofErr w:type="spellStart"/>
      <w:r w:rsidRPr="00235405">
        <w:rPr>
          <w:rFonts w:ascii="Times New Roman" w:eastAsia="Calibri" w:hAnsi="Times New Roman" w:cs="Times New Roman"/>
          <w:i/>
          <w:iCs/>
          <w:sz w:val="24"/>
        </w:rPr>
        <w:t>Sci</w:t>
      </w:r>
      <w:proofErr w:type="spellEnd"/>
      <w:r w:rsidRPr="00235405">
        <w:rPr>
          <w:rFonts w:ascii="Times New Roman" w:eastAsia="Calibri" w:hAnsi="Times New Roman" w:cs="Times New Roman"/>
          <w:sz w:val="24"/>
        </w:rPr>
        <w:t>, </w:t>
      </w:r>
      <w:r w:rsidRPr="00235405">
        <w:rPr>
          <w:rFonts w:ascii="Times New Roman" w:eastAsia="Calibri" w:hAnsi="Times New Roman" w:cs="Times New Roman"/>
          <w:i/>
          <w:iCs/>
          <w:sz w:val="24"/>
        </w:rPr>
        <w:t>41</w:t>
      </w:r>
      <w:r w:rsidRPr="00235405">
        <w:rPr>
          <w:rFonts w:ascii="Times New Roman" w:eastAsia="Calibri" w:hAnsi="Times New Roman" w:cs="Times New Roman"/>
          <w:sz w:val="24"/>
        </w:rPr>
        <w:t>(2), 194-200.</w:t>
      </w:r>
    </w:p>
    <w:p w14:paraId="55296D48" w14:textId="7C7D9BE7" w:rsidR="00630C54" w:rsidRPr="00630C54" w:rsidRDefault="00630C54" w:rsidP="007D6D4D">
      <w:pPr>
        <w:spacing w:after="0" w:line="480" w:lineRule="auto"/>
        <w:ind w:left="720" w:hanging="720"/>
        <w:rPr>
          <w:rFonts w:ascii="Times New Roman" w:eastAsia="Calibri" w:hAnsi="Times New Roman" w:cs="Times New Roman"/>
          <w:sz w:val="32"/>
          <w:szCs w:val="28"/>
        </w:rPr>
      </w:pPr>
      <w:r w:rsidRPr="00630C54">
        <w:rPr>
          <w:rFonts w:ascii="Times New Roman" w:hAnsi="Times New Roman" w:cs="Times New Roman"/>
          <w:color w:val="222222"/>
          <w:sz w:val="24"/>
          <w:szCs w:val="24"/>
          <w:shd w:val="clear" w:color="auto" w:fill="FFFFFF"/>
        </w:rPr>
        <w:t xml:space="preserve">Werle, R., Sandell, L. D., Buhler, D. D., </w:t>
      </w:r>
      <w:proofErr w:type="spellStart"/>
      <w:r w:rsidRPr="00630C54">
        <w:rPr>
          <w:rFonts w:ascii="Times New Roman" w:hAnsi="Times New Roman" w:cs="Times New Roman"/>
          <w:color w:val="222222"/>
          <w:sz w:val="24"/>
          <w:szCs w:val="24"/>
          <w:shd w:val="clear" w:color="auto" w:fill="FFFFFF"/>
        </w:rPr>
        <w:t>Hartzler</w:t>
      </w:r>
      <w:proofErr w:type="spellEnd"/>
      <w:r w:rsidRPr="00630C54">
        <w:rPr>
          <w:rFonts w:ascii="Times New Roman" w:hAnsi="Times New Roman" w:cs="Times New Roman"/>
          <w:color w:val="222222"/>
          <w:sz w:val="24"/>
          <w:szCs w:val="24"/>
          <w:shd w:val="clear" w:color="auto" w:fill="FFFFFF"/>
        </w:rPr>
        <w:t>, R. G., &amp; Lindquist, J. L. (2014). Predicting emergence of 23 summer annual weed species. </w:t>
      </w:r>
      <w:r w:rsidRPr="00630C54">
        <w:rPr>
          <w:rFonts w:ascii="Times New Roman" w:hAnsi="Times New Roman" w:cs="Times New Roman"/>
          <w:i/>
          <w:iCs/>
          <w:color w:val="222222"/>
          <w:sz w:val="24"/>
          <w:szCs w:val="24"/>
          <w:shd w:val="clear" w:color="auto" w:fill="FFFFFF"/>
        </w:rPr>
        <w:t xml:space="preserve">Weed </w:t>
      </w:r>
      <w:proofErr w:type="spellStart"/>
      <w:r>
        <w:rPr>
          <w:rFonts w:ascii="Times New Roman" w:hAnsi="Times New Roman" w:cs="Times New Roman"/>
          <w:i/>
          <w:iCs/>
          <w:color w:val="222222"/>
          <w:sz w:val="24"/>
          <w:szCs w:val="24"/>
          <w:shd w:val="clear" w:color="auto" w:fill="FFFFFF"/>
        </w:rPr>
        <w:t>S</w:t>
      </w:r>
      <w:r w:rsidRPr="00630C54">
        <w:rPr>
          <w:rFonts w:ascii="Times New Roman" w:hAnsi="Times New Roman" w:cs="Times New Roman"/>
          <w:i/>
          <w:iCs/>
          <w:color w:val="222222"/>
          <w:sz w:val="24"/>
          <w:szCs w:val="24"/>
          <w:shd w:val="clear" w:color="auto" w:fill="FFFFFF"/>
        </w:rPr>
        <w:t>ci</w:t>
      </w:r>
      <w:proofErr w:type="spellEnd"/>
      <w:r w:rsidRPr="00630C54">
        <w:rPr>
          <w:rFonts w:ascii="Times New Roman" w:hAnsi="Times New Roman" w:cs="Times New Roman"/>
          <w:color w:val="222222"/>
          <w:sz w:val="24"/>
          <w:szCs w:val="24"/>
          <w:shd w:val="clear" w:color="auto" w:fill="FFFFFF"/>
        </w:rPr>
        <w:t>, </w:t>
      </w:r>
      <w:r w:rsidRPr="00630C54">
        <w:rPr>
          <w:rFonts w:ascii="Times New Roman" w:hAnsi="Times New Roman" w:cs="Times New Roman"/>
          <w:i/>
          <w:iCs/>
          <w:color w:val="222222"/>
          <w:sz w:val="24"/>
          <w:szCs w:val="24"/>
          <w:shd w:val="clear" w:color="auto" w:fill="FFFFFF"/>
        </w:rPr>
        <w:t>62</w:t>
      </w:r>
      <w:r w:rsidRPr="00630C54">
        <w:rPr>
          <w:rFonts w:ascii="Times New Roman" w:hAnsi="Times New Roman" w:cs="Times New Roman"/>
          <w:color w:val="222222"/>
          <w:sz w:val="24"/>
          <w:szCs w:val="24"/>
          <w:shd w:val="clear" w:color="auto" w:fill="FFFFFF"/>
        </w:rPr>
        <w:t>(2), 267-279.</w:t>
      </w:r>
    </w:p>
    <w:p w14:paraId="6EB9A131" w14:textId="4A9FB30A" w:rsidR="00812319" w:rsidRPr="00E823D2" w:rsidRDefault="00235405" w:rsidP="007D6D4D">
      <w:pPr>
        <w:spacing w:after="0" w:line="480" w:lineRule="auto"/>
        <w:ind w:left="720" w:hanging="720"/>
        <w:rPr>
          <w:rFonts w:ascii="Times New Roman" w:eastAsia="Calibri" w:hAnsi="Times New Roman" w:cs="Times New Roman"/>
          <w:sz w:val="24"/>
        </w:rPr>
      </w:pPr>
      <w:r w:rsidRPr="00235405">
        <w:rPr>
          <w:rFonts w:ascii="Times New Roman" w:eastAsia="Calibri" w:hAnsi="Times New Roman" w:cs="Times New Roman"/>
          <w:sz w:val="24"/>
        </w:rPr>
        <w:lastRenderedPageBreak/>
        <w:t xml:space="preserve">Wilcox, J. R., &amp; </w:t>
      </w:r>
      <w:proofErr w:type="spellStart"/>
      <w:r w:rsidRPr="00235405">
        <w:rPr>
          <w:rFonts w:ascii="Times New Roman" w:eastAsia="Calibri" w:hAnsi="Times New Roman" w:cs="Times New Roman"/>
          <w:sz w:val="24"/>
        </w:rPr>
        <w:t>Frankenberger</w:t>
      </w:r>
      <w:proofErr w:type="spellEnd"/>
      <w:r w:rsidRPr="00235405">
        <w:rPr>
          <w:rFonts w:ascii="Times New Roman" w:eastAsia="Calibri" w:hAnsi="Times New Roman" w:cs="Times New Roman"/>
          <w:sz w:val="24"/>
        </w:rPr>
        <w:t>, E. M. (1987). Indeterminate and Determinate Soybean Responses to Planting Date 1. </w:t>
      </w:r>
      <w:r w:rsidRPr="00235405">
        <w:rPr>
          <w:rFonts w:ascii="Times New Roman" w:eastAsia="Calibri" w:hAnsi="Times New Roman" w:cs="Times New Roman"/>
          <w:i/>
          <w:iCs/>
          <w:sz w:val="24"/>
        </w:rPr>
        <w:t>Agronomy Journal</w:t>
      </w:r>
      <w:r w:rsidRPr="00235405">
        <w:rPr>
          <w:rFonts w:ascii="Times New Roman" w:eastAsia="Calibri" w:hAnsi="Times New Roman" w:cs="Times New Roman"/>
          <w:sz w:val="24"/>
        </w:rPr>
        <w:t>, </w:t>
      </w:r>
      <w:r w:rsidRPr="00235405">
        <w:rPr>
          <w:rFonts w:ascii="Times New Roman" w:eastAsia="Calibri" w:hAnsi="Times New Roman" w:cs="Times New Roman"/>
          <w:i/>
          <w:iCs/>
          <w:sz w:val="24"/>
        </w:rPr>
        <w:t>79</w:t>
      </w:r>
      <w:r w:rsidRPr="00235405">
        <w:rPr>
          <w:rFonts w:ascii="Times New Roman" w:eastAsia="Calibri" w:hAnsi="Times New Roman" w:cs="Times New Roman"/>
          <w:sz w:val="24"/>
        </w:rPr>
        <w:t>(6), 1074-1078.</w:t>
      </w:r>
    </w:p>
    <w:p w14:paraId="06F41E77" w14:textId="77777777" w:rsidR="00BB7ED7" w:rsidRPr="005C5330" w:rsidRDefault="00BB7ED7">
      <w:pPr>
        <w:rPr>
          <w:rFonts w:ascii="Times New Roman" w:hAnsi="Times New Roman" w:cs="Times New Roman"/>
          <w:sz w:val="24"/>
          <w:szCs w:val="24"/>
        </w:rPr>
      </w:pPr>
    </w:p>
    <w:sectPr w:rsidR="00BB7ED7" w:rsidRPr="005C5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D7"/>
    <w:rsid w:val="00030CAD"/>
    <w:rsid w:val="0004069B"/>
    <w:rsid w:val="0007278B"/>
    <w:rsid w:val="00076294"/>
    <w:rsid w:val="0008707A"/>
    <w:rsid w:val="000A03EE"/>
    <w:rsid w:val="000B549E"/>
    <w:rsid w:val="000D0C91"/>
    <w:rsid w:val="000E2A74"/>
    <w:rsid w:val="00110F0A"/>
    <w:rsid w:val="00116C31"/>
    <w:rsid w:val="00131FCB"/>
    <w:rsid w:val="00154DF6"/>
    <w:rsid w:val="00187039"/>
    <w:rsid w:val="001E79A0"/>
    <w:rsid w:val="002321BA"/>
    <w:rsid w:val="00235405"/>
    <w:rsid w:val="00260177"/>
    <w:rsid w:val="002A7323"/>
    <w:rsid w:val="002A7DD1"/>
    <w:rsid w:val="002B0359"/>
    <w:rsid w:val="002D3E24"/>
    <w:rsid w:val="002F229D"/>
    <w:rsid w:val="002F7A49"/>
    <w:rsid w:val="00322EE8"/>
    <w:rsid w:val="00331402"/>
    <w:rsid w:val="00335114"/>
    <w:rsid w:val="00344EAF"/>
    <w:rsid w:val="00362919"/>
    <w:rsid w:val="003958B2"/>
    <w:rsid w:val="003C54DD"/>
    <w:rsid w:val="00435F50"/>
    <w:rsid w:val="004A55C6"/>
    <w:rsid w:val="004B214F"/>
    <w:rsid w:val="004B76D8"/>
    <w:rsid w:val="00507D97"/>
    <w:rsid w:val="00535A48"/>
    <w:rsid w:val="005556CA"/>
    <w:rsid w:val="0059430B"/>
    <w:rsid w:val="005C5330"/>
    <w:rsid w:val="005C765C"/>
    <w:rsid w:val="005D13A8"/>
    <w:rsid w:val="005F66D5"/>
    <w:rsid w:val="0060102C"/>
    <w:rsid w:val="00606595"/>
    <w:rsid w:val="00630C54"/>
    <w:rsid w:val="0064552C"/>
    <w:rsid w:val="0064699B"/>
    <w:rsid w:val="0066178A"/>
    <w:rsid w:val="006722A8"/>
    <w:rsid w:val="00690EE8"/>
    <w:rsid w:val="006A3200"/>
    <w:rsid w:val="006C4C99"/>
    <w:rsid w:val="006F0974"/>
    <w:rsid w:val="00711A63"/>
    <w:rsid w:val="0075553D"/>
    <w:rsid w:val="00785595"/>
    <w:rsid w:val="00792BB5"/>
    <w:rsid w:val="007B3D57"/>
    <w:rsid w:val="007D6D4D"/>
    <w:rsid w:val="007E4580"/>
    <w:rsid w:val="007F1166"/>
    <w:rsid w:val="00812319"/>
    <w:rsid w:val="00817359"/>
    <w:rsid w:val="00827C52"/>
    <w:rsid w:val="008310D2"/>
    <w:rsid w:val="008B5A0E"/>
    <w:rsid w:val="008D5DED"/>
    <w:rsid w:val="00900CB8"/>
    <w:rsid w:val="00947EAD"/>
    <w:rsid w:val="00962988"/>
    <w:rsid w:val="00980BD5"/>
    <w:rsid w:val="009923F7"/>
    <w:rsid w:val="009C6C81"/>
    <w:rsid w:val="009F36B1"/>
    <w:rsid w:val="009F4530"/>
    <w:rsid w:val="00A37275"/>
    <w:rsid w:val="00A50974"/>
    <w:rsid w:val="00A540AD"/>
    <w:rsid w:val="00A84E2D"/>
    <w:rsid w:val="00A97060"/>
    <w:rsid w:val="00AD1009"/>
    <w:rsid w:val="00AE3402"/>
    <w:rsid w:val="00AF0179"/>
    <w:rsid w:val="00AF7E40"/>
    <w:rsid w:val="00B16054"/>
    <w:rsid w:val="00B351B0"/>
    <w:rsid w:val="00B72F0A"/>
    <w:rsid w:val="00B74F31"/>
    <w:rsid w:val="00B845B1"/>
    <w:rsid w:val="00BB6C39"/>
    <w:rsid w:val="00BB7ED7"/>
    <w:rsid w:val="00BF358C"/>
    <w:rsid w:val="00BF7E4C"/>
    <w:rsid w:val="00C05333"/>
    <w:rsid w:val="00C073D4"/>
    <w:rsid w:val="00C84B61"/>
    <w:rsid w:val="00C93A00"/>
    <w:rsid w:val="00C9430F"/>
    <w:rsid w:val="00CA6028"/>
    <w:rsid w:val="00CF5250"/>
    <w:rsid w:val="00D1372B"/>
    <w:rsid w:val="00D158E3"/>
    <w:rsid w:val="00D17CFC"/>
    <w:rsid w:val="00D8502F"/>
    <w:rsid w:val="00DF05B3"/>
    <w:rsid w:val="00E31E30"/>
    <w:rsid w:val="00E823D2"/>
    <w:rsid w:val="00EB6B17"/>
    <w:rsid w:val="00EC2B62"/>
    <w:rsid w:val="00ED0272"/>
    <w:rsid w:val="00ED5B2A"/>
    <w:rsid w:val="00ED6967"/>
    <w:rsid w:val="00EF2DBF"/>
    <w:rsid w:val="00EF4412"/>
    <w:rsid w:val="00F235FF"/>
    <w:rsid w:val="00F37D06"/>
    <w:rsid w:val="00F5051B"/>
    <w:rsid w:val="00F61917"/>
    <w:rsid w:val="00F77280"/>
    <w:rsid w:val="00F95710"/>
    <w:rsid w:val="00F974AA"/>
    <w:rsid w:val="00FA34CF"/>
    <w:rsid w:val="00FA65A3"/>
    <w:rsid w:val="00FD0AC7"/>
    <w:rsid w:val="00FF5884"/>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3100"/>
  <w15:chartTrackingRefBased/>
  <w15:docId w15:val="{78E7E2A1-D75A-43CB-BF70-DF059E22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5625">
      <w:bodyDiv w:val="1"/>
      <w:marLeft w:val="0"/>
      <w:marRight w:val="0"/>
      <w:marTop w:val="0"/>
      <w:marBottom w:val="0"/>
      <w:divBdr>
        <w:top w:val="none" w:sz="0" w:space="0" w:color="auto"/>
        <w:left w:val="none" w:sz="0" w:space="0" w:color="auto"/>
        <w:bottom w:val="none" w:sz="0" w:space="0" w:color="auto"/>
        <w:right w:val="none" w:sz="0" w:space="0" w:color="auto"/>
      </w:divBdr>
    </w:div>
    <w:div w:id="725180219">
      <w:bodyDiv w:val="1"/>
      <w:marLeft w:val="0"/>
      <w:marRight w:val="0"/>
      <w:marTop w:val="0"/>
      <w:marBottom w:val="0"/>
      <w:divBdr>
        <w:top w:val="none" w:sz="0" w:space="0" w:color="auto"/>
        <w:left w:val="none" w:sz="0" w:space="0" w:color="auto"/>
        <w:bottom w:val="none" w:sz="0" w:space="0" w:color="auto"/>
        <w:right w:val="none" w:sz="0" w:space="0" w:color="auto"/>
      </w:divBdr>
    </w:div>
    <w:div w:id="15018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Logan Robert</dc:creator>
  <cp:keywords/>
  <dc:description/>
  <cp:lastModifiedBy>Hager, Aaron G</cp:lastModifiedBy>
  <cp:revision>2</cp:revision>
  <dcterms:created xsi:type="dcterms:W3CDTF">2022-09-30T13:23:00Z</dcterms:created>
  <dcterms:modified xsi:type="dcterms:W3CDTF">2022-09-30T13:23:00Z</dcterms:modified>
</cp:coreProperties>
</file>