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0CACE" w14:textId="77777777" w:rsidR="002F3D16" w:rsidRPr="00183716" w:rsidRDefault="002F3D16" w:rsidP="002F3D16">
      <w:pPr>
        <w:jc w:val="center"/>
        <w:rPr>
          <w:rFonts w:ascii="Times New Roman" w:hAnsi="Times New Roman" w:cs="Times New Roman"/>
          <w:sz w:val="24"/>
          <w:szCs w:val="24"/>
        </w:rPr>
      </w:pPr>
      <w:r w:rsidRPr="00183716">
        <w:rPr>
          <w:rFonts w:ascii="Times New Roman" w:hAnsi="Times New Roman" w:cs="Times New Roman"/>
          <w:sz w:val="24"/>
          <w:szCs w:val="24"/>
        </w:rPr>
        <w:t>Executive Summary</w:t>
      </w:r>
    </w:p>
    <w:p w14:paraId="2A5B4DAD" w14:textId="4D45E5C8" w:rsidR="00151DFE" w:rsidRPr="00384AC4" w:rsidRDefault="00151DFE" w:rsidP="00384AC4">
      <w:pPr>
        <w:pStyle w:val="ListParagraph"/>
        <w:numPr>
          <w:ilvl w:val="0"/>
          <w:numId w:val="1"/>
        </w:numPr>
        <w:rPr>
          <w:rFonts w:ascii="Times New Roman" w:hAnsi="Times New Roman" w:cs="Times New Roman"/>
        </w:rPr>
      </w:pPr>
      <w:r w:rsidRPr="00384AC4">
        <w:rPr>
          <w:rFonts w:ascii="Times New Roman" w:hAnsi="Times New Roman" w:cs="Times New Roman"/>
        </w:rPr>
        <w:t>Research project title</w:t>
      </w:r>
      <w:r w:rsidR="002F3D16" w:rsidRPr="00384AC4">
        <w:rPr>
          <w:rFonts w:ascii="Times New Roman" w:hAnsi="Times New Roman" w:cs="Times New Roman"/>
        </w:rPr>
        <w:t>: Anaerobic Digestion of Defatted Soybean Meal for Biogas and Biofertilizer Productions</w:t>
      </w:r>
    </w:p>
    <w:p w14:paraId="75937AE4" w14:textId="3014D5D0" w:rsidR="00151DFE" w:rsidRDefault="00151DFE" w:rsidP="00151DFE">
      <w:pPr>
        <w:pStyle w:val="ListParagraph"/>
        <w:rPr>
          <w:rFonts w:ascii="Times New Roman" w:hAnsi="Times New Roman" w:cs="Times New Roman"/>
        </w:rPr>
      </w:pPr>
      <w:r w:rsidRPr="00151DFE">
        <w:rPr>
          <w:rFonts w:ascii="Times New Roman" w:hAnsi="Times New Roman" w:cs="Times New Roman"/>
        </w:rPr>
        <w:t>Principal Investigator</w:t>
      </w:r>
      <w:r w:rsidRPr="00151DFE">
        <w:rPr>
          <w:rFonts w:ascii="Times New Roman" w:hAnsi="Times New Roman" w:cs="Times New Roman"/>
        </w:rPr>
        <w:t>:</w:t>
      </w:r>
      <w:r w:rsidR="002F3D16" w:rsidRPr="00151DFE">
        <w:rPr>
          <w:rFonts w:ascii="Times New Roman" w:hAnsi="Times New Roman" w:cs="Times New Roman"/>
        </w:rPr>
        <w:t xml:space="preserve"> Iris (Xiaoyu) Feng and Co-PI: Ademola Ajayi-Banji</w:t>
      </w:r>
    </w:p>
    <w:p w14:paraId="26489232" w14:textId="77777777" w:rsidR="0037479B" w:rsidRPr="00151DFE" w:rsidRDefault="0037479B" w:rsidP="00151DFE">
      <w:pPr>
        <w:pStyle w:val="ListParagraph"/>
        <w:rPr>
          <w:rFonts w:ascii="Times New Roman" w:hAnsi="Times New Roman" w:cs="Times New Roman"/>
          <w:sz w:val="22"/>
          <w:szCs w:val="22"/>
          <w:shd w:val="pct15" w:color="auto" w:fill="FFFFFF"/>
        </w:rPr>
      </w:pPr>
    </w:p>
    <w:p w14:paraId="35DE7DEE" w14:textId="5418DA60" w:rsidR="00151DFE" w:rsidRDefault="00151DFE" w:rsidP="00151DFE">
      <w:pPr>
        <w:pStyle w:val="ListParagraph"/>
        <w:numPr>
          <w:ilvl w:val="0"/>
          <w:numId w:val="1"/>
        </w:numPr>
        <w:rPr>
          <w:rFonts w:ascii="Times New Roman" w:hAnsi="Times New Roman" w:cs="Times New Roman"/>
        </w:rPr>
      </w:pPr>
      <w:r w:rsidRPr="00151DFE">
        <w:rPr>
          <w:rFonts w:ascii="Times New Roman" w:hAnsi="Times New Roman" w:cs="Times New Roman"/>
        </w:rPr>
        <w:t>Why the Research is Important to North Dakota Soybean Farmers</w:t>
      </w:r>
    </w:p>
    <w:p w14:paraId="5E68D853" w14:textId="4025173F" w:rsidR="006F79D2" w:rsidRPr="00135001" w:rsidRDefault="00F07F09" w:rsidP="00135001">
      <w:pPr>
        <w:rPr>
          <w:rFonts w:ascii="Times New Roman" w:hAnsi="Times New Roman" w:cs="Times New Roman"/>
          <w:sz w:val="24"/>
          <w:szCs w:val="24"/>
        </w:rPr>
      </w:pPr>
      <w:r w:rsidRPr="00F07F09">
        <w:rPr>
          <w:rFonts w:ascii="Times New Roman" w:hAnsi="Times New Roman" w:cs="Times New Roman"/>
          <w:sz w:val="24"/>
          <w:szCs w:val="24"/>
        </w:rPr>
        <w:t>This innovative research offers North Dakota soybean farmers a sustainable way to convert defatted soybean meal (DSM), a by-product of soybean oil production, into a valuable resource. By providing an alternative use for excess soybean meal, this project helps reduce environmental impact and improve farm profitability through waste management and renewable energy production.</w:t>
      </w:r>
    </w:p>
    <w:p w14:paraId="001B76B8" w14:textId="20F6956B" w:rsidR="00151DFE" w:rsidRPr="00151DFE" w:rsidRDefault="00151DFE" w:rsidP="00151DFE">
      <w:pPr>
        <w:pStyle w:val="ListParagraph"/>
        <w:numPr>
          <w:ilvl w:val="0"/>
          <w:numId w:val="1"/>
        </w:numPr>
        <w:rPr>
          <w:rFonts w:ascii="Times New Roman" w:hAnsi="Times New Roman" w:cs="Times New Roman"/>
        </w:rPr>
      </w:pPr>
      <w:r w:rsidRPr="00151DFE">
        <w:rPr>
          <w:rFonts w:ascii="Times New Roman" w:hAnsi="Times New Roman" w:cs="Times New Roman"/>
        </w:rPr>
        <w:t>Research Conducted: (brief description of materials and method)</w:t>
      </w:r>
    </w:p>
    <w:p w14:paraId="38A61915" w14:textId="171BCC57" w:rsidR="00151DFE" w:rsidRPr="00135001" w:rsidRDefault="00291D9D" w:rsidP="00151DFE">
      <w:pPr>
        <w:rPr>
          <w:rFonts w:ascii="Times New Roman" w:eastAsiaTheme="minorEastAsia" w:hAnsi="Times New Roman" w:cs="Times New Roman" w:hint="eastAsia"/>
          <w:kern w:val="2"/>
          <w:sz w:val="24"/>
          <w:szCs w:val="24"/>
          <w:lang w:eastAsia="zh-CN"/>
          <w14:ligatures w14:val="standardContextual"/>
        </w:rPr>
      </w:pPr>
      <w:r w:rsidRPr="00291D9D">
        <w:rPr>
          <w:rFonts w:ascii="Times New Roman" w:eastAsiaTheme="minorEastAsia" w:hAnsi="Times New Roman" w:cs="Times New Roman"/>
          <w:kern w:val="2"/>
          <w:sz w:val="24"/>
          <w:szCs w:val="24"/>
          <w:lang w:eastAsia="zh-CN"/>
          <w14:ligatures w14:val="standardContextual"/>
        </w:rPr>
        <w:t>Led by Dr. Feng and her team in the Department of Agricultural and Biosystems Engineering at North Dakota State University, the research involved a series of lab-scale anaerobic digestion (500 mL) experiments to optimize methane production using DSM as feedstock. The team experimented with various particle sizes, temperature settings, alkali pretreatment</w:t>
      </w:r>
      <w:r>
        <w:rPr>
          <w:rFonts w:ascii="Times New Roman" w:eastAsiaTheme="minorEastAsia" w:hAnsi="Times New Roman" w:cs="Times New Roman"/>
          <w:kern w:val="2"/>
          <w:sz w:val="24"/>
          <w:szCs w:val="24"/>
          <w:lang w:eastAsia="zh-CN"/>
          <w14:ligatures w14:val="standardContextual"/>
        </w:rPr>
        <w:t>s</w:t>
      </w:r>
      <w:r w:rsidRPr="00291D9D">
        <w:rPr>
          <w:rFonts w:ascii="Times New Roman" w:eastAsiaTheme="minorEastAsia" w:hAnsi="Times New Roman" w:cs="Times New Roman"/>
          <w:kern w:val="2"/>
          <w:sz w:val="24"/>
          <w:szCs w:val="24"/>
          <w:lang w:eastAsia="zh-CN"/>
          <w14:ligatures w14:val="standardContextual"/>
        </w:rPr>
        <w:t>, and DSM to inoculum mixing ratios. They also explored the effects of co-digesting DSM with manure to enhance biogas output. Data on biogas production, methane yield, chemical components of DSM, and nutrient contents of slurry residues were collected and analyzed</w:t>
      </w:r>
      <w:r w:rsidR="00AA253A">
        <w:rPr>
          <w:rFonts w:ascii="Times New Roman" w:eastAsiaTheme="minorEastAsia" w:hAnsi="Times New Roman" w:cs="Times New Roman" w:hint="eastAsia"/>
          <w:kern w:val="2"/>
          <w:sz w:val="24"/>
          <w:szCs w:val="24"/>
          <w:lang w:eastAsia="zh-CN"/>
          <w14:ligatures w14:val="standardContextual"/>
        </w:rPr>
        <w:t>.</w:t>
      </w:r>
    </w:p>
    <w:p w14:paraId="571D02DC" w14:textId="3423EE21" w:rsidR="00151DFE" w:rsidRPr="00151DFE" w:rsidRDefault="00151DFE" w:rsidP="00151DFE">
      <w:pPr>
        <w:pStyle w:val="ListParagraph"/>
        <w:numPr>
          <w:ilvl w:val="0"/>
          <w:numId w:val="1"/>
        </w:numPr>
        <w:rPr>
          <w:rFonts w:ascii="Times New Roman" w:hAnsi="Times New Roman" w:cs="Times New Roman"/>
        </w:rPr>
      </w:pPr>
      <w:r w:rsidRPr="00151DFE">
        <w:rPr>
          <w:rFonts w:ascii="Times New Roman" w:hAnsi="Times New Roman" w:cs="Times New Roman"/>
        </w:rPr>
        <w:t>Findings of the Research</w:t>
      </w:r>
    </w:p>
    <w:p w14:paraId="0F039E0C" w14:textId="1164CAA3" w:rsidR="00151DFE" w:rsidRPr="00183716" w:rsidRDefault="00273D23" w:rsidP="00151DFE">
      <w:pPr>
        <w:rPr>
          <w:rFonts w:ascii="Times New Roman" w:hAnsi="Times New Roman" w:cs="Times New Roman"/>
          <w:sz w:val="24"/>
          <w:szCs w:val="24"/>
          <w:lang w:eastAsia="zh-CN"/>
        </w:rPr>
      </w:pPr>
      <w:r w:rsidRPr="00273D23">
        <w:rPr>
          <w:rFonts w:ascii="Times New Roman" w:hAnsi="Times New Roman" w:cs="Times New Roman"/>
          <w:sz w:val="24"/>
          <w:szCs w:val="24"/>
        </w:rPr>
        <w:t>The experiments yielded encouraging results: breaking the DSM down to a particle size of 0.48–0.70 mm, setting the operation temperature at 35°C, and mixing the DSM with the inoculum at a 1:2 ratio resulted in the greatest methane yield. Additionally, incorporating manure with DSM feedstock significantly increased biogas production. The residual material from this process, known as digestate slurry, has shown potential as a high-quality biofertilizer, beneficial for soil health and crop growth</w:t>
      </w:r>
      <w:r w:rsidR="00183716" w:rsidRPr="00183716">
        <w:rPr>
          <w:rFonts w:ascii="Times New Roman" w:hAnsi="Times New Roman" w:cs="Times New Roman"/>
          <w:sz w:val="24"/>
          <w:szCs w:val="24"/>
        </w:rPr>
        <w:t>.</w:t>
      </w:r>
    </w:p>
    <w:p w14:paraId="0631BAE1" w14:textId="2206EDAA" w:rsidR="00151DFE" w:rsidRDefault="00151DFE" w:rsidP="00151DFE">
      <w:pPr>
        <w:pStyle w:val="ListParagraph"/>
        <w:numPr>
          <w:ilvl w:val="0"/>
          <w:numId w:val="1"/>
        </w:numPr>
        <w:rPr>
          <w:rFonts w:ascii="Times New Roman" w:hAnsi="Times New Roman" w:cs="Times New Roman"/>
        </w:rPr>
      </w:pPr>
      <w:r w:rsidRPr="00151DFE">
        <w:rPr>
          <w:rFonts w:ascii="Times New Roman" w:hAnsi="Times New Roman" w:cs="Times New Roman"/>
        </w:rPr>
        <w:t>Benefits and Recommendation to North Dakota Soybean Farmers and the Industry</w:t>
      </w:r>
    </w:p>
    <w:p w14:paraId="57C3C9EB" w14:textId="5144F5D7" w:rsidR="00183716" w:rsidRPr="00183716" w:rsidRDefault="0037479B" w:rsidP="00183716">
      <w:pPr>
        <w:rPr>
          <w:rFonts w:ascii="Times New Roman" w:hAnsi="Times New Roman" w:cs="Times New Roman"/>
          <w:sz w:val="24"/>
          <w:szCs w:val="24"/>
        </w:rPr>
      </w:pPr>
      <w:r w:rsidRPr="0037479B">
        <w:rPr>
          <w:rFonts w:ascii="Times New Roman" w:hAnsi="Times New Roman" w:cs="Times New Roman"/>
          <w:sz w:val="24"/>
          <w:szCs w:val="24"/>
        </w:rPr>
        <w:t>This breakthrough provides multiple benefits to the local farming community. The DSM-based biogas production process offers an efficient solution to manage soybean by-product waste and supports the creation of renewable energy. The resulting digestate slurry from this process acts as an excellent candidate for biofertilizer, enhancing soil quality and supporting sustainable agricultural practices. North Dakota soybean farmers are encouraged to consider adopting this biogas production technique, integrating it into their farming operations to reap its dual benefits: reducing environmental impacts and increasing profitability. This approach not only meets environmental needs but also strengthens local agriculture, creating a mutually beneficial situation for farmers and the surrounding environment</w:t>
      </w:r>
      <w:r w:rsidR="00183716" w:rsidRPr="00183716">
        <w:rPr>
          <w:rFonts w:ascii="Times New Roman" w:hAnsi="Times New Roman" w:cs="Times New Roman"/>
          <w:sz w:val="24"/>
          <w:szCs w:val="24"/>
        </w:rPr>
        <w:t>.</w:t>
      </w:r>
    </w:p>
    <w:p w14:paraId="09F53652" w14:textId="77777777" w:rsidR="00080632" w:rsidRPr="00A319B3" w:rsidRDefault="00080632" w:rsidP="00A319B3">
      <w:pPr>
        <w:rPr>
          <w:rFonts w:ascii="Times New Roman" w:hAnsi="Times New Roman" w:cs="Times New Roman"/>
        </w:rPr>
      </w:pPr>
    </w:p>
    <w:p w14:paraId="2F69E767" w14:textId="583A3EC7" w:rsidR="002F3D16" w:rsidRPr="00A319B3" w:rsidRDefault="00080632" w:rsidP="002F3D16">
      <w:pPr>
        <w:pStyle w:val="ListParagraph"/>
        <w:numPr>
          <w:ilvl w:val="0"/>
          <w:numId w:val="1"/>
        </w:numPr>
        <w:rPr>
          <w:rFonts w:ascii="Times New Roman" w:hAnsi="Times New Roman" w:cs="Times New Roman"/>
        </w:rPr>
      </w:pPr>
      <w:r w:rsidRPr="00080632">
        <w:rPr>
          <w:rFonts w:ascii="Times New Roman" w:hAnsi="Times New Roman" w:cs="Times New Roman"/>
        </w:rPr>
        <w:lastRenderedPageBreak/>
        <w:t>Captions for graphs, figures, or pictures</w:t>
      </w:r>
    </w:p>
    <w:p w14:paraId="0CDF17B6" w14:textId="77777777" w:rsidR="002F3D16" w:rsidRPr="00DF6954" w:rsidRDefault="002F3D16" w:rsidP="002F3D16">
      <w:pPr>
        <w:rPr>
          <w:rFonts w:ascii="Times New Roman" w:hAnsi="Times New Roman" w:cs="Times New Roman"/>
        </w:rPr>
      </w:pPr>
      <w:r w:rsidRPr="0071550B">
        <w:rPr>
          <w:rFonts w:ascii="Times New Roman" w:hAnsi="Times New Roman" w:cs="Times New Roman"/>
          <w:noProof/>
          <w:lang w:eastAsia="zh-CN"/>
        </w:rPr>
        <w:drawing>
          <wp:inline distT="0" distB="0" distL="0" distR="0" wp14:anchorId="2F78BADA" wp14:editId="45A507F9">
            <wp:extent cx="5943600" cy="2976950"/>
            <wp:effectExtent l="0" t="0" r="0" b="0"/>
            <wp:docPr id="872288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976950"/>
                    </a:xfrm>
                    <a:prstGeom prst="rect">
                      <a:avLst/>
                    </a:prstGeom>
                    <a:noFill/>
                  </pic:spPr>
                </pic:pic>
              </a:graphicData>
            </a:graphic>
          </wp:inline>
        </w:drawing>
      </w:r>
    </w:p>
    <w:p w14:paraId="659D6AEB" w14:textId="77777777" w:rsidR="002F3D16" w:rsidRPr="00B7418C" w:rsidRDefault="002F3D16" w:rsidP="002F3D16">
      <w:pPr>
        <w:rPr>
          <w:rFonts w:ascii="Times New Roman" w:hAnsi="Times New Roman" w:cs="Times New Roman"/>
          <w:sz w:val="24"/>
          <w:szCs w:val="24"/>
          <w:lang w:eastAsia="zh-CN"/>
        </w:rPr>
      </w:pPr>
      <w:r w:rsidRPr="00B7418C">
        <w:rPr>
          <w:rFonts w:ascii="Times New Roman" w:hAnsi="Times New Roman" w:cs="Times New Roman"/>
          <w:sz w:val="24"/>
          <w:szCs w:val="24"/>
        </w:rPr>
        <w:t xml:space="preserve">Fig a. </w:t>
      </w:r>
      <w:r w:rsidRPr="00B7418C">
        <w:rPr>
          <w:rFonts w:ascii="Times New Roman" w:hAnsi="Times New Roman" w:cs="Times New Roman"/>
          <w:sz w:val="24"/>
          <w:szCs w:val="24"/>
          <w:lang w:eastAsia="zh-CN"/>
        </w:rPr>
        <w:t xml:space="preserve">Cumulative biogas production of three particle sizes at mesophilic for </w:t>
      </w:r>
      <w:proofErr w:type="gramStart"/>
      <w:r w:rsidRPr="00B7418C">
        <w:rPr>
          <w:rFonts w:ascii="Times New Roman" w:hAnsi="Times New Roman" w:cs="Times New Roman"/>
          <w:sz w:val="24"/>
          <w:szCs w:val="24"/>
          <w:lang w:eastAsia="zh-CN"/>
        </w:rPr>
        <w:t>F:I</w:t>
      </w:r>
      <w:proofErr w:type="gramEnd"/>
      <w:r w:rsidRPr="00B7418C">
        <w:rPr>
          <w:rFonts w:ascii="Times New Roman" w:hAnsi="Times New Roman" w:cs="Times New Roman"/>
          <w:sz w:val="24"/>
          <w:szCs w:val="24"/>
          <w:lang w:eastAsia="zh-CN"/>
        </w:rPr>
        <w:t>=1:2.</w:t>
      </w:r>
    </w:p>
    <w:p w14:paraId="631BB65A" w14:textId="77777777" w:rsidR="002F3D16" w:rsidRDefault="002F3D16" w:rsidP="002F3D16">
      <w:pPr>
        <w:rPr>
          <w:rFonts w:ascii="Times New Roman" w:hAnsi="Times New Roman" w:cs="Times New Roman"/>
        </w:rPr>
      </w:pPr>
    </w:p>
    <w:p w14:paraId="392F73A3" w14:textId="77777777" w:rsidR="002F3D16" w:rsidRDefault="002F3D16" w:rsidP="002F3D16">
      <w:pPr>
        <w:rPr>
          <w:rFonts w:ascii="Times New Roman" w:hAnsi="Times New Roman" w:cs="Times New Roman"/>
        </w:rPr>
      </w:pPr>
      <w:r w:rsidRPr="0071550B">
        <w:rPr>
          <w:rFonts w:ascii="Times New Roman" w:hAnsi="Times New Roman" w:cs="Times New Roman"/>
          <w:noProof/>
          <w:lang w:eastAsia="zh-CN"/>
        </w:rPr>
        <w:drawing>
          <wp:inline distT="0" distB="0" distL="0" distR="0" wp14:anchorId="672FBFEF" wp14:editId="2DE323EB">
            <wp:extent cx="5943600" cy="2976950"/>
            <wp:effectExtent l="0" t="0" r="0" b="0"/>
            <wp:docPr id="6672846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976950"/>
                    </a:xfrm>
                    <a:prstGeom prst="rect">
                      <a:avLst/>
                    </a:prstGeom>
                    <a:noFill/>
                  </pic:spPr>
                </pic:pic>
              </a:graphicData>
            </a:graphic>
          </wp:inline>
        </w:drawing>
      </w:r>
    </w:p>
    <w:p w14:paraId="6C73FEFE" w14:textId="77777777" w:rsidR="002F3D16" w:rsidRPr="00B7418C" w:rsidRDefault="002F3D16" w:rsidP="002F3D16">
      <w:pPr>
        <w:rPr>
          <w:rFonts w:ascii="Times New Roman" w:hAnsi="Times New Roman" w:cs="Times New Roman"/>
          <w:sz w:val="24"/>
          <w:szCs w:val="24"/>
          <w:lang w:eastAsia="zh-CN"/>
        </w:rPr>
      </w:pPr>
      <w:r w:rsidRPr="00B7418C">
        <w:rPr>
          <w:rFonts w:ascii="Times New Roman" w:hAnsi="Times New Roman" w:cs="Times New Roman"/>
          <w:sz w:val="24"/>
          <w:szCs w:val="24"/>
        </w:rPr>
        <w:t xml:space="preserve">Fig b. </w:t>
      </w:r>
      <w:r w:rsidRPr="00B7418C">
        <w:rPr>
          <w:rFonts w:ascii="Times New Roman" w:hAnsi="Times New Roman" w:cs="Times New Roman"/>
          <w:sz w:val="24"/>
          <w:szCs w:val="24"/>
          <w:lang w:eastAsia="zh-CN"/>
        </w:rPr>
        <w:t xml:space="preserve">Cumulative methane yield of three particle sizes at mesophilic for </w:t>
      </w:r>
      <w:proofErr w:type="gramStart"/>
      <w:r w:rsidRPr="00B7418C">
        <w:rPr>
          <w:rFonts w:ascii="Times New Roman" w:hAnsi="Times New Roman" w:cs="Times New Roman"/>
          <w:sz w:val="24"/>
          <w:szCs w:val="24"/>
          <w:lang w:eastAsia="zh-CN"/>
        </w:rPr>
        <w:t>F:I</w:t>
      </w:r>
      <w:proofErr w:type="gramEnd"/>
      <w:r w:rsidRPr="00B7418C">
        <w:rPr>
          <w:rFonts w:ascii="Times New Roman" w:hAnsi="Times New Roman" w:cs="Times New Roman"/>
          <w:sz w:val="24"/>
          <w:szCs w:val="24"/>
          <w:lang w:eastAsia="zh-CN"/>
        </w:rPr>
        <w:t>=1:2.</w:t>
      </w:r>
    </w:p>
    <w:p w14:paraId="390A3AC1" w14:textId="77777777" w:rsidR="002F3D16" w:rsidRDefault="002F3D16" w:rsidP="002F3D16">
      <w:pPr>
        <w:rPr>
          <w:rFonts w:ascii="Times New Roman" w:hAnsi="Times New Roman" w:cs="Times New Roman"/>
        </w:rPr>
      </w:pPr>
    </w:p>
    <w:p w14:paraId="587CC7EB" w14:textId="05978FBF" w:rsidR="002F3D16" w:rsidRDefault="0013544E" w:rsidP="002F3D16">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22723561" wp14:editId="2666B747">
            <wp:extent cx="4775982" cy="3652422"/>
            <wp:effectExtent l="0" t="0" r="5715" b="5715"/>
            <wp:docPr id="1475594857" name="Picture 1" descr="A machine with several bott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94857" name="Picture 1" descr="A machine with several bottles&#10;&#10;Description automatically generated with medium confidence"/>
                    <pic:cNvPicPr/>
                  </pic:nvPicPr>
                  <pic:blipFill rotWithShape="1">
                    <a:blip r:embed="rId7" cstate="print">
                      <a:extLst>
                        <a:ext uri="{28A0092B-C50C-407E-A947-70E740481C1C}">
                          <a14:useLocalDpi xmlns:a14="http://schemas.microsoft.com/office/drawing/2010/main" val="0"/>
                        </a:ext>
                      </a:extLst>
                    </a:blip>
                    <a:srcRect l="13492" r="25443"/>
                    <a:stretch/>
                  </pic:blipFill>
                  <pic:spPr bwMode="auto">
                    <a:xfrm>
                      <a:off x="0" y="0"/>
                      <a:ext cx="4780949" cy="3656221"/>
                    </a:xfrm>
                    <a:prstGeom prst="rect">
                      <a:avLst/>
                    </a:prstGeom>
                    <a:ln>
                      <a:noFill/>
                    </a:ln>
                    <a:extLst>
                      <a:ext uri="{53640926-AAD7-44D8-BBD7-CCE9431645EC}">
                        <a14:shadowObscured xmlns:a14="http://schemas.microsoft.com/office/drawing/2010/main"/>
                      </a:ext>
                    </a:extLst>
                  </pic:spPr>
                </pic:pic>
              </a:graphicData>
            </a:graphic>
          </wp:inline>
        </w:drawing>
      </w:r>
    </w:p>
    <w:p w14:paraId="42541560" w14:textId="04CB0C53" w:rsidR="0013544E" w:rsidRPr="00B7418C" w:rsidRDefault="0013544E" w:rsidP="0013544E">
      <w:pPr>
        <w:rPr>
          <w:rFonts w:ascii="Times New Roman" w:hAnsi="Times New Roman" w:cs="Times New Roman"/>
          <w:sz w:val="24"/>
          <w:szCs w:val="24"/>
          <w:lang w:eastAsia="zh-CN"/>
        </w:rPr>
      </w:pPr>
      <w:r w:rsidRPr="00B7418C">
        <w:rPr>
          <w:rFonts w:ascii="Times New Roman" w:hAnsi="Times New Roman" w:cs="Times New Roman"/>
          <w:sz w:val="24"/>
          <w:szCs w:val="24"/>
        </w:rPr>
        <w:t xml:space="preserve">Fig </w:t>
      </w:r>
      <w:r w:rsidRPr="00B7418C">
        <w:rPr>
          <w:rFonts w:ascii="Times New Roman" w:hAnsi="Times New Roman" w:cs="Times New Roman"/>
          <w:sz w:val="24"/>
          <w:szCs w:val="24"/>
        </w:rPr>
        <w:t>c</w:t>
      </w:r>
      <w:r w:rsidRPr="00B7418C">
        <w:rPr>
          <w:rFonts w:ascii="Times New Roman" w:hAnsi="Times New Roman" w:cs="Times New Roman"/>
          <w:sz w:val="24"/>
          <w:szCs w:val="24"/>
        </w:rPr>
        <w:t xml:space="preserve">. </w:t>
      </w:r>
      <w:r w:rsidR="00986F8F" w:rsidRPr="00B7418C">
        <w:rPr>
          <w:rFonts w:ascii="Times New Roman" w:hAnsi="Times New Roman" w:cs="Times New Roman"/>
          <w:sz w:val="24"/>
          <w:szCs w:val="24"/>
          <w:lang w:eastAsia="zh-CN"/>
        </w:rPr>
        <w:t>Anaerobic digestion lab-scale setup</w:t>
      </w:r>
      <w:r w:rsidRPr="00B7418C">
        <w:rPr>
          <w:rFonts w:ascii="Times New Roman" w:hAnsi="Times New Roman" w:cs="Times New Roman"/>
          <w:sz w:val="24"/>
          <w:szCs w:val="24"/>
          <w:lang w:eastAsia="zh-CN"/>
        </w:rPr>
        <w:t>.</w:t>
      </w:r>
    </w:p>
    <w:p w14:paraId="460E58FD" w14:textId="77777777" w:rsidR="002F3D16" w:rsidRDefault="002F3D16" w:rsidP="002F3D16">
      <w:pPr>
        <w:rPr>
          <w:rFonts w:ascii="Times New Roman" w:hAnsi="Times New Roman" w:cs="Times New Roman"/>
        </w:rPr>
      </w:pPr>
    </w:p>
    <w:p w14:paraId="28895B32" w14:textId="77777777" w:rsidR="00702F1D" w:rsidRDefault="00702F1D"/>
    <w:sectPr w:rsidR="00702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402EAA"/>
    <w:multiLevelType w:val="hybridMultilevel"/>
    <w:tmpl w:val="3C668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83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16"/>
    <w:rsid w:val="00045C5B"/>
    <w:rsid w:val="00080632"/>
    <w:rsid w:val="00135001"/>
    <w:rsid w:val="0013544E"/>
    <w:rsid w:val="00151DFE"/>
    <w:rsid w:val="00183716"/>
    <w:rsid w:val="001D7ED3"/>
    <w:rsid w:val="00273D23"/>
    <w:rsid w:val="00291D9D"/>
    <w:rsid w:val="002D599D"/>
    <w:rsid w:val="002F3D16"/>
    <w:rsid w:val="00314CA7"/>
    <w:rsid w:val="003347C3"/>
    <w:rsid w:val="0037479B"/>
    <w:rsid w:val="00384AC4"/>
    <w:rsid w:val="00446AD0"/>
    <w:rsid w:val="005670BB"/>
    <w:rsid w:val="005B0D79"/>
    <w:rsid w:val="0062595D"/>
    <w:rsid w:val="006637B6"/>
    <w:rsid w:val="006C1E73"/>
    <w:rsid w:val="006F79D2"/>
    <w:rsid w:val="00702F1D"/>
    <w:rsid w:val="007C5052"/>
    <w:rsid w:val="007F3143"/>
    <w:rsid w:val="00841D01"/>
    <w:rsid w:val="008B7865"/>
    <w:rsid w:val="008F31E4"/>
    <w:rsid w:val="00986F8F"/>
    <w:rsid w:val="00A10D5E"/>
    <w:rsid w:val="00A319B3"/>
    <w:rsid w:val="00A50E20"/>
    <w:rsid w:val="00A82137"/>
    <w:rsid w:val="00AA253A"/>
    <w:rsid w:val="00B7418C"/>
    <w:rsid w:val="00BE204E"/>
    <w:rsid w:val="00CA3ECE"/>
    <w:rsid w:val="00CE755C"/>
    <w:rsid w:val="00D646A5"/>
    <w:rsid w:val="00DA323C"/>
    <w:rsid w:val="00DB63F7"/>
    <w:rsid w:val="00DF3C38"/>
    <w:rsid w:val="00ED7639"/>
    <w:rsid w:val="00F0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B565"/>
  <w15:chartTrackingRefBased/>
  <w15:docId w15:val="{8EFA486D-94F2-4EA9-AE25-EFB648E7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D16"/>
    <w:pPr>
      <w:spacing w:line="259" w:lineRule="auto"/>
    </w:pPr>
    <w:rPr>
      <w:rFonts w:eastAsia="SimSun"/>
      <w:kern w:val="0"/>
      <w:sz w:val="22"/>
      <w:szCs w:val="22"/>
      <w:lang w:eastAsia="en-US"/>
      <w14:ligatures w14:val="none"/>
    </w:rPr>
  </w:style>
  <w:style w:type="paragraph" w:styleId="Heading1">
    <w:name w:val="heading 1"/>
    <w:basedOn w:val="Normal"/>
    <w:next w:val="Normal"/>
    <w:link w:val="Heading1Char"/>
    <w:uiPriority w:val="9"/>
    <w:qFormat/>
    <w:rsid w:val="002F3D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2F3D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2F3D16"/>
    <w:pPr>
      <w:keepNext/>
      <w:keepLines/>
      <w:spacing w:before="160" w:after="80" w:line="278" w:lineRule="auto"/>
      <w:outlineLvl w:val="2"/>
    </w:pPr>
    <w:rPr>
      <w:rFonts w:eastAsiaTheme="majorEastAsia"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2F3D16"/>
    <w:pPr>
      <w:keepNext/>
      <w:keepLines/>
      <w:spacing w:before="80" w:after="40" w:line="278" w:lineRule="auto"/>
      <w:outlineLvl w:val="3"/>
    </w:pPr>
    <w:rPr>
      <w:rFonts w:eastAsiaTheme="majorEastAsia" w:cstheme="majorBidi"/>
      <w:i/>
      <w:iCs/>
      <w:color w:val="0F4761"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2F3D16"/>
    <w:pPr>
      <w:keepNext/>
      <w:keepLines/>
      <w:spacing w:before="80" w:after="40" w:line="278" w:lineRule="auto"/>
      <w:outlineLvl w:val="4"/>
    </w:pPr>
    <w:rPr>
      <w:rFonts w:eastAsiaTheme="majorEastAsia" w:cstheme="majorBidi"/>
      <w:color w:val="0F4761"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2F3D16"/>
    <w:pPr>
      <w:keepNext/>
      <w:keepLines/>
      <w:spacing w:before="40" w:after="0" w:line="278" w:lineRule="auto"/>
      <w:outlineLvl w:val="5"/>
    </w:pPr>
    <w:rPr>
      <w:rFonts w:eastAsiaTheme="majorEastAsia"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2F3D16"/>
    <w:pPr>
      <w:keepNext/>
      <w:keepLines/>
      <w:spacing w:before="40" w:after="0" w:line="278" w:lineRule="auto"/>
      <w:outlineLvl w:val="6"/>
    </w:pPr>
    <w:rPr>
      <w:rFonts w:eastAsiaTheme="majorEastAsia"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2F3D16"/>
    <w:pPr>
      <w:keepNext/>
      <w:keepLines/>
      <w:spacing w:after="0" w:line="278" w:lineRule="auto"/>
      <w:outlineLvl w:val="7"/>
    </w:pPr>
    <w:rPr>
      <w:rFonts w:eastAsiaTheme="majorEastAsia"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2F3D16"/>
    <w:pPr>
      <w:keepNext/>
      <w:keepLines/>
      <w:spacing w:after="0" w:line="278" w:lineRule="auto"/>
      <w:outlineLvl w:val="8"/>
    </w:pPr>
    <w:rPr>
      <w:rFonts w:eastAsiaTheme="majorEastAsia"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D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D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D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D16"/>
    <w:rPr>
      <w:rFonts w:eastAsiaTheme="majorEastAsia" w:cstheme="majorBidi"/>
      <w:color w:val="272727" w:themeColor="text1" w:themeTint="D8"/>
    </w:rPr>
  </w:style>
  <w:style w:type="paragraph" w:styleId="Title">
    <w:name w:val="Title"/>
    <w:basedOn w:val="Normal"/>
    <w:next w:val="Normal"/>
    <w:link w:val="TitleChar"/>
    <w:uiPriority w:val="10"/>
    <w:qFormat/>
    <w:rsid w:val="002F3D16"/>
    <w:pPr>
      <w:spacing w:after="80" w:line="240" w:lineRule="auto"/>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2F3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D16"/>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2F3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D16"/>
    <w:pPr>
      <w:spacing w:before="160" w:line="278" w:lineRule="auto"/>
      <w:jc w:val="center"/>
    </w:pPr>
    <w:rPr>
      <w:rFonts w:eastAsiaTheme="minorEastAsia"/>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2F3D16"/>
    <w:rPr>
      <w:i/>
      <w:iCs/>
      <w:color w:val="404040" w:themeColor="text1" w:themeTint="BF"/>
    </w:rPr>
  </w:style>
  <w:style w:type="paragraph" w:styleId="ListParagraph">
    <w:name w:val="List Paragraph"/>
    <w:basedOn w:val="Normal"/>
    <w:uiPriority w:val="34"/>
    <w:qFormat/>
    <w:rsid w:val="002F3D16"/>
    <w:pPr>
      <w:spacing w:line="278" w:lineRule="auto"/>
      <w:ind w:left="720"/>
      <w:contextualSpacing/>
    </w:pPr>
    <w:rPr>
      <w:rFonts w:eastAsiaTheme="minorEastAsia"/>
      <w:kern w:val="2"/>
      <w:sz w:val="24"/>
      <w:szCs w:val="24"/>
      <w:lang w:eastAsia="zh-CN"/>
      <w14:ligatures w14:val="standardContextual"/>
    </w:rPr>
  </w:style>
  <w:style w:type="character" w:styleId="IntenseEmphasis">
    <w:name w:val="Intense Emphasis"/>
    <w:basedOn w:val="DefaultParagraphFont"/>
    <w:uiPriority w:val="21"/>
    <w:qFormat/>
    <w:rsid w:val="002F3D16"/>
    <w:rPr>
      <w:i/>
      <w:iCs/>
      <w:color w:val="0F4761" w:themeColor="accent1" w:themeShade="BF"/>
    </w:rPr>
  </w:style>
  <w:style w:type="paragraph" w:styleId="IntenseQuote">
    <w:name w:val="Intense Quote"/>
    <w:basedOn w:val="Normal"/>
    <w:next w:val="Normal"/>
    <w:link w:val="IntenseQuoteChar"/>
    <w:uiPriority w:val="30"/>
    <w:qFormat/>
    <w:rsid w:val="002F3D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2F3D16"/>
    <w:rPr>
      <w:i/>
      <w:iCs/>
      <w:color w:val="0F4761" w:themeColor="accent1" w:themeShade="BF"/>
    </w:rPr>
  </w:style>
  <w:style w:type="character" w:styleId="IntenseReference">
    <w:name w:val="Intense Reference"/>
    <w:basedOn w:val="DefaultParagraphFont"/>
    <w:uiPriority w:val="32"/>
    <w:qFormat/>
    <w:rsid w:val="002F3D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5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Iris</dc:creator>
  <cp:keywords/>
  <dc:description/>
  <cp:lastModifiedBy>Feng, Iris</cp:lastModifiedBy>
  <cp:revision>40</cp:revision>
  <dcterms:created xsi:type="dcterms:W3CDTF">2024-07-06T04:52:00Z</dcterms:created>
  <dcterms:modified xsi:type="dcterms:W3CDTF">2024-07-08T15:38:00Z</dcterms:modified>
</cp:coreProperties>
</file>