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68E59" w14:textId="77777777" w:rsidR="00082DEF" w:rsidRPr="0042794A" w:rsidRDefault="00082DEF" w:rsidP="00082DEF">
      <w:pPr>
        <w:tabs>
          <w:tab w:val="left" w:pos="-720"/>
        </w:tabs>
        <w:suppressAutoHyphens/>
        <w:rPr>
          <w:rFonts w:ascii="Arial" w:hAnsi="Arial" w:cs="Arial"/>
          <w:b/>
          <w:sz w:val="22"/>
          <w:szCs w:val="22"/>
        </w:rPr>
      </w:pPr>
      <w:r w:rsidRPr="0042794A">
        <w:rPr>
          <w:rFonts w:ascii="Arial" w:hAnsi="Arial" w:cs="Arial"/>
          <w:b/>
          <w:sz w:val="22"/>
          <w:szCs w:val="22"/>
        </w:rPr>
        <w:t>Liming Impacts of Soybean</w:t>
      </w:r>
      <w:r w:rsidR="00847AB6">
        <w:rPr>
          <w:rFonts w:ascii="Arial" w:hAnsi="Arial" w:cs="Arial"/>
          <w:b/>
          <w:sz w:val="22"/>
          <w:szCs w:val="22"/>
        </w:rPr>
        <w:t>s</w:t>
      </w:r>
      <w:r w:rsidRPr="0042794A">
        <w:rPr>
          <w:rFonts w:ascii="Arial" w:hAnsi="Arial" w:cs="Arial"/>
          <w:b/>
          <w:sz w:val="22"/>
          <w:szCs w:val="22"/>
        </w:rPr>
        <w:t xml:space="preserve"> and </w:t>
      </w:r>
      <w:r w:rsidR="00847AB6">
        <w:rPr>
          <w:rFonts w:ascii="Arial" w:hAnsi="Arial" w:cs="Arial"/>
          <w:b/>
          <w:sz w:val="22"/>
          <w:szCs w:val="22"/>
        </w:rPr>
        <w:t xml:space="preserve">Different </w:t>
      </w:r>
      <w:r w:rsidRPr="0042794A">
        <w:rPr>
          <w:rFonts w:ascii="Arial" w:hAnsi="Arial" w:cs="Arial"/>
          <w:b/>
          <w:sz w:val="22"/>
          <w:szCs w:val="22"/>
        </w:rPr>
        <w:t>Western North Dakota</w:t>
      </w:r>
      <w:r w:rsidR="00847AB6">
        <w:rPr>
          <w:rFonts w:ascii="Arial" w:hAnsi="Arial" w:cs="Arial"/>
          <w:b/>
          <w:sz w:val="22"/>
          <w:szCs w:val="22"/>
        </w:rPr>
        <w:t xml:space="preserve"> No-till </w:t>
      </w:r>
      <w:r w:rsidR="00171BBD">
        <w:rPr>
          <w:rFonts w:ascii="Arial" w:hAnsi="Arial" w:cs="Arial"/>
          <w:b/>
          <w:sz w:val="22"/>
          <w:szCs w:val="22"/>
        </w:rPr>
        <w:t>Soils</w:t>
      </w:r>
    </w:p>
    <w:p w14:paraId="21CF9FA9" w14:textId="77777777" w:rsidR="00082DEF" w:rsidRPr="00082DEF" w:rsidRDefault="00082DEF" w:rsidP="00082DEF">
      <w:pPr>
        <w:tabs>
          <w:tab w:val="left" w:pos="-720"/>
        </w:tabs>
        <w:suppressAutoHyphens/>
        <w:rPr>
          <w:rFonts w:ascii="Arial" w:hAnsi="Arial" w:cs="Arial"/>
          <w:szCs w:val="22"/>
        </w:rPr>
      </w:pPr>
      <w:r w:rsidRPr="00082DEF">
        <w:rPr>
          <w:rFonts w:ascii="Arial" w:hAnsi="Arial" w:cs="Arial"/>
          <w:szCs w:val="22"/>
        </w:rPr>
        <w:t>Chris A</w:t>
      </w:r>
      <w:r>
        <w:rPr>
          <w:rFonts w:ascii="Arial" w:hAnsi="Arial" w:cs="Arial"/>
          <w:szCs w:val="22"/>
        </w:rPr>
        <w:t xml:space="preserve">ugustin - </w:t>
      </w:r>
      <w:r w:rsidRPr="00082DEF">
        <w:rPr>
          <w:rFonts w:ascii="Arial" w:hAnsi="Arial" w:cs="Arial"/>
          <w:szCs w:val="22"/>
        </w:rPr>
        <w:t>NDSU Dickinson Research Extension Center</w:t>
      </w:r>
    </w:p>
    <w:p w14:paraId="352CDA21" w14:textId="77777777" w:rsidR="00082DEF" w:rsidRDefault="00082DEF" w:rsidP="000F166C">
      <w:pPr>
        <w:tabs>
          <w:tab w:val="left" w:pos="-720"/>
        </w:tabs>
        <w:suppressAutoHyphens/>
        <w:rPr>
          <w:rFonts w:ascii="Arial" w:hAnsi="Arial" w:cs="Arial"/>
          <w:b/>
          <w:sz w:val="22"/>
          <w:szCs w:val="22"/>
        </w:rPr>
      </w:pPr>
    </w:p>
    <w:p w14:paraId="1919723E" w14:textId="16D508CC" w:rsidR="000F166C" w:rsidRDefault="00CF1366" w:rsidP="000F166C">
      <w:pPr>
        <w:tabs>
          <w:tab w:val="left" w:pos="-720"/>
        </w:tabs>
        <w:suppressAutoHyphens/>
        <w:rPr>
          <w:rFonts w:ascii="Arial" w:hAnsi="Arial" w:cs="Arial"/>
          <w:b/>
          <w:sz w:val="22"/>
          <w:szCs w:val="22"/>
        </w:rPr>
      </w:pPr>
      <w:r>
        <w:rPr>
          <w:rFonts w:ascii="Arial" w:hAnsi="Arial" w:cs="Arial"/>
          <w:b/>
          <w:sz w:val="22"/>
          <w:szCs w:val="22"/>
        </w:rPr>
        <w:t>Background information and research gaps</w:t>
      </w:r>
    </w:p>
    <w:p w14:paraId="05BF2B44" w14:textId="77777777" w:rsidR="00CF1366" w:rsidRDefault="00CF1366" w:rsidP="000F166C">
      <w:pPr>
        <w:tabs>
          <w:tab w:val="left" w:pos="-720"/>
        </w:tabs>
        <w:suppressAutoHyphens/>
        <w:rPr>
          <w:rFonts w:ascii="Arial" w:hAnsi="Arial" w:cs="Arial"/>
          <w:b/>
          <w:sz w:val="22"/>
          <w:szCs w:val="22"/>
        </w:rPr>
      </w:pPr>
    </w:p>
    <w:p w14:paraId="004060F6" w14:textId="1F498513" w:rsidR="000F166C" w:rsidRPr="000F166C" w:rsidRDefault="000F166C" w:rsidP="000F166C">
      <w:pPr>
        <w:tabs>
          <w:tab w:val="left" w:pos="-720"/>
        </w:tabs>
        <w:suppressAutoHyphens/>
        <w:rPr>
          <w:rFonts w:ascii="Arial" w:hAnsi="Arial" w:cs="Arial"/>
          <w:sz w:val="22"/>
          <w:szCs w:val="22"/>
        </w:rPr>
      </w:pPr>
      <w:r>
        <w:rPr>
          <w:rFonts w:ascii="Arial" w:hAnsi="Arial" w:cs="Arial"/>
          <w:sz w:val="22"/>
          <w:szCs w:val="22"/>
        </w:rPr>
        <w:tab/>
      </w:r>
      <w:r w:rsidRPr="000F166C">
        <w:rPr>
          <w:rFonts w:ascii="Arial" w:hAnsi="Arial" w:cs="Arial"/>
          <w:sz w:val="22"/>
          <w:szCs w:val="22"/>
        </w:rPr>
        <w:t xml:space="preserve">Many fields in western North Dakota are decreasing in yield due to acidic soils. Historically, North Dakota has not dealt with soil acidity issues. However, decades of </w:t>
      </w:r>
      <w:r w:rsidR="00CF1366">
        <w:rPr>
          <w:rFonts w:ascii="Arial" w:hAnsi="Arial" w:cs="Arial"/>
          <w:sz w:val="22"/>
          <w:szCs w:val="22"/>
        </w:rPr>
        <w:t xml:space="preserve">ammonia-based </w:t>
      </w:r>
      <w:r w:rsidRPr="000F166C">
        <w:rPr>
          <w:rFonts w:ascii="Arial" w:hAnsi="Arial" w:cs="Arial"/>
          <w:sz w:val="22"/>
          <w:szCs w:val="22"/>
        </w:rPr>
        <w:t xml:space="preserve">nitrogen fertilizers paired with slightly acidic soil parent materials and poorly buffered soils has lowered soil pH below 5.5 on thousands of farmable acres. These areas of strong acidity are adversely impacted </w:t>
      </w:r>
      <w:r w:rsidR="00CF1366">
        <w:rPr>
          <w:rFonts w:ascii="Arial" w:hAnsi="Arial" w:cs="Arial"/>
          <w:sz w:val="22"/>
          <w:szCs w:val="22"/>
        </w:rPr>
        <w:t>and reduce crop yields from</w:t>
      </w:r>
      <w:r w:rsidRPr="000F166C">
        <w:rPr>
          <w:rFonts w:ascii="Arial" w:hAnsi="Arial" w:cs="Arial"/>
          <w:sz w:val="22"/>
          <w:szCs w:val="22"/>
        </w:rPr>
        <w:t xml:space="preserve"> reduced nutrient availability, soil microbial activity, stunted roots from aluminum (Al) toxicity</w:t>
      </w:r>
      <w:r w:rsidR="00CF1366">
        <w:rPr>
          <w:rFonts w:ascii="Arial" w:hAnsi="Arial" w:cs="Arial"/>
          <w:sz w:val="22"/>
          <w:szCs w:val="22"/>
        </w:rPr>
        <w:t>, and reduced herbicide efficacy</w:t>
      </w:r>
      <w:r w:rsidRPr="000F166C">
        <w:rPr>
          <w:rFonts w:ascii="Arial" w:hAnsi="Arial" w:cs="Arial"/>
          <w:sz w:val="22"/>
          <w:szCs w:val="22"/>
        </w:rPr>
        <w:t>. These areas can be improved from liming.</w:t>
      </w:r>
      <w:r w:rsidR="00CF1366">
        <w:rPr>
          <w:rFonts w:ascii="Arial" w:hAnsi="Arial" w:cs="Arial"/>
          <w:sz w:val="22"/>
          <w:szCs w:val="22"/>
        </w:rPr>
        <w:t xml:space="preserve"> The calcium-carbonate in lime neutralizes acidity.</w:t>
      </w:r>
      <w:r w:rsidRPr="000F166C">
        <w:rPr>
          <w:rFonts w:ascii="Arial" w:hAnsi="Arial" w:cs="Arial"/>
          <w:sz w:val="22"/>
          <w:szCs w:val="22"/>
        </w:rPr>
        <w:t xml:space="preserve"> Lime recommendations are common in other states. However, there is little North Dakota data to guide soybean producers on acidic soil management. This data will be used to generate recommendations for liming acidic soils in North Dakota as well as provide opportunities to educate </w:t>
      </w:r>
      <w:r w:rsidR="00F74EF3" w:rsidRPr="000F166C">
        <w:rPr>
          <w:rFonts w:ascii="Arial" w:hAnsi="Arial" w:cs="Arial"/>
          <w:sz w:val="22"/>
          <w:szCs w:val="22"/>
        </w:rPr>
        <w:t>county-based</w:t>
      </w:r>
      <w:r w:rsidRPr="000F166C">
        <w:rPr>
          <w:rFonts w:ascii="Arial" w:hAnsi="Arial" w:cs="Arial"/>
          <w:sz w:val="22"/>
          <w:szCs w:val="22"/>
        </w:rPr>
        <w:t xml:space="preserve"> Extension agriculture agents on soybean production and soil acidity. All crops are impacted by soil pH. This project </w:t>
      </w:r>
      <w:r w:rsidR="00F90993">
        <w:rPr>
          <w:rFonts w:ascii="Arial" w:hAnsi="Arial" w:cs="Arial"/>
          <w:sz w:val="22"/>
          <w:szCs w:val="22"/>
        </w:rPr>
        <w:t xml:space="preserve">was funded by </w:t>
      </w:r>
      <w:r w:rsidRPr="000F166C">
        <w:rPr>
          <w:rFonts w:ascii="Arial" w:hAnsi="Arial" w:cs="Arial"/>
          <w:sz w:val="22"/>
          <w:szCs w:val="22"/>
        </w:rPr>
        <w:t xml:space="preserve">the ND Wheat Commission, ND Corn Council, </w:t>
      </w:r>
      <w:r w:rsidR="00895AAE">
        <w:rPr>
          <w:rFonts w:ascii="Arial" w:hAnsi="Arial" w:cs="Arial"/>
          <w:sz w:val="22"/>
          <w:szCs w:val="22"/>
        </w:rPr>
        <w:t xml:space="preserve">and </w:t>
      </w:r>
      <w:r w:rsidRPr="000F166C">
        <w:rPr>
          <w:rFonts w:ascii="Arial" w:hAnsi="Arial" w:cs="Arial"/>
          <w:sz w:val="22"/>
          <w:szCs w:val="22"/>
        </w:rPr>
        <w:t xml:space="preserve">ND Soybean Council for $26,780.00. </w:t>
      </w:r>
    </w:p>
    <w:p w14:paraId="40D465D4" w14:textId="77777777" w:rsidR="000F166C" w:rsidRDefault="000F166C" w:rsidP="000F166C">
      <w:pPr>
        <w:tabs>
          <w:tab w:val="left" w:pos="-720"/>
        </w:tabs>
        <w:suppressAutoHyphens/>
        <w:rPr>
          <w:rFonts w:ascii="Arial" w:hAnsi="Arial" w:cs="Arial"/>
          <w:sz w:val="22"/>
          <w:szCs w:val="22"/>
        </w:rPr>
      </w:pPr>
    </w:p>
    <w:p w14:paraId="2F535328" w14:textId="06C43BC6" w:rsidR="000F166C" w:rsidRPr="000F166C" w:rsidRDefault="00C72E97" w:rsidP="000F166C">
      <w:pPr>
        <w:tabs>
          <w:tab w:val="left" w:pos="-720"/>
        </w:tabs>
        <w:suppressAutoHyphens/>
        <w:rPr>
          <w:rFonts w:ascii="Arial" w:hAnsi="Arial" w:cs="Arial"/>
          <w:b/>
          <w:sz w:val="22"/>
          <w:szCs w:val="22"/>
        </w:rPr>
      </w:pPr>
      <w:r>
        <w:rPr>
          <w:rFonts w:ascii="Arial" w:hAnsi="Arial" w:cs="Arial"/>
          <w:b/>
          <w:sz w:val="22"/>
          <w:szCs w:val="22"/>
        </w:rPr>
        <w:t>Project</w:t>
      </w:r>
      <w:r w:rsidR="000F166C" w:rsidRPr="000F166C">
        <w:rPr>
          <w:rFonts w:ascii="Arial" w:hAnsi="Arial" w:cs="Arial"/>
          <w:b/>
          <w:sz w:val="22"/>
          <w:szCs w:val="22"/>
        </w:rPr>
        <w:t xml:space="preserve"> Objectives</w:t>
      </w:r>
    </w:p>
    <w:p w14:paraId="2AA9DEEE" w14:textId="77777777" w:rsidR="000F166C" w:rsidRPr="00691E4A" w:rsidRDefault="000F166C" w:rsidP="000F166C">
      <w:pPr>
        <w:tabs>
          <w:tab w:val="left" w:pos="-720"/>
        </w:tabs>
        <w:suppressAutoHyphens/>
        <w:rPr>
          <w:rFonts w:ascii="Arial" w:hAnsi="Arial" w:cs="Arial"/>
          <w:b/>
          <w:sz w:val="22"/>
          <w:szCs w:val="22"/>
        </w:rPr>
      </w:pPr>
    </w:p>
    <w:p w14:paraId="51DA092E" w14:textId="77777777" w:rsidR="000F166C" w:rsidRPr="00691E4A" w:rsidRDefault="000F166C" w:rsidP="000F166C">
      <w:pPr>
        <w:pStyle w:val="ListParagraph"/>
        <w:numPr>
          <w:ilvl w:val="0"/>
          <w:numId w:val="1"/>
        </w:numPr>
        <w:rPr>
          <w:rFonts w:ascii="Arial" w:hAnsi="Arial" w:cs="Arial"/>
          <w:sz w:val="22"/>
          <w:szCs w:val="22"/>
        </w:rPr>
      </w:pPr>
      <w:r w:rsidRPr="00691E4A">
        <w:rPr>
          <w:rFonts w:ascii="Arial" w:hAnsi="Arial" w:cs="Arial"/>
          <w:sz w:val="22"/>
          <w:szCs w:val="22"/>
        </w:rPr>
        <w:t>Evaluate impact of lime rates on North Dakota soils and use data to build liming recommendations for North Dakota</w:t>
      </w:r>
    </w:p>
    <w:p w14:paraId="563AC8A8" w14:textId="77777777" w:rsidR="000F166C" w:rsidRPr="00691E4A" w:rsidRDefault="000F166C" w:rsidP="000F166C">
      <w:pPr>
        <w:pStyle w:val="ListParagraph"/>
        <w:numPr>
          <w:ilvl w:val="0"/>
          <w:numId w:val="1"/>
        </w:numPr>
        <w:rPr>
          <w:rFonts w:ascii="Arial" w:hAnsi="Arial" w:cs="Arial"/>
          <w:sz w:val="22"/>
          <w:szCs w:val="22"/>
        </w:rPr>
      </w:pPr>
      <w:r w:rsidRPr="00691E4A">
        <w:rPr>
          <w:rFonts w:ascii="Arial" w:hAnsi="Arial" w:cs="Arial"/>
          <w:sz w:val="22"/>
          <w:szCs w:val="22"/>
        </w:rPr>
        <w:t>Increase the knowledge base of acidic soil management in western North Dakota</w:t>
      </w:r>
    </w:p>
    <w:p w14:paraId="2830BD7C" w14:textId="77777777" w:rsidR="000F166C" w:rsidRPr="00691E4A" w:rsidRDefault="000F166C" w:rsidP="000F166C">
      <w:pPr>
        <w:pStyle w:val="ListParagraph"/>
        <w:numPr>
          <w:ilvl w:val="1"/>
          <w:numId w:val="1"/>
        </w:numPr>
        <w:rPr>
          <w:rFonts w:ascii="Arial" w:hAnsi="Arial" w:cs="Arial"/>
          <w:sz w:val="22"/>
          <w:szCs w:val="22"/>
        </w:rPr>
      </w:pPr>
      <w:r w:rsidRPr="00691E4A">
        <w:rPr>
          <w:rFonts w:ascii="Arial" w:hAnsi="Arial" w:cs="Arial"/>
          <w:sz w:val="22"/>
          <w:szCs w:val="22"/>
        </w:rPr>
        <w:t>Create a bulletin on acidic soil management</w:t>
      </w:r>
    </w:p>
    <w:p w14:paraId="70E1F976" w14:textId="77777777" w:rsidR="000F166C" w:rsidRPr="00691E4A" w:rsidRDefault="000F166C" w:rsidP="000F166C">
      <w:pPr>
        <w:pStyle w:val="ListParagraph"/>
        <w:numPr>
          <w:ilvl w:val="1"/>
          <w:numId w:val="1"/>
        </w:numPr>
        <w:rPr>
          <w:rFonts w:ascii="Arial" w:hAnsi="Arial" w:cs="Arial"/>
          <w:sz w:val="22"/>
          <w:szCs w:val="22"/>
        </w:rPr>
      </w:pPr>
      <w:r w:rsidRPr="00691E4A">
        <w:rPr>
          <w:rFonts w:ascii="Arial" w:hAnsi="Arial" w:cs="Arial"/>
          <w:sz w:val="22"/>
          <w:szCs w:val="22"/>
        </w:rPr>
        <w:t>Host workshops to present data and answer production questions</w:t>
      </w:r>
    </w:p>
    <w:p w14:paraId="282C25A5" w14:textId="77777777" w:rsidR="000F166C" w:rsidRPr="00691E4A" w:rsidRDefault="000F166C" w:rsidP="000F166C">
      <w:pPr>
        <w:pStyle w:val="ListParagraph"/>
        <w:numPr>
          <w:ilvl w:val="1"/>
          <w:numId w:val="1"/>
        </w:numPr>
        <w:rPr>
          <w:rFonts w:ascii="Arial" w:hAnsi="Arial" w:cs="Arial"/>
          <w:sz w:val="22"/>
          <w:szCs w:val="22"/>
        </w:rPr>
      </w:pPr>
      <w:r w:rsidRPr="00691E4A">
        <w:rPr>
          <w:rFonts w:ascii="Arial" w:hAnsi="Arial" w:cs="Arial"/>
          <w:sz w:val="22"/>
          <w:szCs w:val="22"/>
        </w:rPr>
        <w:t>Host in-service training to county extension agents</w:t>
      </w:r>
    </w:p>
    <w:p w14:paraId="40ACF57F" w14:textId="77777777" w:rsidR="000F166C" w:rsidRPr="00691E4A" w:rsidRDefault="000F166C" w:rsidP="000F166C">
      <w:pPr>
        <w:pStyle w:val="ListParagraph"/>
        <w:numPr>
          <w:ilvl w:val="1"/>
          <w:numId w:val="1"/>
        </w:numPr>
        <w:rPr>
          <w:rFonts w:ascii="Arial" w:hAnsi="Arial" w:cs="Arial"/>
          <w:sz w:val="22"/>
          <w:szCs w:val="22"/>
        </w:rPr>
      </w:pPr>
      <w:r w:rsidRPr="00691E4A">
        <w:rPr>
          <w:rFonts w:ascii="Arial" w:hAnsi="Arial" w:cs="Arial"/>
          <w:sz w:val="22"/>
          <w:szCs w:val="22"/>
        </w:rPr>
        <w:t>Use social media and other media outlets to distribute information to growers and the general public</w:t>
      </w:r>
    </w:p>
    <w:p w14:paraId="4652D8B6" w14:textId="77777777" w:rsidR="000F166C" w:rsidRPr="00691E4A" w:rsidRDefault="000F166C" w:rsidP="000F166C">
      <w:pPr>
        <w:tabs>
          <w:tab w:val="left" w:pos="-720"/>
        </w:tabs>
        <w:suppressAutoHyphens/>
        <w:rPr>
          <w:rFonts w:ascii="Arial" w:hAnsi="Arial" w:cs="Arial"/>
          <w:sz w:val="22"/>
          <w:szCs w:val="22"/>
        </w:rPr>
      </w:pPr>
      <w:r w:rsidRPr="00691E4A">
        <w:rPr>
          <w:rFonts w:ascii="Arial" w:hAnsi="Arial" w:cs="Arial"/>
          <w:sz w:val="22"/>
          <w:szCs w:val="22"/>
        </w:rPr>
        <w:tab/>
      </w:r>
    </w:p>
    <w:p w14:paraId="73509435" w14:textId="77777777" w:rsidR="000F166C" w:rsidRPr="00691E4A" w:rsidRDefault="000F166C" w:rsidP="000F166C">
      <w:pPr>
        <w:tabs>
          <w:tab w:val="left" w:pos="-720"/>
        </w:tabs>
        <w:suppressAutoHyphens/>
        <w:rPr>
          <w:rFonts w:ascii="Arial" w:hAnsi="Arial" w:cs="Arial"/>
          <w:b/>
          <w:sz w:val="22"/>
          <w:szCs w:val="22"/>
        </w:rPr>
      </w:pPr>
      <w:r w:rsidRPr="00691E4A">
        <w:rPr>
          <w:rFonts w:ascii="Arial" w:hAnsi="Arial" w:cs="Arial"/>
          <w:b/>
          <w:sz w:val="22"/>
          <w:szCs w:val="22"/>
        </w:rPr>
        <w:t>Progress Deliverables</w:t>
      </w:r>
    </w:p>
    <w:p w14:paraId="7552AA24" w14:textId="77777777" w:rsidR="00086204" w:rsidRPr="00691E4A" w:rsidRDefault="00086204" w:rsidP="000F166C">
      <w:pPr>
        <w:tabs>
          <w:tab w:val="left" w:pos="-720"/>
        </w:tabs>
        <w:suppressAutoHyphens/>
        <w:rPr>
          <w:rFonts w:ascii="Arial" w:hAnsi="Arial" w:cs="Arial"/>
          <w:b/>
          <w:sz w:val="22"/>
          <w:szCs w:val="22"/>
        </w:rPr>
      </w:pPr>
    </w:p>
    <w:p w14:paraId="7F560EB3" w14:textId="0213B6D7" w:rsidR="000F166C" w:rsidRPr="00691E4A" w:rsidRDefault="000F166C" w:rsidP="000F166C">
      <w:pPr>
        <w:tabs>
          <w:tab w:val="left" w:pos="-720"/>
        </w:tabs>
        <w:suppressAutoHyphens/>
        <w:rPr>
          <w:rFonts w:ascii="Arial" w:hAnsi="Arial" w:cs="Arial"/>
          <w:sz w:val="22"/>
          <w:szCs w:val="22"/>
        </w:rPr>
      </w:pPr>
      <w:r w:rsidRPr="00691E4A">
        <w:rPr>
          <w:rFonts w:ascii="Arial" w:hAnsi="Arial" w:cs="Arial"/>
          <w:sz w:val="22"/>
          <w:szCs w:val="22"/>
        </w:rPr>
        <w:tab/>
        <w:t>Ten locations we</w:t>
      </w:r>
      <w:r w:rsidR="00895AAE">
        <w:rPr>
          <w:rFonts w:ascii="Arial" w:hAnsi="Arial" w:cs="Arial"/>
          <w:sz w:val="22"/>
          <w:szCs w:val="22"/>
        </w:rPr>
        <w:t>re</w:t>
      </w:r>
      <w:r w:rsidRPr="00691E4A">
        <w:rPr>
          <w:rFonts w:ascii="Arial" w:hAnsi="Arial" w:cs="Arial"/>
          <w:sz w:val="22"/>
          <w:szCs w:val="22"/>
        </w:rPr>
        <w:t xml:space="preserve"> secured for the 2021 growing season</w:t>
      </w:r>
      <w:r w:rsidR="00C72E97">
        <w:rPr>
          <w:rFonts w:ascii="Arial" w:hAnsi="Arial" w:cs="Arial"/>
          <w:sz w:val="22"/>
          <w:szCs w:val="22"/>
        </w:rPr>
        <w:t xml:space="preserve"> and fourteen locations were secured in 2022</w:t>
      </w:r>
      <w:r w:rsidR="00767E15">
        <w:rPr>
          <w:rFonts w:ascii="Arial" w:hAnsi="Arial" w:cs="Arial"/>
          <w:sz w:val="22"/>
          <w:szCs w:val="22"/>
        </w:rPr>
        <w:t xml:space="preserve"> (figure 1)</w:t>
      </w:r>
      <w:r w:rsidRPr="00691E4A">
        <w:rPr>
          <w:rFonts w:ascii="Arial" w:hAnsi="Arial" w:cs="Arial"/>
          <w:sz w:val="22"/>
          <w:szCs w:val="22"/>
        </w:rPr>
        <w:t xml:space="preserve">. Soils were sampled then limed in April or May of </w:t>
      </w:r>
      <w:r w:rsidR="00C72E97">
        <w:rPr>
          <w:rFonts w:ascii="Arial" w:hAnsi="Arial" w:cs="Arial"/>
          <w:sz w:val="22"/>
          <w:szCs w:val="22"/>
        </w:rPr>
        <w:t>each year</w:t>
      </w:r>
      <w:r w:rsidRPr="00691E4A">
        <w:rPr>
          <w:rFonts w:ascii="Arial" w:hAnsi="Arial" w:cs="Arial"/>
          <w:sz w:val="22"/>
          <w:szCs w:val="22"/>
        </w:rPr>
        <w:t>.</w:t>
      </w:r>
      <w:r w:rsidR="00C72E97">
        <w:rPr>
          <w:rFonts w:ascii="Arial" w:hAnsi="Arial" w:cs="Arial"/>
          <w:sz w:val="22"/>
          <w:szCs w:val="22"/>
        </w:rPr>
        <w:t xml:space="preserve"> Year one treatments were </w:t>
      </w:r>
      <w:proofErr w:type="gramStart"/>
      <w:r w:rsidR="00C72E97">
        <w:rPr>
          <w:rFonts w:ascii="Arial" w:hAnsi="Arial" w:cs="Arial"/>
          <w:sz w:val="22"/>
          <w:szCs w:val="22"/>
        </w:rPr>
        <w:t>0, 4, 8, and 16 tons</w:t>
      </w:r>
      <w:proofErr w:type="gramEnd"/>
      <w:r w:rsidR="00C72E97">
        <w:rPr>
          <w:rFonts w:ascii="Arial" w:hAnsi="Arial" w:cs="Arial"/>
          <w:sz w:val="22"/>
          <w:szCs w:val="22"/>
        </w:rPr>
        <w:t xml:space="preserve"> calcium-carbonate/ac. Year two treatments were 0, 0.5, 1, 2, and 4 tons calcium-carbonate/ac.</w:t>
      </w:r>
      <w:r w:rsidRPr="00691E4A">
        <w:rPr>
          <w:rFonts w:ascii="Arial" w:hAnsi="Arial" w:cs="Arial"/>
          <w:sz w:val="22"/>
          <w:szCs w:val="22"/>
        </w:rPr>
        <w:t xml:space="preserve"> Soil samples were collected in October or November. All soils were sent to the lab for analysis shortly after field collection.</w:t>
      </w:r>
      <w:r w:rsidR="00895AAE">
        <w:rPr>
          <w:rFonts w:ascii="Arial" w:hAnsi="Arial" w:cs="Arial"/>
          <w:sz w:val="22"/>
          <w:szCs w:val="22"/>
        </w:rPr>
        <w:t xml:space="preserve"> This data will be used to develop lime amendments for acid soil reclamation.</w:t>
      </w:r>
    </w:p>
    <w:p w14:paraId="237EF153" w14:textId="77777777" w:rsidR="000F166C" w:rsidRPr="00691E4A" w:rsidRDefault="000F166C" w:rsidP="000F166C">
      <w:pPr>
        <w:tabs>
          <w:tab w:val="left" w:pos="-720"/>
        </w:tabs>
        <w:suppressAutoHyphens/>
        <w:rPr>
          <w:rFonts w:ascii="Arial" w:hAnsi="Arial" w:cs="Arial"/>
          <w:sz w:val="22"/>
          <w:szCs w:val="22"/>
        </w:rPr>
      </w:pPr>
      <w:r w:rsidRPr="00691E4A">
        <w:rPr>
          <w:rFonts w:ascii="Arial" w:hAnsi="Arial" w:cs="Arial"/>
          <w:sz w:val="22"/>
          <w:szCs w:val="22"/>
        </w:rPr>
        <w:t xml:space="preserve">  </w:t>
      </w:r>
    </w:p>
    <w:p w14:paraId="57FCC036" w14:textId="77777777" w:rsidR="000F166C" w:rsidRPr="00691E4A" w:rsidRDefault="000F166C" w:rsidP="000F166C">
      <w:pPr>
        <w:tabs>
          <w:tab w:val="left" w:pos="-720"/>
        </w:tabs>
        <w:suppressAutoHyphens/>
        <w:rPr>
          <w:rFonts w:ascii="Arial" w:hAnsi="Arial" w:cs="Arial"/>
          <w:b/>
          <w:sz w:val="22"/>
          <w:szCs w:val="22"/>
        </w:rPr>
      </w:pPr>
      <w:r w:rsidRPr="00691E4A">
        <w:rPr>
          <w:rFonts w:ascii="Arial" w:hAnsi="Arial" w:cs="Arial"/>
          <w:b/>
          <w:sz w:val="22"/>
          <w:szCs w:val="22"/>
        </w:rPr>
        <w:t>Project Results</w:t>
      </w:r>
    </w:p>
    <w:p w14:paraId="7FF7218A" w14:textId="3868EA7E" w:rsidR="00691E4A" w:rsidRPr="0032477B" w:rsidRDefault="000F166C" w:rsidP="0032477B">
      <w:pPr>
        <w:tabs>
          <w:tab w:val="left" w:pos="-720"/>
        </w:tabs>
        <w:suppressAutoHyphens/>
        <w:rPr>
          <w:rFonts w:ascii="Arial" w:hAnsi="Arial" w:cs="Arial"/>
          <w:b/>
          <w:sz w:val="22"/>
          <w:szCs w:val="22"/>
        </w:rPr>
      </w:pPr>
      <w:r w:rsidRPr="00691E4A">
        <w:rPr>
          <w:rFonts w:ascii="Arial" w:hAnsi="Arial" w:cs="Arial"/>
          <w:b/>
          <w:sz w:val="22"/>
          <w:szCs w:val="22"/>
        </w:rPr>
        <w:tab/>
      </w:r>
      <w:r w:rsidR="00691E4A" w:rsidRPr="00691E4A">
        <w:rPr>
          <w:rFonts w:ascii="Arial" w:eastAsia="MS PGothic" w:hAnsi="Arial" w:cs="Arial"/>
          <w:color w:val="000000" w:themeColor="text1"/>
          <w:kern w:val="24"/>
          <w:sz w:val="22"/>
          <w:szCs w:val="22"/>
        </w:rPr>
        <w:t xml:space="preserve"> </w:t>
      </w:r>
    </w:p>
    <w:p w14:paraId="54FD63E0" w14:textId="3F7ECBB7" w:rsidR="00823CD6" w:rsidRDefault="00691E4A" w:rsidP="00691E4A">
      <w:pPr>
        <w:textAlignment w:val="baseline"/>
        <w:rPr>
          <w:rFonts w:ascii="Arial" w:eastAsia="MS PGothic" w:hAnsi="Arial" w:cs="Arial"/>
          <w:color w:val="000000" w:themeColor="text1"/>
          <w:kern w:val="24"/>
          <w:sz w:val="22"/>
          <w:szCs w:val="22"/>
        </w:rPr>
      </w:pPr>
      <w:r w:rsidRPr="00691E4A">
        <w:rPr>
          <w:rFonts w:ascii="Arial" w:eastAsia="MS PGothic" w:hAnsi="Arial" w:cs="Arial"/>
          <w:color w:val="000000" w:themeColor="text1"/>
          <w:kern w:val="24"/>
          <w:sz w:val="22"/>
          <w:szCs w:val="22"/>
        </w:rPr>
        <w:t xml:space="preserve">     </w:t>
      </w:r>
      <w:r w:rsidR="00823CD6">
        <w:rPr>
          <w:rFonts w:ascii="Arial" w:eastAsia="MS PGothic" w:hAnsi="Arial" w:cs="Arial"/>
          <w:color w:val="000000" w:themeColor="text1"/>
          <w:kern w:val="24"/>
          <w:sz w:val="22"/>
          <w:szCs w:val="22"/>
        </w:rPr>
        <w:t>R</w:t>
      </w:r>
      <w:r w:rsidRPr="00691E4A">
        <w:rPr>
          <w:rFonts w:ascii="Arial" w:eastAsia="MS PGothic" w:hAnsi="Arial" w:cs="Arial"/>
          <w:color w:val="000000" w:themeColor="text1"/>
          <w:kern w:val="24"/>
          <w:sz w:val="22"/>
          <w:szCs w:val="22"/>
        </w:rPr>
        <w:t xml:space="preserve">egression analysis procedure </w:t>
      </w:r>
      <w:r w:rsidR="00823CD6">
        <w:rPr>
          <w:rFonts w:ascii="Arial" w:eastAsia="MS PGothic" w:hAnsi="Arial" w:cs="Arial"/>
          <w:color w:val="000000" w:themeColor="text1"/>
          <w:kern w:val="24"/>
          <w:sz w:val="22"/>
          <w:szCs w:val="22"/>
        </w:rPr>
        <w:t>was performed for all locations (Table 1), study sites west of the Missouri River (Table 2), and areas east of the Missouri River (Table 3).</w:t>
      </w:r>
      <w:r w:rsidR="0067668E">
        <w:rPr>
          <w:rFonts w:ascii="Arial" w:eastAsia="MS PGothic" w:hAnsi="Arial" w:cs="Arial"/>
          <w:color w:val="000000" w:themeColor="text1"/>
          <w:kern w:val="24"/>
          <w:sz w:val="22"/>
          <w:szCs w:val="22"/>
        </w:rPr>
        <w:t xml:space="preserve"> The “x” variable is what someone’s desired pH is and the “y” variable is the recommended application of calcium-carbonate tons/ac. </w:t>
      </w:r>
      <w:r w:rsidR="00823CD6">
        <w:rPr>
          <w:rFonts w:ascii="Arial" w:eastAsia="MS PGothic" w:hAnsi="Arial" w:cs="Arial"/>
          <w:color w:val="000000" w:themeColor="text1"/>
          <w:kern w:val="24"/>
          <w:sz w:val="22"/>
          <w:szCs w:val="22"/>
        </w:rPr>
        <w:t xml:space="preserve">The final data was received in late June of 2023 so complete analysis has yet to be done. A step-wise regression will be performed that accounts for soil texture, organic matter, cation exchange capacity, and clay mineralogy. </w:t>
      </w:r>
    </w:p>
    <w:p w14:paraId="0A9B359C" w14:textId="77777777" w:rsidR="00823CD6" w:rsidRDefault="00823CD6" w:rsidP="00691E4A">
      <w:pPr>
        <w:textAlignment w:val="baseline"/>
        <w:rPr>
          <w:rFonts w:ascii="Arial" w:eastAsia="MS PGothic" w:hAnsi="Arial" w:cs="Arial"/>
          <w:color w:val="000000" w:themeColor="text1"/>
          <w:kern w:val="24"/>
          <w:sz w:val="22"/>
          <w:szCs w:val="22"/>
        </w:rPr>
      </w:pPr>
    </w:p>
    <w:p w14:paraId="46CEA0EC" w14:textId="17ED6DD5" w:rsidR="00691E4A" w:rsidRPr="00691E4A" w:rsidRDefault="00AA4D2D" w:rsidP="00823CD6">
      <w:pPr>
        <w:ind w:firstLine="720"/>
        <w:textAlignment w:val="baseline"/>
        <w:rPr>
          <w:rFonts w:ascii="Arial" w:hAnsi="Arial" w:cs="Arial"/>
          <w:sz w:val="22"/>
          <w:szCs w:val="22"/>
        </w:rPr>
      </w:pPr>
      <w:r>
        <w:rPr>
          <w:rFonts w:ascii="Arial" w:hAnsi="Arial" w:cs="Arial"/>
          <w:sz w:val="22"/>
          <w:szCs w:val="22"/>
        </w:rPr>
        <w:t xml:space="preserve">Even though all lime applications were statistically significant, it appears the greatest benefit was from the 2- and 4-tons lime per acre treatment as those are the steepest areas of the regression. The soil pH increase </w:t>
      </w:r>
      <w:r w:rsidR="0032477B">
        <w:rPr>
          <w:rFonts w:ascii="Arial" w:hAnsi="Arial" w:cs="Arial"/>
          <w:sz w:val="22"/>
          <w:szCs w:val="22"/>
        </w:rPr>
        <w:t>asymptote</w:t>
      </w:r>
      <w:r>
        <w:rPr>
          <w:rFonts w:ascii="Arial" w:hAnsi="Arial" w:cs="Arial"/>
          <w:sz w:val="22"/>
          <w:szCs w:val="22"/>
        </w:rPr>
        <w:t xml:space="preserve"> </w:t>
      </w:r>
      <w:r w:rsidR="0032477B">
        <w:rPr>
          <w:rFonts w:ascii="Arial" w:hAnsi="Arial" w:cs="Arial"/>
          <w:sz w:val="22"/>
          <w:szCs w:val="22"/>
        </w:rPr>
        <w:t>from</w:t>
      </w:r>
      <w:r>
        <w:rPr>
          <w:rFonts w:ascii="Arial" w:hAnsi="Arial" w:cs="Arial"/>
          <w:sz w:val="22"/>
          <w:szCs w:val="22"/>
        </w:rPr>
        <w:t xml:space="preserve"> the 8 and 16 tons per acre treatment.</w:t>
      </w:r>
      <w:r w:rsidR="0032477B">
        <w:rPr>
          <w:rFonts w:ascii="Arial" w:hAnsi="Arial" w:cs="Arial"/>
          <w:sz w:val="22"/>
          <w:szCs w:val="22"/>
        </w:rPr>
        <w:t xml:space="preserve"> This suggested that year two should have rates of lime less than 8 tons calcium carbonate/ac. Adjustments were made and applications of 0.5 and 1 calcium-carbonate/ac were added to the study and </w:t>
      </w:r>
      <w:proofErr w:type="gramStart"/>
      <w:r w:rsidR="0032477B">
        <w:rPr>
          <w:rFonts w:ascii="Arial" w:hAnsi="Arial" w:cs="Arial"/>
          <w:sz w:val="22"/>
          <w:szCs w:val="22"/>
        </w:rPr>
        <w:t>8 and 16 tons</w:t>
      </w:r>
      <w:proofErr w:type="gramEnd"/>
      <w:r w:rsidR="0032477B">
        <w:rPr>
          <w:rFonts w:ascii="Arial" w:hAnsi="Arial" w:cs="Arial"/>
          <w:sz w:val="22"/>
          <w:szCs w:val="22"/>
        </w:rPr>
        <w:t xml:space="preserve"> calcium-carbonate/ac were removed.</w:t>
      </w:r>
    </w:p>
    <w:p w14:paraId="000045E5" w14:textId="77777777" w:rsidR="009E62AD" w:rsidRDefault="00691E4A" w:rsidP="00691E4A">
      <w:pPr>
        <w:textAlignment w:val="baseline"/>
        <w:rPr>
          <w:rFonts w:ascii="Arial" w:eastAsia="MS PGothic" w:hAnsi="Arial" w:cs="Arial"/>
          <w:color w:val="000000" w:themeColor="text1"/>
          <w:kern w:val="24"/>
          <w:sz w:val="22"/>
          <w:szCs w:val="22"/>
        </w:rPr>
      </w:pPr>
      <w:r w:rsidRPr="00691E4A">
        <w:rPr>
          <w:rFonts w:ascii="Arial" w:eastAsia="MS PGothic" w:hAnsi="Arial" w:cs="Arial"/>
          <w:color w:val="000000" w:themeColor="text1"/>
          <w:kern w:val="24"/>
          <w:sz w:val="22"/>
          <w:szCs w:val="22"/>
        </w:rPr>
        <w:t xml:space="preserve">     </w:t>
      </w:r>
    </w:p>
    <w:p w14:paraId="5882550F" w14:textId="2B22E199" w:rsidR="0032477B" w:rsidRDefault="00691E4A" w:rsidP="009E62AD">
      <w:pPr>
        <w:ind w:firstLine="720"/>
        <w:textAlignment w:val="baseline"/>
        <w:rPr>
          <w:rFonts w:ascii="Arial" w:eastAsia="MS PGothic" w:hAnsi="Arial" w:cs="Arial"/>
          <w:color w:val="000000" w:themeColor="text1"/>
          <w:kern w:val="24"/>
          <w:sz w:val="22"/>
          <w:szCs w:val="22"/>
        </w:rPr>
      </w:pPr>
      <w:r w:rsidRPr="00691E4A">
        <w:rPr>
          <w:rFonts w:ascii="Arial" w:eastAsia="MS PGothic" w:hAnsi="Arial" w:cs="Arial"/>
          <w:color w:val="000000" w:themeColor="text1"/>
          <w:kern w:val="24"/>
          <w:sz w:val="22"/>
          <w:szCs w:val="22"/>
        </w:rPr>
        <w:t xml:space="preserve">Sugarbeet waste lime treatments impacted salinity, </w:t>
      </w:r>
      <w:r w:rsidR="0032477B">
        <w:rPr>
          <w:rFonts w:ascii="Arial" w:eastAsia="MS PGothic" w:hAnsi="Arial" w:cs="Arial"/>
          <w:color w:val="000000" w:themeColor="text1"/>
          <w:kern w:val="24"/>
          <w:sz w:val="22"/>
          <w:szCs w:val="22"/>
        </w:rPr>
        <w:t>phosphorus</w:t>
      </w:r>
      <w:r w:rsidRPr="00691E4A">
        <w:rPr>
          <w:rFonts w:ascii="Arial" w:eastAsia="MS PGothic" w:hAnsi="Arial" w:cs="Arial"/>
          <w:color w:val="000000" w:themeColor="text1"/>
          <w:kern w:val="24"/>
          <w:sz w:val="22"/>
          <w:szCs w:val="22"/>
        </w:rPr>
        <w:t xml:space="preserve">, </w:t>
      </w:r>
      <w:r w:rsidR="0032477B">
        <w:rPr>
          <w:rFonts w:ascii="Arial" w:eastAsia="MS PGothic" w:hAnsi="Arial" w:cs="Arial"/>
          <w:color w:val="000000" w:themeColor="text1"/>
          <w:kern w:val="24"/>
          <w:sz w:val="22"/>
          <w:szCs w:val="22"/>
        </w:rPr>
        <w:t>c</w:t>
      </w:r>
      <w:r w:rsidRPr="00691E4A">
        <w:rPr>
          <w:rFonts w:ascii="Arial" w:eastAsia="MS PGothic" w:hAnsi="Arial" w:cs="Arial"/>
          <w:color w:val="000000" w:themeColor="text1"/>
          <w:kern w:val="24"/>
          <w:sz w:val="22"/>
          <w:szCs w:val="22"/>
        </w:rPr>
        <w:t>a</w:t>
      </w:r>
      <w:r w:rsidR="0032477B">
        <w:rPr>
          <w:rFonts w:ascii="Arial" w:eastAsia="MS PGothic" w:hAnsi="Arial" w:cs="Arial"/>
          <w:color w:val="000000" w:themeColor="text1"/>
          <w:kern w:val="24"/>
          <w:sz w:val="22"/>
          <w:szCs w:val="22"/>
        </w:rPr>
        <w:t>lcium</w:t>
      </w:r>
      <w:r w:rsidRPr="00691E4A">
        <w:rPr>
          <w:rFonts w:ascii="Arial" w:eastAsia="MS PGothic" w:hAnsi="Arial" w:cs="Arial"/>
          <w:color w:val="000000" w:themeColor="text1"/>
          <w:kern w:val="24"/>
          <w:sz w:val="22"/>
          <w:szCs w:val="22"/>
        </w:rPr>
        <w:t xml:space="preserve">, </w:t>
      </w:r>
      <w:r w:rsidR="0032477B">
        <w:rPr>
          <w:rFonts w:ascii="Arial" w:eastAsia="MS PGothic" w:hAnsi="Arial" w:cs="Arial"/>
          <w:color w:val="000000" w:themeColor="text1"/>
          <w:kern w:val="24"/>
          <w:sz w:val="22"/>
          <w:szCs w:val="22"/>
        </w:rPr>
        <w:t>manganese</w:t>
      </w:r>
      <w:r w:rsidRPr="00691E4A">
        <w:rPr>
          <w:rFonts w:ascii="Arial" w:eastAsia="MS PGothic" w:hAnsi="Arial" w:cs="Arial"/>
          <w:color w:val="000000" w:themeColor="text1"/>
          <w:kern w:val="24"/>
          <w:sz w:val="22"/>
          <w:szCs w:val="22"/>
        </w:rPr>
        <w:t xml:space="preserve">, </w:t>
      </w:r>
      <w:r w:rsidR="0032477B">
        <w:rPr>
          <w:rFonts w:ascii="Arial" w:eastAsia="MS PGothic" w:hAnsi="Arial" w:cs="Arial"/>
          <w:color w:val="000000" w:themeColor="text1"/>
          <w:kern w:val="24"/>
          <w:sz w:val="22"/>
          <w:szCs w:val="22"/>
        </w:rPr>
        <w:t>aluminum</w:t>
      </w:r>
      <w:r w:rsidRPr="00691E4A">
        <w:rPr>
          <w:rFonts w:ascii="Arial" w:eastAsia="MS PGothic" w:hAnsi="Arial" w:cs="Arial"/>
          <w:color w:val="000000" w:themeColor="text1"/>
          <w:kern w:val="24"/>
          <w:sz w:val="22"/>
          <w:szCs w:val="22"/>
        </w:rPr>
        <w:t xml:space="preserve">, and calcium-carbonate-equivalent </w:t>
      </w:r>
      <w:r w:rsidR="0032477B">
        <w:rPr>
          <w:rFonts w:ascii="Arial" w:eastAsia="MS PGothic" w:hAnsi="Arial" w:cs="Arial"/>
          <w:color w:val="000000" w:themeColor="text1"/>
          <w:kern w:val="24"/>
          <w:sz w:val="22"/>
          <w:szCs w:val="22"/>
        </w:rPr>
        <w:t>at the 0.05 level. S</w:t>
      </w:r>
      <w:r w:rsidR="0032477B" w:rsidRPr="00691E4A">
        <w:rPr>
          <w:rFonts w:ascii="Arial" w:eastAsia="MS PGothic" w:hAnsi="Arial" w:cs="Arial"/>
          <w:color w:val="000000" w:themeColor="text1"/>
          <w:kern w:val="24"/>
          <w:sz w:val="22"/>
          <w:szCs w:val="22"/>
        </w:rPr>
        <w:t xml:space="preserve">alinity, </w:t>
      </w:r>
      <w:r w:rsidR="0032477B">
        <w:rPr>
          <w:rFonts w:ascii="Arial" w:eastAsia="MS PGothic" w:hAnsi="Arial" w:cs="Arial"/>
          <w:color w:val="000000" w:themeColor="text1"/>
          <w:kern w:val="24"/>
          <w:sz w:val="22"/>
          <w:szCs w:val="22"/>
        </w:rPr>
        <w:t>phosphorus</w:t>
      </w:r>
      <w:r w:rsidR="0032477B" w:rsidRPr="00691E4A">
        <w:rPr>
          <w:rFonts w:ascii="Arial" w:eastAsia="MS PGothic" w:hAnsi="Arial" w:cs="Arial"/>
          <w:color w:val="000000" w:themeColor="text1"/>
          <w:kern w:val="24"/>
          <w:sz w:val="22"/>
          <w:szCs w:val="22"/>
        </w:rPr>
        <w:t xml:space="preserve">, </w:t>
      </w:r>
      <w:r w:rsidR="0032477B">
        <w:rPr>
          <w:rFonts w:ascii="Arial" w:eastAsia="MS PGothic" w:hAnsi="Arial" w:cs="Arial"/>
          <w:color w:val="000000" w:themeColor="text1"/>
          <w:kern w:val="24"/>
          <w:sz w:val="22"/>
          <w:szCs w:val="22"/>
        </w:rPr>
        <w:t xml:space="preserve">calcium-carbonate, and </w:t>
      </w:r>
      <w:r w:rsidR="0032477B">
        <w:rPr>
          <w:rFonts w:ascii="Arial" w:eastAsia="MS PGothic" w:hAnsi="Arial" w:cs="Arial"/>
          <w:color w:val="000000" w:themeColor="text1"/>
          <w:kern w:val="24"/>
          <w:sz w:val="22"/>
          <w:szCs w:val="22"/>
        </w:rPr>
        <w:t>c</w:t>
      </w:r>
      <w:r w:rsidR="0032477B" w:rsidRPr="00691E4A">
        <w:rPr>
          <w:rFonts w:ascii="Arial" w:eastAsia="MS PGothic" w:hAnsi="Arial" w:cs="Arial"/>
          <w:color w:val="000000" w:themeColor="text1"/>
          <w:kern w:val="24"/>
          <w:sz w:val="22"/>
          <w:szCs w:val="22"/>
        </w:rPr>
        <w:t>a</w:t>
      </w:r>
      <w:r w:rsidR="0032477B">
        <w:rPr>
          <w:rFonts w:ascii="Arial" w:eastAsia="MS PGothic" w:hAnsi="Arial" w:cs="Arial"/>
          <w:color w:val="000000" w:themeColor="text1"/>
          <w:kern w:val="24"/>
          <w:sz w:val="22"/>
          <w:szCs w:val="22"/>
        </w:rPr>
        <w:t>lcium</w:t>
      </w:r>
      <w:r w:rsidR="0032477B">
        <w:rPr>
          <w:rFonts w:ascii="Arial" w:eastAsia="MS PGothic" w:hAnsi="Arial" w:cs="Arial"/>
          <w:color w:val="000000" w:themeColor="text1"/>
          <w:kern w:val="24"/>
          <w:sz w:val="22"/>
          <w:szCs w:val="22"/>
        </w:rPr>
        <w:t xml:space="preserve"> increased. However, soil extractable manganese and aluminum decreased. This suggests that surface applications of SBWL can reduce aluminum and manganese toxicity.</w:t>
      </w:r>
    </w:p>
    <w:p w14:paraId="4ED5C0C3" w14:textId="77777777" w:rsidR="0032477B" w:rsidRDefault="0032477B" w:rsidP="009E62AD">
      <w:pPr>
        <w:ind w:firstLine="720"/>
        <w:textAlignment w:val="baseline"/>
        <w:rPr>
          <w:rFonts w:ascii="Arial" w:eastAsia="MS PGothic" w:hAnsi="Arial" w:cs="Arial"/>
          <w:color w:val="000000" w:themeColor="text1"/>
          <w:kern w:val="24"/>
          <w:sz w:val="22"/>
          <w:szCs w:val="22"/>
        </w:rPr>
      </w:pPr>
    </w:p>
    <w:p w14:paraId="25861299" w14:textId="11A2E409" w:rsidR="000F166C" w:rsidRDefault="008F2C44" w:rsidP="009E62AD">
      <w:pPr>
        <w:ind w:firstLine="720"/>
        <w:textAlignment w:val="baseline"/>
        <w:rPr>
          <w:rFonts w:ascii="Arial" w:hAnsi="Arial" w:cs="Arial"/>
          <w:sz w:val="22"/>
          <w:szCs w:val="22"/>
        </w:rPr>
      </w:pPr>
      <w:r>
        <w:rPr>
          <w:rFonts w:ascii="Arial" w:eastAsia="MS PGothic" w:hAnsi="Arial" w:cs="Arial"/>
          <w:color w:val="000000" w:themeColor="text1"/>
          <w:kern w:val="24"/>
          <w:sz w:val="22"/>
          <w:szCs w:val="22"/>
        </w:rPr>
        <w:t xml:space="preserve">Sugar beet waste lime </w:t>
      </w:r>
      <w:r w:rsidR="00691E4A" w:rsidRPr="00691E4A">
        <w:rPr>
          <w:rFonts w:ascii="Arial" w:eastAsia="MS PGothic" w:hAnsi="Arial" w:cs="Arial"/>
          <w:color w:val="000000" w:themeColor="text1"/>
          <w:kern w:val="24"/>
          <w:sz w:val="22"/>
          <w:szCs w:val="22"/>
        </w:rPr>
        <w:t xml:space="preserve">treatments did not impact soil organic matter (p-value 0.955), nitrate (p-value 0.703), potassium (p-value 0.983), magnesium (p-value 0.799), zinc (p-value 0.888), sodium (p-value 0.698), and cation exchange capacity (p-value 0.995). The </w:t>
      </w:r>
      <w:proofErr w:type="gramStart"/>
      <w:r w:rsidR="00691E4A" w:rsidRPr="00691E4A">
        <w:rPr>
          <w:rFonts w:ascii="Arial" w:eastAsia="MS PGothic" w:hAnsi="Arial" w:cs="Arial"/>
          <w:color w:val="000000" w:themeColor="text1"/>
          <w:kern w:val="24"/>
          <w:sz w:val="22"/>
          <w:szCs w:val="22"/>
        </w:rPr>
        <w:t>4, 8, and 16 tons</w:t>
      </w:r>
      <w:proofErr w:type="gramEnd"/>
      <w:r w:rsidR="00691E4A" w:rsidRPr="00691E4A">
        <w:rPr>
          <w:rFonts w:ascii="Arial" w:eastAsia="MS PGothic" w:hAnsi="Arial" w:cs="Arial"/>
          <w:color w:val="000000" w:themeColor="text1"/>
          <w:kern w:val="24"/>
          <w:sz w:val="22"/>
          <w:szCs w:val="22"/>
        </w:rPr>
        <w:t xml:space="preserve"> </w:t>
      </w:r>
      <w:r>
        <w:rPr>
          <w:rFonts w:ascii="Arial" w:eastAsia="MS PGothic" w:hAnsi="Arial" w:cs="Arial"/>
          <w:color w:val="000000" w:themeColor="text1"/>
          <w:kern w:val="24"/>
          <w:sz w:val="22"/>
          <w:szCs w:val="22"/>
        </w:rPr>
        <w:t>calcium-carbonate/</w:t>
      </w:r>
      <w:r w:rsidR="00691E4A" w:rsidRPr="00691E4A">
        <w:rPr>
          <w:rFonts w:ascii="Arial" w:eastAsia="MS PGothic" w:hAnsi="Arial" w:cs="Arial"/>
          <w:color w:val="000000" w:themeColor="text1"/>
          <w:kern w:val="24"/>
          <w:sz w:val="22"/>
          <w:szCs w:val="22"/>
        </w:rPr>
        <w:t>ac</w:t>
      </w:r>
      <w:r>
        <w:rPr>
          <w:rFonts w:ascii="Arial" w:eastAsia="MS PGothic" w:hAnsi="Arial" w:cs="Arial"/>
          <w:color w:val="000000" w:themeColor="text1"/>
          <w:kern w:val="24"/>
          <w:sz w:val="22"/>
          <w:szCs w:val="22"/>
        </w:rPr>
        <w:t xml:space="preserve">. </w:t>
      </w:r>
      <w:r w:rsidR="000F166C">
        <w:rPr>
          <w:rFonts w:ascii="Arial" w:hAnsi="Arial" w:cs="Arial"/>
          <w:sz w:val="22"/>
          <w:szCs w:val="22"/>
        </w:rPr>
        <w:t xml:space="preserve">Beet lime did not </w:t>
      </w:r>
      <w:r w:rsidR="000F166C">
        <w:rPr>
          <w:rFonts w:ascii="Arial" w:hAnsi="Arial" w:cs="Arial"/>
          <w:sz w:val="22"/>
          <w:szCs w:val="22"/>
        </w:rPr>
        <w:lastRenderedPageBreak/>
        <w:t>impact soil organic matter (p-value 0.9550), nitrates (p-value 0.703), potassium (p-value 0.9834), magnesium (p-value 0.799), sodium (p-value 0.655), zinc (p-value 0.888), and cation exchange capacity (p-value 0.996).</w:t>
      </w:r>
    </w:p>
    <w:p w14:paraId="23843819" w14:textId="77777777" w:rsidR="000F166C" w:rsidRDefault="000F166C" w:rsidP="000F166C">
      <w:pPr>
        <w:tabs>
          <w:tab w:val="left" w:pos="-720"/>
        </w:tabs>
        <w:suppressAutoHyphens/>
        <w:rPr>
          <w:rFonts w:ascii="Arial" w:hAnsi="Arial" w:cs="Arial"/>
          <w:sz w:val="22"/>
          <w:szCs w:val="22"/>
        </w:rPr>
      </w:pPr>
    </w:p>
    <w:p w14:paraId="7B3D6A0E" w14:textId="08182FCE" w:rsidR="000F166C" w:rsidRDefault="000F166C" w:rsidP="000F166C">
      <w:pPr>
        <w:tabs>
          <w:tab w:val="left" w:pos="-720"/>
        </w:tabs>
        <w:suppressAutoHyphens/>
        <w:rPr>
          <w:rFonts w:ascii="Arial" w:hAnsi="Arial" w:cs="Arial"/>
          <w:sz w:val="22"/>
          <w:szCs w:val="22"/>
        </w:rPr>
      </w:pPr>
      <w:r>
        <w:rPr>
          <w:rFonts w:ascii="Arial" w:hAnsi="Arial" w:cs="Arial"/>
          <w:sz w:val="22"/>
          <w:szCs w:val="22"/>
        </w:rPr>
        <w:tab/>
        <w:t>Beet lime may serve as a phosphorus fertilizer as lime increased Olsen phosphorus tests. Beet lime applications increased soil salinity, but all salinity tests were below yield reducing levels. There is calcium and magnesium in beet lime so the increase of soil tested calcium and magnesium w</w:t>
      </w:r>
      <w:r w:rsidR="00BB2F23">
        <w:rPr>
          <w:rFonts w:ascii="Arial" w:hAnsi="Arial" w:cs="Arial"/>
          <w:sz w:val="22"/>
          <w:szCs w:val="22"/>
        </w:rPr>
        <w:t>ere</w:t>
      </w:r>
      <w:r>
        <w:rPr>
          <w:rFonts w:ascii="Arial" w:hAnsi="Arial" w:cs="Arial"/>
          <w:sz w:val="22"/>
          <w:szCs w:val="22"/>
        </w:rPr>
        <w:t xml:space="preserve"> </w:t>
      </w:r>
      <w:r w:rsidR="00BB2F23">
        <w:rPr>
          <w:rFonts w:ascii="Arial" w:hAnsi="Arial" w:cs="Arial"/>
          <w:sz w:val="22"/>
          <w:szCs w:val="22"/>
        </w:rPr>
        <w:t>anticipated</w:t>
      </w:r>
      <w:r>
        <w:rPr>
          <w:rFonts w:ascii="Arial" w:hAnsi="Arial" w:cs="Arial"/>
          <w:sz w:val="22"/>
          <w:szCs w:val="22"/>
        </w:rPr>
        <w:t>. Beet lime applications reduced soil extractable aluminum</w:t>
      </w:r>
      <w:r w:rsidR="00BB2F23">
        <w:rPr>
          <w:rFonts w:ascii="Arial" w:hAnsi="Arial" w:cs="Arial"/>
          <w:sz w:val="22"/>
          <w:szCs w:val="22"/>
        </w:rPr>
        <w:t>. C</w:t>
      </w:r>
      <w:r>
        <w:rPr>
          <w:rFonts w:ascii="Arial" w:hAnsi="Arial" w:cs="Arial"/>
          <w:sz w:val="22"/>
          <w:szCs w:val="22"/>
        </w:rPr>
        <w:t xml:space="preserve">alcium carbonate equivalent is a way to determine the amount of lime present in a soil. As lime applications increased so did the amount of calcium carbonate. It is interesting to note the 0 and 2 tons of lime per acre treatments both contained 0.6 percent calcium carbonate equivalent. This suggests that the approximately 2 tons of </w:t>
      </w:r>
      <w:r w:rsidR="00BB2F23">
        <w:rPr>
          <w:rFonts w:ascii="Arial" w:hAnsi="Arial" w:cs="Arial"/>
          <w:sz w:val="22"/>
          <w:szCs w:val="22"/>
        </w:rPr>
        <w:t>calcium-carbonate</w:t>
      </w:r>
      <w:r>
        <w:rPr>
          <w:rFonts w:ascii="Arial" w:hAnsi="Arial" w:cs="Arial"/>
          <w:sz w:val="22"/>
          <w:szCs w:val="22"/>
        </w:rPr>
        <w:t xml:space="preserve"> per acre fully reacted with the soil from the spring lime application to the October/November final soil collection. </w:t>
      </w:r>
    </w:p>
    <w:p w14:paraId="22EEB6EC" w14:textId="3AEC4158" w:rsidR="00C45F7E" w:rsidRDefault="00C45F7E" w:rsidP="000F166C">
      <w:pPr>
        <w:tabs>
          <w:tab w:val="left" w:pos="-720"/>
        </w:tabs>
        <w:suppressAutoHyphens/>
        <w:rPr>
          <w:rFonts w:ascii="Arial" w:hAnsi="Arial" w:cs="Arial"/>
          <w:sz w:val="22"/>
          <w:szCs w:val="22"/>
        </w:rPr>
      </w:pPr>
    </w:p>
    <w:p w14:paraId="68C35F5D" w14:textId="77777777" w:rsidR="00FF66C3" w:rsidRPr="00FF66C3" w:rsidRDefault="00C45F7E" w:rsidP="00FF66C3">
      <w:pPr>
        <w:rPr>
          <w:rFonts w:asciiTheme="minorHAnsi" w:eastAsiaTheme="minorHAnsi" w:hAnsiTheme="minorHAnsi" w:cstheme="minorBidi"/>
          <w:sz w:val="22"/>
          <w:szCs w:val="22"/>
        </w:rPr>
      </w:pPr>
      <w:r>
        <w:rPr>
          <w:rFonts w:ascii="Arial" w:hAnsi="Arial" w:cs="Arial"/>
          <w:sz w:val="22"/>
          <w:szCs w:val="22"/>
        </w:rPr>
        <w:tab/>
        <w:t xml:space="preserve">Soil sampling depths were compared as a side study. This was done to give guidance on where </w:t>
      </w:r>
      <w:r w:rsidRPr="00C45F7E">
        <w:rPr>
          <w:rFonts w:ascii="Arial" w:hAnsi="Arial" w:cs="Arial"/>
          <w:sz w:val="22"/>
          <w:szCs w:val="22"/>
        </w:rPr>
        <w:t xml:space="preserve">farmers with acid soil issues should be sampling. This project evaluated 215 separate soil samples. </w:t>
      </w:r>
      <w:r w:rsidRPr="00C45F7E">
        <w:rPr>
          <w:rFonts w:ascii="Arial" w:eastAsiaTheme="minorHAnsi" w:hAnsi="Arial" w:cs="Arial"/>
          <w:sz w:val="22"/>
          <w:szCs w:val="22"/>
        </w:rPr>
        <w:t xml:space="preserve">The lowest </w:t>
      </w:r>
      <w:r w:rsidRPr="00FF66C3">
        <w:rPr>
          <w:rFonts w:ascii="Arial" w:eastAsiaTheme="minorHAnsi" w:hAnsi="Arial" w:cs="Arial"/>
          <w:sz w:val="22"/>
          <w:szCs w:val="22"/>
        </w:rPr>
        <w:t xml:space="preserve">pH was observed at the </w:t>
      </w:r>
      <w:proofErr w:type="gramStart"/>
      <w:r w:rsidRPr="00FF66C3">
        <w:rPr>
          <w:rFonts w:ascii="Arial" w:eastAsiaTheme="minorHAnsi" w:hAnsi="Arial" w:cs="Arial"/>
          <w:sz w:val="22"/>
          <w:szCs w:val="22"/>
        </w:rPr>
        <w:t>0-3 inch</w:t>
      </w:r>
      <w:proofErr w:type="gramEnd"/>
      <w:r w:rsidRPr="00FF66C3">
        <w:rPr>
          <w:rFonts w:ascii="Arial" w:eastAsiaTheme="minorHAnsi" w:hAnsi="Arial" w:cs="Arial"/>
          <w:sz w:val="22"/>
          <w:szCs w:val="22"/>
        </w:rPr>
        <w:t xml:space="preserve"> depth</w:t>
      </w:r>
      <w:r w:rsidR="009D4A2C" w:rsidRPr="00FF66C3">
        <w:rPr>
          <w:rFonts w:ascii="Arial" w:eastAsiaTheme="minorHAnsi" w:hAnsi="Arial" w:cs="Arial"/>
          <w:sz w:val="22"/>
          <w:szCs w:val="22"/>
        </w:rPr>
        <w:t xml:space="preserve"> (pH of 5.21)</w:t>
      </w:r>
      <w:r w:rsidRPr="00FF66C3">
        <w:rPr>
          <w:rFonts w:ascii="Arial" w:eastAsiaTheme="minorHAnsi" w:hAnsi="Arial" w:cs="Arial"/>
          <w:sz w:val="22"/>
          <w:szCs w:val="22"/>
        </w:rPr>
        <w:t xml:space="preserve"> and was </w:t>
      </w:r>
      <w:r w:rsidR="009D4A2C" w:rsidRPr="00FF66C3">
        <w:rPr>
          <w:rFonts w:ascii="Arial" w:eastAsiaTheme="minorHAnsi" w:hAnsi="Arial" w:cs="Arial"/>
          <w:sz w:val="22"/>
          <w:szCs w:val="22"/>
        </w:rPr>
        <w:t xml:space="preserve">statistically </w:t>
      </w:r>
      <w:r w:rsidRPr="00FF66C3">
        <w:rPr>
          <w:rFonts w:ascii="Arial" w:eastAsiaTheme="minorHAnsi" w:hAnsi="Arial" w:cs="Arial"/>
          <w:sz w:val="22"/>
          <w:szCs w:val="22"/>
        </w:rPr>
        <w:t>similar to the 0-2 inch depth</w:t>
      </w:r>
      <w:r w:rsidR="009D4A2C" w:rsidRPr="00FF66C3">
        <w:rPr>
          <w:rFonts w:ascii="Arial" w:eastAsiaTheme="minorHAnsi" w:hAnsi="Arial" w:cs="Arial"/>
          <w:sz w:val="22"/>
          <w:szCs w:val="22"/>
        </w:rPr>
        <w:t xml:space="preserve"> (pH of 5.30)</w:t>
      </w:r>
      <w:r w:rsidRPr="00FF66C3">
        <w:rPr>
          <w:rFonts w:ascii="Arial" w:eastAsiaTheme="minorHAnsi" w:hAnsi="Arial" w:cs="Arial"/>
          <w:sz w:val="22"/>
          <w:szCs w:val="22"/>
        </w:rPr>
        <w:t>. Similar soil pH’s were observed at the 0-6</w:t>
      </w:r>
      <w:r w:rsidR="009D4A2C" w:rsidRPr="00FF66C3">
        <w:rPr>
          <w:rFonts w:ascii="Arial" w:eastAsiaTheme="minorHAnsi" w:hAnsi="Arial" w:cs="Arial"/>
          <w:sz w:val="22"/>
          <w:szCs w:val="22"/>
        </w:rPr>
        <w:t xml:space="preserve"> (</w:t>
      </w:r>
      <w:proofErr w:type="spellStart"/>
      <w:r w:rsidR="009D4A2C" w:rsidRPr="00FF66C3">
        <w:rPr>
          <w:rFonts w:ascii="Arial" w:eastAsiaTheme="minorHAnsi" w:hAnsi="Arial" w:cs="Arial"/>
          <w:sz w:val="22"/>
          <w:szCs w:val="22"/>
        </w:rPr>
        <w:t>ph</w:t>
      </w:r>
      <w:proofErr w:type="spellEnd"/>
      <w:r w:rsidR="009D4A2C" w:rsidRPr="00FF66C3">
        <w:rPr>
          <w:rFonts w:ascii="Arial" w:eastAsiaTheme="minorHAnsi" w:hAnsi="Arial" w:cs="Arial"/>
          <w:sz w:val="22"/>
          <w:szCs w:val="22"/>
        </w:rPr>
        <w:t xml:space="preserve"> of 5.4)</w:t>
      </w:r>
      <w:r w:rsidRPr="00FF66C3">
        <w:rPr>
          <w:rFonts w:ascii="Arial" w:eastAsiaTheme="minorHAnsi" w:hAnsi="Arial" w:cs="Arial"/>
          <w:sz w:val="22"/>
          <w:szCs w:val="22"/>
        </w:rPr>
        <w:t>, 0-2</w:t>
      </w:r>
      <w:r w:rsidR="009D4A2C" w:rsidRPr="00FF66C3">
        <w:rPr>
          <w:rFonts w:ascii="Arial" w:eastAsiaTheme="minorHAnsi" w:hAnsi="Arial" w:cs="Arial"/>
          <w:sz w:val="22"/>
          <w:szCs w:val="22"/>
        </w:rPr>
        <w:t xml:space="preserve"> (pH of 5.30)</w:t>
      </w:r>
      <w:r w:rsidRPr="00FF66C3">
        <w:rPr>
          <w:rFonts w:ascii="Arial" w:eastAsiaTheme="minorHAnsi" w:hAnsi="Arial" w:cs="Arial"/>
          <w:sz w:val="22"/>
          <w:szCs w:val="22"/>
        </w:rPr>
        <w:t xml:space="preserve">, and </w:t>
      </w:r>
      <w:proofErr w:type="gramStart"/>
      <w:r w:rsidRPr="00FF66C3">
        <w:rPr>
          <w:rFonts w:ascii="Arial" w:eastAsiaTheme="minorHAnsi" w:hAnsi="Arial" w:cs="Arial"/>
          <w:sz w:val="22"/>
          <w:szCs w:val="22"/>
        </w:rPr>
        <w:t>2-4 inch</w:t>
      </w:r>
      <w:proofErr w:type="gramEnd"/>
      <w:r w:rsidRPr="00FF66C3">
        <w:rPr>
          <w:rFonts w:ascii="Arial" w:eastAsiaTheme="minorHAnsi" w:hAnsi="Arial" w:cs="Arial"/>
          <w:sz w:val="22"/>
          <w:szCs w:val="22"/>
        </w:rPr>
        <w:t xml:space="preserve"> depths</w:t>
      </w:r>
      <w:r w:rsidR="009D4A2C" w:rsidRPr="00FF66C3">
        <w:rPr>
          <w:rFonts w:ascii="Arial" w:eastAsiaTheme="minorHAnsi" w:hAnsi="Arial" w:cs="Arial"/>
          <w:sz w:val="22"/>
          <w:szCs w:val="22"/>
        </w:rPr>
        <w:t xml:space="preserve"> (pH of 5.38)</w:t>
      </w:r>
      <w:r w:rsidRPr="00FF66C3">
        <w:rPr>
          <w:rFonts w:ascii="Arial" w:eastAsiaTheme="minorHAnsi" w:hAnsi="Arial" w:cs="Arial"/>
          <w:sz w:val="22"/>
          <w:szCs w:val="22"/>
        </w:rPr>
        <w:t>. The 4-6</w:t>
      </w:r>
      <w:r w:rsidR="009D4A2C" w:rsidRPr="00FF66C3">
        <w:rPr>
          <w:rFonts w:ascii="Arial" w:eastAsiaTheme="minorHAnsi" w:hAnsi="Arial" w:cs="Arial"/>
          <w:sz w:val="22"/>
          <w:szCs w:val="22"/>
        </w:rPr>
        <w:t xml:space="preserve"> (pH of 5.68)</w:t>
      </w:r>
      <w:r w:rsidRPr="00FF66C3">
        <w:rPr>
          <w:rFonts w:ascii="Arial" w:eastAsiaTheme="minorHAnsi" w:hAnsi="Arial" w:cs="Arial"/>
          <w:sz w:val="22"/>
          <w:szCs w:val="22"/>
        </w:rPr>
        <w:t xml:space="preserve"> and </w:t>
      </w:r>
      <w:proofErr w:type="gramStart"/>
      <w:r w:rsidRPr="00FF66C3">
        <w:rPr>
          <w:rFonts w:ascii="Arial" w:eastAsiaTheme="minorHAnsi" w:hAnsi="Arial" w:cs="Arial"/>
          <w:sz w:val="22"/>
          <w:szCs w:val="22"/>
        </w:rPr>
        <w:t>3-6 inch</w:t>
      </w:r>
      <w:proofErr w:type="gramEnd"/>
      <w:r w:rsidRPr="00FF66C3">
        <w:rPr>
          <w:rFonts w:ascii="Arial" w:eastAsiaTheme="minorHAnsi" w:hAnsi="Arial" w:cs="Arial"/>
          <w:sz w:val="22"/>
          <w:szCs w:val="22"/>
        </w:rPr>
        <w:t xml:space="preserve"> soil pH</w:t>
      </w:r>
      <w:r w:rsidR="00FF66C3" w:rsidRPr="00FF66C3">
        <w:rPr>
          <w:rFonts w:ascii="Arial" w:eastAsiaTheme="minorHAnsi" w:hAnsi="Arial" w:cs="Arial"/>
          <w:sz w:val="22"/>
          <w:szCs w:val="22"/>
        </w:rPr>
        <w:t xml:space="preserve"> (5.63)</w:t>
      </w:r>
      <w:r w:rsidRPr="00FF66C3">
        <w:rPr>
          <w:rFonts w:ascii="Arial" w:eastAsiaTheme="minorHAnsi" w:hAnsi="Arial" w:cs="Arial"/>
          <w:sz w:val="22"/>
          <w:szCs w:val="22"/>
        </w:rPr>
        <w:t xml:space="preserve"> were the greatest.</w:t>
      </w:r>
      <w:r w:rsidR="00FF66C3" w:rsidRPr="00FF66C3">
        <w:rPr>
          <w:rFonts w:ascii="Arial" w:eastAsiaTheme="minorHAnsi" w:hAnsi="Arial" w:cs="Arial"/>
          <w:sz w:val="22"/>
          <w:szCs w:val="22"/>
        </w:rPr>
        <w:t xml:space="preserve"> </w:t>
      </w:r>
      <w:r w:rsidR="00FF66C3" w:rsidRPr="00FF66C3">
        <w:rPr>
          <w:rFonts w:ascii="Arial" w:eastAsiaTheme="minorHAnsi" w:hAnsi="Arial" w:cs="Arial"/>
          <w:sz w:val="22"/>
          <w:szCs w:val="22"/>
        </w:rPr>
        <w:t xml:space="preserve">This data suggests that the </w:t>
      </w:r>
      <w:proofErr w:type="gramStart"/>
      <w:r w:rsidR="00FF66C3" w:rsidRPr="00FF66C3">
        <w:rPr>
          <w:rFonts w:ascii="Arial" w:eastAsiaTheme="minorHAnsi" w:hAnsi="Arial" w:cs="Arial"/>
          <w:sz w:val="22"/>
          <w:szCs w:val="22"/>
        </w:rPr>
        <w:t>0-3 inch</w:t>
      </w:r>
      <w:proofErr w:type="gramEnd"/>
      <w:r w:rsidR="00FF66C3" w:rsidRPr="00FF66C3">
        <w:rPr>
          <w:rFonts w:ascii="Arial" w:eastAsiaTheme="minorHAnsi" w:hAnsi="Arial" w:cs="Arial"/>
          <w:sz w:val="22"/>
          <w:szCs w:val="22"/>
        </w:rPr>
        <w:t xml:space="preserve"> soil test will better identify soil acidity issues. The </w:t>
      </w:r>
      <w:proofErr w:type="gramStart"/>
      <w:r w:rsidR="00FF66C3" w:rsidRPr="00FF66C3">
        <w:rPr>
          <w:rFonts w:ascii="Arial" w:eastAsiaTheme="minorHAnsi" w:hAnsi="Arial" w:cs="Arial"/>
          <w:sz w:val="22"/>
          <w:szCs w:val="22"/>
        </w:rPr>
        <w:t>0-2 inch</w:t>
      </w:r>
      <w:proofErr w:type="gramEnd"/>
      <w:r w:rsidR="00FF66C3" w:rsidRPr="00FF66C3">
        <w:rPr>
          <w:rFonts w:ascii="Arial" w:eastAsiaTheme="minorHAnsi" w:hAnsi="Arial" w:cs="Arial"/>
          <w:sz w:val="22"/>
          <w:szCs w:val="22"/>
        </w:rPr>
        <w:t xml:space="preserve"> soil test was similar to the 0-3 inch soil test, but much more sampling is needed for the soil testing lab. Sampling at the </w:t>
      </w:r>
      <w:proofErr w:type="gramStart"/>
      <w:r w:rsidR="00FF66C3" w:rsidRPr="00FF66C3">
        <w:rPr>
          <w:rFonts w:ascii="Arial" w:eastAsiaTheme="minorHAnsi" w:hAnsi="Arial" w:cs="Arial"/>
          <w:sz w:val="22"/>
          <w:szCs w:val="22"/>
        </w:rPr>
        <w:t>0-2 inch</w:t>
      </w:r>
      <w:proofErr w:type="gramEnd"/>
      <w:r w:rsidR="00FF66C3" w:rsidRPr="00FF66C3">
        <w:rPr>
          <w:rFonts w:ascii="Arial" w:eastAsiaTheme="minorHAnsi" w:hAnsi="Arial" w:cs="Arial"/>
          <w:sz w:val="22"/>
          <w:szCs w:val="22"/>
        </w:rPr>
        <w:t xml:space="preserve"> depth adds a lot of time to. Additionally, the shallower depth may not identify if an acidity hotspot is present. The </w:t>
      </w:r>
      <w:proofErr w:type="gramStart"/>
      <w:r w:rsidR="00FF66C3" w:rsidRPr="00FF66C3">
        <w:rPr>
          <w:rFonts w:ascii="Arial" w:eastAsiaTheme="minorHAnsi" w:hAnsi="Arial" w:cs="Arial"/>
          <w:sz w:val="22"/>
          <w:szCs w:val="22"/>
        </w:rPr>
        <w:t>0-6 inch</w:t>
      </w:r>
      <w:proofErr w:type="gramEnd"/>
      <w:r w:rsidR="00FF66C3" w:rsidRPr="00FF66C3">
        <w:rPr>
          <w:rFonts w:ascii="Arial" w:eastAsiaTheme="minorHAnsi" w:hAnsi="Arial" w:cs="Arial"/>
          <w:sz w:val="22"/>
          <w:szCs w:val="22"/>
        </w:rPr>
        <w:t xml:space="preserve"> soil test depth results are diluted due to the deeper collected material.</w:t>
      </w:r>
      <w:r w:rsidR="00FF66C3" w:rsidRPr="00FF66C3">
        <w:rPr>
          <w:rFonts w:asciiTheme="minorHAnsi" w:eastAsiaTheme="minorHAnsi" w:hAnsiTheme="minorHAnsi" w:cstheme="minorBidi"/>
          <w:sz w:val="22"/>
          <w:szCs w:val="22"/>
        </w:rPr>
        <w:t xml:space="preserve">   </w:t>
      </w:r>
    </w:p>
    <w:p w14:paraId="12A75372" w14:textId="2A2E667A" w:rsidR="00C45F7E" w:rsidRPr="00C45F7E" w:rsidRDefault="00C45F7E" w:rsidP="00C45F7E">
      <w:pPr>
        <w:rPr>
          <w:rFonts w:ascii="Arial" w:eastAsiaTheme="minorHAnsi" w:hAnsi="Arial" w:cs="Arial"/>
          <w:sz w:val="22"/>
          <w:szCs w:val="22"/>
        </w:rPr>
      </w:pPr>
    </w:p>
    <w:p w14:paraId="5AA51B95" w14:textId="77777777" w:rsidR="000F166C" w:rsidRDefault="000F166C" w:rsidP="000F166C">
      <w:pPr>
        <w:tabs>
          <w:tab w:val="left" w:pos="-720"/>
        </w:tabs>
        <w:suppressAutoHyphens/>
        <w:jc w:val="center"/>
        <w:rPr>
          <w:rFonts w:ascii="Arial" w:hAnsi="Arial" w:cs="Arial"/>
          <w:b/>
          <w:sz w:val="22"/>
          <w:szCs w:val="22"/>
        </w:rPr>
      </w:pPr>
    </w:p>
    <w:p w14:paraId="0B1FFE52" w14:textId="77777777" w:rsidR="000F166C" w:rsidRPr="000F166C" w:rsidRDefault="000F166C">
      <w:pPr>
        <w:rPr>
          <w:rFonts w:ascii="Arial" w:hAnsi="Arial" w:cs="Arial"/>
          <w:b/>
          <w:sz w:val="22"/>
          <w:szCs w:val="22"/>
        </w:rPr>
      </w:pPr>
      <w:r w:rsidRPr="000F166C">
        <w:rPr>
          <w:rFonts w:ascii="Arial" w:hAnsi="Arial" w:cs="Arial"/>
          <w:b/>
          <w:sz w:val="22"/>
          <w:szCs w:val="22"/>
        </w:rPr>
        <w:t>Project Benefit to Soybean Farmers</w:t>
      </w:r>
    </w:p>
    <w:p w14:paraId="656C4570" w14:textId="77777777" w:rsidR="000F166C" w:rsidRDefault="000F166C"/>
    <w:p w14:paraId="05B0B5A1" w14:textId="74CD2222" w:rsidR="00086204" w:rsidRDefault="00086204" w:rsidP="00086204">
      <w:pPr>
        <w:spacing w:after="200" w:line="276" w:lineRule="auto"/>
        <w:ind w:firstLine="720"/>
        <w:rPr>
          <w:rFonts w:ascii="Arial" w:hAnsi="Arial" w:cs="Arial"/>
          <w:sz w:val="22"/>
          <w:szCs w:val="22"/>
        </w:rPr>
      </w:pPr>
      <w:r w:rsidRPr="00C43EBB">
        <w:rPr>
          <w:rFonts w:ascii="Arial" w:hAnsi="Arial" w:cs="Arial"/>
          <w:sz w:val="22"/>
          <w:szCs w:val="22"/>
        </w:rPr>
        <w:t>Many Extension agents, producers, and crop consultants have been educated on soil acidity management</w:t>
      </w:r>
      <w:r>
        <w:rPr>
          <w:rFonts w:ascii="Arial" w:hAnsi="Arial" w:cs="Arial"/>
          <w:sz w:val="22"/>
          <w:szCs w:val="22"/>
        </w:rPr>
        <w:t xml:space="preserve"> at various workshops held at the Dickinson Research Extension Center</w:t>
      </w:r>
      <w:r w:rsidRPr="00C43EBB">
        <w:rPr>
          <w:rFonts w:ascii="Arial" w:hAnsi="Arial" w:cs="Arial"/>
          <w:sz w:val="22"/>
          <w:szCs w:val="22"/>
        </w:rPr>
        <w:t xml:space="preserve">. </w:t>
      </w:r>
      <w:r w:rsidR="00BB2F23">
        <w:rPr>
          <w:rFonts w:ascii="Arial" w:hAnsi="Arial" w:cs="Arial"/>
          <w:sz w:val="22"/>
          <w:szCs w:val="22"/>
        </w:rPr>
        <w:t xml:space="preserve">Ten </w:t>
      </w:r>
      <w:r w:rsidRPr="00C43EBB">
        <w:rPr>
          <w:rFonts w:ascii="Arial" w:hAnsi="Arial" w:cs="Arial"/>
          <w:sz w:val="22"/>
          <w:szCs w:val="22"/>
        </w:rPr>
        <w:t>collaborating Extension agent</w:t>
      </w:r>
      <w:r>
        <w:rPr>
          <w:rFonts w:ascii="Arial" w:hAnsi="Arial" w:cs="Arial"/>
          <w:sz w:val="22"/>
          <w:szCs w:val="22"/>
        </w:rPr>
        <w:t>s</w:t>
      </w:r>
      <w:r w:rsidRPr="00C43EBB">
        <w:rPr>
          <w:rFonts w:ascii="Arial" w:hAnsi="Arial" w:cs="Arial"/>
          <w:sz w:val="22"/>
          <w:szCs w:val="22"/>
        </w:rPr>
        <w:t xml:space="preserve"> and one specialist have had hands-on training in soil sampling, soil acidity management, and soybean production during the implementation of this project</w:t>
      </w:r>
      <w:r>
        <w:rPr>
          <w:rFonts w:ascii="Arial" w:hAnsi="Arial" w:cs="Arial"/>
          <w:sz w:val="22"/>
          <w:szCs w:val="22"/>
        </w:rPr>
        <w:t>. This boots on the ground training will have direct impacts on the people served by NDSU Extension. This research will help all producers improve their crop yields as all crops are impacted by soil pH.</w:t>
      </w:r>
      <w:r w:rsidR="00BB2F23">
        <w:rPr>
          <w:rFonts w:ascii="Arial" w:hAnsi="Arial" w:cs="Arial"/>
          <w:sz w:val="22"/>
          <w:szCs w:val="22"/>
        </w:rPr>
        <w:t xml:space="preserve"> An Extension circular on soil acidity basics has been published. We are working on publishing a liming acid soils “Frequently Asked Questions” circular. Once this data has been more thoroughly analyzed, a lime recommendation application will be developed and published.</w:t>
      </w:r>
    </w:p>
    <w:p w14:paraId="3A52BA8D" w14:textId="6AB3627E" w:rsidR="00CF5B79" w:rsidRDefault="00CF5B79" w:rsidP="003979F5">
      <w:pPr>
        <w:spacing w:after="200" w:line="276" w:lineRule="auto"/>
        <w:ind w:firstLine="720"/>
        <w:jc w:val="center"/>
        <w:rPr>
          <w:noProof/>
        </w:rPr>
      </w:pPr>
      <w:r>
        <w:rPr>
          <w:noProof/>
        </w:rPr>
        <w:drawing>
          <wp:inline distT="0" distB="0" distL="0" distR="0" wp14:anchorId="7ED67860" wp14:editId="2037A578">
            <wp:extent cx="4784651" cy="3024209"/>
            <wp:effectExtent l="0" t="0" r="0" b="508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96DAC541-7B7A-43D3-8B79-37D633B846F1}">
                          <asvg:svgBlip xmlns:asvg="http://schemas.microsoft.com/office/drawing/2016/SVG/main" r:embed="rId6"/>
                        </a:ext>
                      </a:extLst>
                    </a:blip>
                    <a:srcRect l="5583" r="5424"/>
                    <a:stretch/>
                  </pic:blipFill>
                  <pic:spPr bwMode="auto">
                    <a:xfrm>
                      <a:off x="0" y="0"/>
                      <a:ext cx="4792337" cy="3029067"/>
                    </a:xfrm>
                    <a:prstGeom prst="rect">
                      <a:avLst/>
                    </a:prstGeom>
                    <a:ln>
                      <a:noFill/>
                    </a:ln>
                    <a:extLst>
                      <a:ext uri="{53640926-AAD7-44D8-BBD7-CCE9431645EC}">
                        <a14:shadowObscured xmlns:a14="http://schemas.microsoft.com/office/drawing/2010/main"/>
                      </a:ext>
                    </a:extLst>
                  </pic:spPr>
                </pic:pic>
              </a:graphicData>
            </a:graphic>
          </wp:inline>
        </w:drawing>
      </w:r>
    </w:p>
    <w:p w14:paraId="6688C1CE" w14:textId="77777777" w:rsidR="00086204" w:rsidRDefault="003979F5" w:rsidP="003979F5">
      <w:pPr>
        <w:jc w:val="center"/>
        <w:rPr>
          <w:rFonts w:ascii="Arial" w:hAnsi="Arial" w:cs="Arial"/>
          <w:sz w:val="22"/>
          <w:szCs w:val="22"/>
        </w:rPr>
      </w:pPr>
      <w:r w:rsidRPr="003979F5">
        <w:rPr>
          <w:rFonts w:ascii="Arial" w:hAnsi="Arial" w:cs="Arial"/>
          <w:b/>
          <w:sz w:val="22"/>
          <w:szCs w:val="22"/>
        </w:rPr>
        <w:t>Figure 1.</w:t>
      </w:r>
      <w:r w:rsidRPr="003979F5">
        <w:rPr>
          <w:rFonts w:ascii="Arial" w:hAnsi="Arial" w:cs="Arial"/>
          <w:sz w:val="22"/>
          <w:szCs w:val="22"/>
        </w:rPr>
        <w:t xml:space="preserve"> Location of experimental locations.</w:t>
      </w:r>
    </w:p>
    <w:p w14:paraId="277FFAEB" w14:textId="77777777" w:rsidR="009B1D89" w:rsidRDefault="009B1D89" w:rsidP="003979F5">
      <w:pPr>
        <w:jc w:val="center"/>
        <w:rPr>
          <w:rFonts w:ascii="Arial" w:hAnsi="Arial" w:cs="Arial"/>
          <w:sz w:val="22"/>
          <w:szCs w:val="22"/>
        </w:rPr>
      </w:pPr>
    </w:p>
    <w:p w14:paraId="73C9BF3E" w14:textId="77777777" w:rsidR="009B1D89" w:rsidRDefault="009B1D89" w:rsidP="003979F5">
      <w:pPr>
        <w:jc w:val="center"/>
        <w:rPr>
          <w:rFonts w:ascii="Arial" w:hAnsi="Arial" w:cs="Arial"/>
          <w:sz w:val="22"/>
          <w:szCs w:val="22"/>
        </w:rPr>
      </w:pPr>
    </w:p>
    <w:p w14:paraId="1DBA9E5E" w14:textId="77777777" w:rsidR="009B1D89" w:rsidRPr="003979F5" w:rsidRDefault="009B1D89" w:rsidP="003979F5">
      <w:pPr>
        <w:jc w:val="center"/>
        <w:rPr>
          <w:rFonts w:ascii="Arial" w:hAnsi="Arial" w:cs="Arial"/>
          <w:sz w:val="22"/>
          <w:szCs w:val="22"/>
        </w:rPr>
      </w:pPr>
    </w:p>
    <w:p w14:paraId="1B5A44E8" w14:textId="77777777" w:rsidR="00091C6F" w:rsidRDefault="00091C6F"/>
    <w:tbl>
      <w:tblPr>
        <w:tblW w:w="9360" w:type="dxa"/>
        <w:jc w:val="center"/>
        <w:tblLook w:val="04A0" w:firstRow="1" w:lastRow="0" w:firstColumn="1" w:lastColumn="0" w:noHBand="0" w:noVBand="1"/>
      </w:tblPr>
      <w:tblGrid>
        <w:gridCol w:w="1405"/>
        <w:gridCol w:w="819"/>
        <w:gridCol w:w="812"/>
        <w:gridCol w:w="819"/>
        <w:gridCol w:w="4486"/>
        <w:gridCol w:w="635"/>
        <w:gridCol w:w="440"/>
      </w:tblGrid>
      <w:tr w:rsidR="00823CD6" w:rsidRPr="00823CD6" w14:paraId="61643D84" w14:textId="77777777" w:rsidTr="0067668E">
        <w:trPr>
          <w:trHeight w:val="300"/>
          <w:jc w:val="center"/>
        </w:trPr>
        <w:tc>
          <w:tcPr>
            <w:tcW w:w="9360" w:type="dxa"/>
            <w:gridSpan w:val="7"/>
            <w:tcBorders>
              <w:top w:val="nil"/>
              <w:left w:val="nil"/>
              <w:bottom w:val="nil"/>
              <w:right w:val="nil"/>
            </w:tcBorders>
            <w:shd w:val="clear" w:color="auto" w:fill="auto"/>
            <w:noWrap/>
            <w:vAlign w:val="bottom"/>
            <w:hideMark/>
          </w:tcPr>
          <w:p w14:paraId="2E0A6F80" w14:textId="77777777" w:rsidR="00823CD6" w:rsidRPr="00823CD6" w:rsidRDefault="00823CD6" w:rsidP="00823CD6">
            <w:pPr>
              <w:rPr>
                <w:rFonts w:ascii="Calibri" w:hAnsi="Calibri" w:cs="Calibri"/>
                <w:b/>
                <w:bCs/>
                <w:color w:val="000000"/>
                <w:sz w:val="22"/>
                <w:szCs w:val="22"/>
              </w:rPr>
            </w:pPr>
            <w:r w:rsidRPr="00823CD6">
              <w:rPr>
                <w:rFonts w:ascii="Calibri" w:hAnsi="Calibri" w:cs="Calibri"/>
                <w:b/>
                <w:bCs/>
                <w:color w:val="000000"/>
                <w:sz w:val="22"/>
                <w:szCs w:val="22"/>
              </w:rPr>
              <w:t xml:space="preserve">Figure 1. </w:t>
            </w:r>
            <w:r w:rsidRPr="00823CD6">
              <w:rPr>
                <w:rFonts w:ascii="Calibri" w:hAnsi="Calibri" w:cs="Calibri"/>
                <w:color w:val="000000"/>
                <w:sz w:val="22"/>
                <w:szCs w:val="22"/>
              </w:rPr>
              <w:t>Lime recommendations for all site</w:t>
            </w:r>
          </w:p>
        </w:tc>
      </w:tr>
      <w:tr w:rsidR="00823CD6" w:rsidRPr="00823CD6" w14:paraId="450B5A9A" w14:textId="77777777" w:rsidTr="0067668E">
        <w:trPr>
          <w:trHeight w:val="345"/>
          <w:jc w:val="center"/>
        </w:trPr>
        <w:tc>
          <w:tcPr>
            <w:tcW w:w="1405" w:type="dxa"/>
            <w:tcBorders>
              <w:top w:val="single" w:sz="4" w:space="0" w:color="auto"/>
              <w:left w:val="nil"/>
              <w:bottom w:val="nil"/>
              <w:right w:val="nil"/>
            </w:tcBorders>
            <w:shd w:val="clear" w:color="auto" w:fill="auto"/>
            <w:noWrap/>
            <w:vAlign w:val="bottom"/>
            <w:hideMark/>
          </w:tcPr>
          <w:p w14:paraId="5D98DDBF" w14:textId="77777777" w:rsidR="00823CD6" w:rsidRPr="00823CD6" w:rsidRDefault="00823CD6" w:rsidP="00823CD6">
            <w:pPr>
              <w:rPr>
                <w:rFonts w:ascii="Calibri" w:hAnsi="Calibri" w:cs="Calibri"/>
                <w:b/>
                <w:bCs/>
                <w:color w:val="000000"/>
                <w:sz w:val="22"/>
                <w:szCs w:val="22"/>
              </w:rPr>
            </w:pPr>
            <w:r w:rsidRPr="00823CD6">
              <w:rPr>
                <w:rFonts w:ascii="Calibri" w:hAnsi="Calibri" w:cs="Calibri"/>
                <w:b/>
                <w:bCs/>
                <w:color w:val="000000"/>
                <w:sz w:val="22"/>
                <w:szCs w:val="22"/>
              </w:rPr>
              <w:t>Buffer pH</w:t>
            </w:r>
          </w:p>
        </w:tc>
        <w:tc>
          <w:tcPr>
            <w:tcW w:w="819" w:type="dxa"/>
            <w:tcBorders>
              <w:top w:val="single" w:sz="4" w:space="0" w:color="auto"/>
              <w:left w:val="nil"/>
              <w:bottom w:val="nil"/>
              <w:right w:val="nil"/>
            </w:tcBorders>
            <w:shd w:val="clear" w:color="auto" w:fill="auto"/>
            <w:noWrap/>
            <w:vAlign w:val="center"/>
            <w:hideMark/>
          </w:tcPr>
          <w:p w14:paraId="4C7FDEB3" w14:textId="77777777" w:rsidR="00823CD6" w:rsidRPr="00823CD6" w:rsidRDefault="00823CD6" w:rsidP="00823CD6">
            <w:pPr>
              <w:jc w:val="center"/>
              <w:rPr>
                <w:rFonts w:ascii="Calibri" w:hAnsi="Calibri" w:cs="Calibri"/>
                <w:b/>
                <w:bCs/>
                <w:color w:val="000000"/>
                <w:sz w:val="22"/>
                <w:szCs w:val="22"/>
              </w:rPr>
            </w:pPr>
            <w:r w:rsidRPr="00823CD6">
              <w:rPr>
                <w:rFonts w:ascii="Calibri" w:hAnsi="Calibri" w:cs="Calibri"/>
                <w:b/>
                <w:bCs/>
                <w:color w:val="000000"/>
                <w:sz w:val="22"/>
                <w:szCs w:val="22"/>
              </w:rPr>
              <w:t>5.5</w:t>
            </w:r>
          </w:p>
        </w:tc>
        <w:tc>
          <w:tcPr>
            <w:tcW w:w="812" w:type="dxa"/>
            <w:tcBorders>
              <w:top w:val="single" w:sz="4" w:space="0" w:color="auto"/>
              <w:left w:val="nil"/>
              <w:bottom w:val="nil"/>
              <w:right w:val="nil"/>
            </w:tcBorders>
            <w:shd w:val="clear" w:color="auto" w:fill="auto"/>
            <w:noWrap/>
            <w:vAlign w:val="center"/>
            <w:hideMark/>
          </w:tcPr>
          <w:p w14:paraId="608F4B99" w14:textId="77777777" w:rsidR="00823CD6" w:rsidRPr="00823CD6" w:rsidRDefault="00823CD6" w:rsidP="00823CD6">
            <w:pPr>
              <w:jc w:val="center"/>
              <w:rPr>
                <w:rFonts w:ascii="Calibri" w:hAnsi="Calibri" w:cs="Calibri"/>
                <w:b/>
                <w:bCs/>
                <w:color w:val="000000"/>
                <w:sz w:val="22"/>
                <w:szCs w:val="22"/>
              </w:rPr>
            </w:pPr>
            <w:r w:rsidRPr="00823CD6">
              <w:rPr>
                <w:rFonts w:ascii="Calibri" w:hAnsi="Calibri" w:cs="Calibri"/>
                <w:b/>
                <w:bCs/>
                <w:color w:val="000000"/>
                <w:sz w:val="22"/>
                <w:szCs w:val="22"/>
              </w:rPr>
              <w:t>6</w:t>
            </w:r>
          </w:p>
        </w:tc>
        <w:tc>
          <w:tcPr>
            <w:tcW w:w="819" w:type="dxa"/>
            <w:tcBorders>
              <w:top w:val="single" w:sz="4" w:space="0" w:color="auto"/>
              <w:left w:val="nil"/>
              <w:bottom w:val="nil"/>
              <w:right w:val="nil"/>
            </w:tcBorders>
            <w:shd w:val="clear" w:color="auto" w:fill="auto"/>
            <w:noWrap/>
            <w:vAlign w:val="center"/>
            <w:hideMark/>
          </w:tcPr>
          <w:p w14:paraId="74540CDD" w14:textId="77777777" w:rsidR="00823CD6" w:rsidRPr="00823CD6" w:rsidRDefault="00823CD6" w:rsidP="00823CD6">
            <w:pPr>
              <w:jc w:val="center"/>
              <w:rPr>
                <w:rFonts w:ascii="Calibri" w:hAnsi="Calibri" w:cs="Calibri"/>
                <w:b/>
                <w:bCs/>
                <w:color w:val="000000"/>
                <w:sz w:val="22"/>
                <w:szCs w:val="22"/>
              </w:rPr>
            </w:pPr>
            <w:r w:rsidRPr="00823CD6">
              <w:rPr>
                <w:rFonts w:ascii="Calibri" w:hAnsi="Calibri" w:cs="Calibri"/>
                <w:b/>
                <w:bCs/>
                <w:color w:val="000000"/>
                <w:sz w:val="22"/>
                <w:szCs w:val="22"/>
              </w:rPr>
              <w:t>6.5</w:t>
            </w:r>
          </w:p>
        </w:tc>
        <w:tc>
          <w:tcPr>
            <w:tcW w:w="4486" w:type="dxa"/>
            <w:tcBorders>
              <w:top w:val="single" w:sz="4" w:space="0" w:color="auto"/>
              <w:left w:val="nil"/>
              <w:bottom w:val="nil"/>
              <w:right w:val="nil"/>
            </w:tcBorders>
            <w:shd w:val="clear" w:color="auto" w:fill="auto"/>
            <w:noWrap/>
            <w:vAlign w:val="center"/>
            <w:hideMark/>
          </w:tcPr>
          <w:p w14:paraId="577E63C8" w14:textId="77777777" w:rsidR="00823CD6" w:rsidRPr="00823CD6" w:rsidRDefault="00823CD6" w:rsidP="00823CD6">
            <w:pPr>
              <w:jc w:val="center"/>
              <w:rPr>
                <w:rFonts w:ascii="Arial" w:hAnsi="Arial" w:cs="Arial"/>
                <w:b/>
                <w:bCs/>
              </w:rPr>
            </w:pPr>
            <w:r w:rsidRPr="00823CD6">
              <w:rPr>
                <w:rFonts w:ascii="Arial" w:hAnsi="Arial" w:cs="Arial"/>
                <w:b/>
                <w:bCs/>
              </w:rPr>
              <w:t>Formula*</w:t>
            </w:r>
          </w:p>
        </w:tc>
        <w:tc>
          <w:tcPr>
            <w:tcW w:w="635" w:type="dxa"/>
            <w:tcBorders>
              <w:top w:val="single" w:sz="4" w:space="0" w:color="auto"/>
              <w:left w:val="nil"/>
              <w:bottom w:val="nil"/>
              <w:right w:val="nil"/>
            </w:tcBorders>
            <w:shd w:val="clear" w:color="auto" w:fill="auto"/>
            <w:noWrap/>
            <w:vAlign w:val="center"/>
            <w:hideMark/>
          </w:tcPr>
          <w:p w14:paraId="26C6E645" w14:textId="77777777" w:rsidR="00823CD6" w:rsidRPr="00823CD6" w:rsidRDefault="00823CD6" w:rsidP="00823CD6">
            <w:pPr>
              <w:jc w:val="center"/>
              <w:rPr>
                <w:rFonts w:ascii="Calibri" w:hAnsi="Calibri" w:cs="Calibri"/>
                <w:b/>
                <w:bCs/>
                <w:sz w:val="22"/>
                <w:szCs w:val="22"/>
              </w:rPr>
            </w:pPr>
            <w:r w:rsidRPr="00823CD6">
              <w:rPr>
                <w:rFonts w:ascii="Calibri" w:hAnsi="Calibri" w:cs="Calibri"/>
                <w:b/>
                <w:bCs/>
                <w:sz w:val="22"/>
                <w:szCs w:val="22"/>
              </w:rPr>
              <w:t>r</w:t>
            </w:r>
            <w:r w:rsidRPr="00823CD6">
              <w:rPr>
                <w:rFonts w:ascii="Calibri" w:hAnsi="Calibri" w:cs="Calibri"/>
                <w:b/>
                <w:bCs/>
                <w:sz w:val="22"/>
                <w:szCs w:val="22"/>
                <w:vertAlign w:val="superscript"/>
              </w:rPr>
              <w:t>2</w:t>
            </w:r>
          </w:p>
        </w:tc>
        <w:tc>
          <w:tcPr>
            <w:tcW w:w="384" w:type="dxa"/>
            <w:tcBorders>
              <w:top w:val="single" w:sz="4" w:space="0" w:color="auto"/>
              <w:left w:val="nil"/>
              <w:bottom w:val="nil"/>
              <w:right w:val="nil"/>
            </w:tcBorders>
            <w:shd w:val="clear" w:color="auto" w:fill="auto"/>
            <w:noWrap/>
            <w:vAlign w:val="center"/>
            <w:hideMark/>
          </w:tcPr>
          <w:p w14:paraId="377CAD26" w14:textId="77777777" w:rsidR="00823CD6" w:rsidRPr="00823CD6" w:rsidRDefault="00823CD6" w:rsidP="00823CD6">
            <w:pPr>
              <w:jc w:val="center"/>
              <w:rPr>
                <w:rFonts w:ascii="Calibri" w:hAnsi="Calibri" w:cs="Calibri"/>
                <w:b/>
                <w:bCs/>
                <w:sz w:val="22"/>
                <w:szCs w:val="22"/>
              </w:rPr>
            </w:pPr>
            <w:r w:rsidRPr="00823CD6">
              <w:rPr>
                <w:rFonts w:ascii="Calibri" w:hAnsi="Calibri" w:cs="Calibri"/>
                <w:b/>
                <w:bCs/>
                <w:sz w:val="22"/>
                <w:szCs w:val="22"/>
              </w:rPr>
              <w:t>n</w:t>
            </w:r>
          </w:p>
        </w:tc>
      </w:tr>
      <w:tr w:rsidR="00823CD6" w:rsidRPr="00823CD6" w14:paraId="049257AA" w14:textId="77777777" w:rsidTr="0067668E">
        <w:trPr>
          <w:trHeight w:val="525"/>
          <w:jc w:val="center"/>
        </w:trPr>
        <w:tc>
          <w:tcPr>
            <w:tcW w:w="1405" w:type="dxa"/>
            <w:tcBorders>
              <w:top w:val="nil"/>
              <w:left w:val="nil"/>
              <w:bottom w:val="single" w:sz="4" w:space="0" w:color="auto"/>
              <w:right w:val="nil"/>
            </w:tcBorders>
            <w:shd w:val="clear" w:color="auto" w:fill="auto"/>
            <w:vAlign w:val="bottom"/>
            <w:hideMark/>
          </w:tcPr>
          <w:p w14:paraId="5F9FB0F1" w14:textId="77777777" w:rsidR="00823CD6" w:rsidRPr="00823CD6" w:rsidRDefault="00823CD6" w:rsidP="00823CD6">
            <w:pPr>
              <w:rPr>
                <w:rFonts w:ascii="Arial" w:hAnsi="Arial" w:cs="Arial"/>
                <w:b/>
                <w:bCs/>
              </w:rPr>
            </w:pPr>
            <w:proofErr w:type="gramStart"/>
            <w:r w:rsidRPr="00823CD6">
              <w:rPr>
                <w:rFonts w:ascii="Arial" w:hAnsi="Arial" w:cs="Arial"/>
                <w:b/>
                <w:bCs/>
              </w:rPr>
              <w:t>0-3 inch</w:t>
            </w:r>
            <w:proofErr w:type="gramEnd"/>
            <w:r w:rsidRPr="00823CD6">
              <w:rPr>
                <w:rFonts w:ascii="Arial" w:hAnsi="Arial" w:cs="Arial"/>
                <w:b/>
                <w:bCs/>
              </w:rPr>
              <w:t xml:space="preserve"> depth</w:t>
            </w:r>
          </w:p>
        </w:tc>
        <w:tc>
          <w:tcPr>
            <w:tcW w:w="2450" w:type="dxa"/>
            <w:gridSpan w:val="3"/>
            <w:tcBorders>
              <w:top w:val="nil"/>
              <w:left w:val="nil"/>
              <w:bottom w:val="single" w:sz="4" w:space="0" w:color="auto"/>
              <w:right w:val="nil"/>
            </w:tcBorders>
            <w:shd w:val="clear" w:color="auto" w:fill="auto"/>
            <w:noWrap/>
            <w:vAlign w:val="center"/>
            <w:hideMark/>
          </w:tcPr>
          <w:p w14:paraId="0C53F614" w14:textId="77777777" w:rsidR="00823CD6" w:rsidRPr="00823CD6" w:rsidRDefault="00823CD6" w:rsidP="00823CD6">
            <w:pPr>
              <w:jc w:val="center"/>
              <w:rPr>
                <w:rFonts w:ascii="Arial" w:hAnsi="Arial" w:cs="Arial"/>
                <w:b/>
                <w:bCs/>
              </w:rPr>
            </w:pPr>
            <w:r w:rsidRPr="00823CD6">
              <w:rPr>
                <w:rFonts w:ascii="Arial" w:hAnsi="Arial" w:cs="Arial"/>
                <w:b/>
                <w:bCs/>
              </w:rPr>
              <w:t xml:space="preserve"> -tons calcium carbonate/ac-</w:t>
            </w:r>
          </w:p>
        </w:tc>
        <w:tc>
          <w:tcPr>
            <w:tcW w:w="4486" w:type="dxa"/>
            <w:tcBorders>
              <w:top w:val="nil"/>
              <w:left w:val="nil"/>
              <w:bottom w:val="single" w:sz="4" w:space="0" w:color="auto"/>
              <w:right w:val="nil"/>
            </w:tcBorders>
            <w:shd w:val="clear" w:color="auto" w:fill="auto"/>
            <w:noWrap/>
            <w:vAlign w:val="center"/>
            <w:hideMark/>
          </w:tcPr>
          <w:p w14:paraId="0C141FA8" w14:textId="77777777" w:rsidR="00823CD6" w:rsidRPr="00823CD6" w:rsidRDefault="00823CD6" w:rsidP="00823CD6">
            <w:pPr>
              <w:jc w:val="center"/>
              <w:rPr>
                <w:rFonts w:ascii="Calibri" w:hAnsi="Calibri" w:cs="Calibri"/>
                <w:b/>
                <w:bCs/>
                <w:color w:val="000000"/>
                <w:sz w:val="22"/>
                <w:szCs w:val="22"/>
              </w:rPr>
            </w:pPr>
            <w:r w:rsidRPr="00823CD6">
              <w:rPr>
                <w:rFonts w:ascii="Calibri" w:hAnsi="Calibri" w:cs="Calibri"/>
                <w:b/>
                <w:bCs/>
                <w:color w:val="000000"/>
                <w:sz w:val="22"/>
                <w:szCs w:val="22"/>
              </w:rPr>
              <w:t> </w:t>
            </w:r>
          </w:p>
        </w:tc>
        <w:tc>
          <w:tcPr>
            <w:tcW w:w="635" w:type="dxa"/>
            <w:tcBorders>
              <w:top w:val="nil"/>
              <w:left w:val="nil"/>
              <w:bottom w:val="single" w:sz="4" w:space="0" w:color="auto"/>
              <w:right w:val="nil"/>
            </w:tcBorders>
            <w:shd w:val="clear" w:color="auto" w:fill="auto"/>
            <w:noWrap/>
            <w:vAlign w:val="center"/>
            <w:hideMark/>
          </w:tcPr>
          <w:p w14:paraId="7B0F20F5" w14:textId="77777777" w:rsidR="00823CD6" w:rsidRPr="00823CD6" w:rsidRDefault="00823CD6" w:rsidP="00823CD6">
            <w:pPr>
              <w:jc w:val="center"/>
              <w:rPr>
                <w:rFonts w:ascii="Calibri" w:hAnsi="Calibri" w:cs="Calibri"/>
                <w:b/>
                <w:bCs/>
                <w:sz w:val="22"/>
                <w:szCs w:val="22"/>
              </w:rPr>
            </w:pPr>
            <w:r w:rsidRPr="00823CD6">
              <w:rPr>
                <w:rFonts w:ascii="Calibri" w:hAnsi="Calibri" w:cs="Calibri"/>
                <w:b/>
                <w:bCs/>
                <w:sz w:val="22"/>
                <w:szCs w:val="22"/>
              </w:rPr>
              <w:t> </w:t>
            </w:r>
          </w:p>
        </w:tc>
        <w:tc>
          <w:tcPr>
            <w:tcW w:w="384" w:type="dxa"/>
            <w:tcBorders>
              <w:top w:val="nil"/>
              <w:left w:val="nil"/>
              <w:bottom w:val="single" w:sz="4" w:space="0" w:color="auto"/>
              <w:right w:val="nil"/>
            </w:tcBorders>
            <w:shd w:val="clear" w:color="auto" w:fill="auto"/>
            <w:noWrap/>
            <w:vAlign w:val="center"/>
            <w:hideMark/>
          </w:tcPr>
          <w:p w14:paraId="0E70484D" w14:textId="77777777" w:rsidR="00823CD6" w:rsidRPr="00823CD6" w:rsidRDefault="00823CD6" w:rsidP="00823CD6">
            <w:pPr>
              <w:jc w:val="center"/>
              <w:rPr>
                <w:rFonts w:ascii="Calibri" w:hAnsi="Calibri" w:cs="Calibri"/>
                <w:b/>
                <w:bCs/>
                <w:sz w:val="22"/>
                <w:szCs w:val="22"/>
              </w:rPr>
            </w:pPr>
            <w:r w:rsidRPr="00823CD6">
              <w:rPr>
                <w:rFonts w:ascii="Calibri" w:hAnsi="Calibri" w:cs="Calibri"/>
                <w:b/>
                <w:bCs/>
                <w:sz w:val="22"/>
                <w:szCs w:val="22"/>
              </w:rPr>
              <w:t> </w:t>
            </w:r>
          </w:p>
        </w:tc>
      </w:tr>
      <w:tr w:rsidR="00823CD6" w:rsidRPr="00823CD6" w14:paraId="4B51B1EE" w14:textId="77777777" w:rsidTr="0067668E">
        <w:trPr>
          <w:trHeight w:val="300"/>
          <w:jc w:val="center"/>
        </w:trPr>
        <w:tc>
          <w:tcPr>
            <w:tcW w:w="1405" w:type="dxa"/>
            <w:tcBorders>
              <w:top w:val="nil"/>
              <w:left w:val="nil"/>
              <w:bottom w:val="nil"/>
              <w:right w:val="nil"/>
            </w:tcBorders>
            <w:shd w:val="clear" w:color="auto" w:fill="auto"/>
            <w:noWrap/>
            <w:vAlign w:val="bottom"/>
            <w:hideMark/>
          </w:tcPr>
          <w:p w14:paraId="7D39D63E" w14:textId="77777777" w:rsidR="00823CD6" w:rsidRPr="00823CD6" w:rsidRDefault="00823CD6" w:rsidP="00823CD6">
            <w:pPr>
              <w:rPr>
                <w:rFonts w:ascii="Calibri" w:hAnsi="Calibri" w:cs="Calibri"/>
                <w:color w:val="000000"/>
                <w:sz w:val="22"/>
                <w:szCs w:val="22"/>
              </w:rPr>
            </w:pPr>
            <w:r w:rsidRPr="00823CD6">
              <w:rPr>
                <w:rFonts w:ascii="Calibri" w:hAnsi="Calibri" w:cs="Calibri"/>
                <w:color w:val="000000"/>
                <w:sz w:val="22"/>
                <w:szCs w:val="22"/>
              </w:rPr>
              <w:t>5.9</w:t>
            </w:r>
          </w:p>
        </w:tc>
        <w:tc>
          <w:tcPr>
            <w:tcW w:w="819" w:type="dxa"/>
            <w:tcBorders>
              <w:top w:val="nil"/>
              <w:left w:val="nil"/>
              <w:bottom w:val="nil"/>
              <w:right w:val="nil"/>
            </w:tcBorders>
            <w:shd w:val="clear" w:color="auto" w:fill="auto"/>
            <w:noWrap/>
            <w:vAlign w:val="center"/>
            <w:hideMark/>
          </w:tcPr>
          <w:p w14:paraId="2EDCFF49" w14:textId="77777777" w:rsidR="00823CD6" w:rsidRPr="00823CD6" w:rsidRDefault="00823CD6" w:rsidP="00823CD6">
            <w:pPr>
              <w:jc w:val="center"/>
              <w:rPr>
                <w:rFonts w:ascii="Arial" w:hAnsi="Arial" w:cs="Arial"/>
              </w:rPr>
            </w:pPr>
            <w:r w:rsidRPr="00823CD6">
              <w:rPr>
                <w:rFonts w:ascii="Arial" w:hAnsi="Arial" w:cs="Arial"/>
              </w:rPr>
              <w:t>6.4</w:t>
            </w:r>
          </w:p>
        </w:tc>
        <w:tc>
          <w:tcPr>
            <w:tcW w:w="812" w:type="dxa"/>
            <w:tcBorders>
              <w:top w:val="nil"/>
              <w:left w:val="nil"/>
              <w:bottom w:val="nil"/>
              <w:right w:val="nil"/>
            </w:tcBorders>
            <w:shd w:val="clear" w:color="auto" w:fill="auto"/>
            <w:noWrap/>
            <w:vAlign w:val="center"/>
            <w:hideMark/>
          </w:tcPr>
          <w:p w14:paraId="6F3A699C"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6.7</w:t>
            </w:r>
          </w:p>
        </w:tc>
        <w:tc>
          <w:tcPr>
            <w:tcW w:w="819" w:type="dxa"/>
            <w:tcBorders>
              <w:top w:val="nil"/>
              <w:left w:val="nil"/>
              <w:bottom w:val="nil"/>
              <w:right w:val="nil"/>
            </w:tcBorders>
            <w:shd w:val="clear" w:color="auto" w:fill="auto"/>
            <w:noWrap/>
            <w:vAlign w:val="center"/>
            <w:hideMark/>
          </w:tcPr>
          <w:p w14:paraId="2EF27A90"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7.1</w:t>
            </w:r>
          </w:p>
        </w:tc>
        <w:tc>
          <w:tcPr>
            <w:tcW w:w="4486" w:type="dxa"/>
            <w:tcBorders>
              <w:top w:val="nil"/>
              <w:left w:val="nil"/>
              <w:bottom w:val="nil"/>
              <w:right w:val="nil"/>
            </w:tcBorders>
            <w:shd w:val="clear" w:color="auto" w:fill="auto"/>
            <w:noWrap/>
            <w:vAlign w:val="center"/>
            <w:hideMark/>
          </w:tcPr>
          <w:p w14:paraId="2754A794" w14:textId="77777777" w:rsidR="00823CD6" w:rsidRPr="00823CD6" w:rsidRDefault="00823CD6" w:rsidP="00823CD6">
            <w:pPr>
              <w:jc w:val="center"/>
              <w:rPr>
                <w:rFonts w:ascii="Arial" w:hAnsi="Arial" w:cs="Arial"/>
              </w:rPr>
            </w:pPr>
            <w:r w:rsidRPr="00823CD6">
              <w:rPr>
                <w:rFonts w:ascii="Arial" w:hAnsi="Arial" w:cs="Arial"/>
              </w:rPr>
              <w:t xml:space="preserve">y </w:t>
            </w:r>
            <w:proofErr w:type="gramStart"/>
            <w:r w:rsidRPr="00823CD6">
              <w:rPr>
                <w:rFonts w:ascii="Arial" w:hAnsi="Arial" w:cs="Arial"/>
              </w:rPr>
              <w:t>=  0.0591x</w:t>
            </w:r>
            <w:r w:rsidRPr="00823CD6">
              <w:rPr>
                <w:rFonts w:ascii="Arial" w:hAnsi="Arial" w:cs="Arial"/>
                <w:vertAlign w:val="superscript"/>
              </w:rPr>
              <w:t>2</w:t>
            </w:r>
            <w:proofErr w:type="gramEnd"/>
            <w:r w:rsidRPr="00823CD6">
              <w:rPr>
                <w:rFonts w:ascii="Arial" w:hAnsi="Arial" w:cs="Arial"/>
              </w:rPr>
              <w:t xml:space="preserve"> - 0.1216x + 4.6561</w:t>
            </w:r>
          </w:p>
        </w:tc>
        <w:tc>
          <w:tcPr>
            <w:tcW w:w="635" w:type="dxa"/>
            <w:tcBorders>
              <w:top w:val="nil"/>
              <w:left w:val="nil"/>
              <w:bottom w:val="nil"/>
              <w:right w:val="nil"/>
            </w:tcBorders>
            <w:shd w:val="clear" w:color="auto" w:fill="auto"/>
            <w:noWrap/>
            <w:vAlign w:val="center"/>
            <w:hideMark/>
          </w:tcPr>
          <w:p w14:paraId="75AD9441"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0.46</w:t>
            </w:r>
          </w:p>
        </w:tc>
        <w:tc>
          <w:tcPr>
            <w:tcW w:w="384" w:type="dxa"/>
            <w:tcBorders>
              <w:top w:val="nil"/>
              <w:left w:val="nil"/>
              <w:bottom w:val="nil"/>
              <w:right w:val="nil"/>
            </w:tcBorders>
            <w:shd w:val="clear" w:color="auto" w:fill="auto"/>
            <w:noWrap/>
            <w:vAlign w:val="center"/>
            <w:hideMark/>
          </w:tcPr>
          <w:p w14:paraId="1F1D8A5C"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14</w:t>
            </w:r>
          </w:p>
        </w:tc>
      </w:tr>
      <w:tr w:rsidR="00823CD6" w:rsidRPr="00823CD6" w14:paraId="6E93C3B8" w14:textId="77777777" w:rsidTr="0067668E">
        <w:trPr>
          <w:trHeight w:val="300"/>
          <w:jc w:val="center"/>
        </w:trPr>
        <w:tc>
          <w:tcPr>
            <w:tcW w:w="1405" w:type="dxa"/>
            <w:tcBorders>
              <w:top w:val="nil"/>
              <w:left w:val="nil"/>
              <w:bottom w:val="nil"/>
              <w:right w:val="nil"/>
            </w:tcBorders>
            <w:shd w:val="clear" w:color="auto" w:fill="auto"/>
            <w:noWrap/>
            <w:vAlign w:val="bottom"/>
            <w:hideMark/>
          </w:tcPr>
          <w:p w14:paraId="1823CE61" w14:textId="77777777" w:rsidR="00823CD6" w:rsidRPr="00823CD6" w:rsidRDefault="00823CD6" w:rsidP="00823CD6">
            <w:pPr>
              <w:rPr>
                <w:rFonts w:ascii="Calibri" w:hAnsi="Calibri" w:cs="Calibri"/>
                <w:color w:val="000000"/>
                <w:sz w:val="22"/>
                <w:szCs w:val="22"/>
              </w:rPr>
            </w:pPr>
            <w:r w:rsidRPr="00823CD6">
              <w:rPr>
                <w:rFonts w:ascii="Calibri" w:hAnsi="Calibri" w:cs="Calibri"/>
                <w:color w:val="000000"/>
                <w:sz w:val="22"/>
                <w:szCs w:val="22"/>
              </w:rPr>
              <w:t>6.0</w:t>
            </w:r>
          </w:p>
        </w:tc>
        <w:tc>
          <w:tcPr>
            <w:tcW w:w="819" w:type="dxa"/>
            <w:tcBorders>
              <w:top w:val="nil"/>
              <w:left w:val="nil"/>
              <w:bottom w:val="nil"/>
              <w:right w:val="nil"/>
            </w:tcBorders>
            <w:shd w:val="clear" w:color="auto" w:fill="auto"/>
            <w:noWrap/>
            <w:vAlign w:val="center"/>
            <w:hideMark/>
          </w:tcPr>
          <w:p w14:paraId="30B12DB1"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6.3</w:t>
            </w:r>
          </w:p>
        </w:tc>
        <w:tc>
          <w:tcPr>
            <w:tcW w:w="812" w:type="dxa"/>
            <w:tcBorders>
              <w:top w:val="nil"/>
              <w:left w:val="nil"/>
              <w:bottom w:val="nil"/>
              <w:right w:val="nil"/>
            </w:tcBorders>
            <w:shd w:val="clear" w:color="auto" w:fill="auto"/>
            <w:noWrap/>
            <w:vAlign w:val="center"/>
            <w:hideMark/>
          </w:tcPr>
          <w:p w14:paraId="18329999"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6.6</w:t>
            </w:r>
          </w:p>
        </w:tc>
        <w:tc>
          <w:tcPr>
            <w:tcW w:w="819" w:type="dxa"/>
            <w:tcBorders>
              <w:top w:val="nil"/>
              <w:left w:val="nil"/>
              <w:bottom w:val="nil"/>
              <w:right w:val="nil"/>
            </w:tcBorders>
            <w:shd w:val="clear" w:color="auto" w:fill="auto"/>
            <w:noWrap/>
            <w:vAlign w:val="center"/>
            <w:hideMark/>
          </w:tcPr>
          <w:p w14:paraId="683B4232"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6.9</w:t>
            </w:r>
          </w:p>
        </w:tc>
        <w:tc>
          <w:tcPr>
            <w:tcW w:w="4486" w:type="dxa"/>
            <w:tcBorders>
              <w:top w:val="nil"/>
              <w:left w:val="nil"/>
              <w:bottom w:val="nil"/>
              <w:right w:val="nil"/>
            </w:tcBorders>
            <w:shd w:val="clear" w:color="auto" w:fill="auto"/>
            <w:noWrap/>
            <w:vAlign w:val="center"/>
            <w:hideMark/>
          </w:tcPr>
          <w:p w14:paraId="44675A2C" w14:textId="77777777" w:rsidR="00823CD6" w:rsidRPr="00823CD6" w:rsidRDefault="00823CD6" w:rsidP="00823CD6">
            <w:pPr>
              <w:jc w:val="center"/>
              <w:rPr>
                <w:rFonts w:ascii="Arial" w:hAnsi="Arial" w:cs="Arial"/>
              </w:rPr>
            </w:pPr>
            <w:r w:rsidRPr="00823CD6">
              <w:rPr>
                <w:rFonts w:ascii="Arial" w:hAnsi="Arial" w:cs="Arial"/>
              </w:rPr>
              <w:t>y = 0.0563x</w:t>
            </w:r>
            <w:r w:rsidRPr="00823CD6">
              <w:rPr>
                <w:rFonts w:ascii="Arial" w:hAnsi="Arial" w:cs="Arial"/>
                <w:vertAlign w:val="superscript"/>
              </w:rPr>
              <w:t>2</w:t>
            </w:r>
            <w:r w:rsidRPr="00823CD6">
              <w:rPr>
                <w:rFonts w:ascii="Arial" w:hAnsi="Arial" w:cs="Arial"/>
              </w:rPr>
              <w:t xml:space="preserve"> + 0.1153x + 4.5218</w:t>
            </w:r>
          </w:p>
        </w:tc>
        <w:tc>
          <w:tcPr>
            <w:tcW w:w="635" w:type="dxa"/>
            <w:tcBorders>
              <w:top w:val="nil"/>
              <w:left w:val="nil"/>
              <w:bottom w:val="nil"/>
              <w:right w:val="nil"/>
            </w:tcBorders>
            <w:shd w:val="clear" w:color="auto" w:fill="auto"/>
            <w:noWrap/>
            <w:vAlign w:val="center"/>
            <w:hideMark/>
          </w:tcPr>
          <w:p w14:paraId="4BFB13F0"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0.88</w:t>
            </w:r>
          </w:p>
        </w:tc>
        <w:tc>
          <w:tcPr>
            <w:tcW w:w="384" w:type="dxa"/>
            <w:tcBorders>
              <w:top w:val="nil"/>
              <w:left w:val="nil"/>
              <w:bottom w:val="nil"/>
              <w:right w:val="nil"/>
            </w:tcBorders>
            <w:shd w:val="clear" w:color="auto" w:fill="auto"/>
            <w:noWrap/>
            <w:vAlign w:val="center"/>
            <w:hideMark/>
          </w:tcPr>
          <w:p w14:paraId="7A38C2BD"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12</w:t>
            </w:r>
          </w:p>
        </w:tc>
      </w:tr>
      <w:tr w:rsidR="00823CD6" w:rsidRPr="00823CD6" w14:paraId="538CFD27" w14:textId="77777777" w:rsidTr="0067668E">
        <w:trPr>
          <w:trHeight w:val="300"/>
          <w:jc w:val="center"/>
        </w:trPr>
        <w:tc>
          <w:tcPr>
            <w:tcW w:w="1405" w:type="dxa"/>
            <w:tcBorders>
              <w:top w:val="nil"/>
              <w:left w:val="nil"/>
              <w:bottom w:val="nil"/>
              <w:right w:val="nil"/>
            </w:tcBorders>
            <w:shd w:val="clear" w:color="auto" w:fill="auto"/>
            <w:noWrap/>
            <w:vAlign w:val="bottom"/>
            <w:hideMark/>
          </w:tcPr>
          <w:p w14:paraId="35C85BD0" w14:textId="77777777" w:rsidR="00823CD6" w:rsidRPr="00823CD6" w:rsidRDefault="00823CD6" w:rsidP="00823CD6">
            <w:pPr>
              <w:rPr>
                <w:rFonts w:ascii="Calibri" w:hAnsi="Calibri" w:cs="Calibri"/>
                <w:color w:val="000000"/>
                <w:sz w:val="22"/>
                <w:szCs w:val="22"/>
              </w:rPr>
            </w:pPr>
            <w:r w:rsidRPr="00823CD6">
              <w:rPr>
                <w:rFonts w:ascii="Calibri" w:hAnsi="Calibri" w:cs="Calibri"/>
                <w:color w:val="000000"/>
                <w:sz w:val="22"/>
                <w:szCs w:val="22"/>
              </w:rPr>
              <w:t>6.1</w:t>
            </w:r>
          </w:p>
        </w:tc>
        <w:tc>
          <w:tcPr>
            <w:tcW w:w="819" w:type="dxa"/>
            <w:tcBorders>
              <w:top w:val="nil"/>
              <w:left w:val="nil"/>
              <w:bottom w:val="nil"/>
              <w:right w:val="nil"/>
            </w:tcBorders>
            <w:shd w:val="clear" w:color="auto" w:fill="auto"/>
            <w:noWrap/>
            <w:vAlign w:val="center"/>
            <w:hideMark/>
          </w:tcPr>
          <w:p w14:paraId="6276F8AD"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5.2</w:t>
            </w:r>
          </w:p>
        </w:tc>
        <w:tc>
          <w:tcPr>
            <w:tcW w:w="812" w:type="dxa"/>
            <w:tcBorders>
              <w:top w:val="nil"/>
              <w:left w:val="nil"/>
              <w:bottom w:val="nil"/>
              <w:right w:val="nil"/>
            </w:tcBorders>
            <w:shd w:val="clear" w:color="auto" w:fill="auto"/>
            <w:noWrap/>
            <w:vAlign w:val="center"/>
            <w:hideMark/>
          </w:tcPr>
          <w:p w14:paraId="092EF4F2"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5.0</w:t>
            </w:r>
          </w:p>
        </w:tc>
        <w:tc>
          <w:tcPr>
            <w:tcW w:w="819" w:type="dxa"/>
            <w:tcBorders>
              <w:top w:val="nil"/>
              <w:left w:val="nil"/>
              <w:bottom w:val="nil"/>
              <w:right w:val="nil"/>
            </w:tcBorders>
            <w:shd w:val="clear" w:color="auto" w:fill="auto"/>
            <w:noWrap/>
            <w:vAlign w:val="center"/>
            <w:hideMark/>
          </w:tcPr>
          <w:p w14:paraId="69779133"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4.6</w:t>
            </w:r>
          </w:p>
        </w:tc>
        <w:tc>
          <w:tcPr>
            <w:tcW w:w="4486" w:type="dxa"/>
            <w:tcBorders>
              <w:top w:val="nil"/>
              <w:left w:val="nil"/>
              <w:bottom w:val="nil"/>
              <w:right w:val="nil"/>
            </w:tcBorders>
            <w:shd w:val="clear" w:color="auto" w:fill="auto"/>
            <w:noWrap/>
            <w:vAlign w:val="center"/>
            <w:hideMark/>
          </w:tcPr>
          <w:p w14:paraId="2B0A2E97" w14:textId="77777777" w:rsidR="00823CD6" w:rsidRPr="00823CD6" w:rsidRDefault="00823CD6" w:rsidP="00823CD6">
            <w:pPr>
              <w:jc w:val="center"/>
              <w:rPr>
                <w:rFonts w:ascii="Arial" w:hAnsi="Arial" w:cs="Arial"/>
              </w:rPr>
            </w:pPr>
            <w:r w:rsidRPr="00823CD6">
              <w:rPr>
                <w:rFonts w:ascii="Arial" w:hAnsi="Arial" w:cs="Arial"/>
              </w:rPr>
              <w:t>y = -0.1334x</w:t>
            </w:r>
            <w:r w:rsidRPr="00823CD6">
              <w:rPr>
                <w:rFonts w:ascii="Arial" w:hAnsi="Arial" w:cs="Arial"/>
                <w:vertAlign w:val="superscript"/>
              </w:rPr>
              <w:t>2</w:t>
            </w:r>
            <w:r w:rsidRPr="00823CD6">
              <w:rPr>
                <w:rFonts w:ascii="Arial" w:hAnsi="Arial" w:cs="Arial"/>
              </w:rPr>
              <w:t xml:space="preserve"> + 0.7616x + 4.4653</w:t>
            </w:r>
          </w:p>
        </w:tc>
        <w:tc>
          <w:tcPr>
            <w:tcW w:w="635" w:type="dxa"/>
            <w:tcBorders>
              <w:top w:val="nil"/>
              <w:left w:val="nil"/>
              <w:bottom w:val="nil"/>
              <w:right w:val="nil"/>
            </w:tcBorders>
            <w:shd w:val="clear" w:color="auto" w:fill="auto"/>
            <w:noWrap/>
            <w:vAlign w:val="center"/>
            <w:hideMark/>
          </w:tcPr>
          <w:p w14:paraId="40AA2142"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0.56</w:t>
            </w:r>
          </w:p>
        </w:tc>
        <w:tc>
          <w:tcPr>
            <w:tcW w:w="384" w:type="dxa"/>
            <w:tcBorders>
              <w:top w:val="nil"/>
              <w:left w:val="nil"/>
              <w:bottom w:val="nil"/>
              <w:right w:val="nil"/>
            </w:tcBorders>
            <w:shd w:val="clear" w:color="auto" w:fill="auto"/>
            <w:noWrap/>
            <w:vAlign w:val="center"/>
            <w:hideMark/>
          </w:tcPr>
          <w:p w14:paraId="59CAC8FA"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28</w:t>
            </w:r>
          </w:p>
        </w:tc>
      </w:tr>
      <w:tr w:rsidR="00823CD6" w:rsidRPr="00823CD6" w14:paraId="0B089A95" w14:textId="77777777" w:rsidTr="0067668E">
        <w:trPr>
          <w:trHeight w:val="300"/>
          <w:jc w:val="center"/>
        </w:trPr>
        <w:tc>
          <w:tcPr>
            <w:tcW w:w="1405" w:type="dxa"/>
            <w:tcBorders>
              <w:top w:val="nil"/>
              <w:left w:val="nil"/>
              <w:bottom w:val="nil"/>
              <w:right w:val="nil"/>
            </w:tcBorders>
            <w:shd w:val="clear" w:color="auto" w:fill="auto"/>
            <w:noWrap/>
            <w:vAlign w:val="bottom"/>
            <w:hideMark/>
          </w:tcPr>
          <w:p w14:paraId="62D8B54E" w14:textId="77777777" w:rsidR="00823CD6" w:rsidRPr="00823CD6" w:rsidRDefault="00823CD6" w:rsidP="00823CD6">
            <w:pPr>
              <w:rPr>
                <w:rFonts w:ascii="Calibri" w:hAnsi="Calibri" w:cs="Calibri"/>
                <w:color w:val="000000"/>
                <w:sz w:val="22"/>
                <w:szCs w:val="22"/>
              </w:rPr>
            </w:pPr>
            <w:r w:rsidRPr="00823CD6">
              <w:rPr>
                <w:rFonts w:ascii="Calibri" w:hAnsi="Calibri" w:cs="Calibri"/>
                <w:color w:val="000000"/>
                <w:sz w:val="22"/>
                <w:szCs w:val="22"/>
              </w:rPr>
              <w:t>6.2</w:t>
            </w:r>
          </w:p>
        </w:tc>
        <w:tc>
          <w:tcPr>
            <w:tcW w:w="819" w:type="dxa"/>
            <w:tcBorders>
              <w:top w:val="nil"/>
              <w:left w:val="nil"/>
              <w:bottom w:val="nil"/>
              <w:right w:val="nil"/>
            </w:tcBorders>
            <w:shd w:val="clear" w:color="auto" w:fill="auto"/>
            <w:noWrap/>
            <w:vAlign w:val="center"/>
            <w:hideMark/>
          </w:tcPr>
          <w:p w14:paraId="2EB06002"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5.6</w:t>
            </w:r>
          </w:p>
        </w:tc>
        <w:tc>
          <w:tcPr>
            <w:tcW w:w="812" w:type="dxa"/>
            <w:tcBorders>
              <w:top w:val="nil"/>
              <w:left w:val="nil"/>
              <w:bottom w:val="nil"/>
              <w:right w:val="nil"/>
            </w:tcBorders>
            <w:shd w:val="clear" w:color="auto" w:fill="auto"/>
            <w:noWrap/>
            <w:vAlign w:val="center"/>
            <w:hideMark/>
          </w:tcPr>
          <w:p w14:paraId="3F5FEB11"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5.6</w:t>
            </w:r>
          </w:p>
        </w:tc>
        <w:tc>
          <w:tcPr>
            <w:tcW w:w="819" w:type="dxa"/>
            <w:tcBorders>
              <w:top w:val="nil"/>
              <w:left w:val="nil"/>
              <w:bottom w:val="nil"/>
              <w:right w:val="nil"/>
            </w:tcBorders>
            <w:shd w:val="clear" w:color="auto" w:fill="auto"/>
            <w:noWrap/>
            <w:vAlign w:val="center"/>
            <w:hideMark/>
          </w:tcPr>
          <w:p w14:paraId="5DC9C9CF"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5.7</w:t>
            </w:r>
          </w:p>
        </w:tc>
        <w:tc>
          <w:tcPr>
            <w:tcW w:w="4486" w:type="dxa"/>
            <w:tcBorders>
              <w:top w:val="nil"/>
              <w:left w:val="nil"/>
              <w:bottom w:val="nil"/>
              <w:right w:val="nil"/>
            </w:tcBorders>
            <w:shd w:val="clear" w:color="auto" w:fill="auto"/>
            <w:noWrap/>
            <w:vAlign w:val="bottom"/>
            <w:hideMark/>
          </w:tcPr>
          <w:p w14:paraId="214FF3DA" w14:textId="77777777" w:rsidR="00823CD6" w:rsidRPr="00823CD6" w:rsidRDefault="00823CD6" w:rsidP="00823CD6">
            <w:pPr>
              <w:jc w:val="center"/>
              <w:rPr>
                <w:rFonts w:ascii="Arial" w:hAnsi="Arial" w:cs="Arial"/>
              </w:rPr>
            </w:pPr>
            <w:r w:rsidRPr="00823CD6">
              <w:rPr>
                <w:rFonts w:ascii="Arial" w:hAnsi="Arial" w:cs="Arial"/>
              </w:rPr>
              <w:t>y = -0.001x</w:t>
            </w:r>
            <w:r w:rsidRPr="00823CD6">
              <w:rPr>
                <w:rFonts w:ascii="Arial" w:hAnsi="Arial" w:cs="Arial"/>
                <w:vertAlign w:val="superscript"/>
              </w:rPr>
              <w:t>2</w:t>
            </w:r>
            <w:r w:rsidRPr="00823CD6">
              <w:rPr>
                <w:rFonts w:ascii="Arial" w:hAnsi="Arial" w:cs="Arial"/>
              </w:rPr>
              <w:t xml:space="preserve"> + 0.1278x + 4.8929</w:t>
            </w:r>
          </w:p>
        </w:tc>
        <w:tc>
          <w:tcPr>
            <w:tcW w:w="635" w:type="dxa"/>
            <w:tcBorders>
              <w:top w:val="nil"/>
              <w:left w:val="nil"/>
              <w:bottom w:val="nil"/>
              <w:right w:val="nil"/>
            </w:tcBorders>
            <w:shd w:val="clear" w:color="auto" w:fill="auto"/>
            <w:noWrap/>
            <w:vAlign w:val="center"/>
            <w:hideMark/>
          </w:tcPr>
          <w:p w14:paraId="134AAA05"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0.37</w:t>
            </w:r>
          </w:p>
        </w:tc>
        <w:tc>
          <w:tcPr>
            <w:tcW w:w="384" w:type="dxa"/>
            <w:tcBorders>
              <w:top w:val="nil"/>
              <w:left w:val="nil"/>
              <w:bottom w:val="nil"/>
              <w:right w:val="nil"/>
            </w:tcBorders>
            <w:shd w:val="clear" w:color="auto" w:fill="auto"/>
            <w:noWrap/>
            <w:vAlign w:val="center"/>
            <w:hideMark/>
          </w:tcPr>
          <w:p w14:paraId="326941A8"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31</w:t>
            </w:r>
          </w:p>
        </w:tc>
      </w:tr>
      <w:tr w:rsidR="00823CD6" w:rsidRPr="00823CD6" w14:paraId="5545ACBD" w14:textId="77777777" w:rsidTr="0067668E">
        <w:trPr>
          <w:trHeight w:val="300"/>
          <w:jc w:val="center"/>
        </w:trPr>
        <w:tc>
          <w:tcPr>
            <w:tcW w:w="1405" w:type="dxa"/>
            <w:tcBorders>
              <w:top w:val="nil"/>
              <w:left w:val="nil"/>
              <w:bottom w:val="nil"/>
              <w:right w:val="nil"/>
            </w:tcBorders>
            <w:shd w:val="clear" w:color="auto" w:fill="auto"/>
            <w:noWrap/>
            <w:vAlign w:val="bottom"/>
            <w:hideMark/>
          </w:tcPr>
          <w:p w14:paraId="641F03B8" w14:textId="77777777" w:rsidR="00823CD6" w:rsidRPr="00823CD6" w:rsidRDefault="00823CD6" w:rsidP="00823CD6">
            <w:pPr>
              <w:rPr>
                <w:rFonts w:ascii="Calibri" w:hAnsi="Calibri" w:cs="Calibri"/>
                <w:color w:val="000000"/>
                <w:sz w:val="22"/>
                <w:szCs w:val="22"/>
              </w:rPr>
            </w:pPr>
            <w:r w:rsidRPr="00823CD6">
              <w:rPr>
                <w:rFonts w:ascii="Calibri" w:hAnsi="Calibri" w:cs="Calibri"/>
                <w:color w:val="000000"/>
                <w:sz w:val="22"/>
                <w:szCs w:val="22"/>
              </w:rPr>
              <w:t>6.3</w:t>
            </w:r>
          </w:p>
        </w:tc>
        <w:tc>
          <w:tcPr>
            <w:tcW w:w="819" w:type="dxa"/>
            <w:tcBorders>
              <w:top w:val="nil"/>
              <w:left w:val="nil"/>
              <w:bottom w:val="nil"/>
              <w:right w:val="nil"/>
            </w:tcBorders>
            <w:shd w:val="clear" w:color="auto" w:fill="auto"/>
            <w:noWrap/>
            <w:vAlign w:val="center"/>
            <w:hideMark/>
          </w:tcPr>
          <w:p w14:paraId="14DE8F86"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5.8</w:t>
            </w:r>
          </w:p>
        </w:tc>
        <w:tc>
          <w:tcPr>
            <w:tcW w:w="812" w:type="dxa"/>
            <w:tcBorders>
              <w:top w:val="nil"/>
              <w:left w:val="nil"/>
              <w:bottom w:val="nil"/>
              <w:right w:val="nil"/>
            </w:tcBorders>
            <w:shd w:val="clear" w:color="auto" w:fill="auto"/>
            <w:noWrap/>
            <w:vAlign w:val="center"/>
            <w:hideMark/>
          </w:tcPr>
          <w:p w14:paraId="3934CDD0"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5.9</w:t>
            </w:r>
          </w:p>
        </w:tc>
        <w:tc>
          <w:tcPr>
            <w:tcW w:w="819" w:type="dxa"/>
            <w:tcBorders>
              <w:top w:val="nil"/>
              <w:left w:val="nil"/>
              <w:bottom w:val="nil"/>
              <w:right w:val="nil"/>
            </w:tcBorders>
            <w:shd w:val="clear" w:color="auto" w:fill="auto"/>
            <w:noWrap/>
            <w:vAlign w:val="center"/>
            <w:hideMark/>
          </w:tcPr>
          <w:p w14:paraId="39C87F00"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6.0</w:t>
            </w:r>
          </w:p>
        </w:tc>
        <w:tc>
          <w:tcPr>
            <w:tcW w:w="4486" w:type="dxa"/>
            <w:tcBorders>
              <w:top w:val="nil"/>
              <w:left w:val="nil"/>
              <w:bottom w:val="nil"/>
              <w:right w:val="nil"/>
            </w:tcBorders>
            <w:shd w:val="clear" w:color="auto" w:fill="auto"/>
            <w:noWrap/>
            <w:vAlign w:val="bottom"/>
            <w:hideMark/>
          </w:tcPr>
          <w:p w14:paraId="5BBD060E" w14:textId="77777777" w:rsidR="00823CD6" w:rsidRPr="00823CD6" w:rsidRDefault="00823CD6" w:rsidP="00823CD6">
            <w:pPr>
              <w:jc w:val="center"/>
              <w:rPr>
                <w:rFonts w:ascii="Arial" w:hAnsi="Arial" w:cs="Arial"/>
              </w:rPr>
            </w:pPr>
            <w:r w:rsidRPr="00823CD6">
              <w:rPr>
                <w:rFonts w:ascii="Arial" w:hAnsi="Arial" w:cs="Arial"/>
              </w:rPr>
              <w:t>y = 0.0017x</w:t>
            </w:r>
            <w:r w:rsidRPr="00823CD6">
              <w:rPr>
                <w:rFonts w:ascii="Arial" w:hAnsi="Arial" w:cs="Arial"/>
                <w:vertAlign w:val="superscript"/>
              </w:rPr>
              <w:t>2</w:t>
            </w:r>
            <w:r w:rsidRPr="00823CD6">
              <w:rPr>
                <w:rFonts w:ascii="Arial" w:hAnsi="Arial" w:cs="Arial"/>
              </w:rPr>
              <w:t xml:space="preserve"> + 0.1155x + 5.1258</w:t>
            </w:r>
          </w:p>
        </w:tc>
        <w:tc>
          <w:tcPr>
            <w:tcW w:w="635" w:type="dxa"/>
            <w:tcBorders>
              <w:top w:val="nil"/>
              <w:left w:val="nil"/>
              <w:bottom w:val="nil"/>
              <w:right w:val="nil"/>
            </w:tcBorders>
            <w:shd w:val="clear" w:color="auto" w:fill="auto"/>
            <w:noWrap/>
            <w:vAlign w:val="center"/>
            <w:hideMark/>
          </w:tcPr>
          <w:p w14:paraId="7D9E25DE"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0.06</w:t>
            </w:r>
          </w:p>
        </w:tc>
        <w:tc>
          <w:tcPr>
            <w:tcW w:w="384" w:type="dxa"/>
            <w:tcBorders>
              <w:top w:val="nil"/>
              <w:left w:val="nil"/>
              <w:bottom w:val="nil"/>
              <w:right w:val="nil"/>
            </w:tcBorders>
            <w:shd w:val="clear" w:color="auto" w:fill="auto"/>
            <w:noWrap/>
            <w:vAlign w:val="center"/>
            <w:hideMark/>
          </w:tcPr>
          <w:p w14:paraId="371FAD3C"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25</w:t>
            </w:r>
          </w:p>
        </w:tc>
      </w:tr>
      <w:tr w:rsidR="00823CD6" w:rsidRPr="00823CD6" w14:paraId="7653769B" w14:textId="77777777" w:rsidTr="0067668E">
        <w:trPr>
          <w:trHeight w:val="300"/>
          <w:jc w:val="center"/>
        </w:trPr>
        <w:tc>
          <w:tcPr>
            <w:tcW w:w="1405" w:type="dxa"/>
            <w:tcBorders>
              <w:top w:val="nil"/>
              <w:left w:val="nil"/>
              <w:bottom w:val="nil"/>
              <w:right w:val="nil"/>
            </w:tcBorders>
            <w:shd w:val="clear" w:color="auto" w:fill="auto"/>
            <w:noWrap/>
            <w:vAlign w:val="bottom"/>
            <w:hideMark/>
          </w:tcPr>
          <w:p w14:paraId="6D00B59C" w14:textId="77777777" w:rsidR="00823CD6" w:rsidRPr="00823CD6" w:rsidRDefault="00823CD6" w:rsidP="00823CD6">
            <w:pPr>
              <w:rPr>
                <w:rFonts w:ascii="Calibri" w:hAnsi="Calibri" w:cs="Calibri"/>
                <w:color w:val="000000"/>
                <w:sz w:val="22"/>
                <w:szCs w:val="22"/>
              </w:rPr>
            </w:pPr>
            <w:r w:rsidRPr="00823CD6">
              <w:rPr>
                <w:rFonts w:ascii="Calibri" w:hAnsi="Calibri" w:cs="Calibri"/>
                <w:color w:val="000000"/>
                <w:sz w:val="22"/>
                <w:szCs w:val="22"/>
              </w:rPr>
              <w:t>6.4</w:t>
            </w:r>
          </w:p>
        </w:tc>
        <w:tc>
          <w:tcPr>
            <w:tcW w:w="819" w:type="dxa"/>
            <w:tcBorders>
              <w:top w:val="nil"/>
              <w:left w:val="nil"/>
              <w:bottom w:val="nil"/>
              <w:right w:val="nil"/>
            </w:tcBorders>
            <w:shd w:val="clear" w:color="auto" w:fill="auto"/>
            <w:noWrap/>
            <w:vAlign w:val="center"/>
            <w:hideMark/>
          </w:tcPr>
          <w:p w14:paraId="4F44118A"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6.1</w:t>
            </w:r>
          </w:p>
        </w:tc>
        <w:tc>
          <w:tcPr>
            <w:tcW w:w="812" w:type="dxa"/>
            <w:tcBorders>
              <w:top w:val="nil"/>
              <w:left w:val="nil"/>
              <w:bottom w:val="nil"/>
              <w:right w:val="nil"/>
            </w:tcBorders>
            <w:shd w:val="clear" w:color="auto" w:fill="auto"/>
            <w:noWrap/>
            <w:vAlign w:val="center"/>
            <w:hideMark/>
          </w:tcPr>
          <w:p w14:paraId="0161BC52"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6.2</w:t>
            </w:r>
          </w:p>
        </w:tc>
        <w:tc>
          <w:tcPr>
            <w:tcW w:w="819" w:type="dxa"/>
            <w:tcBorders>
              <w:top w:val="nil"/>
              <w:left w:val="nil"/>
              <w:bottom w:val="nil"/>
              <w:right w:val="nil"/>
            </w:tcBorders>
            <w:shd w:val="clear" w:color="auto" w:fill="auto"/>
            <w:noWrap/>
            <w:vAlign w:val="center"/>
            <w:hideMark/>
          </w:tcPr>
          <w:p w14:paraId="1D823975"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6.2</w:t>
            </w:r>
          </w:p>
        </w:tc>
        <w:tc>
          <w:tcPr>
            <w:tcW w:w="4486" w:type="dxa"/>
            <w:tcBorders>
              <w:top w:val="nil"/>
              <w:left w:val="nil"/>
              <w:bottom w:val="nil"/>
              <w:right w:val="nil"/>
            </w:tcBorders>
            <w:shd w:val="clear" w:color="auto" w:fill="auto"/>
            <w:noWrap/>
            <w:vAlign w:val="bottom"/>
            <w:hideMark/>
          </w:tcPr>
          <w:p w14:paraId="27E302AA" w14:textId="77777777" w:rsidR="00823CD6" w:rsidRPr="00823CD6" w:rsidRDefault="00823CD6" w:rsidP="00823CD6">
            <w:pPr>
              <w:jc w:val="center"/>
              <w:rPr>
                <w:rFonts w:ascii="Arial" w:hAnsi="Arial" w:cs="Arial"/>
              </w:rPr>
            </w:pPr>
            <w:r w:rsidRPr="00823CD6">
              <w:rPr>
                <w:rFonts w:ascii="Arial" w:hAnsi="Arial" w:cs="Arial"/>
              </w:rPr>
              <w:t>y = -0.0081x</w:t>
            </w:r>
            <w:r w:rsidRPr="00823CD6">
              <w:rPr>
                <w:rFonts w:ascii="Arial" w:hAnsi="Arial" w:cs="Arial"/>
                <w:vertAlign w:val="superscript"/>
              </w:rPr>
              <w:t>2</w:t>
            </w:r>
            <w:r w:rsidRPr="00823CD6">
              <w:rPr>
                <w:rFonts w:ascii="Arial" w:hAnsi="Arial" w:cs="Arial"/>
              </w:rPr>
              <w:t xml:space="preserve"> + 0.2456x + 4.974</w:t>
            </w:r>
          </w:p>
        </w:tc>
        <w:tc>
          <w:tcPr>
            <w:tcW w:w="635" w:type="dxa"/>
            <w:tcBorders>
              <w:top w:val="nil"/>
              <w:left w:val="nil"/>
              <w:bottom w:val="nil"/>
              <w:right w:val="nil"/>
            </w:tcBorders>
            <w:shd w:val="clear" w:color="auto" w:fill="auto"/>
            <w:noWrap/>
            <w:vAlign w:val="center"/>
            <w:hideMark/>
          </w:tcPr>
          <w:p w14:paraId="4AEA0BD6"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0.28</w:t>
            </w:r>
          </w:p>
        </w:tc>
        <w:tc>
          <w:tcPr>
            <w:tcW w:w="384" w:type="dxa"/>
            <w:tcBorders>
              <w:top w:val="nil"/>
              <w:left w:val="nil"/>
              <w:bottom w:val="nil"/>
              <w:right w:val="nil"/>
            </w:tcBorders>
            <w:shd w:val="clear" w:color="auto" w:fill="auto"/>
            <w:noWrap/>
            <w:vAlign w:val="center"/>
            <w:hideMark/>
          </w:tcPr>
          <w:p w14:paraId="0FD4EB4C"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83</w:t>
            </w:r>
          </w:p>
        </w:tc>
      </w:tr>
      <w:tr w:rsidR="00823CD6" w:rsidRPr="00823CD6" w14:paraId="69DBA3A5" w14:textId="77777777" w:rsidTr="0067668E">
        <w:trPr>
          <w:trHeight w:val="300"/>
          <w:jc w:val="center"/>
        </w:trPr>
        <w:tc>
          <w:tcPr>
            <w:tcW w:w="1405" w:type="dxa"/>
            <w:tcBorders>
              <w:top w:val="nil"/>
              <w:left w:val="nil"/>
              <w:bottom w:val="nil"/>
              <w:right w:val="nil"/>
            </w:tcBorders>
            <w:shd w:val="clear" w:color="auto" w:fill="auto"/>
            <w:noWrap/>
            <w:vAlign w:val="bottom"/>
            <w:hideMark/>
          </w:tcPr>
          <w:p w14:paraId="7AFA1AC1" w14:textId="77777777" w:rsidR="00823CD6" w:rsidRPr="00823CD6" w:rsidRDefault="00823CD6" w:rsidP="00823CD6">
            <w:pPr>
              <w:rPr>
                <w:rFonts w:ascii="Calibri" w:hAnsi="Calibri" w:cs="Calibri"/>
                <w:color w:val="000000"/>
                <w:sz w:val="22"/>
                <w:szCs w:val="22"/>
              </w:rPr>
            </w:pPr>
            <w:r w:rsidRPr="00823CD6">
              <w:rPr>
                <w:rFonts w:ascii="Calibri" w:hAnsi="Calibri" w:cs="Calibri"/>
                <w:color w:val="000000"/>
                <w:sz w:val="22"/>
                <w:szCs w:val="22"/>
              </w:rPr>
              <w:t>6.5</w:t>
            </w:r>
          </w:p>
        </w:tc>
        <w:tc>
          <w:tcPr>
            <w:tcW w:w="819" w:type="dxa"/>
            <w:tcBorders>
              <w:top w:val="nil"/>
              <w:left w:val="nil"/>
              <w:bottom w:val="nil"/>
              <w:right w:val="nil"/>
            </w:tcBorders>
            <w:shd w:val="clear" w:color="auto" w:fill="auto"/>
            <w:noWrap/>
            <w:vAlign w:val="center"/>
            <w:hideMark/>
          </w:tcPr>
          <w:p w14:paraId="67E16774"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6.1</w:t>
            </w:r>
          </w:p>
        </w:tc>
        <w:tc>
          <w:tcPr>
            <w:tcW w:w="812" w:type="dxa"/>
            <w:tcBorders>
              <w:top w:val="nil"/>
              <w:left w:val="nil"/>
              <w:bottom w:val="nil"/>
              <w:right w:val="nil"/>
            </w:tcBorders>
            <w:shd w:val="clear" w:color="auto" w:fill="auto"/>
            <w:noWrap/>
            <w:vAlign w:val="center"/>
            <w:hideMark/>
          </w:tcPr>
          <w:p w14:paraId="4D4ACB65"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6.2</w:t>
            </w:r>
          </w:p>
        </w:tc>
        <w:tc>
          <w:tcPr>
            <w:tcW w:w="819" w:type="dxa"/>
            <w:tcBorders>
              <w:top w:val="nil"/>
              <w:left w:val="nil"/>
              <w:bottom w:val="nil"/>
              <w:right w:val="nil"/>
            </w:tcBorders>
            <w:shd w:val="clear" w:color="auto" w:fill="auto"/>
            <w:noWrap/>
            <w:vAlign w:val="center"/>
            <w:hideMark/>
          </w:tcPr>
          <w:p w14:paraId="4969BE01"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6.2</w:t>
            </w:r>
          </w:p>
        </w:tc>
        <w:tc>
          <w:tcPr>
            <w:tcW w:w="4486" w:type="dxa"/>
            <w:tcBorders>
              <w:top w:val="nil"/>
              <w:left w:val="nil"/>
              <w:bottom w:val="nil"/>
              <w:right w:val="nil"/>
            </w:tcBorders>
            <w:shd w:val="clear" w:color="auto" w:fill="auto"/>
            <w:noWrap/>
            <w:vAlign w:val="center"/>
            <w:hideMark/>
          </w:tcPr>
          <w:p w14:paraId="78AAFDCF" w14:textId="77777777" w:rsidR="00823CD6" w:rsidRPr="00823CD6" w:rsidRDefault="00823CD6" w:rsidP="00823CD6">
            <w:pPr>
              <w:jc w:val="center"/>
              <w:rPr>
                <w:rFonts w:ascii="Arial" w:hAnsi="Arial" w:cs="Arial"/>
              </w:rPr>
            </w:pPr>
            <w:r w:rsidRPr="00823CD6">
              <w:rPr>
                <w:rFonts w:ascii="Arial" w:hAnsi="Arial" w:cs="Arial"/>
              </w:rPr>
              <w:t>y = -0.0072x</w:t>
            </w:r>
            <w:r w:rsidRPr="00823CD6">
              <w:rPr>
                <w:rFonts w:ascii="Arial" w:hAnsi="Arial" w:cs="Arial"/>
                <w:vertAlign w:val="superscript"/>
              </w:rPr>
              <w:t>2</w:t>
            </w:r>
            <w:r w:rsidRPr="00823CD6">
              <w:rPr>
                <w:rFonts w:ascii="Arial" w:hAnsi="Arial" w:cs="Arial"/>
              </w:rPr>
              <w:t xml:space="preserve"> + 0.2128x + 5.1334</w:t>
            </w:r>
          </w:p>
        </w:tc>
        <w:tc>
          <w:tcPr>
            <w:tcW w:w="635" w:type="dxa"/>
            <w:tcBorders>
              <w:top w:val="nil"/>
              <w:left w:val="nil"/>
              <w:bottom w:val="nil"/>
              <w:right w:val="nil"/>
            </w:tcBorders>
            <w:shd w:val="clear" w:color="auto" w:fill="auto"/>
            <w:noWrap/>
            <w:vAlign w:val="bottom"/>
            <w:hideMark/>
          </w:tcPr>
          <w:p w14:paraId="52D7D90C"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0.57</w:t>
            </w:r>
          </w:p>
        </w:tc>
        <w:tc>
          <w:tcPr>
            <w:tcW w:w="384" w:type="dxa"/>
            <w:tcBorders>
              <w:top w:val="nil"/>
              <w:left w:val="nil"/>
              <w:bottom w:val="nil"/>
              <w:right w:val="nil"/>
            </w:tcBorders>
            <w:shd w:val="clear" w:color="auto" w:fill="auto"/>
            <w:noWrap/>
            <w:vAlign w:val="center"/>
            <w:hideMark/>
          </w:tcPr>
          <w:p w14:paraId="3DAE7C19"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68</w:t>
            </w:r>
          </w:p>
        </w:tc>
      </w:tr>
      <w:tr w:rsidR="00823CD6" w:rsidRPr="00823CD6" w14:paraId="26D631A7" w14:textId="77777777" w:rsidTr="0067668E">
        <w:trPr>
          <w:trHeight w:val="300"/>
          <w:jc w:val="center"/>
        </w:trPr>
        <w:tc>
          <w:tcPr>
            <w:tcW w:w="1405" w:type="dxa"/>
            <w:tcBorders>
              <w:top w:val="nil"/>
              <w:left w:val="nil"/>
              <w:bottom w:val="nil"/>
              <w:right w:val="nil"/>
            </w:tcBorders>
            <w:shd w:val="clear" w:color="auto" w:fill="auto"/>
            <w:noWrap/>
            <w:vAlign w:val="bottom"/>
            <w:hideMark/>
          </w:tcPr>
          <w:p w14:paraId="2A21E59B" w14:textId="77777777" w:rsidR="00823CD6" w:rsidRPr="00823CD6" w:rsidRDefault="00823CD6" w:rsidP="00823CD6">
            <w:pPr>
              <w:rPr>
                <w:rFonts w:ascii="Calibri" w:hAnsi="Calibri" w:cs="Calibri"/>
                <w:color w:val="000000"/>
                <w:sz w:val="22"/>
                <w:szCs w:val="22"/>
              </w:rPr>
            </w:pPr>
            <w:r w:rsidRPr="00823CD6">
              <w:rPr>
                <w:rFonts w:ascii="Calibri" w:hAnsi="Calibri" w:cs="Calibri"/>
                <w:color w:val="000000"/>
                <w:sz w:val="22"/>
                <w:szCs w:val="22"/>
              </w:rPr>
              <w:t>6.6</w:t>
            </w:r>
          </w:p>
        </w:tc>
        <w:tc>
          <w:tcPr>
            <w:tcW w:w="819" w:type="dxa"/>
            <w:tcBorders>
              <w:top w:val="nil"/>
              <w:left w:val="nil"/>
              <w:bottom w:val="nil"/>
              <w:right w:val="nil"/>
            </w:tcBorders>
            <w:shd w:val="clear" w:color="auto" w:fill="auto"/>
            <w:noWrap/>
            <w:vAlign w:val="center"/>
            <w:hideMark/>
          </w:tcPr>
          <w:p w14:paraId="71723E07"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6.2</w:t>
            </w:r>
          </w:p>
        </w:tc>
        <w:tc>
          <w:tcPr>
            <w:tcW w:w="812" w:type="dxa"/>
            <w:tcBorders>
              <w:top w:val="nil"/>
              <w:left w:val="nil"/>
              <w:bottom w:val="nil"/>
              <w:right w:val="nil"/>
            </w:tcBorders>
            <w:shd w:val="clear" w:color="auto" w:fill="auto"/>
            <w:noWrap/>
            <w:vAlign w:val="center"/>
            <w:hideMark/>
          </w:tcPr>
          <w:p w14:paraId="46C280C3"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6.3</w:t>
            </w:r>
          </w:p>
        </w:tc>
        <w:tc>
          <w:tcPr>
            <w:tcW w:w="819" w:type="dxa"/>
            <w:tcBorders>
              <w:top w:val="nil"/>
              <w:left w:val="nil"/>
              <w:bottom w:val="nil"/>
              <w:right w:val="nil"/>
            </w:tcBorders>
            <w:shd w:val="clear" w:color="auto" w:fill="auto"/>
            <w:noWrap/>
            <w:vAlign w:val="center"/>
            <w:hideMark/>
          </w:tcPr>
          <w:p w14:paraId="2ED29A2C"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6.3</w:t>
            </w:r>
          </w:p>
        </w:tc>
        <w:tc>
          <w:tcPr>
            <w:tcW w:w="4486" w:type="dxa"/>
            <w:tcBorders>
              <w:top w:val="nil"/>
              <w:left w:val="nil"/>
              <w:bottom w:val="nil"/>
              <w:right w:val="nil"/>
            </w:tcBorders>
            <w:shd w:val="clear" w:color="auto" w:fill="auto"/>
            <w:noWrap/>
            <w:vAlign w:val="bottom"/>
            <w:hideMark/>
          </w:tcPr>
          <w:p w14:paraId="607161F3" w14:textId="77777777" w:rsidR="00823CD6" w:rsidRPr="00823CD6" w:rsidRDefault="00823CD6" w:rsidP="00823CD6">
            <w:pPr>
              <w:jc w:val="center"/>
              <w:rPr>
                <w:rFonts w:ascii="Arial" w:hAnsi="Arial" w:cs="Arial"/>
              </w:rPr>
            </w:pPr>
            <w:r w:rsidRPr="00823CD6">
              <w:rPr>
                <w:rFonts w:ascii="Arial" w:hAnsi="Arial" w:cs="Arial"/>
              </w:rPr>
              <w:t>y = -0.006x</w:t>
            </w:r>
            <w:r w:rsidRPr="00823CD6">
              <w:rPr>
                <w:rFonts w:ascii="Arial" w:hAnsi="Arial" w:cs="Arial"/>
                <w:vertAlign w:val="superscript"/>
              </w:rPr>
              <w:t>2</w:t>
            </w:r>
            <w:r w:rsidRPr="00823CD6">
              <w:rPr>
                <w:rFonts w:ascii="Arial" w:hAnsi="Arial" w:cs="Arial"/>
              </w:rPr>
              <w:t xml:space="preserve"> + 0.1997x + 5.2846</w:t>
            </w:r>
          </w:p>
        </w:tc>
        <w:tc>
          <w:tcPr>
            <w:tcW w:w="635" w:type="dxa"/>
            <w:tcBorders>
              <w:top w:val="nil"/>
              <w:left w:val="nil"/>
              <w:bottom w:val="nil"/>
              <w:right w:val="nil"/>
            </w:tcBorders>
            <w:shd w:val="clear" w:color="auto" w:fill="auto"/>
            <w:noWrap/>
            <w:vAlign w:val="center"/>
            <w:hideMark/>
          </w:tcPr>
          <w:p w14:paraId="78C78A8E"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0.63</w:t>
            </w:r>
          </w:p>
        </w:tc>
        <w:tc>
          <w:tcPr>
            <w:tcW w:w="384" w:type="dxa"/>
            <w:tcBorders>
              <w:top w:val="nil"/>
              <w:left w:val="nil"/>
              <w:bottom w:val="nil"/>
              <w:right w:val="nil"/>
            </w:tcBorders>
            <w:shd w:val="clear" w:color="auto" w:fill="auto"/>
            <w:noWrap/>
            <w:vAlign w:val="center"/>
            <w:hideMark/>
          </w:tcPr>
          <w:p w14:paraId="1A1B5D47"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47</w:t>
            </w:r>
          </w:p>
        </w:tc>
      </w:tr>
      <w:tr w:rsidR="00823CD6" w:rsidRPr="00823CD6" w14:paraId="1FFECF46" w14:textId="77777777" w:rsidTr="0067668E">
        <w:trPr>
          <w:trHeight w:val="300"/>
          <w:jc w:val="center"/>
        </w:trPr>
        <w:tc>
          <w:tcPr>
            <w:tcW w:w="1405" w:type="dxa"/>
            <w:tcBorders>
              <w:top w:val="nil"/>
              <w:left w:val="nil"/>
              <w:bottom w:val="nil"/>
              <w:right w:val="nil"/>
            </w:tcBorders>
            <w:shd w:val="clear" w:color="auto" w:fill="auto"/>
            <w:noWrap/>
            <w:vAlign w:val="bottom"/>
            <w:hideMark/>
          </w:tcPr>
          <w:p w14:paraId="023BAABD" w14:textId="77777777" w:rsidR="00823CD6" w:rsidRPr="00823CD6" w:rsidRDefault="00823CD6" w:rsidP="00823CD6">
            <w:pPr>
              <w:rPr>
                <w:rFonts w:ascii="Calibri" w:hAnsi="Calibri" w:cs="Calibri"/>
                <w:color w:val="000000"/>
                <w:sz w:val="22"/>
                <w:szCs w:val="22"/>
              </w:rPr>
            </w:pPr>
            <w:r w:rsidRPr="00823CD6">
              <w:rPr>
                <w:rFonts w:ascii="Calibri" w:hAnsi="Calibri" w:cs="Calibri"/>
                <w:color w:val="000000"/>
                <w:sz w:val="22"/>
                <w:szCs w:val="22"/>
              </w:rPr>
              <w:t>6.7</w:t>
            </w:r>
          </w:p>
        </w:tc>
        <w:tc>
          <w:tcPr>
            <w:tcW w:w="819" w:type="dxa"/>
            <w:tcBorders>
              <w:top w:val="nil"/>
              <w:left w:val="nil"/>
              <w:bottom w:val="nil"/>
              <w:right w:val="nil"/>
            </w:tcBorders>
            <w:shd w:val="clear" w:color="auto" w:fill="auto"/>
            <w:noWrap/>
            <w:vAlign w:val="center"/>
            <w:hideMark/>
          </w:tcPr>
          <w:p w14:paraId="4611CAAF"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6.9</w:t>
            </w:r>
          </w:p>
        </w:tc>
        <w:tc>
          <w:tcPr>
            <w:tcW w:w="812" w:type="dxa"/>
            <w:tcBorders>
              <w:top w:val="nil"/>
              <w:left w:val="nil"/>
              <w:bottom w:val="nil"/>
              <w:right w:val="nil"/>
            </w:tcBorders>
            <w:shd w:val="clear" w:color="auto" w:fill="auto"/>
            <w:noWrap/>
            <w:vAlign w:val="center"/>
            <w:hideMark/>
          </w:tcPr>
          <w:p w14:paraId="339973FE"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7.1</w:t>
            </w:r>
          </w:p>
        </w:tc>
        <w:tc>
          <w:tcPr>
            <w:tcW w:w="819" w:type="dxa"/>
            <w:tcBorders>
              <w:top w:val="nil"/>
              <w:left w:val="nil"/>
              <w:bottom w:val="nil"/>
              <w:right w:val="nil"/>
            </w:tcBorders>
            <w:shd w:val="clear" w:color="auto" w:fill="auto"/>
            <w:noWrap/>
            <w:vAlign w:val="center"/>
            <w:hideMark/>
          </w:tcPr>
          <w:p w14:paraId="2103AEA4"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7.2</w:t>
            </w:r>
          </w:p>
        </w:tc>
        <w:tc>
          <w:tcPr>
            <w:tcW w:w="4486" w:type="dxa"/>
            <w:tcBorders>
              <w:top w:val="nil"/>
              <w:left w:val="nil"/>
              <w:bottom w:val="nil"/>
              <w:right w:val="nil"/>
            </w:tcBorders>
            <w:shd w:val="clear" w:color="auto" w:fill="auto"/>
            <w:noWrap/>
            <w:vAlign w:val="bottom"/>
            <w:hideMark/>
          </w:tcPr>
          <w:p w14:paraId="254F9B7A" w14:textId="77777777" w:rsidR="00823CD6" w:rsidRPr="00823CD6" w:rsidRDefault="00823CD6" w:rsidP="00823CD6">
            <w:pPr>
              <w:jc w:val="center"/>
              <w:rPr>
                <w:rFonts w:ascii="Arial" w:hAnsi="Arial" w:cs="Arial"/>
              </w:rPr>
            </w:pPr>
            <w:r w:rsidRPr="00823CD6">
              <w:rPr>
                <w:rFonts w:ascii="Arial" w:hAnsi="Arial" w:cs="Arial"/>
              </w:rPr>
              <w:t>y = 0.0082x</w:t>
            </w:r>
            <w:r w:rsidRPr="00823CD6">
              <w:rPr>
                <w:rFonts w:ascii="Arial" w:hAnsi="Arial" w:cs="Arial"/>
                <w:vertAlign w:val="superscript"/>
              </w:rPr>
              <w:t>2</w:t>
            </w:r>
            <w:r w:rsidRPr="00823CD6">
              <w:rPr>
                <w:rFonts w:ascii="Arial" w:hAnsi="Arial" w:cs="Arial"/>
              </w:rPr>
              <w:t xml:space="preserve"> + 0.2227x + 5.4131</w:t>
            </w:r>
          </w:p>
        </w:tc>
        <w:tc>
          <w:tcPr>
            <w:tcW w:w="635" w:type="dxa"/>
            <w:tcBorders>
              <w:top w:val="nil"/>
              <w:left w:val="nil"/>
              <w:bottom w:val="nil"/>
              <w:right w:val="nil"/>
            </w:tcBorders>
            <w:shd w:val="clear" w:color="auto" w:fill="auto"/>
            <w:noWrap/>
            <w:vAlign w:val="center"/>
            <w:hideMark/>
          </w:tcPr>
          <w:p w14:paraId="7A0C5F40"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0.58</w:t>
            </w:r>
          </w:p>
        </w:tc>
        <w:tc>
          <w:tcPr>
            <w:tcW w:w="384" w:type="dxa"/>
            <w:tcBorders>
              <w:top w:val="nil"/>
              <w:left w:val="nil"/>
              <w:bottom w:val="nil"/>
              <w:right w:val="nil"/>
            </w:tcBorders>
            <w:shd w:val="clear" w:color="auto" w:fill="auto"/>
            <w:noWrap/>
            <w:vAlign w:val="center"/>
            <w:hideMark/>
          </w:tcPr>
          <w:p w14:paraId="47AF027A"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40</w:t>
            </w:r>
          </w:p>
        </w:tc>
      </w:tr>
      <w:tr w:rsidR="00823CD6" w:rsidRPr="00823CD6" w14:paraId="39EC6CFC" w14:textId="77777777" w:rsidTr="0067668E">
        <w:trPr>
          <w:trHeight w:val="300"/>
          <w:jc w:val="center"/>
        </w:trPr>
        <w:tc>
          <w:tcPr>
            <w:tcW w:w="1405" w:type="dxa"/>
            <w:tcBorders>
              <w:top w:val="nil"/>
              <w:left w:val="nil"/>
              <w:bottom w:val="nil"/>
              <w:right w:val="nil"/>
            </w:tcBorders>
            <w:shd w:val="clear" w:color="auto" w:fill="auto"/>
            <w:noWrap/>
            <w:vAlign w:val="bottom"/>
            <w:hideMark/>
          </w:tcPr>
          <w:p w14:paraId="0D6278D0" w14:textId="77777777" w:rsidR="00823CD6" w:rsidRPr="00823CD6" w:rsidRDefault="00823CD6" w:rsidP="00823CD6">
            <w:pPr>
              <w:rPr>
                <w:rFonts w:ascii="Calibri" w:hAnsi="Calibri" w:cs="Calibri"/>
                <w:color w:val="000000"/>
                <w:sz w:val="22"/>
                <w:szCs w:val="22"/>
              </w:rPr>
            </w:pPr>
            <w:r w:rsidRPr="00823CD6">
              <w:rPr>
                <w:rFonts w:ascii="Calibri" w:hAnsi="Calibri" w:cs="Calibri"/>
                <w:color w:val="000000"/>
                <w:sz w:val="22"/>
                <w:szCs w:val="22"/>
              </w:rPr>
              <w:t>6.8</w:t>
            </w:r>
          </w:p>
        </w:tc>
        <w:tc>
          <w:tcPr>
            <w:tcW w:w="819" w:type="dxa"/>
            <w:tcBorders>
              <w:top w:val="nil"/>
              <w:left w:val="nil"/>
              <w:bottom w:val="nil"/>
              <w:right w:val="nil"/>
            </w:tcBorders>
            <w:shd w:val="clear" w:color="auto" w:fill="auto"/>
            <w:noWrap/>
            <w:vAlign w:val="center"/>
            <w:hideMark/>
          </w:tcPr>
          <w:p w14:paraId="15C188E0"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6.7</w:t>
            </w:r>
          </w:p>
        </w:tc>
        <w:tc>
          <w:tcPr>
            <w:tcW w:w="812" w:type="dxa"/>
            <w:tcBorders>
              <w:top w:val="nil"/>
              <w:left w:val="nil"/>
              <w:bottom w:val="nil"/>
              <w:right w:val="nil"/>
            </w:tcBorders>
            <w:shd w:val="clear" w:color="auto" w:fill="auto"/>
            <w:noWrap/>
            <w:vAlign w:val="center"/>
            <w:hideMark/>
          </w:tcPr>
          <w:p w14:paraId="3CACAD87"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6.8</w:t>
            </w:r>
          </w:p>
        </w:tc>
        <w:tc>
          <w:tcPr>
            <w:tcW w:w="819" w:type="dxa"/>
            <w:tcBorders>
              <w:top w:val="nil"/>
              <w:left w:val="nil"/>
              <w:bottom w:val="nil"/>
              <w:right w:val="nil"/>
            </w:tcBorders>
            <w:shd w:val="clear" w:color="auto" w:fill="auto"/>
            <w:noWrap/>
            <w:vAlign w:val="center"/>
            <w:hideMark/>
          </w:tcPr>
          <w:p w14:paraId="4789D7B4"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6.9</w:t>
            </w:r>
          </w:p>
        </w:tc>
        <w:tc>
          <w:tcPr>
            <w:tcW w:w="4486" w:type="dxa"/>
            <w:tcBorders>
              <w:top w:val="nil"/>
              <w:left w:val="nil"/>
              <w:bottom w:val="nil"/>
              <w:right w:val="nil"/>
            </w:tcBorders>
            <w:shd w:val="clear" w:color="auto" w:fill="auto"/>
            <w:noWrap/>
            <w:vAlign w:val="center"/>
            <w:hideMark/>
          </w:tcPr>
          <w:p w14:paraId="0E24EF0F" w14:textId="77777777" w:rsidR="00823CD6" w:rsidRPr="00823CD6" w:rsidRDefault="00823CD6" w:rsidP="00823CD6">
            <w:pPr>
              <w:jc w:val="center"/>
              <w:rPr>
                <w:rFonts w:ascii="Arial" w:hAnsi="Arial" w:cs="Arial"/>
              </w:rPr>
            </w:pPr>
            <w:r w:rsidRPr="00823CD6">
              <w:rPr>
                <w:rFonts w:ascii="Arial" w:hAnsi="Arial" w:cs="Arial"/>
              </w:rPr>
              <w:t>y = -0.0126x</w:t>
            </w:r>
            <w:r w:rsidRPr="00823CD6">
              <w:rPr>
                <w:rFonts w:ascii="Arial" w:hAnsi="Arial" w:cs="Arial"/>
                <w:vertAlign w:val="superscript"/>
              </w:rPr>
              <w:t>2</w:t>
            </w:r>
            <w:r w:rsidRPr="00823CD6">
              <w:rPr>
                <w:rFonts w:ascii="Arial" w:hAnsi="Arial" w:cs="Arial"/>
              </w:rPr>
              <w:t xml:space="preserve"> + 0.3053x + 5.4265</w:t>
            </w:r>
          </w:p>
        </w:tc>
        <w:tc>
          <w:tcPr>
            <w:tcW w:w="635" w:type="dxa"/>
            <w:tcBorders>
              <w:top w:val="nil"/>
              <w:left w:val="nil"/>
              <w:bottom w:val="nil"/>
              <w:right w:val="nil"/>
            </w:tcBorders>
            <w:shd w:val="clear" w:color="auto" w:fill="auto"/>
            <w:noWrap/>
            <w:vAlign w:val="center"/>
            <w:hideMark/>
          </w:tcPr>
          <w:p w14:paraId="39F3BDAF"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0.62</w:t>
            </w:r>
          </w:p>
        </w:tc>
        <w:tc>
          <w:tcPr>
            <w:tcW w:w="384" w:type="dxa"/>
            <w:tcBorders>
              <w:top w:val="nil"/>
              <w:left w:val="nil"/>
              <w:bottom w:val="nil"/>
              <w:right w:val="nil"/>
            </w:tcBorders>
            <w:shd w:val="clear" w:color="auto" w:fill="auto"/>
            <w:noWrap/>
            <w:vAlign w:val="center"/>
            <w:hideMark/>
          </w:tcPr>
          <w:p w14:paraId="56C0B4FF"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33</w:t>
            </w:r>
          </w:p>
        </w:tc>
      </w:tr>
      <w:tr w:rsidR="00823CD6" w:rsidRPr="00823CD6" w14:paraId="1E2A113E" w14:textId="77777777" w:rsidTr="0067668E">
        <w:trPr>
          <w:trHeight w:val="300"/>
          <w:jc w:val="center"/>
        </w:trPr>
        <w:tc>
          <w:tcPr>
            <w:tcW w:w="1405" w:type="dxa"/>
            <w:tcBorders>
              <w:top w:val="nil"/>
              <w:left w:val="nil"/>
              <w:bottom w:val="nil"/>
              <w:right w:val="nil"/>
            </w:tcBorders>
            <w:shd w:val="clear" w:color="auto" w:fill="auto"/>
            <w:noWrap/>
            <w:vAlign w:val="bottom"/>
            <w:hideMark/>
          </w:tcPr>
          <w:p w14:paraId="3E1DCAED" w14:textId="77777777" w:rsidR="00823CD6" w:rsidRPr="00823CD6" w:rsidRDefault="00823CD6" w:rsidP="00823CD6">
            <w:pPr>
              <w:rPr>
                <w:rFonts w:ascii="Calibri" w:hAnsi="Calibri" w:cs="Calibri"/>
                <w:color w:val="000000"/>
                <w:sz w:val="22"/>
                <w:szCs w:val="22"/>
              </w:rPr>
            </w:pPr>
            <w:r w:rsidRPr="00823CD6">
              <w:rPr>
                <w:rFonts w:ascii="Calibri" w:hAnsi="Calibri" w:cs="Calibri"/>
                <w:color w:val="000000"/>
                <w:sz w:val="22"/>
                <w:szCs w:val="22"/>
              </w:rPr>
              <w:t>6.9</w:t>
            </w:r>
          </w:p>
        </w:tc>
        <w:tc>
          <w:tcPr>
            <w:tcW w:w="819" w:type="dxa"/>
            <w:tcBorders>
              <w:top w:val="nil"/>
              <w:left w:val="nil"/>
              <w:bottom w:val="nil"/>
              <w:right w:val="nil"/>
            </w:tcBorders>
            <w:shd w:val="clear" w:color="auto" w:fill="auto"/>
            <w:noWrap/>
            <w:vAlign w:val="center"/>
            <w:hideMark/>
          </w:tcPr>
          <w:p w14:paraId="17FEB599"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6.8</w:t>
            </w:r>
          </w:p>
        </w:tc>
        <w:tc>
          <w:tcPr>
            <w:tcW w:w="812" w:type="dxa"/>
            <w:tcBorders>
              <w:top w:val="nil"/>
              <w:left w:val="nil"/>
              <w:bottom w:val="nil"/>
              <w:right w:val="nil"/>
            </w:tcBorders>
            <w:shd w:val="clear" w:color="auto" w:fill="auto"/>
            <w:noWrap/>
            <w:vAlign w:val="center"/>
            <w:hideMark/>
          </w:tcPr>
          <w:p w14:paraId="21897DB5"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6.9</w:t>
            </w:r>
          </w:p>
        </w:tc>
        <w:tc>
          <w:tcPr>
            <w:tcW w:w="819" w:type="dxa"/>
            <w:tcBorders>
              <w:top w:val="nil"/>
              <w:left w:val="nil"/>
              <w:bottom w:val="nil"/>
              <w:right w:val="nil"/>
            </w:tcBorders>
            <w:shd w:val="clear" w:color="auto" w:fill="auto"/>
            <w:noWrap/>
            <w:vAlign w:val="center"/>
            <w:hideMark/>
          </w:tcPr>
          <w:p w14:paraId="32A85B67"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6.8</w:t>
            </w:r>
          </w:p>
        </w:tc>
        <w:tc>
          <w:tcPr>
            <w:tcW w:w="4486" w:type="dxa"/>
            <w:tcBorders>
              <w:top w:val="nil"/>
              <w:left w:val="nil"/>
              <w:bottom w:val="nil"/>
              <w:right w:val="nil"/>
            </w:tcBorders>
            <w:shd w:val="clear" w:color="auto" w:fill="auto"/>
            <w:noWrap/>
            <w:vAlign w:val="center"/>
            <w:hideMark/>
          </w:tcPr>
          <w:p w14:paraId="7FC73F4D" w14:textId="77777777" w:rsidR="00823CD6" w:rsidRPr="00823CD6" w:rsidRDefault="00823CD6" w:rsidP="00823CD6">
            <w:pPr>
              <w:jc w:val="center"/>
              <w:rPr>
                <w:rFonts w:ascii="Arial" w:hAnsi="Arial" w:cs="Arial"/>
              </w:rPr>
            </w:pPr>
            <w:r w:rsidRPr="00823CD6">
              <w:rPr>
                <w:rFonts w:ascii="Arial" w:hAnsi="Arial" w:cs="Arial"/>
              </w:rPr>
              <w:t>y = -0.009x</w:t>
            </w:r>
            <w:r w:rsidRPr="00823CD6">
              <w:rPr>
                <w:rFonts w:ascii="Arial" w:hAnsi="Arial" w:cs="Arial"/>
                <w:vertAlign w:val="superscript"/>
              </w:rPr>
              <w:t>2</w:t>
            </w:r>
            <w:r w:rsidRPr="00823CD6">
              <w:rPr>
                <w:rFonts w:ascii="Arial" w:hAnsi="Arial" w:cs="Arial"/>
              </w:rPr>
              <w:t xml:space="preserve"> + 0.2318x + 5.8169</w:t>
            </w:r>
          </w:p>
        </w:tc>
        <w:tc>
          <w:tcPr>
            <w:tcW w:w="635" w:type="dxa"/>
            <w:tcBorders>
              <w:top w:val="nil"/>
              <w:left w:val="nil"/>
              <w:bottom w:val="nil"/>
              <w:right w:val="nil"/>
            </w:tcBorders>
            <w:shd w:val="clear" w:color="auto" w:fill="auto"/>
            <w:noWrap/>
            <w:vAlign w:val="center"/>
            <w:hideMark/>
          </w:tcPr>
          <w:p w14:paraId="19D478B7"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0.55</w:t>
            </w:r>
          </w:p>
        </w:tc>
        <w:tc>
          <w:tcPr>
            <w:tcW w:w="384" w:type="dxa"/>
            <w:tcBorders>
              <w:top w:val="nil"/>
              <w:left w:val="nil"/>
              <w:bottom w:val="nil"/>
              <w:right w:val="nil"/>
            </w:tcBorders>
            <w:shd w:val="clear" w:color="auto" w:fill="auto"/>
            <w:noWrap/>
            <w:vAlign w:val="center"/>
            <w:hideMark/>
          </w:tcPr>
          <w:p w14:paraId="0727D52F"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26</w:t>
            </w:r>
          </w:p>
        </w:tc>
      </w:tr>
      <w:tr w:rsidR="00823CD6" w:rsidRPr="00823CD6" w14:paraId="4EE2E075" w14:textId="77777777" w:rsidTr="0067668E">
        <w:trPr>
          <w:trHeight w:val="300"/>
          <w:jc w:val="center"/>
        </w:trPr>
        <w:tc>
          <w:tcPr>
            <w:tcW w:w="1405" w:type="dxa"/>
            <w:tcBorders>
              <w:top w:val="nil"/>
              <w:left w:val="nil"/>
              <w:bottom w:val="nil"/>
              <w:right w:val="nil"/>
            </w:tcBorders>
            <w:shd w:val="clear" w:color="auto" w:fill="auto"/>
            <w:noWrap/>
            <w:vAlign w:val="bottom"/>
            <w:hideMark/>
          </w:tcPr>
          <w:p w14:paraId="4EE42E98" w14:textId="77777777" w:rsidR="00823CD6" w:rsidRPr="00823CD6" w:rsidRDefault="00823CD6" w:rsidP="00823CD6">
            <w:pPr>
              <w:rPr>
                <w:rFonts w:ascii="Calibri" w:hAnsi="Calibri" w:cs="Calibri"/>
                <w:sz w:val="22"/>
                <w:szCs w:val="22"/>
              </w:rPr>
            </w:pPr>
            <w:r w:rsidRPr="00823CD6">
              <w:rPr>
                <w:rFonts w:ascii="Calibri" w:hAnsi="Calibri" w:cs="Calibri"/>
                <w:sz w:val="22"/>
                <w:szCs w:val="22"/>
              </w:rPr>
              <w:t>7.0</w:t>
            </w:r>
          </w:p>
        </w:tc>
        <w:tc>
          <w:tcPr>
            <w:tcW w:w="819" w:type="dxa"/>
            <w:tcBorders>
              <w:top w:val="nil"/>
              <w:left w:val="nil"/>
              <w:bottom w:val="nil"/>
              <w:right w:val="nil"/>
            </w:tcBorders>
            <w:shd w:val="clear" w:color="auto" w:fill="auto"/>
            <w:noWrap/>
            <w:vAlign w:val="bottom"/>
            <w:hideMark/>
          </w:tcPr>
          <w:p w14:paraId="22DC6A77"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7.1</w:t>
            </w:r>
          </w:p>
        </w:tc>
        <w:tc>
          <w:tcPr>
            <w:tcW w:w="812" w:type="dxa"/>
            <w:tcBorders>
              <w:top w:val="nil"/>
              <w:left w:val="nil"/>
              <w:bottom w:val="nil"/>
              <w:right w:val="nil"/>
            </w:tcBorders>
            <w:shd w:val="clear" w:color="auto" w:fill="auto"/>
            <w:noWrap/>
            <w:vAlign w:val="bottom"/>
            <w:hideMark/>
          </w:tcPr>
          <w:p w14:paraId="7CED2A9F"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7.2</w:t>
            </w:r>
          </w:p>
        </w:tc>
        <w:tc>
          <w:tcPr>
            <w:tcW w:w="819" w:type="dxa"/>
            <w:tcBorders>
              <w:top w:val="nil"/>
              <w:left w:val="nil"/>
              <w:bottom w:val="nil"/>
              <w:right w:val="nil"/>
            </w:tcBorders>
            <w:shd w:val="clear" w:color="auto" w:fill="auto"/>
            <w:noWrap/>
            <w:vAlign w:val="bottom"/>
            <w:hideMark/>
          </w:tcPr>
          <w:p w14:paraId="31891C56"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7.3</w:t>
            </w:r>
          </w:p>
        </w:tc>
        <w:tc>
          <w:tcPr>
            <w:tcW w:w="4486" w:type="dxa"/>
            <w:tcBorders>
              <w:top w:val="nil"/>
              <w:left w:val="nil"/>
              <w:bottom w:val="nil"/>
              <w:right w:val="nil"/>
            </w:tcBorders>
            <w:shd w:val="clear" w:color="auto" w:fill="auto"/>
            <w:noWrap/>
            <w:vAlign w:val="center"/>
            <w:hideMark/>
          </w:tcPr>
          <w:p w14:paraId="7410CB68" w14:textId="77777777" w:rsidR="00823CD6" w:rsidRPr="00823CD6" w:rsidRDefault="00823CD6" w:rsidP="00823CD6">
            <w:pPr>
              <w:jc w:val="center"/>
              <w:rPr>
                <w:rFonts w:ascii="Arial" w:hAnsi="Arial" w:cs="Arial"/>
              </w:rPr>
            </w:pPr>
            <w:r w:rsidRPr="00823CD6">
              <w:rPr>
                <w:rFonts w:ascii="Arial" w:hAnsi="Arial" w:cs="Arial"/>
              </w:rPr>
              <w:t>y = -0.0153x</w:t>
            </w:r>
            <w:r w:rsidRPr="00823CD6">
              <w:rPr>
                <w:rFonts w:ascii="Arial" w:hAnsi="Arial" w:cs="Arial"/>
                <w:vertAlign w:val="superscript"/>
              </w:rPr>
              <w:t>2</w:t>
            </w:r>
            <w:r w:rsidRPr="00823CD6">
              <w:rPr>
                <w:rFonts w:ascii="Arial" w:hAnsi="Arial" w:cs="Arial"/>
              </w:rPr>
              <w:t xml:space="preserve"> + 0.3289x + 5.7601</w:t>
            </w:r>
          </w:p>
        </w:tc>
        <w:tc>
          <w:tcPr>
            <w:tcW w:w="635" w:type="dxa"/>
            <w:tcBorders>
              <w:top w:val="nil"/>
              <w:left w:val="nil"/>
              <w:bottom w:val="nil"/>
              <w:right w:val="nil"/>
            </w:tcBorders>
            <w:shd w:val="clear" w:color="auto" w:fill="auto"/>
            <w:noWrap/>
            <w:vAlign w:val="center"/>
            <w:hideMark/>
          </w:tcPr>
          <w:p w14:paraId="43584F84"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0.82</w:t>
            </w:r>
          </w:p>
        </w:tc>
        <w:tc>
          <w:tcPr>
            <w:tcW w:w="384" w:type="dxa"/>
            <w:tcBorders>
              <w:top w:val="nil"/>
              <w:left w:val="nil"/>
              <w:bottom w:val="nil"/>
              <w:right w:val="nil"/>
            </w:tcBorders>
            <w:shd w:val="clear" w:color="auto" w:fill="auto"/>
            <w:noWrap/>
            <w:vAlign w:val="center"/>
            <w:hideMark/>
          </w:tcPr>
          <w:p w14:paraId="2DEF42D0"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17</w:t>
            </w:r>
          </w:p>
        </w:tc>
      </w:tr>
      <w:tr w:rsidR="00823CD6" w:rsidRPr="00823CD6" w14:paraId="7682FB96" w14:textId="77777777" w:rsidTr="0067668E">
        <w:trPr>
          <w:trHeight w:val="300"/>
          <w:jc w:val="center"/>
        </w:trPr>
        <w:tc>
          <w:tcPr>
            <w:tcW w:w="1405" w:type="dxa"/>
            <w:tcBorders>
              <w:top w:val="nil"/>
              <w:left w:val="nil"/>
              <w:bottom w:val="single" w:sz="4" w:space="0" w:color="auto"/>
              <w:right w:val="nil"/>
            </w:tcBorders>
            <w:shd w:val="clear" w:color="auto" w:fill="auto"/>
            <w:noWrap/>
            <w:vAlign w:val="center"/>
            <w:hideMark/>
          </w:tcPr>
          <w:p w14:paraId="70C9B980" w14:textId="77777777" w:rsidR="00823CD6" w:rsidRPr="00823CD6" w:rsidRDefault="00823CD6" w:rsidP="00823CD6">
            <w:pPr>
              <w:rPr>
                <w:rFonts w:ascii="Calibri" w:hAnsi="Calibri" w:cs="Calibri"/>
                <w:sz w:val="22"/>
                <w:szCs w:val="22"/>
              </w:rPr>
            </w:pPr>
            <w:r w:rsidRPr="00823CD6">
              <w:rPr>
                <w:rFonts w:ascii="Calibri" w:hAnsi="Calibri" w:cs="Calibri"/>
                <w:sz w:val="22"/>
                <w:szCs w:val="22"/>
              </w:rPr>
              <w:t>7.1</w:t>
            </w:r>
          </w:p>
        </w:tc>
        <w:tc>
          <w:tcPr>
            <w:tcW w:w="819" w:type="dxa"/>
            <w:tcBorders>
              <w:top w:val="nil"/>
              <w:left w:val="nil"/>
              <w:bottom w:val="single" w:sz="4" w:space="0" w:color="auto"/>
              <w:right w:val="nil"/>
            </w:tcBorders>
            <w:shd w:val="clear" w:color="auto" w:fill="auto"/>
            <w:noWrap/>
            <w:vAlign w:val="center"/>
            <w:hideMark/>
          </w:tcPr>
          <w:p w14:paraId="05DE4AE8"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7.0</w:t>
            </w:r>
          </w:p>
        </w:tc>
        <w:tc>
          <w:tcPr>
            <w:tcW w:w="812" w:type="dxa"/>
            <w:tcBorders>
              <w:top w:val="nil"/>
              <w:left w:val="nil"/>
              <w:bottom w:val="single" w:sz="4" w:space="0" w:color="auto"/>
              <w:right w:val="nil"/>
            </w:tcBorders>
            <w:shd w:val="clear" w:color="auto" w:fill="auto"/>
            <w:noWrap/>
            <w:vAlign w:val="center"/>
            <w:hideMark/>
          </w:tcPr>
          <w:p w14:paraId="3BEC4CDF"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7.1</w:t>
            </w:r>
          </w:p>
        </w:tc>
        <w:tc>
          <w:tcPr>
            <w:tcW w:w="819" w:type="dxa"/>
            <w:tcBorders>
              <w:top w:val="nil"/>
              <w:left w:val="nil"/>
              <w:bottom w:val="single" w:sz="4" w:space="0" w:color="auto"/>
              <w:right w:val="nil"/>
            </w:tcBorders>
            <w:shd w:val="clear" w:color="auto" w:fill="auto"/>
            <w:noWrap/>
            <w:vAlign w:val="center"/>
            <w:hideMark/>
          </w:tcPr>
          <w:p w14:paraId="734DCF64"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7.2</w:t>
            </w:r>
          </w:p>
        </w:tc>
        <w:tc>
          <w:tcPr>
            <w:tcW w:w="4486" w:type="dxa"/>
            <w:tcBorders>
              <w:top w:val="nil"/>
              <w:left w:val="nil"/>
              <w:bottom w:val="single" w:sz="4" w:space="0" w:color="auto"/>
              <w:right w:val="nil"/>
            </w:tcBorders>
            <w:shd w:val="clear" w:color="auto" w:fill="auto"/>
            <w:noWrap/>
            <w:vAlign w:val="center"/>
            <w:hideMark/>
          </w:tcPr>
          <w:p w14:paraId="0B1A1B01" w14:textId="77777777" w:rsidR="00823CD6" w:rsidRPr="00823CD6" w:rsidRDefault="00823CD6" w:rsidP="00823CD6">
            <w:pPr>
              <w:jc w:val="center"/>
              <w:rPr>
                <w:rFonts w:ascii="Arial" w:hAnsi="Arial" w:cs="Arial"/>
              </w:rPr>
            </w:pPr>
            <w:r w:rsidRPr="00823CD6">
              <w:rPr>
                <w:rFonts w:ascii="Arial" w:hAnsi="Arial" w:cs="Arial"/>
              </w:rPr>
              <w:t>y = -0.0183x</w:t>
            </w:r>
            <w:r w:rsidRPr="00823CD6">
              <w:rPr>
                <w:rFonts w:ascii="Arial" w:hAnsi="Arial" w:cs="Arial"/>
                <w:vertAlign w:val="superscript"/>
              </w:rPr>
              <w:t>2</w:t>
            </w:r>
            <w:r w:rsidRPr="00823CD6">
              <w:rPr>
                <w:rFonts w:ascii="Arial" w:hAnsi="Arial" w:cs="Arial"/>
              </w:rPr>
              <w:t xml:space="preserve"> + 0.4107x + 5.3137</w:t>
            </w:r>
          </w:p>
        </w:tc>
        <w:tc>
          <w:tcPr>
            <w:tcW w:w="635" w:type="dxa"/>
            <w:tcBorders>
              <w:top w:val="nil"/>
              <w:left w:val="nil"/>
              <w:bottom w:val="single" w:sz="4" w:space="0" w:color="auto"/>
              <w:right w:val="nil"/>
            </w:tcBorders>
            <w:shd w:val="clear" w:color="auto" w:fill="auto"/>
            <w:noWrap/>
            <w:vAlign w:val="center"/>
            <w:hideMark/>
          </w:tcPr>
          <w:p w14:paraId="038AA998"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0.94</w:t>
            </w:r>
          </w:p>
        </w:tc>
        <w:tc>
          <w:tcPr>
            <w:tcW w:w="384" w:type="dxa"/>
            <w:tcBorders>
              <w:top w:val="nil"/>
              <w:left w:val="nil"/>
              <w:bottom w:val="single" w:sz="4" w:space="0" w:color="auto"/>
              <w:right w:val="nil"/>
            </w:tcBorders>
            <w:shd w:val="clear" w:color="auto" w:fill="auto"/>
            <w:noWrap/>
            <w:vAlign w:val="center"/>
            <w:hideMark/>
          </w:tcPr>
          <w:p w14:paraId="7998D07B"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5</w:t>
            </w:r>
          </w:p>
        </w:tc>
      </w:tr>
      <w:tr w:rsidR="00823CD6" w:rsidRPr="00823CD6" w14:paraId="79A170E0" w14:textId="77777777" w:rsidTr="0067668E">
        <w:trPr>
          <w:trHeight w:val="300"/>
          <w:jc w:val="center"/>
        </w:trPr>
        <w:tc>
          <w:tcPr>
            <w:tcW w:w="8341" w:type="dxa"/>
            <w:gridSpan w:val="5"/>
            <w:tcBorders>
              <w:top w:val="nil"/>
              <w:left w:val="nil"/>
              <w:bottom w:val="nil"/>
              <w:right w:val="nil"/>
            </w:tcBorders>
            <w:shd w:val="clear" w:color="auto" w:fill="auto"/>
            <w:noWrap/>
            <w:vAlign w:val="bottom"/>
            <w:hideMark/>
          </w:tcPr>
          <w:p w14:paraId="19FAA1E8" w14:textId="77777777" w:rsidR="00823CD6" w:rsidRPr="00823CD6" w:rsidRDefault="00823CD6" w:rsidP="00823CD6">
            <w:pPr>
              <w:rPr>
                <w:rFonts w:ascii="Arial" w:hAnsi="Arial" w:cs="Arial"/>
              </w:rPr>
            </w:pPr>
            <w:r w:rsidRPr="00823CD6">
              <w:rPr>
                <w:rFonts w:ascii="Arial" w:hAnsi="Arial" w:cs="Arial"/>
              </w:rPr>
              <w:t xml:space="preserve">*"Y" is tons of lime (CCE)/ac "X" is </w:t>
            </w:r>
            <w:proofErr w:type="spellStart"/>
            <w:r w:rsidRPr="00823CD6">
              <w:rPr>
                <w:rFonts w:ascii="Arial" w:hAnsi="Arial" w:cs="Arial"/>
              </w:rPr>
              <w:t>desitered</w:t>
            </w:r>
            <w:proofErr w:type="spellEnd"/>
            <w:r w:rsidRPr="00823CD6">
              <w:rPr>
                <w:rFonts w:ascii="Arial" w:hAnsi="Arial" w:cs="Arial"/>
              </w:rPr>
              <w:t xml:space="preserve"> soil pH at </w:t>
            </w:r>
            <w:proofErr w:type="gramStart"/>
            <w:r w:rsidRPr="00823CD6">
              <w:rPr>
                <w:rFonts w:ascii="Arial" w:hAnsi="Arial" w:cs="Arial"/>
              </w:rPr>
              <w:t>0-3 inch</w:t>
            </w:r>
            <w:proofErr w:type="gramEnd"/>
            <w:r w:rsidRPr="00823CD6">
              <w:rPr>
                <w:rFonts w:ascii="Arial" w:hAnsi="Arial" w:cs="Arial"/>
              </w:rPr>
              <w:t xml:space="preserve"> depth</w:t>
            </w:r>
          </w:p>
        </w:tc>
        <w:tc>
          <w:tcPr>
            <w:tcW w:w="635" w:type="dxa"/>
            <w:tcBorders>
              <w:top w:val="nil"/>
              <w:left w:val="nil"/>
              <w:bottom w:val="nil"/>
              <w:right w:val="nil"/>
            </w:tcBorders>
            <w:shd w:val="clear" w:color="auto" w:fill="auto"/>
            <w:noWrap/>
            <w:vAlign w:val="center"/>
            <w:hideMark/>
          </w:tcPr>
          <w:p w14:paraId="3F21F0DC" w14:textId="77777777" w:rsidR="00823CD6" w:rsidRPr="00823CD6" w:rsidRDefault="00823CD6" w:rsidP="00823CD6">
            <w:pPr>
              <w:rPr>
                <w:rFonts w:ascii="Arial" w:hAnsi="Arial" w:cs="Arial"/>
              </w:rPr>
            </w:pPr>
          </w:p>
        </w:tc>
        <w:tc>
          <w:tcPr>
            <w:tcW w:w="384" w:type="dxa"/>
            <w:tcBorders>
              <w:top w:val="nil"/>
              <w:left w:val="nil"/>
              <w:bottom w:val="nil"/>
              <w:right w:val="nil"/>
            </w:tcBorders>
            <w:shd w:val="clear" w:color="auto" w:fill="auto"/>
            <w:noWrap/>
            <w:vAlign w:val="center"/>
            <w:hideMark/>
          </w:tcPr>
          <w:p w14:paraId="14220EE0" w14:textId="77777777" w:rsidR="00823CD6" w:rsidRPr="00823CD6" w:rsidRDefault="00823CD6" w:rsidP="00823CD6">
            <w:pPr>
              <w:jc w:val="center"/>
              <w:rPr>
                <w:rFonts w:ascii="Times New Roman" w:hAnsi="Times New Roman"/>
              </w:rPr>
            </w:pPr>
          </w:p>
        </w:tc>
      </w:tr>
    </w:tbl>
    <w:p w14:paraId="29E306A7" w14:textId="7A4F4ED0" w:rsidR="00091C6F" w:rsidRDefault="00091C6F" w:rsidP="0036657D">
      <w:pPr>
        <w:tabs>
          <w:tab w:val="left" w:pos="2220"/>
        </w:tabs>
      </w:pPr>
    </w:p>
    <w:p w14:paraId="4F8F8B94" w14:textId="50EA9D15" w:rsidR="00815EA0" w:rsidRDefault="00815EA0" w:rsidP="0036657D">
      <w:pPr>
        <w:tabs>
          <w:tab w:val="left" w:pos="2220"/>
        </w:tabs>
      </w:pPr>
    </w:p>
    <w:p w14:paraId="5399132F" w14:textId="3281C2C6" w:rsidR="00815EA0" w:rsidRDefault="00815EA0" w:rsidP="0036657D">
      <w:pPr>
        <w:tabs>
          <w:tab w:val="left" w:pos="2220"/>
        </w:tabs>
      </w:pPr>
    </w:p>
    <w:p w14:paraId="3719F175" w14:textId="7950F2F0" w:rsidR="00815EA0" w:rsidRDefault="00815EA0" w:rsidP="0036657D">
      <w:pPr>
        <w:tabs>
          <w:tab w:val="left" w:pos="2220"/>
        </w:tabs>
      </w:pPr>
    </w:p>
    <w:p w14:paraId="3184CE6F" w14:textId="4EF04BDE" w:rsidR="00815EA0" w:rsidRDefault="00815EA0" w:rsidP="0036657D">
      <w:pPr>
        <w:tabs>
          <w:tab w:val="left" w:pos="2220"/>
        </w:tabs>
      </w:pPr>
    </w:p>
    <w:p w14:paraId="739B71CA" w14:textId="2D695309" w:rsidR="00815EA0" w:rsidRDefault="00815EA0" w:rsidP="0036657D">
      <w:pPr>
        <w:tabs>
          <w:tab w:val="left" w:pos="2220"/>
        </w:tabs>
      </w:pPr>
    </w:p>
    <w:p w14:paraId="3CA35577" w14:textId="61127DDC" w:rsidR="00815EA0" w:rsidRDefault="00815EA0" w:rsidP="0036657D">
      <w:pPr>
        <w:tabs>
          <w:tab w:val="left" w:pos="2220"/>
        </w:tabs>
      </w:pPr>
    </w:p>
    <w:p w14:paraId="1D7353A4" w14:textId="6C5C7193" w:rsidR="00815EA0" w:rsidRDefault="00815EA0" w:rsidP="0036657D">
      <w:pPr>
        <w:tabs>
          <w:tab w:val="left" w:pos="2220"/>
        </w:tabs>
      </w:pPr>
    </w:p>
    <w:p w14:paraId="317DFAAE" w14:textId="4906BCCD" w:rsidR="00815EA0" w:rsidRDefault="00815EA0" w:rsidP="0036657D">
      <w:pPr>
        <w:tabs>
          <w:tab w:val="left" w:pos="2220"/>
        </w:tabs>
      </w:pPr>
    </w:p>
    <w:p w14:paraId="2285EB47" w14:textId="069FBE5D" w:rsidR="00815EA0" w:rsidRDefault="00815EA0" w:rsidP="0036657D">
      <w:pPr>
        <w:tabs>
          <w:tab w:val="left" w:pos="2220"/>
        </w:tabs>
      </w:pPr>
    </w:p>
    <w:p w14:paraId="3956B8C6" w14:textId="77777777" w:rsidR="00815EA0" w:rsidRDefault="00815EA0" w:rsidP="0036657D">
      <w:pPr>
        <w:tabs>
          <w:tab w:val="left" w:pos="2220"/>
        </w:tabs>
      </w:pPr>
    </w:p>
    <w:p w14:paraId="251B6FE5" w14:textId="28A06D79" w:rsidR="00823CD6" w:rsidRDefault="00823CD6" w:rsidP="0036657D">
      <w:pPr>
        <w:tabs>
          <w:tab w:val="left" w:pos="2220"/>
        </w:tabs>
      </w:pPr>
    </w:p>
    <w:tbl>
      <w:tblPr>
        <w:tblW w:w="9360" w:type="dxa"/>
        <w:jc w:val="center"/>
        <w:tblLook w:val="04A0" w:firstRow="1" w:lastRow="0" w:firstColumn="1" w:lastColumn="0" w:noHBand="0" w:noVBand="1"/>
      </w:tblPr>
      <w:tblGrid>
        <w:gridCol w:w="1405"/>
        <w:gridCol w:w="819"/>
        <w:gridCol w:w="812"/>
        <w:gridCol w:w="819"/>
        <w:gridCol w:w="4486"/>
        <w:gridCol w:w="635"/>
        <w:gridCol w:w="440"/>
      </w:tblGrid>
      <w:tr w:rsidR="00823CD6" w:rsidRPr="00823CD6" w14:paraId="559B6C9B" w14:textId="77777777" w:rsidTr="0067668E">
        <w:trPr>
          <w:trHeight w:val="300"/>
          <w:jc w:val="center"/>
        </w:trPr>
        <w:tc>
          <w:tcPr>
            <w:tcW w:w="9360" w:type="dxa"/>
            <w:gridSpan w:val="7"/>
            <w:tcBorders>
              <w:top w:val="nil"/>
              <w:left w:val="nil"/>
              <w:bottom w:val="nil"/>
              <w:right w:val="nil"/>
            </w:tcBorders>
            <w:shd w:val="clear" w:color="auto" w:fill="auto"/>
            <w:noWrap/>
            <w:vAlign w:val="bottom"/>
            <w:hideMark/>
          </w:tcPr>
          <w:p w14:paraId="0314F22D" w14:textId="77777777" w:rsidR="00823CD6" w:rsidRPr="00823CD6" w:rsidRDefault="00823CD6" w:rsidP="00823CD6">
            <w:pPr>
              <w:rPr>
                <w:rFonts w:ascii="Calibri" w:hAnsi="Calibri" w:cs="Calibri"/>
                <w:b/>
                <w:bCs/>
                <w:sz w:val="22"/>
                <w:szCs w:val="22"/>
              </w:rPr>
            </w:pPr>
            <w:r w:rsidRPr="00823CD6">
              <w:rPr>
                <w:rFonts w:ascii="Calibri" w:hAnsi="Calibri" w:cs="Calibri"/>
                <w:b/>
                <w:bCs/>
                <w:sz w:val="22"/>
                <w:szCs w:val="22"/>
              </w:rPr>
              <w:t>Figure 2.</w:t>
            </w:r>
            <w:r w:rsidRPr="00823CD6">
              <w:rPr>
                <w:rFonts w:ascii="Calibri" w:hAnsi="Calibri" w:cs="Calibri"/>
                <w:sz w:val="22"/>
                <w:szCs w:val="22"/>
              </w:rPr>
              <w:t xml:space="preserve"> Lime recommendations for areas west of Missouri </w:t>
            </w:r>
            <w:proofErr w:type="spellStart"/>
            <w:r w:rsidRPr="00823CD6">
              <w:rPr>
                <w:rFonts w:ascii="Calibri" w:hAnsi="Calibri" w:cs="Calibri"/>
                <w:sz w:val="22"/>
                <w:szCs w:val="22"/>
              </w:rPr>
              <w:t>RIver</w:t>
            </w:r>
            <w:proofErr w:type="spellEnd"/>
          </w:p>
        </w:tc>
      </w:tr>
      <w:tr w:rsidR="00823CD6" w:rsidRPr="00823CD6" w14:paraId="3EC01BE5" w14:textId="77777777" w:rsidTr="0067668E">
        <w:trPr>
          <w:trHeight w:val="345"/>
          <w:jc w:val="center"/>
        </w:trPr>
        <w:tc>
          <w:tcPr>
            <w:tcW w:w="1405" w:type="dxa"/>
            <w:tcBorders>
              <w:top w:val="single" w:sz="4" w:space="0" w:color="auto"/>
              <w:left w:val="nil"/>
              <w:bottom w:val="nil"/>
              <w:right w:val="nil"/>
            </w:tcBorders>
            <w:shd w:val="clear" w:color="auto" w:fill="auto"/>
            <w:noWrap/>
            <w:vAlign w:val="bottom"/>
            <w:hideMark/>
          </w:tcPr>
          <w:p w14:paraId="46A2625C" w14:textId="77777777" w:rsidR="00823CD6" w:rsidRPr="00823CD6" w:rsidRDefault="00823CD6" w:rsidP="00823CD6">
            <w:pPr>
              <w:rPr>
                <w:rFonts w:ascii="Calibri" w:hAnsi="Calibri" w:cs="Calibri"/>
                <w:b/>
                <w:bCs/>
                <w:color w:val="000000"/>
                <w:sz w:val="22"/>
                <w:szCs w:val="22"/>
              </w:rPr>
            </w:pPr>
            <w:r w:rsidRPr="00823CD6">
              <w:rPr>
                <w:rFonts w:ascii="Calibri" w:hAnsi="Calibri" w:cs="Calibri"/>
                <w:b/>
                <w:bCs/>
                <w:color w:val="000000"/>
                <w:sz w:val="22"/>
                <w:szCs w:val="22"/>
              </w:rPr>
              <w:t>Buffer pH</w:t>
            </w:r>
          </w:p>
        </w:tc>
        <w:tc>
          <w:tcPr>
            <w:tcW w:w="819" w:type="dxa"/>
            <w:tcBorders>
              <w:top w:val="single" w:sz="4" w:space="0" w:color="auto"/>
              <w:left w:val="nil"/>
              <w:bottom w:val="nil"/>
              <w:right w:val="nil"/>
            </w:tcBorders>
            <w:shd w:val="clear" w:color="auto" w:fill="auto"/>
            <w:noWrap/>
            <w:vAlign w:val="center"/>
            <w:hideMark/>
          </w:tcPr>
          <w:p w14:paraId="5EA42B0D" w14:textId="77777777" w:rsidR="00823CD6" w:rsidRPr="00823CD6" w:rsidRDefault="00823CD6" w:rsidP="00823CD6">
            <w:pPr>
              <w:jc w:val="center"/>
              <w:rPr>
                <w:rFonts w:ascii="Calibri" w:hAnsi="Calibri" w:cs="Calibri"/>
                <w:b/>
                <w:bCs/>
                <w:color w:val="000000"/>
                <w:sz w:val="22"/>
                <w:szCs w:val="22"/>
              </w:rPr>
            </w:pPr>
            <w:r w:rsidRPr="00823CD6">
              <w:rPr>
                <w:rFonts w:ascii="Calibri" w:hAnsi="Calibri" w:cs="Calibri"/>
                <w:b/>
                <w:bCs/>
                <w:color w:val="000000"/>
                <w:sz w:val="22"/>
                <w:szCs w:val="22"/>
              </w:rPr>
              <w:t>5.5</w:t>
            </w:r>
          </w:p>
        </w:tc>
        <w:tc>
          <w:tcPr>
            <w:tcW w:w="812" w:type="dxa"/>
            <w:tcBorders>
              <w:top w:val="single" w:sz="4" w:space="0" w:color="auto"/>
              <w:left w:val="nil"/>
              <w:bottom w:val="nil"/>
              <w:right w:val="nil"/>
            </w:tcBorders>
            <w:shd w:val="clear" w:color="auto" w:fill="auto"/>
            <w:noWrap/>
            <w:vAlign w:val="center"/>
            <w:hideMark/>
          </w:tcPr>
          <w:p w14:paraId="5B148470" w14:textId="77777777" w:rsidR="00823CD6" w:rsidRPr="00823CD6" w:rsidRDefault="00823CD6" w:rsidP="00823CD6">
            <w:pPr>
              <w:jc w:val="center"/>
              <w:rPr>
                <w:rFonts w:ascii="Calibri" w:hAnsi="Calibri" w:cs="Calibri"/>
                <w:b/>
                <w:bCs/>
                <w:color w:val="000000"/>
                <w:sz w:val="22"/>
                <w:szCs w:val="22"/>
              </w:rPr>
            </w:pPr>
            <w:r w:rsidRPr="00823CD6">
              <w:rPr>
                <w:rFonts w:ascii="Calibri" w:hAnsi="Calibri" w:cs="Calibri"/>
                <w:b/>
                <w:bCs/>
                <w:color w:val="000000"/>
                <w:sz w:val="22"/>
                <w:szCs w:val="22"/>
              </w:rPr>
              <w:t>6</w:t>
            </w:r>
          </w:p>
        </w:tc>
        <w:tc>
          <w:tcPr>
            <w:tcW w:w="819" w:type="dxa"/>
            <w:tcBorders>
              <w:top w:val="single" w:sz="4" w:space="0" w:color="auto"/>
              <w:left w:val="nil"/>
              <w:bottom w:val="nil"/>
              <w:right w:val="nil"/>
            </w:tcBorders>
            <w:shd w:val="clear" w:color="auto" w:fill="auto"/>
            <w:noWrap/>
            <w:vAlign w:val="center"/>
            <w:hideMark/>
          </w:tcPr>
          <w:p w14:paraId="3D299A0C" w14:textId="77777777" w:rsidR="00823CD6" w:rsidRPr="00823CD6" w:rsidRDefault="00823CD6" w:rsidP="00823CD6">
            <w:pPr>
              <w:jc w:val="center"/>
              <w:rPr>
                <w:rFonts w:ascii="Calibri" w:hAnsi="Calibri" w:cs="Calibri"/>
                <w:b/>
                <w:bCs/>
                <w:color w:val="000000"/>
                <w:sz w:val="22"/>
                <w:szCs w:val="22"/>
              </w:rPr>
            </w:pPr>
            <w:r w:rsidRPr="00823CD6">
              <w:rPr>
                <w:rFonts w:ascii="Calibri" w:hAnsi="Calibri" w:cs="Calibri"/>
                <w:b/>
                <w:bCs/>
                <w:color w:val="000000"/>
                <w:sz w:val="22"/>
                <w:szCs w:val="22"/>
              </w:rPr>
              <w:t>6.5</w:t>
            </w:r>
          </w:p>
        </w:tc>
        <w:tc>
          <w:tcPr>
            <w:tcW w:w="4486" w:type="dxa"/>
            <w:tcBorders>
              <w:top w:val="single" w:sz="4" w:space="0" w:color="auto"/>
              <w:left w:val="nil"/>
              <w:bottom w:val="nil"/>
              <w:right w:val="nil"/>
            </w:tcBorders>
            <w:shd w:val="clear" w:color="auto" w:fill="auto"/>
            <w:noWrap/>
            <w:vAlign w:val="center"/>
            <w:hideMark/>
          </w:tcPr>
          <w:p w14:paraId="0007A4A4" w14:textId="77777777" w:rsidR="00823CD6" w:rsidRPr="00823CD6" w:rsidRDefault="00823CD6" w:rsidP="00823CD6">
            <w:pPr>
              <w:jc w:val="center"/>
              <w:rPr>
                <w:rFonts w:ascii="Arial" w:hAnsi="Arial" w:cs="Arial"/>
                <w:b/>
                <w:bCs/>
              </w:rPr>
            </w:pPr>
            <w:r w:rsidRPr="00823CD6">
              <w:rPr>
                <w:rFonts w:ascii="Arial" w:hAnsi="Arial" w:cs="Arial"/>
                <w:b/>
                <w:bCs/>
              </w:rPr>
              <w:t>Formula*</w:t>
            </w:r>
          </w:p>
        </w:tc>
        <w:tc>
          <w:tcPr>
            <w:tcW w:w="635" w:type="dxa"/>
            <w:tcBorders>
              <w:top w:val="single" w:sz="4" w:space="0" w:color="auto"/>
              <w:left w:val="nil"/>
              <w:bottom w:val="nil"/>
              <w:right w:val="nil"/>
            </w:tcBorders>
            <w:shd w:val="clear" w:color="auto" w:fill="auto"/>
            <w:noWrap/>
            <w:vAlign w:val="center"/>
            <w:hideMark/>
          </w:tcPr>
          <w:p w14:paraId="4043D8BB" w14:textId="77777777" w:rsidR="00823CD6" w:rsidRPr="00823CD6" w:rsidRDefault="00823CD6" w:rsidP="00823CD6">
            <w:pPr>
              <w:jc w:val="center"/>
              <w:rPr>
                <w:rFonts w:ascii="Calibri" w:hAnsi="Calibri" w:cs="Calibri"/>
                <w:b/>
                <w:bCs/>
                <w:sz w:val="22"/>
                <w:szCs w:val="22"/>
              </w:rPr>
            </w:pPr>
            <w:r w:rsidRPr="00823CD6">
              <w:rPr>
                <w:rFonts w:ascii="Calibri" w:hAnsi="Calibri" w:cs="Calibri"/>
                <w:b/>
                <w:bCs/>
                <w:sz w:val="22"/>
                <w:szCs w:val="22"/>
              </w:rPr>
              <w:t>r</w:t>
            </w:r>
            <w:r w:rsidRPr="00823CD6">
              <w:rPr>
                <w:rFonts w:ascii="Calibri" w:hAnsi="Calibri" w:cs="Calibri"/>
                <w:b/>
                <w:bCs/>
                <w:sz w:val="22"/>
                <w:szCs w:val="22"/>
                <w:vertAlign w:val="superscript"/>
              </w:rPr>
              <w:t>2</w:t>
            </w:r>
          </w:p>
        </w:tc>
        <w:tc>
          <w:tcPr>
            <w:tcW w:w="384" w:type="dxa"/>
            <w:tcBorders>
              <w:top w:val="single" w:sz="4" w:space="0" w:color="auto"/>
              <w:left w:val="nil"/>
              <w:bottom w:val="nil"/>
              <w:right w:val="nil"/>
            </w:tcBorders>
            <w:shd w:val="clear" w:color="auto" w:fill="auto"/>
            <w:noWrap/>
            <w:vAlign w:val="center"/>
            <w:hideMark/>
          </w:tcPr>
          <w:p w14:paraId="05DE5DC6" w14:textId="77777777" w:rsidR="00823CD6" w:rsidRPr="00823CD6" w:rsidRDefault="00823CD6" w:rsidP="00823CD6">
            <w:pPr>
              <w:jc w:val="center"/>
              <w:rPr>
                <w:rFonts w:ascii="Calibri" w:hAnsi="Calibri" w:cs="Calibri"/>
                <w:b/>
                <w:bCs/>
                <w:sz w:val="22"/>
                <w:szCs w:val="22"/>
              </w:rPr>
            </w:pPr>
            <w:r w:rsidRPr="00823CD6">
              <w:rPr>
                <w:rFonts w:ascii="Calibri" w:hAnsi="Calibri" w:cs="Calibri"/>
                <w:b/>
                <w:bCs/>
                <w:sz w:val="22"/>
                <w:szCs w:val="22"/>
              </w:rPr>
              <w:t>n</w:t>
            </w:r>
          </w:p>
        </w:tc>
      </w:tr>
      <w:tr w:rsidR="00823CD6" w:rsidRPr="00823CD6" w14:paraId="0782C104" w14:textId="77777777" w:rsidTr="0067668E">
        <w:trPr>
          <w:trHeight w:val="525"/>
          <w:jc w:val="center"/>
        </w:trPr>
        <w:tc>
          <w:tcPr>
            <w:tcW w:w="1405" w:type="dxa"/>
            <w:tcBorders>
              <w:top w:val="nil"/>
              <w:left w:val="nil"/>
              <w:bottom w:val="single" w:sz="4" w:space="0" w:color="auto"/>
              <w:right w:val="nil"/>
            </w:tcBorders>
            <w:shd w:val="clear" w:color="auto" w:fill="auto"/>
            <w:vAlign w:val="bottom"/>
            <w:hideMark/>
          </w:tcPr>
          <w:p w14:paraId="6AFAE50C" w14:textId="77777777" w:rsidR="00823CD6" w:rsidRPr="00823CD6" w:rsidRDefault="00823CD6" w:rsidP="00823CD6">
            <w:pPr>
              <w:rPr>
                <w:rFonts w:ascii="Arial" w:hAnsi="Arial" w:cs="Arial"/>
                <w:b/>
                <w:bCs/>
              </w:rPr>
            </w:pPr>
            <w:proofErr w:type="gramStart"/>
            <w:r w:rsidRPr="00823CD6">
              <w:rPr>
                <w:rFonts w:ascii="Arial" w:hAnsi="Arial" w:cs="Arial"/>
                <w:b/>
                <w:bCs/>
              </w:rPr>
              <w:t>0-3 inch</w:t>
            </w:r>
            <w:proofErr w:type="gramEnd"/>
            <w:r w:rsidRPr="00823CD6">
              <w:rPr>
                <w:rFonts w:ascii="Arial" w:hAnsi="Arial" w:cs="Arial"/>
                <w:b/>
                <w:bCs/>
              </w:rPr>
              <w:t xml:space="preserve"> depth</w:t>
            </w:r>
          </w:p>
        </w:tc>
        <w:tc>
          <w:tcPr>
            <w:tcW w:w="2450" w:type="dxa"/>
            <w:gridSpan w:val="3"/>
            <w:tcBorders>
              <w:top w:val="nil"/>
              <w:left w:val="nil"/>
              <w:bottom w:val="single" w:sz="4" w:space="0" w:color="auto"/>
              <w:right w:val="nil"/>
            </w:tcBorders>
            <w:shd w:val="clear" w:color="auto" w:fill="auto"/>
            <w:noWrap/>
            <w:vAlign w:val="center"/>
            <w:hideMark/>
          </w:tcPr>
          <w:p w14:paraId="3631FACA" w14:textId="77777777" w:rsidR="00823CD6" w:rsidRPr="00823CD6" w:rsidRDefault="00823CD6" w:rsidP="00823CD6">
            <w:pPr>
              <w:jc w:val="center"/>
              <w:rPr>
                <w:rFonts w:ascii="Arial" w:hAnsi="Arial" w:cs="Arial"/>
                <w:b/>
                <w:bCs/>
              </w:rPr>
            </w:pPr>
            <w:r w:rsidRPr="00823CD6">
              <w:rPr>
                <w:rFonts w:ascii="Arial" w:hAnsi="Arial" w:cs="Arial"/>
                <w:b/>
                <w:bCs/>
              </w:rPr>
              <w:t xml:space="preserve"> -tons calcium carbonate/ac-</w:t>
            </w:r>
          </w:p>
        </w:tc>
        <w:tc>
          <w:tcPr>
            <w:tcW w:w="4486" w:type="dxa"/>
            <w:tcBorders>
              <w:top w:val="nil"/>
              <w:left w:val="nil"/>
              <w:bottom w:val="single" w:sz="4" w:space="0" w:color="auto"/>
              <w:right w:val="nil"/>
            </w:tcBorders>
            <w:shd w:val="clear" w:color="auto" w:fill="auto"/>
            <w:noWrap/>
            <w:vAlign w:val="center"/>
            <w:hideMark/>
          </w:tcPr>
          <w:p w14:paraId="366EF3EC" w14:textId="77777777" w:rsidR="00823CD6" w:rsidRPr="00823CD6" w:rsidRDefault="00823CD6" w:rsidP="00823CD6">
            <w:pPr>
              <w:jc w:val="center"/>
              <w:rPr>
                <w:rFonts w:ascii="Calibri" w:hAnsi="Calibri" w:cs="Calibri"/>
                <w:b/>
                <w:bCs/>
                <w:color w:val="000000"/>
                <w:sz w:val="22"/>
                <w:szCs w:val="22"/>
              </w:rPr>
            </w:pPr>
            <w:r w:rsidRPr="00823CD6">
              <w:rPr>
                <w:rFonts w:ascii="Calibri" w:hAnsi="Calibri" w:cs="Calibri"/>
                <w:b/>
                <w:bCs/>
                <w:color w:val="000000"/>
                <w:sz w:val="22"/>
                <w:szCs w:val="22"/>
              </w:rPr>
              <w:t> </w:t>
            </w:r>
          </w:p>
        </w:tc>
        <w:tc>
          <w:tcPr>
            <w:tcW w:w="635" w:type="dxa"/>
            <w:tcBorders>
              <w:top w:val="nil"/>
              <w:left w:val="nil"/>
              <w:bottom w:val="single" w:sz="4" w:space="0" w:color="auto"/>
              <w:right w:val="nil"/>
            </w:tcBorders>
            <w:shd w:val="clear" w:color="auto" w:fill="auto"/>
            <w:noWrap/>
            <w:vAlign w:val="center"/>
            <w:hideMark/>
          </w:tcPr>
          <w:p w14:paraId="599064B9" w14:textId="77777777" w:rsidR="00823CD6" w:rsidRPr="00823CD6" w:rsidRDefault="00823CD6" w:rsidP="00823CD6">
            <w:pPr>
              <w:jc w:val="center"/>
              <w:rPr>
                <w:rFonts w:ascii="Calibri" w:hAnsi="Calibri" w:cs="Calibri"/>
                <w:b/>
                <w:bCs/>
                <w:sz w:val="22"/>
                <w:szCs w:val="22"/>
              </w:rPr>
            </w:pPr>
            <w:r w:rsidRPr="00823CD6">
              <w:rPr>
                <w:rFonts w:ascii="Calibri" w:hAnsi="Calibri" w:cs="Calibri"/>
                <w:b/>
                <w:bCs/>
                <w:sz w:val="22"/>
                <w:szCs w:val="22"/>
              </w:rPr>
              <w:t> </w:t>
            </w:r>
          </w:p>
        </w:tc>
        <w:tc>
          <w:tcPr>
            <w:tcW w:w="384" w:type="dxa"/>
            <w:tcBorders>
              <w:top w:val="nil"/>
              <w:left w:val="nil"/>
              <w:bottom w:val="single" w:sz="4" w:space="0" w:color="auto"/>
              <w:right w:val="nil"/>
            </w:tcBorders>
            <w:shd w:val="clear" w:color="auto" w:fill="auto"/>
            <w:noWrap/>
            <w:vAlign w:val="center"/>
            <w:hideMark/>
          </w:tcPr>
          <w:p w14:paraId="1374EBB2" w14:textId="77777777" w:rsidR="00823CD6" w:rsidRPr="00823CD6" w:rsidRDefault="00823CD6" w:rsidP="00823CD6">
            <w:pPr>
              <w:jc w:val="center"/>
              <w:rPr>
                <w:rFonts w:ascii="Calibri" w:hAnsi="Calibri" w:cs="Calibri"/>
                <w:b/>
                <w:bCs/>
                <w:sz w:val="22"/>
                <w:szCs w:val="22"/>
              </w:rPr>
            </w:pPr>
            <w:r w:rsidRPr="00823CD6">
              <w:rPr>
                <w:rFonts w:ascii="Calibri" w:hAnsi="Calibri" w:cs="Calibri"/>
                <w:b/>
                <w:bCs/>
                <w:sz w:val="22"/>
                <w:szCs w:val="22"/>
              </w:rPr>
              <w:t> </w:t>
            </w:r>
          </w:p>
        </w:tc>
      </w:tr>
      <w:tr w:rsidR="00823CD6" w:rsidRPr="00823CD6" w14:paraId="592EDF50" w14:textId="77777777" w:rsidTr="0067668E">
        <w:trPr>
          <w:trHeight w:val="300"/>
          <w:jc w:val="center"/>
        </w:trPr>
        <w:tc>
          <w:tcPr>
            <w:tcW w:w="1405" w:type="dxa"/>
            <w:tcBorders>
              <w:top w:val="nil"/>
              <w:left w:val="nil"/>
              <w:bottom w:val="nil"/>
              <w:right w:val="nil"/>
            </w:tcBorders>
            <w:shd w:val="clear" w:color="auto" w:fill="auto"/>
            <w:noWrap/>
            <w:vAlign w:val="bottom"/>
            <w:hideMark/>
          </w:tcPr>
          <w:p w14:paraId="3E337684" w14:textId="77777777" w:rsidR="00823CD6" w:rsidRPr="00823CD6" w:rsidRDefault="00823CD6" w:rsidP="00823CD6">
            <w:pPr>
              <w:rPr>
                <w:rFonts w:ascii="Calibri" w:hAnsi="Calibri" w:cs="Calibri"/>
                <w:sz w:val="22"/>
                <w:szCs w:val="22"/>
              </w:rPr>
            </w:pPr>
            <w:r w:rsidRPr="00823CD6">
              <w:rPr>
                <w:rFonts w:ascii="Calibri" w:hAnsi="Calibri" w:cs="Calibri"/>
                <w:sz w:val="22"/>
                <w:szCs w:val="22"/>
              </w:rPr>
              <w:t>5.7</w:t>
            </w:r>
          </w:p>
        </w:tc>
        <w:tc>
          <w:tcPr>
            <w:tcW w:w="7571" w:type="dxa"/>
            <w:gridSpan w:val="5"/>
            <w:tcBorders>
              <w:top w:val="nil"/>
              <w:left w:val="nil"/>
              <w:bottom w:val="nil"/>
              <w:right w:val="nil"/>
            </w:tcBorders>
            <w:shd w:val="clear" w:color="auto" w:fill="auto"/>
            <w:noWrap/>
            <w:vAlign w:val="bottom"/>
            <w:hideMark/>
          </w:tcPr>
          <w:p w14:paraId="57568B68"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Non-sufficient sample size</w:t>
            </w:r>
          </w:p>
        </w:tc>
        <w:tc>
          <w:tcPr>
            <w:tcW w:w="384" w:type="dxa"/>
            <w:tcBorders>
              <w:top w:val="nil"/>
              <w:left w:val="nil"/>
              <w:bottom w:val="nil"/>
              <w:right w:val="nil"/>
            </w:tcBorders>
            <w:shd w:val="clear" w:color="auto" w:fill="auto"/>
            <w:noWrap/>
            <w:vAlign w:val="bottom"/>
            <w:hideMark/>
          </w:tcPr>
          <w:p w14:paraId="2E2EEC60"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1</w:t>
            </w:r>
          </w:p>
        </w:tc>
      </w:tr>
      <w:tr w:rsidR="00823CD6" w:rsidRPr="00823CD6" w14:paraId="29278AC1" w14:textId="77777777" w:rsidTr="0067668E">
        <w:trPr>
          <w:trHeight w:val="300"/>
          <w:jc w:val="center"/>
        </w:trPr>
        <w:tc>
          <w:tcPr>
            <w:tcW w:w="1405" w:type="dxa"/>
            <w:tcBorders>
              <w:top w:val="nil"/>
              <w:left w:val="nil"/>
              <w:bottom w:val="nil"/>
              <w:right w:val="nil"/>
            </w:tcBorders>
            <w:shd w:val="clear" w:color="auto" w:fill="auto"/>
            <w:noWrap/>
            <w:vAlign w:val="bottom"/>
            <w:hideMark/>
          </w:tcPr>
          <w:p w14:paraId="7639E1FE" w14:textId="77777777" w:rsidR="00823CD6" w:rsidRPr="00823CD6" w:rsidRDefault="00823CD6" w:rsidP="00823CD6">
            <w:pPr>
              <w:rPr>
                <w:rFonts w:ascii="Calibri" w:hAnsi="Calibri" w:cs="Calibri"/>
                <w:sz w:val="22"/>
                <w:szCs w:val="22"/>
              </w:rPr>
            </w:pPr>
            <w:r w:rsidRPr="00823CD6">
              <w:rPr>
                <w:rFonts w:ascii="Calibri" w:hAnsi="Calibri" w:cs="Calibri"/>
                <w:sz w:val="22"/>
                <w:szCs w:val="22"/>
              </w:rPr>
              <w:t>5.8</w:t>
            </w:r>
          </w:p>
        </w:tc>
        <w:tc>
          <w:tcPr>
            <w:tcW w:w="7571" w:type="dxa"/>
            <w:gridSpan w:val="5"/>
            <w:tcBorders>
              <w:top w:val="nil"/>
              <w:left w:val="nil"/>
              <w:bottom w:val="nil"/>
              <w:right w:val="nil"/>
            </w:tcBorders>
            <w:shd w:val="clear" w:color="auto" w:fill="auto"/>
            <w:noWrap/>
            <w:vAlign w:val="bottom"/>
            <w:hideMark/>
          </w:tcPr>
          <w:p w14:paraId="259FB6A0"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Non-sufficient sample size</w:t>
            </w:r>
          </w:p>
        </w:tc>
        <w:tc>
          <w:tcPr>
            <w:tcW w:w="384" w:type="dxa"/>
            <w:tcBorders>
              <w:top w:val="nil"/>
              <w:left w:val="nil"/>
              <w:bottom w:val="nil"/>
              <w:right w:val="nil"/>
            </w:tcBorders>
            <w:shd w:val="clear" w:color="auto" w:fill="auto"/>
            <w:noWrap/>
            <w:vAlign w:val="center"/>
            <w:hideMark/>
          </w:tcPr>
          <w:p w14:paraId="7B2DDA95"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2</w:t>
            </w:r>
          </w:p>
        </w:tc>
      </w:tr>
      <w:tr w:rsidR="00823CD6" w:rsidRPr="00823CD6" w14:paraId="6C1FCD9C" w14:textId="77777777" w:rsidTr="0067668E">
        <w:trPr>
          <w:trHeight w:val="300"/>
          <w:jc w:val="center"/>
        </w:trPr>
        <w:tc>
          <w:tcPr>
            <w:tcW w:w="1405" w:type="dxa"/>
            <w:tcBorders>
              <w:top w:val="nil"/>
              <w:left w:val="nil"/>
              <w:bottom w:val="nil"/>
              <w:right w:val="nil"/>
            </w:tcBorders>
            <w:shd w:val="clear" w:color="auto" w:fill="auto"/>
            <w:noWrap/>
            <w:vAlign w:val="bottom"/>
            <w:hideMark/>
          </w:tcPr>
          <w:p w14:paraId="6D02D511" w14:textId="77777777" w:rsidR="00823CD6" w:rsidRPr="00823CD6" w:rsidRDefault="00823CD6" w:rsidP="00823CD6">
            <w:pPr>
              <w:rPr>
                <w:rFonts w:ascii="Calibri" w:hAnsi="Calibri" w:cs="Calibri"/>
                <w:color w:val="000000"/>
                <w:sz w:val="22"/>
                <w:szCs w:val="22"/>
              </w:rPr>
            </w:pPr>
            <w:r w:rsidRPr="00823CD6">
              <w:rPr>
                <w:rFonts w:ascii="Calibri" w:hAnsi="Calibri" w:cs="Calibri"/>
                <w:color w:val="000000"/>
                <w:sz w:val="22"/>
                <w:szCs w:val="22"/>
              </w:rPr>
              <w:t>5.9</w:t>
            </w:r>
          </w:p>
        </w:tc>
        <w:tc>
          <w:tcPr>
            <w:tcW w:w="819" w:type="dxa"/>
            <w:tcBorders>
              <w:top w:val="nil"/>
              <w:left w:val="nil"/>
              <w:bottom w:val="nil"/>
              <w:right w:val="nil"/>
            </w:tcBorders>
            <w:shd w:val="clear" w:color="auto" w:fill="auto"/>
            <w:noWrap/>
            <w:vAlign w:val="center"/>
            <w:hideMark/>
          </w:tcPr>
          <w:p w14:paraId="20B4EDE8" w14:textId="77777777" w:rsidR="00823CD6" w:rsidRPr="00823CD6" w:rsidRDefault="00823CD6" w:rsidP="00823CD6">
            <w:pPr>
              <w:jc w:val="center"/>
              <w:rPr>
                <w:rFonts w:ascii="Arial" w:hAnsi="Arial" w:cs="Arial"/>
              </w:rPr>
            </w:pPr>
            <w:r w:rsidRPr="00823CD6">
              <w:rPr>
                <w:rFonts w:ascii="Arial" w:hAnsi="Arial" w:cs="Arial"/>
              </w:rPr>
              <w:t>5.8</w:t>
            </w:r>
          </w:p>
        </w:tc>
        <w:tc>
          <w:tcPr>
            <w:tcW w:w="812" w:type="dxa"/>
            <w:tcBorders>
              <w:top w:val="nil"/>
              <w:left w:val="nil"/>
              <w:bottom w:val="nil"/>
              <w:right w:val="nil"/>
            </w:tcBorders>
            <w:shd w:val="clear" w:color="auto" w:fill="auto"/>
            <w:noWrap/>
            <w:vAlign w:val="center"/>
            <w:hideMark/>
          </w:tcPr>
          <w:p w14:paraId="58179327"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6.2</w:t>
            </w:r>
          </w:p>
        </w:tc>
        <w:tc>
          <w:tcPr>
            <w:tcW w:w="819" w:type="dxa"/>
            <w:tcBorders>
              <w:top w:val="nil"/>
              <w:left w:val="nil"/>
              <w:bottom w:val="nil"/>
              <w:right w:val="nil"/>
            </w:tcBorders>
            <w:shd w:val="clear" w:color="auto" w:fill="auto"/>
            <w:noWrap/>
            <w:vAlign w:val="center"/>
            <w:hideMark/>
          </w:tcPr>
          <w:p w14:paraId="1B753003"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6.5</w:t>
            </w:r>
          </w:p>
        </w:tc>
        <w:tc>
          <w:tcPr>
            <w:tcW w:w="4486" w:type="dxa"/>
            <w:tcBorders>
              <w:top w:val="nil"/>
              <w:left w:val="nil"/>
              <w:bottom w:val="nil"/>
              <w:right w:val="nil"/>
            </w:tcBorders>
            <w:shd w:val="clear" w:color="auto" w:fill="auto"/>
            <w:noWrap/>
            <w:vAlign w:val="center"/>
            <w:hideMark/>
          </w:tcPr>
          <w:p w14:paraId="79BFABB1" w14:textId="77777777" w:rsidR="00823CD6" w:rsidRPr="00823CD6" w:rsidRDefault="00823CD6" w:rsidP="00823CD6">
            <w:pPr>
              <w:jc w:val="center"/>
              <w:rPr>
                <w:rFonts w:ascii="Arial" w:hAnsi="Arial" w:cs="Arial"/>
              </w:rPr>
            </w:pPr>
            <w:r w:rsidRPr="00823CD6">
              <w:rPr>
                <w:rFonts w:ascii="Arial" w:hAnsi="Arial" w:cs="Arial"/>
              </w:rPr>
              <w:t>y = 0.0699x</w:t>
            </w:r>
            <w:r w:rsidRPr="00823CD6">
              <w:rPr>
                <w:rFonts w:ascii="Arial" w:hAnsi="Arial" w:cs="Arial"/>
                <w:vertAlign w:val="superscript"/>
              </w:rPr>
              <w:t>2</w:t>
            </w:r>
            <w:r w:rsidRPr="00823CD6">
              <w:rPr>
                <w:rFonts w:ascii="Arial" w:hAnsi="Arial" w:cs="Arial"/>
              </w:rPr>
              <w:t xml:space="preserve"> - 0.1694x + 4.6487</w:t>
            </w:r>
          </w:p>
        </w:tc>
        <w:tc>
          <w:tcPr>
            <w:tcW w:w="635" w:type="dxa"/>
            <w:tcBorders>
              <w:top w:val="nil"/>
              <w:left w:val="nil"/>
              <w:bottom w:val="nil"/>
              <w:right w:val="nil"/>
            </w:tcBorders>
            <w:shd w:val="clear" w:color="auto" w:fill="auto"/>
            <w:noWrap/>
            <w:vAlign w:val="bottom"/>
            <w:hideMark/>
          </w:tcPr>
          <w:p w14:paraId="492AA5E1"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0.43</w:t>
            </w:r>
          </w:p>
        </w:tc>
        <w:tc>
          <w:tcPr>
            <w:tcW w:w="384" w:type="dxa"/>
            <w:tcBorders>
              <w:top w:val="nil"/>
              <w:left w:val="nil"/>
              <w:bottom w:val="nil"/>
              <w:right w:val="nil"/>
            </w:tcBorders>
            <w:shd w:val="clear" w:color="auto" w:fill="auto"/>
            <w:noWrap/>
            <w:vAlign w:val="center"/>
            <w:hideMark/>
          </w:tcPr>
          <w:p w14:paraId="042A76E4"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12</w:t>
            </w:r>
          </w:p>
        </w:tc>
      </w:tr>
      <w:tr w:rsidR="00823CD6" w:rsidRPr="00823CD6" w14:paraId="14E81CEF" w14:textId="77777777" w:rsidTr="0067668E">
        <w:trPr>
          <w:trHeight w:val="300"/>
          <w:jc w:val="center"/>
        </w:trPr>
        <w:tc>
          <w:tcPr>
            <w:tcW w:w="1405" w:type="dxa"/>
            <w:tcBorders>
              <w:top w:val="nil"/>
              <w:left w:val="nil"/>
              <w:bottom w:val="nil"/>
              <w:right w:val="nil"/>
            </w:tcBorders>
            <w:shd w:val="clear" w:color="auto" w:fill="auto"/>
            <w:noWrap/>
            <w:vAlign w:val="bottom"/>
            <w:hideMark/>
          </w:tcPr>
          <w:p w14:paraId="1B1FD023" w14:textId="77777777" w:rsidR="00823CD6" w:rsidRPr="00823CD6" w:rsidRDefault="00823CD6" w:rsidP="00823CD6">
            <w:pPr>
              <w:rPr>
                <w:rFonts w:ascii="Calibri" w:hAnsi="Calibri" w:cs="Calibri"/>
                <w:color w:val="000000"/>
                <w:sz w:val="22"/>
                <w:szCs w:val="22"/>
              </w:rPr>
            </w:pPr>
            <w:r w:rsidRPr="00823CD6">
              <w:rPr>
                <w:rFonts w:ascii="Calibri" w:hAnsi="Calibri" w:cs="Calibri"/>
                <w:color w:val="000000"/>
                <w:sz w:val="22"/>
                <w:szCs w:val="22"/>
              </w:rPr>
              <w:t>6.0</w:t>
            </w:r>
          </w:p>
        </w:tc>
        <w:tc>
          <w:tcPr>
            <w:tcW w:w="819" w:type="dxa"/>
            <w:tcBorders>
              <w:top w:val="nil"/>
              <w:left w:val="nil"/>
              <w:bottom w:val="nil"/>
              <w:right w:val="nil"/>
            </w:tcBorders>
            <w:shd w:val="clear" w:color="auto" w:fill="auto"/>
            <w:noWrap/>
            <w:vAlign w:val="center"/>
            <w:hideMark/>
          </w:tcPr>
          <w:p w14:paraId="2E8088EF"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7.4</w:t>
            </w:r>
          </w:p>
        </w:tc>
        <w:tc>
          <w:tcPr>
            <w:tcW w:w="812" w:type="dxa"/>
            <w:tcBorders>
              <w:top w:val="nil"/>
              <w:left w:val="nil"/>
              <w:bottom w:val="nil"/>
              <w:right w:val="nil"/>
            </w:tcBorders>
            <w:shd w:val="clear" w:color="auto" w:fill="auto"/>
            <w:noWrap/>
            <w:vAlign w:val="center"/>
            <w:hideMark/>
          </w:tcPr>
          <w:p w14:paraId="141217D6"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8.0</w:t>
            </w:r>
          </w:p>
        </w:tc>
        <w:tc>
          <w:tcPr>
            <w:tcW w:w="819" w:type="dxa"/>
            <w:tcBorders>
              <w:top w:val="nil"/>
              <w:left w:val="nil"/>
              <w:bottom w:val="nil"/>
              <w:right w:val="nil"/>
            </w:tcBorders>
            <w:shd w:val="clear" w:color="auto" w:fill="auto"/>
            <w:noWrap/>
            <w:vAlign w:val="center"/>
            <w:hideMark/>
          </w:tcPr>
          <w:p w14:paraId="15292C82"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8.7</w:t>
            </w:r>
          </w:p>
        </w:tc>
        <w:tc>
          <w:tcPr>
            <w:tcW w:w="4486" w:type="dxa"/>
            <w:tcBorders>
              <w:top w:val="nil"/>
              <w:left w:val="nil"/>
              <w:bottom w:val="nil"/>
              <w:right w:val="nil"/>
            </w:tcBorders>
            <w:shd w:val="clear" w:color="auto" w:fill="auto"/>
            <w:noWrap/>
            <w:vAlign w:val="center"/>
            <w:hideMark/>
          </w:tcPr>
          <w:p w14:paraId="679D40CE" w14:textId="77777777" w:rsidR="00823CD6" w:rsidRPr="00823CD6" w:rsidRDefault="00823CD6" w:rsidP="00823CD6">
            <w:pPr>
              <w:jc w:val="center"/>
              <w:rPr>
                <w:rFonts w:ascii="Arial" w:hAnsi="Arial" w:cs="Arial"/>
              </w:rPr>
            </w:pPr>
            <w:r w:rsidRPr="00823CD6">
              <w:rPr>
                <w:rFonts w:ascii="Arial" w:hAnsi="Arial" w:cs="Arial"/>
              </w:rPr>
              <w:t>y = 0.1404x</w:t>
            </w:r>
            <w:r w:rsidRPr="00823CD6">
              <w:rPr>
                <w:rFonts w:ascii="Arial" w:hAnsi="Arial" w:cs="Arial"/>
                <w:vertAlign w:val="superscript"/>
              </w:rPr>
              <w:t>2</w:t>
            </w:r>
            <w:r w:rsidRPr="00823CD6">
              <w:rPr>
                <w:rFonts w:ascii="Arial" w:hAnsi="Arial" w:cs="Arial"/>
              </w:rPr>
              <w:t xml:space="preserve"> - 0.3177x + 4.8745</w:t>
            </w:r>
          </w:p>
        </w:tc>
        <w:tc>
          <w:tcPr>
            <w:tcW w:w="635" w:type="dxa"/>
            <w:tcBorders>
              <w:top w:val="nil"/>
              <w:left w:val="nil"/>
              <w:bottom w:val="nil"/>
              <w:right w:val="nil"/>
            </w:tcBorders>
            <w:shd w:val="clear" w:color="auto" w:fill="auto"/>
            <w:noWrap/>
            <w:vAlign w:val="bottom"/>
            <w:hideMark/>
          </w:tcPr>
          <w:p w14:paraId="16CC06EA"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0.91</w:t>
            </w:r>
          </w:p>
        </w:tc>
        <w:tc>
          <w:tcPr>
            <w:tcW w:w="384" w:type="dxa"/>
            <w:tcBorders>
              <w:top w:val="nil"/>
              <w:left w:val="nil"/>
              <w:bottom w:val="nil"/>
              <w:right w:val="nil"/>
            </w:tcBorders>
            <w:shd w:val="clear" w:color="auto" w:fill="auto"/>
            <w:noWrap/>
            <w:vAlign w:val="center"/>
            <w:hideMark/>
          </w:tcPr>
          <w:p w14:paraId="2C31FDF3"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7</w:t>
            </w:r>
          </w:p>
        </w:tc>
      </w:tr>
      <w:tr w:rsidR="00823CD6" w:rsidRPr="00823CD6" w14:paraId="407E9FE8" w14:textId="77777777" w:rsidTr="0067668E">
        <w:trPr>
          <w:trHeight w:val="300"/>
          <w:jc w:val="center"/>
        </w:trPr>
        <w:tc>
          <w:tcPr>
            <w:tcW w:w="1405" w:type="dxa"/>
            <w:tcBorders>
              <w:top w:val="nil"/>
              <w:left w:val="nil"/>
              <w:bottom w:val="nil"/>
              <w:right w:val="nil"/>
            </w:tcBorders>
            <w:shd w:val="clear" w:color="auto" w:fill="auto"/>
            <w:noWrap/>
            <w:vAlign w:val="bottom"/>
            <w:hideMark/>
          </w:tcPr>
          <w:p w14:paraId="27AAC582" w14:textId="77777777" w:rsidR="00823CD6" w:rsidRPr="00823CD6" w:rsidRDefault="00823CD6" w:rsidP="00823CD6">
            <w:pPr>
              <w:rPr>
                <w:rFonts w:ascii="Calibri" w:hAnsi="Calibri" w:cs="Calibri"/>
                <w:color w:val="000000"/>
                <w:sz w:val="22"/>
                <w:szCs w:val="22"/>
              </w:rPr>
            </w:pPr>
            <w:r w:rsidRPr="00823CD6">
              <w:rPr>
                <w:rFonts w:ascii="Calibri" w:hAnsi="Calibri" w:cs="Calibri"/>
                <w:color w:val="000000"/>
                <w:sz w:val="22"/>
                <w:szCs w:val="22"/>
              </w:rPr>
              <w:t>6.1</w:t>
            </w:r>
          </w:p>
        </w:tc>
        <w:tc>
          <w:tcPr>
            <w:tcW w:w="819" w:type="dxa"/>
            <w:tcBorders>
              <w:top w:val="nil"/>
              <w:left w:val="nil"/>
              <w:bottom w:val="nil"/>
              <w:right w:val="nil"/>
            </w:tcBorders>
            <w:shd w:val="clear" w:color="auto" w:fill="auto"/>
            <w:noWrap/>
            <w:vAlign w:val="center"/>
            <w:hideMark/>
          </w:tcPr>
          <w:p w14:paraId="5D67C70B"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4.3</w:t>
            </w:r>
          </w:p>
        </w:tc>
        <w:tc>
          <w:tcPr>
            <w:tcW w:w="812" w:type="dxa"/>
            <w:tcBorders>
              <w:top w:val="nil"/>
              <w:left w:val="nil"/>
              <w:bottom w:val="nil"/>
              <w:right w:val="nil"/>
            </w:tcBorders>
            <w:shd w:val="clear" w:color="auto" w:fill="auto"/>
            <w:noWrap/>
            <w:vAlign w:val="center"/>
            <w:hideMark/>
          </w:tcPr>
          <w:p w14:paraId="714BE163"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3.8</w:t>
            </w:r>
          </w:p>
        </w:tc>
        <w:tc>
          <w:tcPr>
            <w:tcW w:w="819" w:type="dxa"/>
            <w:tcBorders>
              <w:top w:val="nil"/>
              <w:left w:val="nil"/>
              <w:bottom w:val="nil"/>
              <w:right w:val="nil"/>
            </w:tcBorders>
            <w:shd w:val="clear" w:color="auto" w:fill="auto"/>
            <w:noWrap/>
            <w:vAlign w:val="center"/>
            <w:hideMark/>
          </w:tcPr>
          <w:p w14:paraId="07127E7E"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3.2</w:t>
            </w:r>
          </w:p>
        </w:tc>
        <w:tc>
          <w:tcPr>
            <w:tcW w:w="4486" w:type="dxa"/>
            <w:tcBorders>
              <w:top w:val="nil"/>
              <w:left w:val="nil"/>
              <w:bottom w:val="nil"/>
              <w:right w:val="nil"/>
            </w:tcBorders>
            <w:shd w:val="clear" w:color="auto" w:fill="auto"/>
            <w:noWrap/>
            <w:vAlign w:val="center"/>
            <w:hideMark/>
          </w:tcPr>
          <w:p w14:paraId="6B8B4E0F" w14:textId="77777777" w:rsidR="00823CD6" w:rsidRPr="00823CD6" w:rsidRDefault="00823CD6" w:rsidP="00823CD6">
            <w:pPr>
              <w:jc w:val="center"/>
              <w:rPr>
                <w:rFonts w:ascii="Arial" w:hAnsi="Arial" w:cs="Arial"/>
              </w:rPr>
            </w:pPr>
            <w:r w:rsidRPr="00823CD6">
              <w:rPr>
                <w:rFonts w:ascii="Arial" w:hAnsi="Arial" w:cs="Arial"/>
              </w:rPr>
              <w:t>y = -0.1526x</w:t>
            </w:r>
            <w:r w:rsidRPr="00823CD6">
              <w:rPr>
                <w:rFonts w:ascii="Arial" w:hAnsi="Arial" w:cs="Arial"/>
                <w:vertAlign w:val="superscript"/>
              </w:rPr>
              <w:t>2</w:t>
            </w:r>
            <w:r w:rsidRPr="00823CD6">
              <w:rPr>
                <w:rFonts w:ascii="Arial" w:hAnsi="Arial" w:cs="Arial"/>
              </w:rPr>
              <w:t xml:space="preserve"> + 0.7944x + 4.5</w:t>
            </w:r>
          </w:p>
        </w:tc>
        <w:tc>
          <w:tcPr>
            <w:tcW w:w="635" w:type="dxa"/>
            <w:tcBorders>
              <w:top w:val="nil"/>
              <w:left w:val="nil"/>
              <w:bottom w:val="nil"/>
              <w:right w:val="nil"/>
            </w:tcBorders>
            <w:shd w:val="clear" w:color="auto" w:fill="auto"/>
            <w:noWrap/>
            <w:vAlign w:val="bottom"/>
            <w:hideMark/>
          </w:tcPr>
          <w:p w14:paraId="5A3E8EAF"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0.51</w:t>
            </w:r>
          </w:p>
        </w:tc>
        <w:tc>
          <w:tcPr>
            <w:tcW w:w="384" w:type="dxa"/>
            <w:tcBorders>
              <w:top w:val="nil"/>
              <w:left w:val="nil"/>
              <w:bottom w:val="nil"/>
              <w:right w:val="nil"/>
            </w:tcBorders>
            <w:shd w:val="clear" w:color="auto" w:fill="auto"/>
            <w:noWrap/>
            <w:vAlign w:val="center"/>
            <w:hideMark/>
          </w:tcPr>
          <w:p w14:paraId="2CF4A585"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20</w:t>
            </w:r>
          </w:p>
        </w:tc>
      </w:tr>
      <w:tr w:rsidR="00823CD6" w:rsidRPr="00823CD6" w14:paraId="0E9474CA" w14:textId="77777777" w:rsidTr="0067668E">
        <w:trPr>
          <w:trHeight w:val="300"/>
          <w:jc w:val="center"/>
        </w:trPr>
        <w:tc>
          <w:tcPr>
            <w:tcW w:w="1405" w:type="dxa"/>
            <w:tcBorders>
              <w:top w:val="nil"/>
              <w:left w:val="nil"/>
              <w:bottom w:val="nil"/>
              <w:right w:val="nil"/>
            </w:tcBorders>
            <w:shd w:val="clear" w:color="auto" w:fill="auto"/>
            <w:noWrap/>
            <w:vAlign w:val="bottom"/>
            <w:hideMark/>
          </w:tcPr>
          <w:p w14:paraId="54C950C9" w14:textId="77777777" w:rsidR="00823CD6" w:rsidRPr="00823CD6" w:rsidRDefault="00823CD6" w:rsidP="00823CD6">
            <w:pPr>
              <w:rPr>
                <w:rFonts w:ascii="Calibri" w:hAnsi="Calibri" w:cs="Calibri"/>
                <w:color w:val="000000"/>
                <w:sz w:val="22"/>
                <w:szCs w:val="22"/>
              </w:rPr>
            </w:pPr>
            <w:r w:rsidRPr="00823CD6">
              <w:rPr>
                <w:rFonts w:ascii="Calibri" w:hAnsi="Calibri" w:cs="Calibri"/>
                <w:color w:val="000000"/>
                <w:sz w:val="22"/>
                <w:szCs w:val="22"/>
              </w:rPr>
              <w:t>6.2</w:t>
            </w:r>
          </w:p>
        </w:tc>
        <w:tc>
          <w:tcPr>
            <w:tcW w:w="819" w:type="dxa"/>
            <w:tcBorders>
              <w:top w:val="nil"/>
              <w:left w:val="nil"/>
              <w:bottom w:val="nil"/>
              <w:right w:val="nil"/>
            </w:tcBorders>
            <w:shd w:val="clear" w:color="auto" w:fill="auto"/>
            <w:noWrap/>
            <w:vAlign w:val="bottom"/>
            <w:hideMark/>
          </w:tcPr>
          <w:p w14:paraId="4A2D1020"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5.3</w:t>
            </w:r>
          </w:p>
        </w:tc>
        <w:tc>
          <w:tcPr>
            <w:tcW w:w="812" w:type="dxa"/>
            <w:tcBorders>
              <w:top w:val="nil"/>
              <w:left w:val="nil"/>
              <w:bottom w:val="nil"/>
              <w:right w:val="nil"/>
            </w:tcBorders>
            <w:shd w:val="clear" w:color="auto" w:fill="auto"/>
            <w:noWrap/>
            <w:vAlign w:val="bottom"/>
            <w:hideMark/>
          </w:tcPr>
          <w:p w14:paraId="3DD0850D"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5.4</w:t>
            </w:r>
          </w:p>
        </w:tc>
        <w:tc>
          <w:tcPr>
            <w:tcW w:w="819" w:type="dxa"/>
            <w:tcBorders>
              <w:top w:val="nil"/>
              <w:left w:val="nil"/>
              <w:bottom w:val="nil"/>
              <w:right w:val="nil"/>
            </w:tcBorders>
            <w:shd w:val="clear" w:color="auto" w:fill="auto"/>
            <w:noWrap/>
            <w:vAlign w:val="bottom"/>
            <w:hideMark/>
          </w:tcPr>
          <w:p w14:paraId="038D0D02"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5.4</w:t>
            </w:r>
          </w:p>
        </w:tc>
        <w:tc>
          <w:tcPr>
            <w:tcW w:w="4486" w:type="dxa"/>
            <w:tcBorders>
              <w:top w:val="nil"/>
              <w:left w:val="nil"/>
              <w:bottom w:val="nil"/>
              <w:right w:val="nil"/>
            </w:tcBorders>
            <w:shd w:val="clear" w:color="auto" w:fill="auto"/>
            <w:noWrap/>
            <w:vAlign w:val="center"/>
            <w:hideMark/>
          </w:tcPr>
          <w:p w14:paraId="5538AB90" w14:textId="77777777" w:rsidR="00823CD6" w:rsidRPr="00823CD6" w:rsidRDefault="00823CD6" w:rsidP="00823CD6">
            <w:pPr>
              <w:jc w:val="center"/>
              <w:rPr>
                <w:rFonts w:ascii="Arial" w:hAnsi="Arial" w:cs="Arial"/>
              </w:rPr>
            </w:pPr>
            <w:r w:rsidRPr="00823CD6">
              <w:rPr>
                <w:rFonts w:ascii="Arial" w:hAnsi="Arial" w:cs="Arial"/>
              </w:rPr>
              <w:t>y = -0.0008x</w:t>
            </w:r>
            <w:r w:rsidRPr="00823CD6">
              <w:rPr>
                <w:rFonts w:ascii="Arial" w:hAnsi="Arial" w:cs="Arial"/>
                <w:vertAlign w:val="superscript"/>
              </w:rPr>
              <w:t>2</w:t>
            </w:r>
            <w:r w:rsidRPr="00823CD6">
              <w:rPr>
                <w:rFonts w:ascii="Arial" w:hAnsi="Arial" w:cs="Arial"/>
              </w:rPr>
              <w:t xml:space="preserve"> + 0.1218x + 4.9175</w:t>
            </w:r>
          </w:p>
        </w:tc>
        <w:tc>
          <w:tcPr>
            <w:tcW w:w="635" w:type="dxa"/>
            <w:tcBorders>
              <w:top w:val="nil"/>
              <w:left w:val="nil"/>
              <w:bottom w:val="nil"/>
              <w:right w:val="nil"/>
            </w:tcBorders>
            <w:shd w:val="clear" w:color="auto" w:fill="auto"/>
            <w:noWrap/>
            <w:vAlign w:val="bottom"/>
            <w:hideMark/>
          </w:tcPr>
          <w:p w14:paraId="7A1AA919"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0.36</w:t>
            </w:r>
          </w:p>
        </w:tc>
        <w:tc>
          <w:tcPr>
            <w:tcW w:w="384" w:type="dxa"/>
            <w:tcBorders>
              <w:top w:val="nil"/>
              <w:left w:val="nil"/>
              <w:bottom w:val="nil"/>
              <w:right w:val="nil"/>
            </w:tcBorders>
            <w:shd w:val="clear" w:color="auto" w:fill="auto"/>
            <w:noWrap/>
            <w:vAlign w:val="center"/>
            <w:hideMark/>
          </w:tcPr>
          <w:p w14:paraId="6BD61299"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30</w:t>
            </w:r>
          </w:p>
        </w:tc>
      </w:tr>
      <w:tr w:rsidR="00823CD6" w:rsidRPr="00823CD6" w14:paraId="4AE587AE" w14:textId="77777777" w:rsidTr="0067668E">
        <w:trPr>
          <w:trHeight w:val="300"/>
          <w:jc w:val="center"/>
        </w:trPr>
        <w:tc>
          <w:tcPr>
            <w:tcW w:w="1405" w:type="dxa"/>
            <w:tcBorders>
              <w:top w:val="nil"/>
              <w:left w:val="nil"/>
              <w:bottom w:val="nil"/>
              <w:right w:val="nil"/>
            </w:tcBorders>
            <w:shd w:val="clear" w:color="auto" w:fill="auto"/>
            <w:noWrap/>
            <w:vAlign w:val="bottom"/>
            <w:hideMark/>
          </w:tcPr>
          <w:p w14:paraId="705130F0" w14:textId="77777777" w:rsidR="00823CD6" w:rsidRPr="00823CD6" w:rsidRDefault="00823CD6" w:rsidP="00823CD6">
            <w:pPr>
              <w:rPr>
                <w:rFonts w:ascii="Calibri" w:hAnsi="Calibri" w:cs="Calibri"/>
                <w:color w:val="000000"/>
                <w:sz w:val="22"/>
                <w:szCs w:val="22"/>
              </w:rPr>
            </w:pPr>
            <w:r w:rsidRPr="00823CD6">
              <w:rPr>
                <w:rFonts w:ascii="Calibri" w:hAnsi="Calibri" w:cs="Calibri"/>
                <w:color w:val="000000"/>
                <w:sz w:val="22"/>
                <w:szCs w:val="22"/>
              </w:rPr>
              <w:t>6.3</w:t>
            </w:r>
          </w:p>
        </w:tc>
        <w:tc>
          <w:tcPr>
            <w:tcW w:w="819" w:type="dxa"/>
            <w:tcBorders>
              <w:top w:val="nil"/>
              <w:left w:val="nil"/>
              <w:bottom w:val="nil"/>
              <w:right w:val="nil"/>
            </w:tcBorders>
            <w:shd w:val="clear" w:color="auto" w:fill="auto"/>
            <w:noWrap/>
            <w:vAlign w:val="center"/>
            <w:hideMark/>
          </w:tcPr>
          <w:p w14:paraId="75CF52EE"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5.4</w:t>
            </w:r>
          </w:p>
        </w:tc>
        <w:tc>
          <w:tcPr>
            <w:tcW w:w="812" w:type="dxa"/>
            <w:tcBorders>
              <w:top w:val="nil"/>
              <w:left w:val="nil"/>
              <w:bottom w:val="nil"/>
              <w:right w:val="nil"/>
            </w:tcBorders>
            <w:shd w:val="clear" w:color="auto" w:fill="auto"/>
            <w:noWrap/>
            <w:vAlign w:val="bottom"/>
            <w:hideMark/>
          </w:tcPr>
          <w:p w14:paraId="2DAD7C75"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5.4</w:t>
            </w:r>
          </w:p>
        </w:tc>
        <w:tc>
          <w:tcPr>
            <w:tcW w:w="819" w:type="dxa"/>
            <w:tcBorders>
              <w:top w:val="nil"/>
              <w:left w:val="nil"/>
              <w:bottom w:val="nil"/>
              <w:right w:val="nil"/>
            </w:tcBorders>
            <w:shd w:val="clear" w:color="auto" w:fill="auto"/>
            <w:noWrap/>
            <w:vAlign w:val="center"/>
            <w:hideMark/>
          </w:tcPr>
          <w:p w14:paraId="738C620D"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5.5</w:t>
            </w:r>
          </w:p>
        </w:tc>
        <w:tc>
          <w:tcPr>
            <w:tcW w:w="4486" w:type="dxa"/>
            <w:tcBorders>
              <w:top w:val="nil"/>
              <w:left w:val="nil"/>
              <w:bottom w:val="nil"/>
              <w:right w:val="nil"/>
            </w:tcBorders>
            <w:shd w:val="clear" w:color="auto" w:fill="auto"/>
            <w:noWrap/>
            <w:vAlign w:val="bottom"/>
            <w:hideMark/>
          </w:tcPr>
          <w:p w14:paraId="6B9A8CD9" w14:textId="77777777" w:rsidR="00823CD6" w:rsidRPr="00823CD6" w:rsidRDefault="00823CD6" w:rsidP="00823CD6">
            <w:pPr>
              <w:jc w:val="center"/>
              <w:rPr>
                <w:rFonts w:ascii="Arial" w:hAnsi="Arial" w:cs="Arial"/>
              </w:rPr>
            </w:pPr>
            <w:r w:rsidRPr="00823CD6">
              <w:rPr>
                <w:rFonts w:ascii="Arial" w:hAnsi="Arial" w:cs="Arial"/>
              </w:rPr>
              <w:t>y = 0.003x</w:t>
            </w:r>
            <w:r w:rsidRPr="00823CD6">
              <w:rPr>
                <w:rFonts w:ascii="Arial" w:hAnsi="Arial" w:cs="Arial"/>
                <w:vertAlign w:val="superscript"/>
              </w:rPr>
              <w:t>2</w:t>
            </w:r>
            <w:r w:rsidRPr="00823CD6">
              <w:rPr>
                <w:rFonts w:ascii="Arial" w:hAnsi="Arial" w:cs="Arial"/>
              </w:rPr>
              <w:t xml:space="preserve"> + 0.043x + 5.0732</w:t>
            </w:r>
          </w:p>
        </w:tc>
        <w:tc>
          <w:tcPr>
            <w:tcW w:w="635" w:type="dxa"/>
            <w:tcBorders>
              <w:top w:val="nil"/>
              <w:left w:val="nil"/>
              <w:bottom w:val="nil"/>
              <w:right w:val="nil"/>
            </w:tcBorders>
            <w:shd w:val="clear" w:color="auto" w:fill="auto"/>
            <w:noWrap/>
            <w:vAlign w:val="bottom"/>
            <w:hideMark/>
          </w:tcPr>
          <w:p w14:paraId="231A520D"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0.05</w:t>
            </w:r>
          </w:p>
        </w:tc>
        <w:tc>
          <w:tcPr>
            <w:tcW w:w="384" w:type="dxa"/>
            <w:tcBorders>
              <w:top w:val="nil"/>
              <w:left w:val="nil"/>
              <w:bottom w:val="nil"/>
              <w:right w:val="nil"/>
            </w:tcBorders>
            <w:shd w:val="clear" w:color="auto" w:fill="auto"/>
            <w:noWrap/>
            <w:vAlign w:val="center"/>
            <w:hideMark/>
          </w:tcPr>
          <w:p w14:paraId="43CA81E2"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19</w:t>
            </w:r>
          </w:p>
        </w:tc>
      </w:tr>
      <w:tr w:rsidR="00823CD6" w:rsidRPr="00823CD6" w14:paraId="633F862E" w14:textId="77777777" w:rsidTr="0067668E">
        <w:trPr>
          <w:trHeight w:val="300"/>
          <w:jc w:val="center"/>
        </w:trPr>
        <w:tc>
          <w:tcPr>
            <w:tcW w:w="1405" w:type="dxa"/>
            <w:tcBorders>
              <w:top w:val="nil"/>
              <w:left w:val="nil"/>
              <w:bottom w:val="nil"/>
              <w:right w:val="nil"/>
            </w:tcBorders>
            <w:shd w:val="clear" w:color="auto" w:fill="auto"/>
            <w:noWrap/>
            <w:vAlign w:val="bottom"/>
            <w:hideMark/>
          </w:tcPr>
          <w:p w14:paraId="6292EA1D" w14:textId="77777777" w:rsidR="00823CD6" w:rsidRPr="00823CD6" w:rsidRDefault="00823CD6" w:rsidP="00823CD6">
            <w:pPr>
              <w:rPr>
                <w:rFonts w:ascii="Calibri" w:hAnsi="Calibri" w:cs="Calibri"/>
                <w:color w:val="000000"/>
                <w:sz w:val="22"/>
                <w:szCs w:val="22"/>
              </w:rPr>
            </w:pPr>
            <w:r w:rsidRPr="00823CD6">
              <w:rPr>
                <w:rFonts w:ascii="Calibri" w:hAnsi="Calibri" w:cs="Calibri"/>
                <w:color w:val="000000"/>
                <w:sz w:val="22"/>
                <w:szCs w:val="22"/>
              </w:rPr>
              <w:t>6.4</w:t>
            </w:r>
          </w:p>
        </w:tc>
        <w:tc>
          <w:tcPr>
            <w:tcW w:w="819" w:type="dxa"/>
            <w:tcBorders>
              <w:top w:val="nil"/>
              <w:left w:val="nil"/>
              <w:bottom w:val="nil"/>
              <w:right w:val="nil"/>
            </w:tcBorders>
            <w:shd w:val="clear" w:color="auto" w:fill="auto"/>
            <w:noWrap/>
            <w:vAlign w:val="center"/>
            <w:hideMark/>
          </w:tcPr>
          <w:p w14:paraId="392C3473"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6.0</w:t>
            </w:r>
          </w:p>
        </w:tc>
        <w:tc>
          <w:tcPr>
            <w:tcW w:w="812" w:type="dxa"/>
            <w:tcBorders>
              <w:top w:val="nil"/>
              <w:left w:val="nil"/>
              <w:bottom w:val="nil"/>
              <w:right w:val="nil"/>
            </w:tcBorders>
            <w:shd w:val="clear" w:color="auto" w:fill="auto"/>
            <w:noWrap/>
            <w:vAlign w:val="center"/>
            <w:hideMark/>
          </w:tcPr>
          <w:p w14:paraId="6FE4F86A"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6.1</w:t>
            </w:r>
          </w:p>
        </w:tc>
        <w:tc>
          <w:tcPr>
            <w:tcW w:w="819" w:type="dxa"/>
            <w:tcBorders>
              <w:top w:val="nil"/>
              <w:left w:val="nil"/>
              <w:bottom w:val="nil"/>
              <w:right w:val="nil"/>
            </w:tcBorders>
            <w:shd w:val="clear" w:color="auto" w:fill="auto"/>
            <w:noWrap/>
            <w:vAlign w:val="center"/>
            <w:hideMark/>
          </w:tcPr>
          <w:p w14:paraId="3E1AF624"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6.1</w:t>
            </w:r>
          </w:p>
        </w:tc>
        <w:tc>
          <w:tcPr>
            <w:tcW w:w="4486" w:type="dxa"/>
            <w:tcBorders>
              <w:top w:val="nil"/>
              <w:left w:val="nil"/>
              <w:bottom w:val="nil"/>
              <w:right w:val="nil"/>
            </w:tcBorders>
            <w:shd w:val="clear" w:color="auto" w:fill="auto"/>
            <w:noWrap/>
            <w:vAlign w:val="bottom"/>
            <w:hideMark/>
          </w:tcPr>
          <w:p w14:paraId="2B6191D4" w14:textId="77777777" w:rsidR="00823CD6" w:rsidRPr="00823CD6" w:rsidRDefault="00823CD6" w:rsidP="00823CD6">
            <w:pPr>
              <w:jc w:val="center"/>
              <w:rPr>
                <w:rFonts w:ascii="Arial" w:hAnsi="Arial" w:cs="Arial"/>
              </w:rPr>
            </w:pPr>
            <w:r w:rsidRPr="00823CD6">
              <w:rPr>
                <w:rFonts w:ascii="Arial" w:hAnsi="Arial" w:cs="Arial"/>
              </w:rPr>
              <w:t>y = -0.0053x</w:t>
            </w:r>
            <w:r w:rsidRPr="00823CD6">
              <w:rPr>
                <w:rFonts w:ascii="Arial" w:hAnsi="Arial" w:cs="Arial"/>
                <w:vertAlign w:val="superscript"/>
              </w:rPr>
              <w:t>2</w:t>
            </w:r>
            <w:r w:rsidRPr="00823CD6">
              <w:rPr>
                <w:rFonts w:ascii="Arial" w:hAnsi="Arial" w:cs="Arial"/>
              </w:rPr>
              <w:t xml:space="preserve"> + 0.2002x + 5.0443</w:t>
            </w:r>
          </w:p>
        </w:tc>
        <w:tc>
          <w:tcPr>
            <w:tcW w:w="635" w:type="dxa"/>
            <w:tcBorders>
              <w:top w:val="nil"/>
              <w:left w:val="nil"/>
              <w:bottom w:val="nil"/>
              <w:right w:val="nil"/>
            </w:tcBorders>
            <w:shd w:val="clear" w:color="auto" w:fill="auto"/>
            <w:noWrap/>
            <w:vAlign w:val="bottom"/>
            <w:hideMark/>
          </w:tcPr>
          <w:p w14:paraId="5924482F"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0.47</w:t>
            </w:r>
          </w:p>
        </w:tc>
        <w:tc>
          <w:tcPr>
            <w:tcW w:w="384" w:type="dxa"/>
            <w:tcBorders>
              <w:top w:val="nil"/>
              <w:left w:val="nil"/>
              <w:bottom w:val="nil"/>
              <w:right w:val="nil"/>
            </w:tcBorders>
            <w:shd w:val="clear" w:color="auto" w:fill="auto"/>
            <w:noWrap/>
            <w:vAlign w:val="center"/>
            <w:hideMark/>
          </w:tcPr>
          <w:p w14:paraId="5FF20891"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49</w:t>
            </w:r>
          </w:p>
        </w:tc>
      </w:tr>
      <w:tr w:rsidR="00823CD6" w:rsidRPr="00823CD6" w14:paraId="76C0FF19" w14:textId="77777777" w:rsidTr="0067668E">
        <w:trPr>
          <w:trHeight w:val="300"/>
          <w:jc w:val="center"/>
        </w:trPr>
        <w:tc>
          <w:tcPr>
            <w:tcW w:w="1405" w:type="dxa"/>
            <w:tcBorders>
              <w:top w:val="nil"/>
              <w:left w:val="nil"/>
              <w:bottom w:val="nil"/>
              <w:right w:val="nil"/>
            </w:tcBorders>
            <w:shd w:val="clear" w:color="auto" w:fill="auto"/>
            <w:noWrap/>
            <w:vAlign w:val="bottom"/>
            <w:hideMark/>
          </w:tcPr>
          <w:p w14:paraId="170B74F2" w14:textId="77777777" w:rsidR="00823CD6" w:rsidRPr="00823CD6" w:rsidRDefault="00823CD6" w:rsidP="00823CD6">
            <w:pPr>
              <w:rPr>
                <w:rFonts w:ascii="Calibri" w:hAnsi="Calibri" w:cs="Calibri"/>
                <w:color w:val="000000"/>
                <w:sz w:val="22"/>
                <w:szCs w:val="22"/>
              </w:rPr>
            </w:pPr>
            <w:r w:rsidRPr="00823CD6">
              <w:rPr>
                <w:rFonts w:ascii="Calibri" w:hAnsi="Calibri" w:cs="Calibri"/>
                <w:color w:val="000000"/>
                <w:sz w:val="22"/>
                <w:szCs w:val="22"/>
              </w:rPr>
              <w:t>6.5</w:t>
            </w:r>
          </w:p>
        </w:tc>
        <w:tc>
          <w:tcPr>
            <w:tcW w:w="819" w:type="dxa"/>
            <w:tcBorders>
              <w:top w:val="nil"/>
              <w:left w:val="nil"/>
              <w:bottom w:val="nil"/>
              <w:right w:val="nil"/>
            </w:tcBorders>
            <w:shd w:val="clear" w:color="auto" w:fill="auto"/>
            <w:noWrap/>
            <w:vAlign w:val="center"/>
            <w:hideMark/>
          </w:tcPr>
          <w:p w14:paraId="2D922069"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6.0</w:t>
            </w:r>
          </w:p>
        </w:tc>
        <w:tc>
          <w:tcPr>
            <w:tcW w:w="812" w:type="dxa"/>
            <w:tcBorders>
              <w:top w:val="nil"/>
              <w:left w:val="nil"/>
              <w:bottom w:val="nil"/>
              <w:right w:val="nil"/>
            </w:tcBorders>
            <w:shd w:val="clear" w:color="auto" w:fill="auto"/>
            <w:noWrap/>
            <w:vAlign w:val="center"/>
            <w:hideMark/>
          </w:tcPr>
          <w:p w14:paraId="59F23455"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6.1</w:t>
            </w:r>
          </w:p>
        </w:tc>
        <w:tc>
          <w:tcPr>
            <w:tcW w:w="819" w:type="dxa"/>
            <w:tcBorders>
              <w:top w:val="nil"/>
              <w:left w:val="nil"/>
              <w:bottom w:val="nil"/>
              <w:right w:val="nil"/>
            </w:tcBorders>
            <w:shd w:val="clear" w:color="auto" w:fill="auto"/>
            <w:noWrap/>
            <w:vAlign w:val="center"/>
            <w:hideMark/>
          </w:tcPr>
          <w:p w14:paraId="3BCE9911"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6.1</w:t>
            </w:r>
          </w:p>
        </w:tc>
        <w:tc>
          <w:tcPr>
            <w:tcW w:w="4486" w:type="dxa"/>
            <w:tcBorders>
              <w:top w:val="nil"/>
              <w:left w:val="nil"/>
              <w:bottom w:val="nil"/>
              <w:right w:val="nil"/>
            </w:tcBorders>
            <w:shd w:val="clear" w:color="auto" w:fill="auto"/>
            <w:noWrap/>
            <w:vAlign w:val="center"/>
            <w:hideMark/>
          </w:tcPr>
          <w:p w14:paraId="7FD2E223" w14:textId="77777777" w:rsidR="00823CD6" w:rsidRPr="00823CD6" w:rsidRDefault="00823CD6" w:rsidP="00823CD6">
            <w:pPr>
              <w:jc w:val="center"/>
              <w:rPr>
                <w:rFonts w:ascii="Arial" w:hAnsi="Arial" w:cs="Arial"/>
              </w:rPr>
            </w:pPr>
            <w:r w:rsidRPr="00823CD6">
              <w:rPr>
                <w:rFonts w:ascii="Arial" w:hAnsi="Arial" w:cs="Arial"/>
              </w:rPr>
              <w:t>y = -0.0059x</w:t>
            </w:r>
            <w:r w:rsidRPr="00823CD6">
              <w:rPr>
                <w:rFonts w:ascii="Arial" w:hAnsi="Arial" w:cs="Arial"/>
                <w:vertAlign w:val="superscript"/>
              </w:rPr>
              <w:t>2</w:t>
            </w:r>
            <w:r w:rsidRPr="00823CD6">
              <w:rPr>
                <w:rFonts w:ascii="Arial" w:hAnsi="Arial" w:cs="Arial"/>
              </w:rPr>
              <w:t xml:space="preserve"> + 0.1909x + 5.1288</w:t>
            </w:r>
          </w:p>
        </w:tc>
        <w:tc>
          <w:tcPr>
            <w:tcW w:w="635" w:type="dxa"/>
            <w:tcBorders>
              <w:top w:val="nil"/>
              <w:left w:val="nil"/>
              <w:bottom w:val="nil"/>
              <w:right w:val="nil"/>
            </w:tcBorders>
            <w:shd w:val="clear" w:color="auto" w:fill="auto"/>
            <w:noWrap/>
            <w:vAlign w:val="bottom"/>
            <w:hideMark/>
          </w:tcPr>
          <w:p w14:paraId="583A450F"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0.60</w:t>
            </w:r>
          </w:p>
        </w:tc>
        <w:tc>
          <w:tcPr>
            <w:tcW w:w="384" w:type="dxa"/>
            <w:tcBorders>
              <w:top w:val="nil"/>
              <w:left w:val="nil"/>
              <w:bottom w:val="nil"/>
              <w:right w:val="nil"/>
            </w:tcBorders>
            <w:shd w:val="clear" w:color="auto" w:fill="auto"/>
            <w:noWrap/>
            <w:vAlign w:val="center"/>
            <w:hideMark/>
          </w:tcPr>
          <w:p w14:paraId="4E784377"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41</w:t>
            </w:r>
          </w:p>
        </w:tc>
      </w:tr>
      <w:tr w:rsidR="00823CD6" w:rsidRPr="00823CD6" w14:paraId="6628EA92" w14:textId="77777777" w:rsidTr="0067668E">
        <w:trPr>
          <w:trHeight w:val="300"/>
          <w:jc w:val="center"/>
        </w:trPr>
        <w:tc>
          <w:tcPr>
            <w:tcW w:w="1405" w:type="dxa"/>
            <w:tcBorders>
              <w:top w:val="nil"/>
              <w:left w:val="nil"/>
              <w:bottom w:val="nil"/>
              <w:right w:val="nil"/>
            </w:tcBorders>
            <w:shd w:val="clear" w:color="auto" w:fill="auto"/>
            <w:noWrap/>
            <w:vAlign w:val="bottom"/>
            <w:hideMark/>
          </w:tcPr>
          <w:p w14:paraId="65075E3C" w14:textId="77777777" w:rsidR="00823CD6" w:rsidRPr="00823CD6" w:rsidRDefault="00823CD6" w:rsidP="00823CD6">
            <w:pPr>
              <w:rPr>
                <w:rFonts w:ascii="Calibri" w:hAnsi="Calibri" w:cs="Calibri"/>
                <w:color w:val="000000"/>
                <w:sz w:val="22"/>
                <w:szCs w:val="22"/>
              </w:rPr>
            </w:pPr>
            <w:r w:rsidRPr="00823CD6">
              <w:rPr>
                <w:rFonts w:ascii="Calibri" w:hAnsi="Calibri" w:cs="Calibri"/>
                <w:color w:val="000000"/>
                <w:sz w:val="22"/>
                <w:szCs w:val="22"/>
              </w:rPr>
              <w:t>6.6</w:t>
            </w:r>
          </w:p>
        </w:tc>
        <w:tc>
          <w:tcPr>
            <w:tcW w:w="819" w:type="dxa"/>
            <w:tcBorders>
              <w:top w:val="nil"/>
              <w:left w:val="nil"/>
              <w:bottom w:val="nil"/>
              <w:right w:val="nil"/>
            </w:tcBorders>
            <w:shd w:val="clear" w:color="auto" w:fill="auto"/>
            <w:noWrap/>
            <w:vAlign w:val="center"/>
            <w:hideMark/>
          </w:tcPr>
          <w:p w14:paraId="66B7233F"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6.1</w:t>
            </w:r>
          </w:p>
        </w:tc>
        <w:tc>
          <w:tcPr>
            <w:tcW w:w="812" w:type="dxa"/>
            <w:tcBorders>
              <w:top w:val="nil"/>
              <w:left w:val="nil"/>
              <w:bottom w:val="nil"/>
              <w:right w:val="nil"/>
            </w:tcBorders>
            <w:shd w:val="clear" w:color="auto" w:fill="auto"/>
            <w:noWrap/>
            <w:vAlign w:val="center"/>
            <w:hideMark/>
          </w:tcPr>
          <w:p w14:paraId="1AD026F8"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6.1</w:t>
            </w:r>
          </w:p>
        </w:tc>
        <w:tc>
          <w:tcPr>
            <w:tcW w:w="819" w:type="dxa"/>
            <w:tcBorders>
              <w:top w:val="nil"/>
              <w:left w:val="nil"/>
              <w:bottom w:val="nil"/>
              <w:right w:val="nil"/>
            </w:tcBorders>
            <w:shd w:val="clear" w:color="auto" w:fill="auto"/>
            <w:noWrap/>
            <w:vAlign w:val="center"/>
            <w:hideMark/>
          </w:tcPr>
          <w:p w14:paraId="3E73ADF8"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6.2</w:t>
            </w:r>
          </w:p>
        </w:tc>
        <w:tc>
          <w:tcPr>
            <w:tcW w:w="4486" w:type="dxa"/>
            <w:tcBorders>
              <w:top w:val="nil"/>
              <w:left w:val="nil"/>
              <w:bottom w:val="nil"/>
              <w:right w:val="nil"/>
            </w:tcBorders>
            <w:shd w:val="clear" w:color="auto" w:fill="auto"/>
            <w:noWrap/>
            <w:vAlign w:val="bottom"/>
            <w:hideMark/>
          </w:tcPr>
          <w:p w14:paraId="76E5CD92" w14:textId="77777777" w:rsidR="00823CD6" w:rsidRPr="00823CD6" w:rsidRDefault="00823CD6" w:rsidP="00823CD6">
            <w:pPr>
              <w:jc w:val="center"/>
              <w:rPr>
                <w:rFonts w:ascii="Arial" w:hAnsi="Arial" w:cs="Arial"/>
              </w:rPr>
            </w:pPr>
            <w:r w:rsidRPr="00823CD6">
              <w:rPr>
                <w:rFonts w:ascii="Arial" w:hAnsi="Arial" w:cs="Arial"/>
              </w:rPr>
              <w:t>y = -0.0066x</w:t>
            </w:r>
            <w:r w:rsidRPr="00823CD6">
              <w:rPr>
                <w:rFonts w:ascii="Arial" w:hAnsi="Arial" w:cs="Arial"/>
                <w:vertAlign w:val="superscript"/>
              </w:rPr>
              <w:t>2</w:t>
            </w:r>
            <w:r w:rsidRPr="00823CD6">
              <w:rPr>
                <w:rFonts w:ascii="Arial" w:hAnsi="Arial" w:cs="Arial"/>
              </w:rPr>
              <w:t xml:space="preserve"> + 0.205x + 5.1387</w:t>
            </w:r>
          </w:p>
        </w:tc>
        <w:tc>
          <w:tcPr>
            <w:tcW w:w="635" w:type="dxa"/>
            <w:tcBorders>
              <w:top w:val="nil"/>
              <w:left w:val="nil"/>
              <w:bottom w:val="nil"/>
              <w:right w:val="nil"/>
            </w:tcBorders>
            <w:shd w:val="clear" w:color="auto" w:fill="auto"/>
            <w:noWrap/>
            <w:vAlign w:val="bottom"/>
            <w:hideMark/>
          </w:tcPr>
          <w:p w14:paraId="690C4901"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0.72</w:t>
            </w:r>
          </w:p>
        </w:tc>
        <w:tc>
          <w:tcPr>
            <w:tcW w:w="384" w:type="dxa"/>
            <w:tcBorders>
              <w:top w:val="nil"/>
              <w:left w:val="nil"/>
              <w:bottom w:val="nil"/>
              <w:right w:val="nil"/>
            </w:tcBorders>
            <w:shd w:val="clear" w:color="auto" w:fill="auto"/>
            <w:noWrap/>
            <w:vAlign w:val="center"/>
            <w:hideMark/>
          </w:tcPr>
          <w:p w14:paraId="1759AC05"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26</w:t>
            </w:r>
          </w:p>
        </w:tc>
      </w:tr>
      <w:tr w:rsidR="00823CD6" w:rsidRPr="00823CD6" w14:paraId="6D2D6738" w14:textId="77777777" w:rsidTr="0067668E">
        <w:trPr>
          <w:trHeight w:val="300"/>
          <w:jc w:val="center"/>
        </w:trPr>
        <w:tc>
          <w:tcPr>
            <w:tcW w:w="1405" w:type="dxa"/>
            <w:tcBorders>
              <w:top w:val="nil"/>
              <w:left w:val="nil"/>
              <w:bottom w:val="nil"/>
              <w:right w:val="nil"/>
            </w:tcBorders>
            <w:shd w:val="clear" w:color="auto" w:fill="auto"/>
            <w:noWrap/>
            <w:vAlign w:val="bottom"/>
            <w:hideMark/>
          </w:tcPr>
          <w:p w14:paraId="4ABBCA11" w14:textId="77777777" w:rsidR="00823CD6" w:rsidRPr="00823CD6" w:rsidRDefault="00823CD6" w:rsidP="00823CD6">
            <w:pPr>
              <w:rPr>
                <w:rFonts w:ascii="Calibri" w:hAnsi="Calibri" w:cs="Calibri"/>
                <w:color w:val="000000"/>
                <w:sz w:val="22"/>
                <w:szCs w:val="22"/>
              </w:rPr>
            </w:pPr>
            <w:r w:rsidRPr="00823CD6">
              <w:rPr>
                <w:rFonts w:ascii="Calibri" w:hAnsi="Calibri" w:cs="Calibri"/>
                <w:color w:val="000000"/>
                <w:sz w:val="22"/>
                <w:szCs w:val="22"/>
              </w:rPr>
              <w:t>6.7</w:t>
            </w:r>
          </w:p>
        </w:tc>
        <w:tc>
          <w:tcPr>
            <w:tcW w:w="819" w:type="dxa"/>
            <w:tcBorders>
              <w:top w:val="nil"/>
              <w:left w:val="nil"/>
              <w:bottom w:val="nil"/>
              <w:right w:val="nil"/>
            </w:tcBorders>
            <w:shd w:val="clear" w:color="auto" w:fill="auto"/>
            <w:noWrap/>
            <w:vAlign w:val="center"/>
            <w:hideMark/>
          </w:tcPr>
          <w:p w14:paraId="2143BEA7"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6.1</w:t>
            </w:r>
          </w:p>
        </w:tc>
        <w:tc>
          <w:tcPr>
            <w:tcW w:w="812" w:type="dxa"/>
            <w:tcBorders>
              <w:top w:val="nil"/>
              <w:left w:val="nil"/>
              <w:bottom w:val="nil"/>
              <w:right w:val="nil"/>
            </w:tcBorders>
            <w:shd w:val="clear" w:color="auto" w:fill="auto"/>
            <w:noWrap/>
            <w:vAlign w:val="center"/>
            <w:hideMark/>
          </w:tcPr>
          <w:p w14:paraId="3EF5C34B"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6.2</w:t>
            </w:r>
          </w:p>
        </w:tc>
        <w:tc>
          <w:tcPr>
            <w:tcW w:w="819" w:type="dxa"/>
            <w:tcBorders>
              <w:top w:val="nil"/>
              <w:left w:val="nil"/>
              <w:bottom w:val="nil"/>
              <w:right w:val="nil"/>
            </w:tcBorders>
            <w:shd w:val="clear" w:color="auto" w:fill="auto"/>
            <w:noWrap/>
            <w:vAlign w:val="center"/>
            <w:hideMark/>
          </w:tcPr>
          <w:p w14:paraId="7551D7AE"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6.2</w:t>
            </w:r>
          </w:p>
        </w:tc>
        <w:tc>
          <w:tcPr>
            <w:tcW w:w="4486" w:type="dxa"/>
            <w:tcBorders>
              <w:top w:val="nil"/>
              <w:left w:val="nil"/>
              <w:bottom w:val="nil"/>
              <w:right w:val="nil"/>
            </w:tcBorders>
            <w:shd w:val="clear" w:color="auto" w:fill="auto"/>
            <w:noWrap/>
            <w:vAlign w:val="bottom"/>
            <w:hideMark/>
          </w:tcPr>
          <w:p w14:paraId="5FCC1A55" w14:textId="77777777" w:rsidR="00823CD6" w:rsidRPr="00823CD6" w:rsidRDefault="00823CD6" w:rsidP="00823CD6">
            <w:pPr>
              <w:jc w:val="center"/>
              <w:rPr>
                <w:rFonts w:ascii="Arial" w:hAnsi="Arial" w:cs="Arial"/>
              </w:rPr>
            </w:pPr>
            <w:r w:rsidRPr="00823CD6">
              <w:rPr>
                <w:rFonts w:ascii="Arial" w:hAnsi="Arial" w:cs="Arial"/>
              </w:rPr>
              <w:t>y = -0.0071x</w:t>
            </w:r>
            <w:r w:rsidRPr="00823CD6">
              <w:rPr>
                <w:rFonts w:ascii="Arial" w:hAnsi="Arial" w:cs="Arial"/>
                <w:vertAlign w:val="superscript"/>
              </w:rPr>
              <w:t>2</w:t>
            </w:r>
            <w:r w:rsidRPr="00823CD6">
              <w:rPr>
                <w:rFonts w:ascii="Arial" w:hAnsi="Arial" w:cs="Arial"/>
              </w:rPr>
              <w:t xml:space="preserve"> + 0.2079x + 5.1761</w:t>
            </w:r>
          </w:p>
        </w:tc>
        <w:tc>
          <w:tcPr>
            <w:tcW w:w="635" w:type="dxa"/>
            <w:tcBorders>
              <w:top w:val="nil"/>
              <w:left w:val="nil"/>
              <w:bottom w:val="nil"/>
              <w:right w:val="nil"/>
            </w:tcBorders>
            <w:shd w:val="clear" w:color="auto" w:fill="auto"/>
            <w:noWrap/>
            <w:vAlign w:val="bottom"/>
            <w:hideMark/>
          </w:tcPr>
          <w:p w14:paraId="341B0CEA"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0.68</w:t>
            </w:r>
          </w:p>
        </w:tc>
        <w:tc>
          <w:tcPr>
            <w:tcW w:w="384" w:type="dxa"/>
            <w:tcBorders>
              <w:top w:val="nil"/>
              <w:left w:val="nil"/>
              <w:bottom w:val="nil"/>
              <w:right w:val="nil"/>
            </w:tcBorders>
            <w:shd w:val="clear" w:color="auto" w:fill="auto"/>
            <w:noWrap/>
            <w:vAlign w:val="center"/>
            <w:hideMark/>
          </w:tcPr>
          <w:p w14:paraId="0CCB4547"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20</w:t>
            </w:r>
          </w:p>
        </w:tc>
      </w:tr>
      <w:tr w:rsidR="00823CD6" w:rsidRPr="00823CD6" w14:paraId="205E44EF" w14:textId="77777777" w:rsidTr="0067668E">
        <w:trPr>
          <w:trHeight w:val="300"/>
          <w:jc w:val="center"/>
        </w:trPr>
        <w:tc>
          <w:tcPr>
            <w:tcW w:w="1405" w:type="dxa"/>
            <w:tcBorders>
              <w:top w:val="nil"/>
              <w:left w:val="nil"/>
              <w:bottom w:val="nil"/>
              <w:right w:val="nil"/>
            </w:tcBorders>
            <w:shd w:val="clear" w:color="auto" w:fill="auto"/>
            <w:noWrap/>
            <w:vAlign w:val="bottom"/>
            <w:hideMark/>
          </w:tcPr>
          <w:p w14:paraId="01DDB28E" w14:textId="77777777" w:rsidR="00823CD6" w:rsidRPr="00823CD6" w:rsidRDefault="00823CD6" w:rsidP="00823CD6">
            <w:pPr>
              <w:rPr>
                <w:rFonts w:ascii="Calibri" w:hAnsi="Calibri" w:cs="Calibri"/>
                <w:color w:val="000000"/>
                <w:sz w:val="22"/>
                <w:szCs w:val="22"/>
              </w:rPr>
            </w:pPr>
            <w:r w:rsidRPr="00823CD6">
              <w:rPr>
                <w:rFonts w:ascii="Calibri" w:hAnsi="Calibri" w:cs="Calibri"/>
                <w:color w:val="000000"/>
                <w:sz w:val="22"/>
                <w:szCs w:val="22"/>
              </w:rPr>
              <w:t>6.8</w:t>
            </w:r>
          </w:p>
        </w:tc>
        <w:tc>
          <w:tcPr>
            <w:tcW w:w="819" w:type="dxa"/>
            <w:tcBorders>
              <w:top w:val="nil"/>
              <w:left w:val="nil"/>
              <w:bottom w:val="nil"/>
              <w:right w:val="nil"/>
            </w:tcBorders>
            <w:shd w:val="clear" w:color="auto" w:fill="auto"/>
            <w:noWrap/>
            <w:vAlign w:val="center"/>
            <w:hideMark/>
          </w:tcPr>
          <w:p w14:paraId="31179195"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6.7</w:t>
            </w:r>
          </w:p>
        </w:tc>
        <w:tc>
          <w:tcPr>
            <w:tcW w:w="812" w:type="dxa"/>
            <w:tcBorders>
              <w:top w:val="nil"/>
              <w:left w:val="nil"/>
              <w:bottom w:val="nil"/>
              <w:right w:val="nil"/>
            </w:tcBorders>
            <w:shd w:val="clear" w:color="auto" w:fill="auto"/>
            <w:noWrap/>
            <w:vAlign w:val="center"/>
            <w:hideMark/>
          </w:tcPr>
          <w:p w14:paraId="7038CA1C"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6.8</w:t>
            </w:r>
          </w:p>
        </w:tc>
        <w:tc>
          <w:tcPr>
            <w:tcW w:w="819" w:type="dxa"/>
            <w:tcBorders>
              <w:top w:val="nil"/>
              <w:left w:val="nil"/>
              <w:bottom w:val="nil"/>
              <w:right w:val="nil"/>
            </w:tcBorders>
            <w:shd w:val="clear" w:color="auto" w:fill="auto"/>
            <w:noWrap/>
            <w:vAlign w:val="center"/>
            <w:hideMark/>
          </w:tcPr>
          <w:p w14:paraId="4DAE81DE"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6.9</w:t>
            </w:r>
          </w:p>
        </w:tc>
        <w:tc>
          <w:tcPr>
            <w:tcW w:w="4486" w:type="dxa"/>
            <w:tcBorders>
              <w:top w:val="nil"/>
              <w:left w:val="nil"/>
              <w:bottom w:val="nil"/>
              <w:right w:val="nil"/>
            </w:tcBorders>
            <w:shd w:val="clear" w:color="auto" w:fill="auto"/>
            <w:noWrap/>
            <w:vAlign w:val="center"/>
            <w:hideMark/>
          </w:tcPr>
          <w:p w14:paraId="3AB8F87E" w14:textId="77777777" w:rsidR="00823CD6" w:rsidRPr="00823CD6" w:rsidRDefault="00823CD6" w:rsidP="00823CD6">
            <w:pPr>
              <w:jc w:val="center"/>
              <w:rPr>
                <w:rFonts w:ascii="Arial" w:hAnsi="Arial" w:cs="Arial"/>
              </w:rPr>
            </w:pPr>
            <w:r w:rsidRPr="00823CD6">
              <w:rPr>
                <w:rFonts w:ascii="Arial" w:hAnsi="Arial" w:cs="Arial"/>
              </w:rPr>
              <w:t>y = -0.0148x</w:t>
            </w:r>
            <w:r w:rsidRPr="00823CD6">
              <w:rPr>
                <w:rFonts w:ascii="Arial" w:hAnsi="Arial" w:cs="Arial"/>
                <w:vertAlign w:val="superscript"/>
              </w:rPr>
              <w:t>2</w:t>
            </w:r>
            <w:r w:rsidRPr="00823CD6">
              <w:rPr>
                <w:rFonts w:ascii="Arial" w:hAnsi="Arial" w:cs="Arial"/>
              </w:rPr>
              <w:t xml:space="preserve"> + 0.3473x + 5.2365</w:t>
            </w:r>
          </w:p>
        </w:tc>
        <w:tc>
          <w:tcPr>
            <w:tcW w:w="635" w:type="dxa"/>
            <w:tcBorders>
              <w:top w:val="nil"/>
              <w:left w:val="nil"/>
              <w:bottom w:val="nil"/>
              <w:right w:val="nil"/>
            </w:tcBorders>
            <w:shd w:val="clear" w:color="auto" w:fill="auto"/>
            <w:noWrap/>
            <w:vAlign w:val="bottom"/>
            <w:hideMark/>
          </w:tcPr>
          <w:p w14:paraId="6521C141"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0.62</w:t>
            </w:r>
          </w:p>
        </w:tc>
        <w:tc>
          <w:tcPr>
            <w:tcW w:w="384" w:type="dxa"/>
            <w:tcBorders>
              <w:top w:val="nil"/>
              <w:left w:val="nil"/>
              <w:bottom w:val="nil"/>
              <w:right w:val="nil"/>
            </w:tcBorders>
            <w:shd w:val="clear" w:color="auto" w:fill="auto"/>
            <w:noWrap/>
            <w:vAlign w:val="center"/>
            <w:hideMark/>
          </w:tcPr>
          <w:p w14:paraId="5AFFBF64"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19</w:t>
            </w:r>
          </w:p>
        </w:tc>
      </w:tr>
      <w:tr w:rsidR="00823CD6" w:rsidRPr="00823CD6" w14:paraId="5615C618" w14:textId="77777777" w:rsidTr="0067668E">
        <w:trPr>
          <w:trHeight w:val="300"/>
          <w:jc w:val="center"/>
        </w:trPr>
        <w:tc>
          <w:tcPr>
            <w:tcW w:w="1405" w:type="dxa"/>
            <w:tcBorders>
              <w:top w:val="nil"/>
              <w:left w:val="nil"/>
              <w:bottom w:val="nil"/>
              <w:right w:val="nil"/>
            </w:tcBorders>
            <w:shd w:val="clear" w:color="auto" w:fill="auto"/>
            <w:noWrap/>
            <w:vAlign w:val="bottom"/>
            <w:hideMark/>
          </w:tcPr>
          <w:p w14:paraId="5B8743FD" w14:textId="77777777" w:rsidR="00823CD6" w:rsidRPr="00823CD6" w:rsidRDefault="00823CD6" w:rsidP="00823CD6">
            <w:pPr>
              <w:rPr>
                <w:rFonts w:ascii="Calibri" w:hAnsi="Calibri" w:cs="Calibri"/>
                <w:color w:val="000000"/>
                <w:sz w:val="22"/>
                <w:szCs w:val="22"/>
              </w:rPr>
            </w:pPr>
            <w:r w:rsidRPr="00823CD6">
              <w:rPr>
                <w:rFonts w:ascii="Calibri" w:hAnsi="Calibri" w:cs="Calibri"/>
                <w:color w:val="000000"/>
                <w:sz w:val="22"/>
                <w:szCs w:val="22"/>
              </w:rPr>
              <w:t>6.9</w:t>
            </w:r>
          </w:p>
        </w:tc>
        <w:tc>
          <w:tcPr>
            <w:tcW w:w="819" w:type="dxa"/>
            <w:tcBorders>
              <w:top w:val="nil"/>
              <w:left w:val="nil"/>
              <w:bottom w:val="nil"/>
              <w:right w:val="nil"/>
            </w:tcBorders>
            <w:shd w:val="clear" w:color="auto" w:fill="auto"/>
            <w:noWrap/>
            <w:vAlign w:val="center"/>
            <w:hideMark/>
          </w:tcPr>
          <w:p w14:paraId="6F481F78"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6.9</w:t>
            </w:r>
          </w:p>
        </w:tc>
        <w:tc>
          <w:tcPr>
            <w:tcW w:w="812" w:type="dxa"/>
            <w:tcBorders>
              <w:top w:val="nil"/>
              <w:left w:val="nil"/>
              <w:bottom w:val="nil"/>
              <w:right w:val="nil"/>
            </w:tcBorders>
            <w:shd w:val="clear" w:color="auto" w:fill="auto"/>
            <w:noWrap/>
            <w:vAlign w:val="center"/>
            <w:hideMark/>
          </w:tcPr>
          <w:p w14:paraId="3CEC2146"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7.0</w:t>
            </w:r>
          </w:p>
        </w:tc>
        <w:tc>
          <w:tcPr>
            <w:tcW w:w="819" w:type="dxa"/>
            <w:tcBorders>
              <w:top w:val="nil"/>
              <w:left w:val="nil"/>
              <w:bottom w:val="nil"/>
              <w:right w:val="nil"/>
            </w:tcBorders>
            <w:shd w:val="clear" w:color="auto" w:fill="auto"/>
            <w:noWrap/>
            <w:vAlign w:val="center"/>
            <w:hideMark/>
          </w:tcPr>
          <w:p w14:paraId="49C55CCF"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7.0</w:t>
            </w:r>
          </w:p>
        </w:tc>
        <w:tc>
          <w:tcPr>
            <w:tcW w:w="4486" w:type="dxa"/>
            <w:tcBorders>
              <w:top w:val="nil"/>
              <w:left w:val="nil"/>
              <w:bottom w:val="nil"/>
              <w:right w:val="nil"/>
            </w:tcBorders>
            <w:shd w:val="clear" w:color="auto" w:fill="auto"/>
            <w:noWrap/>
            <w:vAlign w:val="center"/>
            <w:hideMark/>
          </w:tcPr>
          <w:p w14:paraId="33865DFF" w14:textId="77777777" w:rsidR="00823CD6" w:rsidRPr="00823CD6" w:rsidRDefault="00823CD6" w:rsidP="00823CD6">
            <w:pPr>
              <w:jc w:val="center"/>
              <w:rPr>
                <w:rFonts w:ascii="Arial" w:hAnsi="Arial" w:cs="Arial"/>
              </w:rPr>
            </w:pPr>
            <w:r w:rsidRPr="00823CD6">
              <w:rPr>
                <w:rFonts w:ascii="Arial" w:hAnsi="Arial" w:cs="Arial"/>
              </w:rPr>
              <w:t>y = -0.0125x</w:t>
            </w:r>
            <w:r w:rsidRPr="00823CD6">
              <w:rPr>
                <w:rFonts w:ascii="Arial" w:hAnsi="Arial" w:cs="Arial"/>
                <w:vertAlign w:val="superscript"/>
              </w:rPr>
              <w:t>2</w:t>
            </w:r>
            <w:r w:rsidRPr="00823CD6">
              <w:rPr>
                <w:rFonts w:ascii="Arial" w:hAnsi="Arial" w:cs="Arial"/>
              </w:rPr>
              <w:t xml:space="preserve"> + 0.3011x + 5.5956</w:t>
            </w:r>
          </w:p>
        </w:tc>
        <w:tc>
          <w:tcPr>
            <w:tcW w:w="635" w:type="dxa"/>
            <w:tcBorders>
              <w:top w:val="nil"/>
              <w:left w:val="nil"/>
              <w:bottom w:val="nil"/>
              <w:right w:val="nil"/>
            </w:tcBorders>
            <w:shd w:val="clear" w:color="auto" w:fill="auto"/>
            <w:noWrap/>
            <w:vAlign w:val="bottom"/>
            <w:hideMark/>
          </w:tcPr>
          <w:p w14:paraId="44D0CF96"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0.79</w:t>
            </w:r>
          </w:p>
        </w:tc>
        <w:tc>
          <w:tcPr>
            <w:tcW w:w="384" w:type="dxa"/>
            <w:tcBorders>
              <w:top w:val="nil"/>
              <w:left w:val="nil"/>
              <w:bottom w:val="nil"/>
              <w:right w:val="nil"/>
            </w:tcBorders>
            <w:shd w:val="clear" w:color="auto" w:fill="auto"/>
            <w:noWrap/>
            <w:vAlign w:val="center"/>
            <w:hideMark/>
          </w:tcPr>
          <w:p w14:paraId="19B88011"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19</w:t>
            </w:r>
          </w:p>
        </w:tc>
      </w:tr>
      <w:tr w:rsidR="00823CD6" w:rsidRPr="00823CD6" w14:paraId="74B16710" w14:textId="77777777" w:rsidTr="0067668E">
        <w:trPr>
          <w:trHeight w:val="300"/>
          <w:jc w:val="center"/>
        </w:trPr>
        <w:tc>
          <w:tcPr>
            <w:tcW w:w="1405" w:type="dxa"/>
            <w:tcBorders>
              <w:top w:val="nil"/>
              <w:left w:val="nil"/>
              <w:bottom w:val="nil"/>
              <w:right w:val="nil"/>
            </w:tcBorders>
            <w:shd w:val="clear" w:color="auto" w:fill="auto"/>
            <w:noWrap/>
            <w:vAlign w:val="bottom"/>
            <w:hideMark/>
          </w:tcPr>
          <w:p w14:paraId="1C5D7038" w14:textId="77777777" w:rsidR="00823CD6" w:rsidRPr="00823CD6" w:rsidRDefault="00823CD6" w:rsidP="00823CD6">
            <w:pPr>
              <w:rPr>
                <w:rFonts w:ascii="Calibri" w:hAnsi="Calibri" w:cs="Calibri"/>
                <w:sz w:val="22"/>
                <w:szCs w:val="22"/>
              </w:rPr>
            </w:pPr>
            <w:r w:rsidRPr="00823CD6">
              <w:rPr>
                <w:rFonts w:ascii="Calibri" w:hAnsi="Calibri" w:cs="Calibri"/>
                <w:sz w:val="22"/>
                <w:szCs w:val="22"/>
              </w:rPr>
              <w:t>7.0</w:t>
            </w:r>
          </w:p>
        </w:tc>
        <w:tc>
          <w:tcPr>
            <w:tcW w:w="819" w:type="dxa"/>
            <w:tcBorders>
              <w:top w:val="nil"/>
              <w:left w:val="nil"/>
              <w:bottom w:val="nil"/>
              <w:right w:val="nil"/>
            </w:tcBorders>
            <w:shd w:val="clear" w:color="auto" w:fill="auto"/>
            <w:noWrap/>
            <w:vAlign w:val="bottom"/>
            <w:hideMark/>
          </w:tcPr>
          <w:p w14:paraId="47A6E498"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5.7</w:t>
            </w:r>
          </w:p>
        </w:tc>
        <w:tc>
          <w:tcPr>
            <w:tcW w:w="812" w:type="dxa"/>
            <w:tcBorders>
              <w:top w:val="nil"/>
              <w:left w:val="nil"/>
              <w:bottom w:val="nil"/>
              <w:right w:val="nil"/>
            </w:tcBorders>
            <w:shd w:val="clear" w:color="auto" w:fill="auto"/>
            <w:noWrap/>
            <w:vAlign w:val="bottom"/>
            <w:hideMark/>
          </w:tcPr>
          <w:p w14:paraId="689C634C"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5.6</w:t>
            </w:r>
          </w:p>
        </w:tc>
        <w:tc>
          <w:tcPr>
            <w:tcW w:w="819" w:type="dxa"/>
            <w:tcBorders>
              <w:top w:val="nil"/>
              <w:left w:val="nil"/>
              <w:bottom w:val="nil"/>
              <w:right w:val="nil"/>
            </w:tcBorders>
            <w:shd w:val="clear" w:color="auto" w:fill="auto"/>
            <w:noWrap/>
            <w:vAlign w:val="bottom"/>
            <w:hideMark/>
          </w:tcPr>
          <w:p w14:paraId="529A50C5"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5.3</w:t>
            </w:r>
          </w:p>
        </w:tc>
        <w:tc>
          <w:tcPr>
            <w:tcW w:w="4486" w:type="dxa"/>
            <w:tcBorders>
              <w:top w:val="nil"/>
              <w:left w:val="nil"/>
              <w:bottom w:val="nil"/>
              <w:right w:val="nil"/>
            </w:tcBorders>
            <w:shd w:val="clear" w:color="auto" w:fill="auto"/>
            <w:noWrap/>
            <w:vAlign w:val="center"/>
            <w:hideMark/>
          </w:tcPr>
          <w:p w14:paraId="05198091" w14:textId="77777777" w:rsidR="00823CD6" w:rsidRPr="00823CD6" w:rsidRDefault="00823CD6" w:rsidP="00823CD6">
            <w:pPr>
              <w:jc w:val="center"/>
              <w:rPr>
                <w:rFonts w:ascii="Arial" w:hAnsi="Arial" w:cs="Arial"/>
              </w:rPr>
            </w:pPr>
            <w:r w:rsidRPr="00823CD6">
              <w:rPr>
                <w:rFonts w:ascii="Arial" w:hAnsi="Arial" w:cs="Arial"/>
              </w:rPr>
              <w:t>y = -0.0162x</w:t>
            </w:r>
            <w:r w:rsidRPr="00823CD6">
              <w:rPr>
                <w:rFonts w:ascii="Arial" w:hAnsi="Arial" w:cs="Arial"/>
                <w:vertAlign w:val="superscript"/>
              </w:rPr>
              <w:t>2</w:t>
            </w:r>
            <w:r w:rsidRPr="00823CD6">
              <w:rPr>
                <w:rFonts w:ascii="Arial" w:hAnsi="Arial" w:cs="Arial"/>
              </w:rPr>
              <w:t xml:space="preserve"> + 0.3458x + 5.7094</w:t>
            </w:r>
          </w:p>
        </w:tc>
        <w:tc>
          <w:tcPr>
            <w:tcW w:w="635" w:type="dxa"/>
            <w:tcBorders>
              <w:top w:val="nil"/>
              <w:left w:val="nil"/>
              <w:bottom w:val="nil"/>
              <w:right w:val="nil"/>
            </w:tcBorders>
            <w:shd w:val="clear" w:color="auto" w:fill="auto"/>
            <w:noWrap/>
            <w:vAlign w:val="bottom"/>
            <w:hideMark/>
          </w:tcPr>
          <w:p w14:paraId="3E65FCD6"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0.82</w:t>
            </w:r>
          </w:p>
        </w:tc>
        <w:tc>
          <w:tcPr>
            <w:tcW w:w="384" w:type="dxa"/>
            <w:tcBorders>
              <w:top w:val="nil"/>
              <w:left w:val="nil"/>
              <w:bottom w:val="nil"/>
              <w:right w:val="nil"/>
            </w:tcBorders>
            <w:shd w:val="clear" w:color="auto" w:fill="auto"/>
            <w:noWrap/>
            <w:vAlign w:val="center"/>
            <w:hideMark/>
          </w:tcPr>
          <w:p w14:paraId="69A1867D"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14</w:t>
            </w:r>
          </w:p>
        </w:tc>
      </w:tr>
      <w:tr w:rsidR="00823CD6" w:rsidRPr="00823CD6" w14:paraId="00F9230A" w14:textId="77777777" w:rsidTr="0067668E">
        <w:trPr>
          <w:trHeight w:val="300"/>
          <w:jc w:val="center"/>
        </w:trPr>
        <w:tc>
          <w:tcPr>
            <w:tcW w:w="1405" w:type="dxa"/>
            <w:tcBorders>
              <w:top w:val="nil"/>
              <w:left w:val="nil"/>
              <w:bottom w:val="nil"/>
              <w:right w:val="nil"/>
            </w:tcBorders>
            <w:shd w:val="clear" w:color="auto" w:fill="auto"/>
            <w:noWrap/>
            <w:vAlign w:val="center"/>
            <w:hideMark/>
          </w:tcPr>
          <w:p w14:paraId="54CBC21A" w14:textId="77777777" w:rsidR="00823CD6" w:rsidRPr="00823CD6" w:rsidRDefault="00823CD6" w:rsidP="00823CD6">
            <w:pPr>
              <w:rPr>
                <w:rFonts w:ascii="Calibri" w:hAnsi="Calibri" w:cs="Calibri"/>
                <w:sz w:val="22"/>
                <w:szCs w:val="22"/>
              </w:rPr>
            </w:pPr>
            <w:r w:rsidRPr="00823CD6">
              <w:rPr>
                <w:rFonts w:ascii="Calibri" w:hAnsi="Calibri" w:cs="Calibri"/>
                <w:sz w:val="22"/>
                <w:szCs w:val="22"/>
              </w:rPr>
              <w:t>7.1</w:t>
            </w:r>
          </w:p>
        </w:tc>
        <w:tc>
          <w:tcPr>
            <w:tcW w:w="819" w:type="dxa"/>
            <w:tcBorders>
              <w:top w:val="nil"/>
              <w:left w:val="nil"/>
              <w:bottom w:val="nil"/>
              <w:right w:val="nil"/>
            </w:tcBorders>
            <w:shd w:val="clear" w:color="auto" w:fill="auto"/>
            <w:noWrap/>
            <w:vAlign w:val="bottom"/>
            <w:hideMark/>
          </w:tcPr>
          <w:p w14:paraId="27E251DD"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7.0</w:t>
            </w:r>
          </w:p>
        </w:tc>
        <w:tc>
          <w:tcPr>
            <w:tcW w:w="812" w:type="dxa"/>
            <w:tcBorders>
              <w:top w:val="nil"/>
              <w:left w:val="nil"/>
              <w:bottom w:val="nil"/>
              <w:right w:val="nil"/>
            </w:tcBorders>
            <w:shd w:val="clear" w:color="auto" w:fill="auto"/>
            <w:noWrap/>
            <w:vAlign w:val="bottom"/>
            <w:hideMark/>
          </w:tcPr>
          <w:p w14:paraId="306B4CC6"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7.1</w:t>
            </w:r>
          </w:p>
        </w:tc>
        <w:tc>
          <w:tcPr>
            <w:tcW w:w="819" w:type="dxa"/>
            <w:tcBorders>
              <w:top w:val="nil"/>
              <w:left w:val="nil"/>
              <w:bottom w:val="nil"/>
              <w:right w:val="nil"/>
            </w:tcBorders>
            <w:shd w:val="clear" w:color="auto" w:fill="auto"/>
            <w:noWrap/>
            <w:vAlign w:val="bottom"/>
            <w:hideMark/>
          </w:tcPr>
          <w:p w14:paraId="1F6D1854"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7.2</w:t>
            </w:r>
          </w:p>
        </w:tc>
        <w:tc>
          <w:tcPr>
            <w:tcW w:w="4486" w:type="dxa"/>
            <w:tcBorders>
              <w:top w:val="nil"/>
              <w:left w:val="nil"/>
              <w:bottom w:val="nil"/>
              <w:right w:val="nil"/>
            </w:tcBorders>
            <w:shd w:val="clear" w:color="auto" w:fill="auto"/>
            <w:noWrap/>
            <w:vAlign w:val="center"/>
            <w:hideMark/>
          </w:tcPr>
          <w:p w14:paraId="374B2489" w14:textId="77777777" w:rsidR="00823CD6" w:rsidRPr="00823CD6" w:rsidRDefault="00823CD6" w:rsidP="00823CD6">
            <w:pPr>
              <w:jc w:val="center"/>
              <w:rPr>
                <w:rFonts w:ascii="Arial" w:hAnsi="Arial" w:cs="Arial"/>
              </w:rPr>
            </w:pPr>
            <w:r w:rsidRPr="00823CD6">
              <w:rPr>
                <w:rFonts w:ascii="Arial" w:hAnsi="Arial" w:cs="Arial"/>
              </w:rPr>
              <w:t>y = -0.0183x</w:t>
            </w:r>
            <w:r w:rsidRPr="00823CD6">
              <w:rPr>
                <w:rFonts w:ascii="Arial" w:hAnsi="Arial" w:cs="Arial"/>
                <w:vertAlign w:val="superscript"/>
              </w:rPr>
              <w:t>2</w:t>
            </w:r>
            <w:r w:rsidRPr="00823CD6">
              <w:rPr>
                <w:rFonts w:ascii="Arial" w:hAnsi="Arial" w:cs="Arial"/>
              </w:rPr>
              <w:t xml:space="preserve"> + 0.4107x + 5.3137</w:t>
            </w:r>
          </w:p>
        </w:tc>
        <w:tc>
          <w:tcPr>
            <w:tcW w:w="635" w:type="dxa"/>
            <w:tcBorders>
              <w:top w:val="nil"/>
              <w:left w:val="nil"/>
              <w:bottom w:val="nil"/>
              <w:right w:val="nil"/>
            </w:tcBorders>
            <w:shd w:val="clear" w:color="auto" w:fill="auto"/>
            <w:noWrap/>
            <w:vAlign w:val="bottom"/>
            <w:hideMark/>
          </w:tcPr>
          <w:p w14:paraId="58C56353"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0.94</w:t>
            </w:r>
          </w:p>
        </w:tc>
        <w:tc>
          <w:tcPr>
            <w:tcW w:w="384" w:type="dxa"/>
            <w:tcBorders>
              <w:top w:val="nil"/>
              <w:left w:val="nil"/>
              <w:bottom w:val="nil"/>
              <w:right w:val="nil"/>
            </w:tcBorders>
            <w:shd w:val="clear" w:color="auto" w:fill="auto"/>
            <w:noWrap/>
            <w:vAlign w:val="center"/>
            <w:hideMark/>
          </w:tcPr>
          <w:p w14:paraId="278052E7"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5</w:t>
            </w:r>
          </w:p>
        </w:tc>
      </w:tr>
      <w:tr w:rsidR="00823CD6" w:rsidRPr="00823CD6" w14:paraId="62ACAABF" w14:textId="77777777" w:rsidTr="0067668E">
        <w:trPr>
          <w:trHeight w:val="300"/>
          <w:jc w:val="center"/>
        </w:trPr>
        <w:tc>
          <w:tcPr>
            <w:tcW w:w="1405" w:type="dxa"/>
            <w:tcBorders>
              <w:top w:val="nil"/>
              <w:left w:val="nil"/>
              <w:bottom w:val="single" w:sz="4" w:space="0" w:color="auto"/>
              <w:right w:val="nil"/>
            </w:tcBorders>
            <w:shd w:val="clear" w:color="auto" w:fill="auto"/>
            <w:noWrap/>
            <w:vAlign w:val="center"/>
            <w:hideMark/>
          </w:tcPr>
          <w:p w14:paraId="70C1F62B" w14:textId="77777777" w:rsidR="00823CD6" w:rsidRPr="00823CD6" w:rsidRDefault="00823CD6" w:rsidP="00823CD6">
            <w:pPr>
              <w:rPr>
                <w:rFonts w:ascii="Calibri" w:hAnsi="Calibri" w:cs="Calibri"/>
                <w:color w:val="000000"/>
                <w:sz w:val="22"/>
                <w:szCs w:val="22"/>
              </w:rPr>
            </w:pPr>
            <w:r w:rsidRPr="00823CD6">
              <w:rPr>
                <w:rFonts w:ascii="Calibri" w:hAnsi="Calibri" w:cs="Calibri"/>
                <w:color w:val="000000"/>
                <w:sz w:val="22"/>
                <w:szCs w:val="22"/>
              </w:rPr>
              <w:t>7.5</w:t>
            </w:r>
          </w:p>
        </w:tc>
        <w:tc>
          <w:tcPr>
            <w:tcW w:w="7571" w:type="dxa"/>
            <w:gridSpan w:val="5"/>
            <w:tcBorders>
              <w:top w:val="nil"/>
              <w:left w:val="nil"/>
              <w:bottom w:val="single" w:sz="4" w:space="0" w:color="auto"/>
              <w:right w:val="nil"/>
            </w:tcBorders>
            <w:shd w:val="clear" w:color="auto" w:fill="auto"/>
            <w:noWrap/>
            <w:vAlign w:val="bottom"/>
            <w:hideMark/>
          </w:tcPr>
          <w:p w14:paraId="5C0DD106"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Non-sufficient sample size</w:t>
            </w:r>
          </w:p>
        </w:tc>
        <w:tc>
          <w:tcPr>
            <w:tcW w:w="384" w:type="dxa"/>
            <w:tcBorders>
              <w:top w:val="nil"/>
              <w:left w:val="nil"/>
              <w:bottom w:val="single" w:sz="4" w:space="0" w:color="auto"/>
              <w:right w:val="nil"/>
            </w:tcBorders>
            <w:shd w:val="clear" w:color="auto" w:fill="auto"/>
            <w:noWrap/>
            <w:vAlign w:val="center"/>
            <w:hideMark/>
          </w:tcPr>
          <w:p w14:paraId="1918ACDF"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5</w:t>
            </w:r>
          </w:p>
        </w:tc>
      </w:tr>
      <w:tr w:rsidR="00823CD6" w:rsidRPr="00823CD6" w14:paraId="05DD48E6" w14:textId="77777777" w:rsidTr="0067668E">
        <w:trPr>
          <w:trHeight w:val="300"/>
          <w:jc w:val="center"/>
        </w:trPr>
        <w:tc>
          <w:tcPr>
            <w:tcW w:w="8341" w:type="dxa"/>
            <w:gridSpan w:val="5"/>
            <w:tcBorders>
              <w:top w:val="nil"/>
              <w:left w:val="nil"/>
              <w:bottom w:val="nil"/>
              <w:right w:val="nil"/>
            </w:tcBorders>
            <w:shd w:val="clear" w:color="auto" w:fill="auto"/>
            <w:noWrap/>
            <w:vAlign w:val="bottom"/>
            <w:hideMark/>
          </w:tcPr>
          <w:p w14:paraId="151F4305" w14:textId="77777777" w:rsidR="00823CD6" w:rsidRPr="00823CD6" w:rsidRDefault="00823CD6" w:rsidP="00823CD6">
            <w:pPr>
              <w:rPr>
                <w:rFonts w:ascii="Arial" w:hAnsi="Arial" w:cs="Arial"/>
              </w:rPr>
            </w:pPr>
            <w:r w:rsidRPr="00823CD6">
              <w:rPr>
                <w:rFonts w:ascii="Arial" w:hAnsi="Arial" w:cs="Arial"/>
              </w:rPr>
              <w:t xml:space="preserve">*"Y" is tons of lime (CCE)/ac "X" is </w:t>
            </w:r>
            <w:proofErr w:type="spellStart"/>
            <w:r w:rsidRPr="00823CD6">
              <w:rPr>
                <w:rFonts w:ascii="Arial" w:hAnsi="Arial" w:cs="Arial"/>
              </w:rPr>
              <w:t>desitered</w:t>
            </w:r>
            <w:proofErr w:type="spellEnd"/>
            <w:r w:rsidRPr="00823CD6">
              <w:rPr>
                <w:rFonts w:ascii="Arial" w:hAnsi="Arial" w:cs="Arial"/>
              </w:rPr>
              <w:t xml:space="preserve"> soil pH at </w:t>
            </w:r>
            <w:proofErr w:type="gramStart"/>
            <w:r w:rsidRPr="00823CD6">
              <w:rPr>
                <w:rFonts w:ascii="Arial" w:hAnsi="Arial" w:cs="Arial"/>
              </w:rPr>
              <w:t>0-3 inch</w:t>
            </w:r>
            <w:proofErr w:type="gramEnd"/>
            <w:r w:rsidRPr="00823CD6">
              <w:rPr>
                <w:rFonts w:ascii="Arial" w:hAnsi="Arial" w:cs="Arial"/>
              </w:rPr>
              <w:t xml:space="preserve"> depth</w:t>
            </w:r>
          </w:p>
        </w:tc>
        <w:tc>
          <w:tcPr>
            <w:tcW w:w="635" w:type="dxa"/>
            <w:tcBorders>
              <w:top w:val="nil"/>
              <w:left w:val="nil"/>
              <w:bottom w:val="nil"/>
              <w:right w:val="nil"/>
            </w:tcBorders>
            <w:shd w:val="clear" w:color="auto" w:fill="auto"/>
            <w:noWrap/>
            <w:vAlign w:val="center"/>
            <w:hideMark/>
          </w:tcPr>
          <w:p w14:paraId="6B5AE44A" w14:textId="77777777" w:rsidR="00823CD6" w:rsidRPr="00823CD6" w:rsidRDefault="00823CD6" w:rsidP="00823CD6">
            <w:pPr>
              <w:rPr>
                <w:rFonts w:ascii="Arial" w:hAnsi="Arial" w:cs="Arial"/>
              </w:rPr>
            </w:pPr>
          </w:p>
        </w:tc>
        <w:tc>
          <w:tcPr>
            <w:tcW w:w="384" w:type="dxa"/>
            <w:tcBorders>
              <w:top w:val="nil"/>
              <w:left w:val="nil"/>
              <w:bottom w:val="nil"/>
              <w:right w:val="nil"/>
            </w:tcBorders>
            <w:shd w:val="clear" w:color="auto" w:fill="auto"/>
            <w:noWrap/>
            <w:vAlign w:val="center"/>
            <w:hideMark/>
          </w:tcPr>
          <w:p w14:paraId="18F4E40B" w14:textId="77777777" w:rsidR="00823CD6" w:rsidRPr="00823CD6" w:rsidRDefault="00823CD6" w:rsidP="00823CD6">
            <w:pPr>
              <w:jc w:val="center"/>
              <w:rPr>
                <w:rFonts w:ascii="Times New Roman" w:hAnsi="Times New Roman"/>
              </w:rPr>
            </w:pPr>
          </w:p>
        </w:tc>
      </w:tr>
    </w:tbl>
    <w:p w14:paraId="2D948729" w14:textId="15425D4C" w:rsidR="00823CD6" w:rsidRDefault="00823CD6" w:rsidP="0036657D">
      <w:pPr>
        <w:tabs>
          <w:tab w:val="left" w:pos="2220"/>
        </w:tabs>
      </w:pPr>
    </w:p>
    <w:p w14:paraId="2E01F9DD" w14:textId="1CDB512E" w:rsidR="00823CD6" w:rsidRDefault="00823CD6" w:rsidP="0036657D">
      <w:pPr>
        <w:tabs>
          <w:tab w:val="left" w:pos="2220"/>
        </w:tabs>
      </w:pPr>
    </w:p>
    <w:tbl>
      <w:tblPr>
        <w:tblW w:w="9360" w:type="dxa"/>
        <w:jc w:val="center"/>
        <w:tblLook w:val="04A0" w:firstRow="1" w:lastRow="0" w:firstColumn="1" w:lastColumn="0" w:noHBand="0" w:noVBand="1"/>
      </w:tblPr>
      <w:tblGrid>
        <w:gridCol w:w="1399"/>
        <w:gridCol w:w="774"/>
        <w:gridCol w:w="767"/>
        <w:gridCol w:w="932"/>
        <w:gridCol w:w="4473"/>
        <w:gridCol w:w="632"/>
        <w:gridCol w:w="440"/>
      </w:tblGrid>
      <w:tr w:rsidR="00823CD6" w:rsidRPr="00823CD6" w14:paraId="6EA01F45" w14:textId="77777777" w:rsidTr="0067668E">
        <w:trPr>
          <w:trHeight w:val="300"/>
          <w:jc w:val="center"/>
        </w:trPr>
        <w:tc>
          <w:tcPr>
            <w:tcW w:w="9360" w:type="dxa"/>
            <w:gridSpan w:val="7"/>
            <w:tcBorders>
              <w:top w:val="nil"/>
              <w:left w:val="nil"/>
              <w:bottom w:val="nil"/>
              <w:right w:val="nil"/>
            </w:tcBorders>
            <w:shd w:val="clear" w:color="auto" w:fill="auto"/>
            <w:noWrap/>
            <w:vAlign w:val="bottom"/>
            <w:hideMark/>
          </w:tcPr>
          <w:p w14:paraId="56B165ED" w14:textId="77777777" w:rsidR="00823CD6" w:rsidRPr="00823CD6" w:rsidRDefault="00823CD6" w:rsidP="00823CD6">
            <w:pPr>
              <w:rPr>
                <w:rFonts w:ascii="Calibri" w:hAnsi="Calibri" w:cs="Calibri"/>
                <w:b/>
                <w:bCs/>
                <w:sz w:val="22"/>
                <w:szCs w:val="22"/>
              </w:rPr>
            </w:pPr>
            <w:r w:rsidRPr="00823CD6">
              <w:rPr>
                <w:rFonts w:ascii="Calibri" w:hAnsi="Calibri" w:cs="Calibri"/>
                <w:b/>
                <w:bCs/>
                <w:sz w:val="22"/>
                <w:szCs w:val="22"/>
              </w:rPr>
              <w:t>Figure 3.</w:t>
            </w:r>
            <w:r w:rsidRPr="00823CD6">
              <w:rPr>
                <w:rFonts w:ascii="Calibri" w:hAnsi="Calibri" w:cs="Calibri"/>
                <w:sz w:val="22"/>
                <w:szCs w:val="22"/>
              </w:rPr>
              <w:t xml:space="preserve"> Lime </w:t>
            </w:r>
            <w:proofErr w:type="spellStart"/>
            <w:r w:rsidRPr="00823CD6">
              <w:rPr>
                <w:rFonts w:ascii="Calibri" w:hAnsi="Calibri" w:cs="Calibri"/>
                <w:sz w:val="22"/>
                <w:szCs w:val="22"/>
              </w:rPr>
              <w:t>reccomendations</w:t>
            </w:r>
            <w:proofErr w:type="spellEnd"/>
            <w:r w:rsidRPr="00823CD6">
              <w:rPr>
                <w:rFonts w:ascii="Calibri" w:hAnsi="Calibri" w:cs="Calibri"/>
                <w:sz w:val="22"/>
                <w:szCs w:val="22"/>
              </w:rPr>
              <w:t xml:space="preserve"> for areas east of Missouri River.</w:t>
            </w:r>
          </w:p>
        </w:tc>
      </w:tr>
      <w:tr w:rsidR="00823CD6" w:rsidRPr="00823CD6" w14:paraId="0DDA594B" w14:textId="77777777" w:rsidTr="0067668E">
        <w:trPr>
          <w:trHeight w:val="345"/>
          <w:jc w:val="center"/>
        </w:trPr>
        <w:tc>
          <w:tcPr>
            <w:tcW w:w="1399" w:type="dxa"/>
            <w:tcBorders>
              <w:top w:val="single" w:sz="4" w:space="0" w:color="auto"/>
              <w:left w:val="nil"/>
              <w:bottom w:val="nil"/>
              <w:right w:val="nil"/>
            </w:tcBorders>
            <w:shd w:val="clear" w:color="auto" w:fill="auto"/>
            <w:noWrap/>
            <w:vAlign w:val="bottom"/>
            <w:hideMark/>
          </w:tcPr>
          <w:p w14:paraId="0FDC82AB" w14:textId="77777777" w:rsidR="00823CD6" w:rsidRPr="00823CD6" w:rsidRDefault="00823CD6" w:rsidP="00823CD6">
            <w:pPr>
              <w:rPr>
                <w:rFonts w:ascii="Calibri" w:hAnsi="Calibri" w:cs="Calibri"/>
                <w:b/>
                <w:bCs/>
                <w:color w:val="000000"/>
                <w:sz w:val="22"/>
                <w:szCs w:val="22"/>
              </w:rPr>
            </w:pPr>
            <w:r w:rsidRPr="00823CD6">
              <w:rPr>
                <w:rFonts w:ascii="Calibri" w:hAnsi="Calibri" w:cs="Calibri"/>
                <w:b/>
                <w:bCs/>
                <w:color w:val="000000"/>
                <w:sz w:val="22"/>
                <w:szCs w:val="22"/>
              </w:rPr>
              <w:t>Buffer pH</w:t>
            </w:r>
          </w:p>
        </w:tc>
        <w:tc>
          <w:tcPr>
            <w:tcW w:w="774" w:type="dxa"/>
            <w:tcBorders>
              <w:top w:val="single" w:sz="4" w:space="0" w:color="auto"/>
              <w:left w:val="nil"/>
              <w:bottom w:val="nil"/>
              <w:right w:val="nil"/>
            </w:tcBorders>
            <w:shd w:val="clear" w:color="auto" w:fill="auto"/>
            <w:noWrap/>
            <w:vAlign w:val="center"/>
            <w:hideMark/>
          </w:tcPr>
          <w:p w14:paraId="198DA37B" w14:textId="77777777" w:rsidR="00823CD6" w:rsidRPr="00823CD6" w:rsidRDefault="00823CD6" w:rsidP="00823CD6">
            <w:pPr>
              <w:jc w:val="center"/>
              <w:rPr>
                <w:rFonts w:ascii="Calibri" w:hAnsi="Calibri" w:cs="Calibri"/>
                <w:b/>
                <w:bCs/>
                <w:color w:val="000000"/>
                <w:sz w:val="22"/>
                <w:szCs w:val="22"/>
              </w:rPr>
            </w:pPr>
            <w:r w:rsidRPr="00823CD6">
              <w:rPr>
                <w:rFonts w:ascii="Calibri" w:hAnsi="Calibri" w:cs="Calibri"/>
                <w:b/>
                <w:bCs/>
                <w:color w:val="000000"/>
                <w:sz w:val="22"/>
                <w:szCs w:val="22"/>
              </w:rPr>
              <w:t>5.5</w:t>
            </w:r>
          </w:p>
        </w:tc>
        <w:tc>
          <w:tcPr>
            <w:tcW w:w="767" w:type="dxa"/>
            <w:tcBorders>
              <w:top w:val="single" w:sz="4" w:space="0" w:color="auto"/>
              <w:left w:val="nil"/>
              <w:bottom w:val="nil"/>
              <w:right w:val="nil"/>
            </w:tcBorders>
            <w:shd w:val="clear" w:color="auto" w:fill="auto"/>
            <w:noWrap/>
            <w:vAlign w:val="center"/>
            <w:hideMark/>
          </w:tcPr>
          <w:p w14:paraId="69C5527D" w14:textId="77777777" w:rsidR="00823CD6" w:rsidRPr="00823CD6" w:rsidRDefault="00823CD6" w:rsidP="00823CD6">
            <w:pPr>
              <w:jc w:val="center"/>
              <w:rPr>
                <w:rFonts w:ascii="Calibri" w:hAnsi="Calibri" w:cs="Calibri"/>
                <w:b/>
                <w:bCs/>
                <w:color w:val="000000"/>
                <w:sz w:val="22"/>
                <w:szCs w:val="22"/>
              </w:rPr>
            </w:pPr>
            <w:r w:rsidRPr="00823CD6">
              <w:rPr>
                <w:rFonts w:ascii="Calibri" w:hAnsi="Calibri" w:cs="Calibri"/>
                <w:b/>
                <w:bCs/>
                <w:color w:val="000000"/>
                <w:sz w:val="22"/>
                <w:szCs w:val="22"/>
              </w:rPr>
              <w:t>6</w:t>
            </w:r>
          </w:p>
        </w:tc>
        <w:tc>
          <w:tcPr>
            <w:tcW w:w="932" w:type="dxa"/>
            <w:tcBorders>
              <w:top w:val="single" w:sz="4" w:space="0" w:color="auto"/>
              <w:left w:val="nil"/>
              <w:bottom w:val="nil"/>
              <w:right w:val="nil"/>
            </w:tcBorders>
            <w:shd w:val="clear" w:color="auto" w:fill="auto"/>
            <w:noWrap/>
            <w:vAlign w:val="center"/>
            <w:hideMark/>
          </w:tcPr>
          <w:p w14:paraId="51FA7713" w14:textId="77777777" w:rsidR="00823CD6" w:rsidRPr="00823CD6" w:rsidRDefault="00823CD6" w:rsidP="00823CD6">
            <w:pPr>
              <w:jc w:val="center"/>
              <w:rPr>
                <w:rFonts w:ascii="Calibri" w:hAnsi="Calibri" w:cs="Calibri"/>
                <w:b/>
                <w:bCs/>
                <w:color w:val="000000"/>
                <w:sz w:val="22"/>
                <w:szCs w:val="22"/>
              </w:rPr>
            </w:pPr>
            <w:r w:rsidRPr="00823CD6">
              <w:rPr>
                <w:rFonts w:ascii="Calibri" w:hAnsi="Calibri" w:cs="Calibri"/>
                <w:b/>
                <w:bCs/>
                <w:color w:val="000000"/>
                <w:sz w:val="22"/>
                <w:szCs w:val="22"/>
              </w:rPr>
              <w:t>6.5</w:t>
            </w:r>
          </w:p>
        </w:tc>
        <w:tc>
          <w:tcPr>
            <w:tcW w:w="4473" w:type="dxa"/>
            <w:tcBorders>
              <w:top w:val="single" w:sz="4" w:space="0" w:color="auto"/>
              <w:left w:val="nil"/>
              <w:bottom w:val="nil"/>
              <w:right w:val="nil"/>
            </w:tcBorders>
            <w:shd w:val="clear" w:color="auto" w:fill="auto"/>
            <w:noWrap/>
            <w:vAlign w:val="center"/>
            <w:hideMark/>
          </w:tcPr>
          <w:p w14:paraId="10B702CD" w14:textId="77777777" w:rsidR="00823CD6" w:rsidRPr="00823CD6" w:rsidRDefault="00823CD6" w:rsidP="00823CD6">
            <w:pPr>
              <w:jc w:val="center"/>
              <w:rPr>
                <w:rFonts w:ascii="Arial" w:hAnsi="Arial" w:cs="Arial"/>
                <w:b/>
                <w:bCs/>
              </w:rPr>
            </w:pPr>
            <w:r w:rsidRPr="00823CD6">
              <w:rPr>
                <w:rFonts w:ascii="Arial" w:hAnsi="Arial" w:cs="Arial"/>
                <w:b/>
                <w:bCs/>
              </w:rPr>
              <w:t>Formula*</w:t>
            </w:r>
          </w:p>
        </w:tc>
        <w:tc>
          <w:tcPr>
            <w:tcW w:w="632" w:type="dxa"/>
            <w:tcBorders>
              <w:top w:val="single" w:sz="4" w:space="0" w:color="auto"/>
              <w:left w:val="nil"/>
              <w:bottom w:val="nil"/>
              <w:right w:val="nil"/>
            </w:tcBorders>
            <w:shd w:val="clear" w:color="auto" w:fill="auto"/>
            <w:noWrap/>
            <w:vAlign w:val="center"/>
            <w:hideMark/>
          </w:tcPr>
          <w:p w14:paraId="57F31F5B" w14:textId="77777777" w:rsidR="00823CD6" w:rsidRPr="00823CD6" w:rsidRDefault="00823CD6" w:rsidP="00823CD6">
            <w:pPr>
              <w:jc w:val="center"/>
              <w:rPr>
                <w:rFonts w:ascii="Calibri" w:hAnsi="Calibri" w:cs="Calibri"/>
                <w:b/>
                <w:bCs/>
                <w:sz w:val="22"/>
                <w:szCs w:val="22"/>
              </w:rPr>
            </w:pPr>
            <w:r w:rsidRPr="00823CD6">
              <w:rPr>
                <w:rFonts w:ascii="Calibri" w:hAnsi="Calibri" w:cs="Calibri"/>
                <w:b/>
                <w:bCs/>
                <w:sz w:val="22"/>
                <w:szCs w:val="22"/>
              </w:rPr>
              <w:t>r</w:t>
            </w:r>
            <w:r w:rsidRPr="00823CD6">
              <w:rPr>
                <w:rFonts w:ascii="Calibri" w:hAnsi="Calibri" w:cs="Calibri"/>
                <w:b/>
                <w:bCs/>
                <w:sz w:val="22"/>
                <w:szCs w:val="22"/>
                <w:vertAlign w:val="superscript"/>
              </w:rPr>
              <w:t>2</w:t>
            </w:r>
          </w:p>
        </w:tc>
        <w:tc>
          <w:tcPr>
            <w:tcW w:w="383" w:type="dxa"/>
            <w:tcBorders>
              <w:top w:val="single" w:sz="4" w:space="0" w:color="auto"/>
              <w:left w:val="nil"/>
              <w:bottom w:val="nil"/>
              <w:right w:val="nil"/>
            </w:tcBorders>
            <w:shd w:val="clear" w:color="auto" w:fill="auto"/>
            <w:noWrap/>
            <w:vAlign w:val="center"/>
            <w:hideMark/>
          </w:tcPr>
          <w:p w14:paraId="2506B855" w14:textId="77777777" w:rsidR="00823CD6" w:rsidRPr="00823CD6" w:rsidRDefault="00823CD6" w:rsidP="00823CD6">
            <w:pPr>
              <w:jc w:val="center"/>
              <w:rPr>
                <w:rFonts w:ascii="Calibri" w:hAnsi="Calibri" w:cs="Calibri"/>
                <w:b/>
                <w:bCs/>
                <w:sz w:val="22"/>
                <w:szCs w:val="22"/>
              </w:rPr>
            </w:pPr>
            <w:r w:rsidRPr="00823CD6">
              <w:rPr>
                <w:rFonts w:ascii="Calibri" w:hAnsi="Calibri" w:cs="Calibri"/>
                <w:b/>
                <w:bCs/>
                <w:sz w:val="22"/>
                <w:szCs w:val="22"/>
              </w:rPr>
              <w:t>n</w:t>
            </w:r>
          </w:p>
        </w:tc>
      </w:tr>
      <w:tr w:rsidR="00823CD6" w:rsidRPr="00823CD6" w14:paraId="01165FB2" w14:textId="77777777" w:rsidTr="0067668E">
        <w:trPr>
          <w:trHeight w:val="525"/>
          <w:jc w:val="center"/>
        </w:trPr>
        <w:tc>
          <w:tcPr>
            <w:tcW w:w="1399" w:type="dxa"/>
            <w:tcBorders>
              <w:top w:val="nil"/>
              <w:left w:val="nil"/>
              <w:bottom w:val="single" w:sz="4" w:space="0" w:color="auto"/>
              <w:right w:val="nil"/>
            </w:tcBorders>
            <w:shd w:val="clear" w:color="auto" w:fill="auto"/>
            <w:vAlign w:val="bottom"/>
            <w:hideMark/>
          </w:tcPr>
          <w:p w14:paraId="0CA03F82" w14:textId="77777777" w:rsidR="00823CD6" w:rsidRPr="00823CD6" w:rsidRDefault="00823CD6" w:rsidP="00823CD6">
            <w:pPr>
              <w:rPr>
                <w:rFonts w:ascii="Arial" w:hAnsi="Arial" w:cs="Arial"/>
                <w:b/>
                <w:bCs/>
              </w:rPr>
            </w:pPr>
            <w:proofErr w:type="gramStart"/>
            <w:r w:rsidRPr="00823CD6">
              <w:rPr>
                <w:rFonts w:ascii="Arial" w:hAnsi="Arial" w:cs="Arial"/>
                <w:b/>
                <w:bCs/>
              </w:rPr>
              <w:t>0-3 inch</w:t>
            </w:r>
            <w:proofErr w:type="gramEnd"/>
            <w:r w:rsidRPr="00823CD6">
              <w:rPr>
                <w:rFonts w:ascii="Arial" w:hAnsi="Arial" w:cs="Arial"/>
                <w:b/>
                <w:bCs/>
              </w:rPr>
              <w:t xml:space="preserve"> depth</w:t>
            </w:r>
          </w:p>
        </w:tc>
        <w:tc>
          <w:tcPr>
            <w:tcW w:w="2473" w:type="dxa"/>
            <w:gridSpan w:val="3"/>
            <w:tcBorders>
              <w:top w:val="nil"/>
              <w:left w:val="nil"/>
              <w:bottom w:val="single" w:sz="4" w:space="0" w:color="auto"/>
              <w:right w:val="nil"/>
            </w:tcBorders>
            <w:shd w:val="clear" w:color="auto" w:fill="auto"/>
            <w:noWrap/>
            <w:vAlign w:val="center"/>
            <w:hideMark/>
          </w:tcPr>
          <w:p w14:paraId="7AB1069C" w14:textId="77777777" w:rsidR="00823CD6" w:rsidRPr="00823CD6" w:rsidRDefault="00823CD6" w:rsidP="00823CD6">
            <w:pPr>
              <w:jc w:val="center"/>
              <w:rPr>
                <w:rFonts w:ascii="Arial" w:hAnsi="Arial" w:cs="Arial"/>
                <w:b/>
                <w:bCs/>
              </w:rPr>
            </w:pPr>
            <w:r w:rsidRPr="00823CD6">
              <w:rPr>
                <w:rFonts w:ascii="Arial" w:hAnsi="Arial" w:cs="Arial"/>
                <w:b/>
                <w:bCs/>
              </w:rPr>
              <w:t xml:space="preserve"> -tons calcium carbonate/ac-</w:t>
            </w:r>
          </w:p>
        </w:tc>
        <w:tc>
          <w:tcPr>
            <w:tcW w:w="4473" w:type="dxa"/>
            <w:tcBorders>
              <w:top w:val="nil"/>
              <w:left w:val="nil"/>
              <w:bottom w:val="single" w:sz="4" w:space="0" w:color="auto"/>
              <w:right w:val="nil"/>
            </w:tcBorders>
            <w:shd w:val="clear" w:color="auto" w:fill="auto"/>
            <w:noWrap/>
            <w:vAlign w:val="center"/>
            <w:hideMark/>
          </w:tcPr>
          <w:p w14:paraId="74578B33" w14:textId="77777777" w:rsidR="00823CD6" w:rsidRPr="00823CD6" w:rsidRDefault="00823CD6" w:rsidP="00823CD6">
            <w:pPr>
              <w:jc w:val="center"/>
              <w:rPr>
                <w:rFonts w:ascii="Calibri" w:hAnsi="Calibri" w:cs="Calibri"/>
                <w:b/>
                <w:bCs/>
                <w:color w:val="000000"/>
                <w:sz w:val="22"/>
                <w:szCs w:val="22"/>
              </w:rPr>
            </w:pPr>
            <w:r w:rsidRPr="00823CD6">
              <w:rPr>
                <w:rFonts w:ascii="Calibri" w:hAnsi="Calibri" w:cs="Calibri"/>
                <w:b/>
                <w:bCs/>
                <w:color w:val="000000"/>
                <w:sz w:val="22"/>
                <w:szCs w:val="22"/>
              </w:rPr>
              <w:t> </w:t>
            </w:r>
          </w:p>
        </w:tc>
        <w:tc>
          <w:tcPr>
            <w:tcW w:w="632" w:type="dxa"/>
            <w:tcBorders>
              <w:top w:val="nil"/>
              <w:left w:val="nil"/>
              <w:bottom w:val="single" w:sz="4" w:space="0" w:color="auto"/>
              <w:right w:val="nil"/>
            </w:tcBorders>
            <w:shd w:val="clear" w:color="auto" w:fill="auto"/>
            <w:noWrap/>
            <w:vAlign w:val="center"/>
            <w:hideMark/>
          </w:tcPr>
          <w:p w14:paraId="5D841F88" w14:textId="77777777" w:rsidR="00823CD6" w:rsidRPr="00823CD6" w:rsidRDefault="00823CD6" w:rsidP="00823CD6">
            <w:pPr>
              <w:jc w:val="center"/>
              <w:rPr>
                <w:rFonts w:ascii="Calibri" w:hAnsi="Calibri" w:cs="Calibri"/>
                <w:b/>
                <w:bCs/>
                <w:sz w:val="22"/>
                <w:szCs w:val="22"/>
              </w:rPr>
            </w:pPr>
            <w:r w:rsidRPr="00823CD6">
              <w:rPr>
                <w:rFonts w:ascii="Calibri" w:hAnsi="Calibri" w:cs="Calibri"/>
                <w:b/>
                <w:bCs/>
                <w:sz w:val="22"/>
                <w:szCs w:val="22"/>
              </w:rPr>
              <w:t> </w:t>
            </w:r>
          </w:p>
        </w:tc>
        <w:tc>
          <w:tcPr>
            <w:tcW w:w="383" w:type="dxa"/>
            <w:tcBorders>
              <w:top w:val="nil"/>
              <w:left w:val="nil"/>
              <w:bottom w:val="single" w:sz="4" w:space="0" w:color="auto"/>
              <w:right w:val="nil"/>
            </w:tcBorders>
            <w:shd w:val="clear" w:color="auto" w:fill="auto"/>
            <w:noWrap/>
            <w:vAlign w:val="center"/>
            <w:hideMark/>
          </w:tcPr>
          <w:p w14:paraId="30BA95ED" w14:textId="77777777" w:rsidR="00823CD6" w:rsidRPr="00823CD6" w:rsidRDefault="00823CD6" w:rsidP="00823CD6">
            <w:pPr>
              <w:jc w:val="center"/>
              <w:rPr>
                <w:rFonts w:ascii="Calibri" w:hAnsi="Calibri" w:cs="Calibri"/>
                <w:b/>
                <w:bCs/>
                <w:sz w:val="22"/>
                <w:szCs w:val="22"/>
              </w:rPr>
            </w:pPr>
            <w:r w:rsidRPr="00823CD6">
              <w:rPr>
                <w:rFonts w:ascii="Calibri" w:hAnsi="Calibri" w:cs="Calibri"/>
                <w:b/>
                <w:bCs/>
                <w:sz w:val="22"/>
                <w:szCs w:val="22"/>
              </w:rPr>
              <w:t> </w:t>
            </w:r>
          </w:p>
        </w:tc>
      </w:tr>
      <w:tr w:rsidR="00823CD6" w:rsidRPr="00823CD6" w14:paraId="62D3148E" w14:textId="77777777" w:rsidTr="0067668E">
        <w:trPr>
          <w:trHeight w:val="300"/>
          <w:jc w:val="center"/>
        </w:trPr>
        <w:tc>
          <w:tcPr>
            <w:tcW w:w="1399" w:type="dxa"/>
            <w:tcBorders>
              <w:top w:val="nil"/>
              <w:left w:val="nil"/>
              <w:bottom w:val="nil"/>
              <w:right w:val="nil"/>
            </w:tcBorders>
            <w:shd w:val="clear" w:color="auto" w:fill="auto"/>
            <w:noWrap/>
            <w:vAlign w:val="bottom"/>
            <w:hideMark/>
          </w:tcPr>
          <w:p w14:paraId="5261E4CA" w14:textId="77777777" w:rsidR="00823CD6" w:rsidRPr="00823CD6" w:rsidRDefault="00823CD6" w:rsidP="00823CD6">
            <w:pPr>
              <w:rPr>
                <w:rFonts w:ascii="Calibri" w:hAnsi="Calibri" w:cs="Calibri"/>
                <w:color w:val="000000"/>
                <w:sz w:val="22"/>
                <w:szCs w:val="22"/>
              </w:rPr>
            </w:pPr>
            <w:r w:rsidRPr="00823CD6">
              <w:rPr>
                <w:rFonts w:ascii="Calibri" w:hAnsi="Calibri" w:cs="Calibri"/>
                <w:color w:val="000000"/>
                <w:sz w:val="22"/>
                <w:szCs w:val="22"/>
              </w:rPr>
              <w:t>5.9</w:t>
            </w:r>
          </w:p>
        </w:tc>
        <w:tc>
          <w:tcPr>
            <w:tcW w:w="774" w:type="dxa"/>
            <w:tcBorders>
              <w:top w:val="nil"/>
              <w:left w:val="nil"/>
              <w:bottom w:val="nil"/>
              <w:right w:val="nil"/>
            </w:tcBorders>
            <w:shd w:val="clear" w:color="auto" w:fill="auto"/>
            <w:noWrap/>
            <w:vAlign w:val="center"/>
            <w:hideMark/>
          </w:tcPr>
          <w:p w14:paraId="1092EAE9" w14:textId="77777777" w:rsidR="00823CD6" w:rsidRPr="00823CD6" w:rsidRDefault="00823CD6" w:rsidP="00823CD6">
            <w:pPr>
              <w:jc w:val="center"/>
              <w:rPr>
                <w:rFonts w:ascii="Arial" w:hAnsi="Arial" w:cs="Arial"/>
              </w:rPr>
            </w:pPr>
            <w:r w:rsidRPr="00823CD6">
              <w:rPr>
                <w:rFonts w:ascii="Arial" w:hAnsi="Arial" w:cs="Arial"/>
              </w:rPr>
              <w:t>5.5</w:t>
            </w:r>
          </w:p>
        </w:tc>
        <w:tc>
          <w:tcPr>
            <w:tcW w:w="767" w:type="dxa"/>
            <w:tcBorders>
              <w:top w:val="nil"/>
              <w:left w:val="nil"/>
              <w:bottom w:val="nil"/>
              <w:right w:val="nil"/>
            </w:tcBorders>
            <w:shd w:val="clear" w:color="auto" w:fill="auto"/>
            <w:noWrap/>
            <w:vAlign w:val="center"/>
            <w:hideMark/>
          </w:tcPr>
          <w:p w14:paraId="6F4A9D32"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5.5</w:t>
            </w:r>
          </w:p>
        </w:tc>
        <w:tc>
          <w:tcPr>
            <w:tcW w:w="932" w:type="dxa"/>
            <w:tcBorders>
              <w:top w:val="nil"/>
              <w:left w:val="nil"/>
              <w:bottom w:val="nil"/>
              <w:right w:val="nil"/>
            </w:tcBorders>
            <w:shd w:val="clear" w:color="auto" w:fill="auto"/>
            <w:noWrap/>
            <w:vAlign w:val="center"/>
            <w:hideMark/>
          </w:tcPr>
          <w:p w14:paraId="1C7D7BFB"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5.5</w:t>
            </w:r>
          </w:p>
        </w:tc>
        <w:tc>
          <w:tcPr>
            <w:tcW w:w="4473" w:type="dxa"/>
            <w:tcBorders>
              <w:top w:val="nil"/>
              <w:left w:val="nil"/>
              <w:bottom w:val="nil"/>
              <w:right w:val="nil"/>
            </w:tcBorders>
            <w:shd w:val="clear" w:color="auto" w:fill="auto"/>
            <w:noWrap/>
            <w:vAlign w:val="center"/>
            <w:hideMark/>
          </w:tcPr>
          <w:p w14:paraId="150A068E" w14:textId="77777777" w:rsidR="00823CD6" w:rsidRPr="00823CD6" w:rsidRDefault="00823CD6" w:rsidP="00823CD6">
            <w:pPr>
              <w:jc w:val="center"/>
              <w:rPr>
                <w:rFonts w:ascii="Arial" w:hAnsi="Arial" w:cs="Arial"/>
              </w:rPr>
            </w:pPr>
            <w:r w:rsidRPr="00823CD6">
              <w:rPr>
                <w:rFonts w:ascii="Arial" w:hAnsi="Arial" w:cs="Arial"/>
              </w:rPr>
              <w:t>y = 0.1667x + 4.5333</w:t>
            </w:r>
          </w:p>
        </w:tc>
        <w:tc>
          <w:tcPr>
            <w:tcW w:w="632" w:type="dxa"/>
            <w:tcBorders>
              <w:top w:val="nil"/>
              <w:left w:val="nil"/>
              <w:bottom w:val="nil"/>
              <w:right w:val="nil"/>
            </w:tcBorders>
            <w:shd w:val="clear" w:color="auto" w:fill="auto"/>
            <w:noWrap/>
            <w:vAlign w:val="center"/>
            <w:hideMark/>
          </w:tcPr>
          <w:p w14:paraId="3CAA3C2B"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0.68</w:t>
            </w:r>
          </w:p>
        </w:tc>
        <w:tc>
          <w:tcPr>
            <w:tcW w:w="383" w:type="dxa"/>
            <w:tcBorders>
              <w:top w:val="nil"/>
              <w:left w:val="nil"/>
              <w:bottom w:val="nil"/>
              <w:right w:val="nil"/>
            </w:tcBorders>
            <w:shd w:val="clear" w:color="auto" w:fill="auto"/>
            <w:noWrap/>
            <w:vAlign w:val="center"/>
            <w:hideMark/>
          </w:tcPr>
          <w:p w14:paraId="69D31B81"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3</w:t>
            </w:r>
          </w:p>
        </w:tc>
      </w:tr>
      <w:tr w:rsidR="00823CD6" w:rsidRPr="00823CD6" w14:paraId="210DFAF8" w14:textId="77777777" w:rsidTr="0067668E">
        <w:trPr>
          <w:trHeight w:val="300"/>
          <w:jc w:val="center"/>
        </w:trPr>
        <w:tc>
          <w:tcPr>
            <w:tcW w:w="1399" w:type="dxa"/>
            <w:tcBorders>
              <w:top w:val="nil"/>
              <w:left w:val="nil"/>
              <w:bottom w:val="nil"/>
              <w:right w:val="nil"/>
            </w:tcBorders>
            <w:shd w:val="clear" w:color="auto" w:fill="auto"/>
            <w:noWrap/>
            <w:vAlign w:val="bottom"/>
            <w:hideMark/>
          </w:tcPr>
          <w:p w14:paraId="56C86C9E" w14:textId="77777777" w:rsidR="00823CD6" w:rsidRPr="00823CD6" w:rsidRDefault="00823CD6" w:rsidP="00823CD6">
            <w:pPr>
              <w:rPr>
                <w:rFonts w:ascii="Calibri" w:hAnsi="Calibri" w:cs="Calibri"/>
                <w:color w:val="000000"/>
                <w:sz w:val="22"/>
                <w:szCs w:val="22"/>
              </w:rPr>
            </w:pPr>
            <w:r w:rsidRPr="00823CD6">
              <w:rPr>
                <w:rFonts w:ascii="Calibri" w:hAnsi="Calibri" w:cs="Calibri"/>
                <w:color w:val="000000"/>
                <w:sz w:val="22"/>
                <w:szCs w:val="22"/>
              </w:rPr>
              <w:t>6.0</w:t>
            </w:r>
          </w:p>
        </w:tc>
        <w:tc>
          <w:tcPr>
            <w:tcW w:w="774" w:type="dxa"/>
            <w:tcBorders>
              <w:top w:val="nil"/>
              <w:left w:val="nil"/>
              <w:bottom w:val="nil"/>
              <w:right w:val="nil"/>
            </w:tcBorders>
            <w:shd w:val="clear" w:color="auto" w:fill="auto"/>
            <w:noWrap/>
            <w:vAlign w:val="center"/>
            <w:hideMark/>
          </w:tcPr>
          <w:p w14:paraId="61FBCBDA"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6.6</w:t>
            </w:r>
          </w:p>
        </w:tc>
        <w:tc>
          <w:tcPr>
            <w:tcW w:w="767" w:type="dxa"/>
            <w:tcBorders>
              <w:top w:val="nil"/>
              <w:left w:val="nil"/>
              <w:bottom w:val="nil"/>
              <w:right w:val="nil"/>
            </w:tcBorders>
            <w:shd w:val="clear" w:color="auto" w:fill="auto"/>
            <w:noWrap/>
            <w:vAlign w:val="center"/>
            <w:hideMark/>
          </w:tcPr>
          <w:p w14:paraId="13C85DF6"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6.8</w:t>
            </w:r>
          </w:p>
        </w:tc>
        <w:tc>
          <w:tcPr>
            <w:tcW w:w="932" w:type="dxa"/>
            <w:tcBorders>
              <w:top w:val="nil"/>
              <w:left w:val="nil"/>
              <w:bottom w:val="nil"/>
              <w:right w:val="nil"/>
            </w:tcBorders>
            <w:shd w:val="clear" w:color="auto" w:fill="auto"/>
            <w:noWrap/>
            <w:vAlign w:val="center"/>
            <w:hideMark/>
          </w:tcPr>
          <w:p w14:paraId="08C97233"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7.0</w:t>
            </w:r>
          </w:p>
        </w:tc>
        <w:tc>
          <w:tcPr>
            <w:tcW w:w="4473" w:type="dxa"/>
            <w:tcBorders>
              <w:top w:val="nil"/>
              <w:left w:val="nil"/>
              <w:bottom w:val="nil"/>
              <w:right w:val="nil"/>
            </w:tcBorders>
            <w:shd w:val="clear" w:color="auto" w:fill="auto"/>
            <w:noWrap/>
            <w:vAlign w:val="center"/>
            <w:hideMark/>
          </w:tcPr>
          <w:p w14:paraId="332EBB1C" w14:textId="77777777" w:rsidR="00823CD6" w:rsidRPr="00823CD6" w:rsidRDefault="00823CD6" w:rsidP="00823CD6">
            <w:pPr>
              <w:jc w:val="center"/>
              <w:rPr>
                <w:rFonts w:ascii="Arial" w:hAnsi="Arial" w:cs="Arial"/>
              </w:rPr>
            </w:pPr>
            <w:r w:rsidRPr="00823CD6">
              <w:rPr>
                <w:rFonts w:ascii="Arial" w:hAnsi="Arial" w:cs="Arial"/>
              </w:rPr>
              <w:t>y = 0.0031x</w:t>
            </w:r>
            <w:r w:rsidRPr="00823CD6">
              <w:rPr>
                <w:rFonts w:ascii="Arial" w:hAnsi="Arial" w:cs="Arial"/>
                <w:vertAlign w:val="superscript"/>
              </w:rPr>
              <w:t>2</w:t>
            </w:r>
            <w:r w:rsidRPr="00823CD6">
              <w:rPr>
                <w:rFonts w:ascii="Arial" w:hAnsi="Arial" w:cs="Arial"/>
              </w:rPr>
              <w:t xml:space="preserve"> + 0.3795x + 4.4141</w:t>
            </w:r>
          </w:p>
        </w:tc>
        <w:tc>
          <w:tcPr>
            <w:tcW w:w="632" w:type="dxa"/>
            <w:tcBorders>
              <w:top w:val="nil"/>
              <w:left w:val="nil"/>
              <w:bottom w:val="nil"/>
              <w:right w:val="nil"/>
            </w:tcBorders>
            <w:shd w:val="clear" w:color="auto" w:fill="auto"/>
            <w:noWrap/>
            <w:vAlign w:val="center"/>
            <w:hideMark/>
          </w:tcPr>
          <w:p w14:paraId="22CCFDEF"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0.95</w:t>
            </w:r>
          </w:p>
        </w:tc>
        <w:tc>
          <w:tcPr>
            <w:tcW w:w="383" w:type="dxa"/>
            <w:tcBorders>
              <w:top w:val="nil"/>
              <w:left w:val="nil"/>
              <w:bottom w:val="nil"/>
              <w:right w:val="nil"/>
            </w:tcBorders>
            <w:shd w:val="clear" w:color="auto" w:fill="auto"/>
            <w:noWrap/>
            <w:vAlign w:val="center"/>
            <w:hideMark/>
          </w:tcPr>
          <w:p w14:paraId="2D368EB8"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5</w:t>
            </w:r>
          </w:p>
        </w:tc>
      </w:tr>
      <w:tr w:rsidR="00823CD6" w:rsidRPr="00823CD6" w14:paraId="5C94A74E" w14:textId="77777777" w:rsidTr="0067668E">
        <w:trPr>
          <w:trHeight w:val="300"/>
          <w:jc w:val="center"/>
        </w:trPr>
        <w:tc>
          <w:tcPr>
            <w:tcW w:w="1399" w:type="dxa"/>
            <w:tcBorders>
              <w:top w:val="nil"/>
              <w:left w:val="nil"/>
              <w:bottom w:val="nil"/>
              <w:right w:val="nil"/>
            </w:tcBorders>
            <w:shd w:val="clear" w:color="auto" w:fill="auto"/>
            <w:noWrap/>
            <w:vAlign w:val="bottom"/>
            <w:hideMark/>
          </w:tcPr>
          <w:p w14:paraId="3061B291" w14:textId="77777777" w:rsidR="00823CD6" w:rsidRPr="00823CD6" w:rsidRDefault="00823CD6" w:rsidP="00823CD6">
            <w:pPr>
              <w:rPr>
                <w:rFonts w:ascii="Calibri" w:hAnsi="Calibri" w:cs="Calibri"/>
                <w:color w:val="000000"/>
                <w:sz w:val="22"/>
                <w:szCs w:val="22"/>
              </w:rPr>
            </w:pPr>
            <w:r w:rsidRPr="00823CD6">
              <w:rPr>
                <w:rFonts w:ascii="Calibri" w:hAnsi="Calibri" w:cs="Calibri"/>
                <w:color w:val="000000"/>
                <w:sz w:val="22"/>
                <w:szCs w:val="22"/>
              </w:rPr>
              <w:t>6.1</w:t>
            </w:r>
          </w:p>
        </w:tc>
        <w:tc>
          <w:tcPr>
            <w:tcW w:w="774" w:type="dxa"/>
            <w:tcBorders>
              <w:top w:val="nil"/>
              <w:left w:val="nil"/>
              <w:bottom w:val="nil"/>
              <w:right w:val="nil"/>
            </w:tcBorders>
            <w:shd w:val="clear" w:color="auto" w:fill="auto"/>
            <w:noWrap/>
            <w:vAlign w:val="center"/>
            <w:hideMark/>
          </w:tcPr>
          <w:p w14:paraId="2F0C408A"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5.8</w:t>
            </w:r>
          </w:p>
        </w:tc>
        <w:tc>
          <w:tcPr>
            <w:tcW w:w="767" w:type="dxa"/>
            <w:tcBorders>
              <w:top w:val="nil"/>
              <w:left w:val="nil"/>
              <w:bottom w:val="nil"/>
              <w:right w:val="nil"/>
            </w:tcBorders>
            <w:shd w:val="clear" w:color="auto" w:fill="auto"/>
            <w:noWrap/>
            <w:vAlign w:val="center"/>
            <w:hideMark/>
          </w:tcPr>
          <w:p w14:paraId="0414BC23"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5.7</w:t>
            </w:r>
          </w:p>
        </w:tc>
        <w:tc>
          <w:tcPr>
            <w:tcW w:w="932" w:type="dxa"/>
            <w:tcBorders>
              <w:top w:val="nil"/>
              <w:left w:val="nil"/>
              <w:bottom w:val="nil"/>
              <w:right w:val="nil"/>
            </w:tcBorders>
            <w:shd w:val="clear" w:color="auto" w:fill="auto"/>
            <w:noWrap/>
            <w:vAlign w:val="center"/>
            <w:hideMark/>
          </w:tcPr>
          <w:p w14:paraId="2A824190"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5.6</w:t>
            </w:r>
          </w:p>
        </w:tc>
        <w:tc>
          <w:tcPr>
            <w:tcW w:w="4473" w:type="dxa"/>
            <w:tcBorders>
              <w:top w:val="nil"/>
              <w:left w:val="nil"/>
              <w:bottom w:val="nil"/>
              <w:right w:val="nil"/>
            </w:tcBorders>
            <w:shd w:val="clear" w:color="auto" w:fill="auto"/>
            <w:noWrap/>
            <w:vAlign w:val="center"/>
            <w:hideMark/>
          </w:tcPr>
          <w:p w14:paraId="621A09A7" w14:textId="77777777" w:rsidR="00823CD6" w:rsidRPr="00823CD6" w:rsidRDefault="00823CD6" w:rsidP="00823CD6">
            <w:pPr>
              <w:jc w:val="center"/>
              <w:rPr>
                <w:rFonts w:ascii="Arial" w:hAnsi="Arial" w:cs="Arial"/>
              </w:rPr>
            </w:pPr>
            <w:r w:rsidRPr="00823CD6">
              <w:rPr>
                <w:rFonts w:ascii="Arial" w:hAnsi="Arial" w:cs="Arial"/>
              </w:rPr>
              <w:t>y = -0.0675x</w:t>
            </w:r>
            <w:r w:rsidRPr="00823CD6">
              <w:rPr>
                <w:rFonts w:ascii="Arial" w:hAnsi="Arial" w:cs="Arial"/>
                <w:vertAlign w:val="superscript"/>
              </w:rPr>
              <w:t>2</w:t>
            </w:r>
            <w:r w:rsidRPr="00823CD6">
              <w:rPr>
                <w:rFonts w:ascii="Arial" w:hAnsi="Arial" w:cs="Arial"/>
              </w:rPr>
              <w:t xml:space="preserve"> + 0.6261x + 4.3921</w:t>
            </w:r>
          </w:p>
        </w:tc>
        <w:tc>
          <w:tcPr>
            <w:tcW w:w="632" w:type="dxa"/>
            <w:tcBorders>
              <w:top w:val="nil"/>
              <w:left w:val="nil"/>
              <w:bottom w:val="nil"/>
              <w:right w:val="nil"/>
            </w:tcBorders>
            <w:shd w:val="clear" w:color="auto" w:fill="auto"/>
            <w:noWrap/>
            <w:vAlign w:val="bottom"/>
            <w:hideMark/>
          </w:tcPr>
          <w:p w14:paraId="1BF12B6E"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0.79</w:t>
            </w:r>
          </w:p>
        </w:tc>
        <w:tc>
          <w:tcPr>
            <w:tcW w:w="383" w:type="dxa"/>
            <w:tcBorders>
              <w:top w:val="nil"/>
              <w:left w:val="nil"/>
              <w:bottom w:val="nil"/>
              <w:right w:val="nil"/>
            </w:tcBorders>
            <w:shd w:val="clear" w:color="auto" w:fill="auto"/>
            <w:noWrap/>
            <w:vAlign w:val="center"/>
            <w:hideMark/>
          </w:tcPr>
          <w:p w14:paraId="0E1BD3AF"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8</w:t>
            </w:r>
          </w:p>
        </w:tc>
      </w:tr>
      <w:tr w:rsidR="00823CD6" w:rsidRPr="00823CD6" w14:paraId="64CA9E24" w14:textId="77777777" w:rsidTr="0067668E">
        <w:trPr>
          <w:trHeight w:val="300"/>
          <w:jc w:val="center"/>
        </w:trPr>
        <w:tc>
          <w:tcPr>
            <w:tcW w:w="1399" w:type="dxa"/>
            <w:tcBorders>
              <w:top w:val="nil"/>
              <w:left w:val="nil"/>
              <w:bottom w:val="nil"/>
              <w:right w:val="nil"/>
            </w:tcBorders>
            <w:shd w:val="clear" w:color="auto" w:fill="auto"/>
            <w:noWrap/>
            <w:vAlign w:val="bottom"/>
            <w:hideMark/>
          </w:tcPr>
          <w:p w14:paraId="4DE34728" w14:textId="77777777" w:rsidR="00823CD6" w:rsidRPr="00823CD6" w:rsidRDefault="00823CD6" w:rsidP="00823CD6">
            <w:pPr>
              <w:rPr>
                <w:rFonts w:ascii="Calibri" w:hAnsi="Calibri" w:cs="Calibri"/>
                <w:color w:val="000000"/>
                <w:sz w:val="22"/>
                <w:szCs w:val="22"/>
              </w:rPr>
            </w:pPr>
            <w:r w:rsidRPr="00823CD6">
              <w:rPr>
                <w:rFonts w:ascii="Calibri" w:hAnsi="Calibri" w:cs="Calibri"/>
                <w:color w:val="000000"/>
                <w:sz w:val="22"/>
                <w:szCs w:val="22"/>
              </w:rPr>
              <w:t>6.2</w:t>
            </w:r>
          </w:p>
        </w:tc>
        <w:tc>
          <w:tcPr>
            <w:tcW w:w="7578" w:type="dxa"/>
            <w:gridSpan w:val="5"/>
            <w:tcBorders>
              <w:top w:val="nil"/>
              <w:left w:val="nil"/>
              <w:bottom w:val="nil"/>
              <w:right w:val="nil"/>
            </w:tcBorders>
            <w:shd w:val="clear" w:color="auto" w:fill="auto"/>
            <w:noWrap/>
            <w:vAlign w:val="bottom"/>
            <w:hideMark/>
          </w:tcPr>
          <w:p w14:paraId="232DB1FC"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Non-sufficient sample size</w:t>
            </w:r>
          </w:p>
        </w:tc>
        <w:tc>
          <w:tcPr>
            <w:tcW w:w="383" w:type="dxa"/>
            <w:tcBorders>
              <w:top w:val="nil"/>
              <w:left w:val="nil"/>
              <w:bottom w:val="nil"/>
              <w:right w:val="nil"/>
            </w:tcBorders>
            <w:shd w:val="clear" w:color="auto" w:fill="auto"/>
            <w:noWrap/>
            <w:vAlign w:val="center"/>
            <w:hideMark/>
          </w:tcPr>
          <w:p w14:paraId="2B11CBF7"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1</w:t>
            </w:r>
          </w:p>
        </w:tc>
      </w:tr>
      <w:tr w:rsidR="00823CD6" w:rsidRPr="00823CD6" w14:paraId="61F34612" w14:textId="77777777" w:rsidTr="0067668E">
        <w:trPr>
          <w:trHeight w:val="300"/>
          <w:jc w:val="center"/>
        </w:trPr>
        <w:tc>
          <w:tcPr>
            <w:tcW w:w="1399" w:type="dxa"/>
            <w:tcBorders>
              <w:top w:val="nil"/>
              <w:left w:val="nil"/>
              <w:bottom w:val="nil"/>
              <w:right w:val="nil"/>
            </w:tcBorders>
            <w:shd w:val="clear" w:color="auto" w:fill="auto"/>
            <w:noWrap/>
            <w:vAlign w:val="bottom"/>
            <w:hideMark/>
          </w:tcPr>
          <w:p w14:paraId="4C21BBFF" w14:textId="77777777" w:rsidR="00823CD6" w:rsidRPr="00823CD6" w:rsidRDefault="00823CD6" w:rsidP="00823CD6">
            <w:pPr>
              <w:rPr>
                <w:rFonts w:ascii="Calibri" w:hAnsi="Calibri" w:cs="Calibri"/>
                <w:color w:val="000000"/>
                <w:sz w:val="22"/>
                <w:szCs w:val="22"/>
              </w:rPr>
            </w:pPr>
            <w:r w:rsidRPr="00823CD6">
              <w:rPr>
                <w:rFonts w:ascii="Calibri" w:hAnsi="Calibri" w:cs="Calibri"/>
                <w:color w:val="000000"/>
                <w:sz w:val="22"/>
                <w:szCs w:val="22"/>
              </w:rPr>
              <w:t>6.3</w:t>
            </w:r>
          </w:p>
        </w:tc>
        <w:tc>
          <w:tcPr>
            <w:tcW w:w="774" w:type="dxa"/>
            <w:tcBorders>
              <w:top w:val="nil"/>
              <w:left w:val="nil"/>
              <w:bottom w:val="nil"/>
              <w:right w:val="nil"/>
            </w:tcBorders>
            <w:shd w:val="clear" w:color="auto" w:fill="auto"/>
            <w:noWrap/>
            <w:vAlign w:val="center"/>
            <w:hideMark/>
          </w:tcPr>
          <w:p w14:paraId="4535F536"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6.3</w:t>
            </w:r>
          </w:p>
        </w:tc>
        <w:tc>
          <w:tcPr>
            <w:tcW w:w="767" w:type="dxa"/>
            <w:tcBorders>
              <w:top w:val="nil"/>
              <w:left w:val="nil"/>
              <w:bottom w:val="nil"/>
              <w:right w:val="nil"/>
            </w:tcBorders>
            <w:shd w:val="clear" w:color="auto" w:fill="auto"/>
            <w:noWrap/>
            <w:vAlign w:val="center"/>
            <w:hideMark/>
          </w:tcPr>
          <w:p w14:paraId="420CEEB6"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6.4</w:t>
            </w:r>
          </w:p>
        </w:tc>
        <w:tc>
          <w:tcPr>
            <w:tcW w:w="932" w:type="dxa"/>
            <w:tcBorders>
              <w:top w:val="nil"/>
              <w:left w:val="nil"/>
              <w:bottom w:val="nil"/>
              <w:right w:val="nil"/>
            </w:tcBorders>
            <w:shd w:val="clear" w:color="auto" w:fill="auto"/>
            <w:noWrap/>
            <w:vAlign w:val="center"/>
            <w:hideMark/>
          </w:tcPr>
          <w:p w14:paraId="052E8AA5"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6.5</w:t>
            </w:r>
          </w:p>
        </w:tc>
        <w:tc>
          <w:tcPr>
            <w:tcW w:w="4473" w:type="dxa"/>
            <w:tcBorders>
              <w:top w:val="nil"/>
              <w:left w:val="nil"/>
              <w:bottom w:val="nil"/>
              <w:right w:val="nil"/>
            </w:tcBorders>
            <w:shd w:val="clear" w:color="auto" w:fill="auto"/>
            <w:noWrap/>
            <w:vAlign w:val="bottom"/>
            <w:hideMark/>
          </w:tcPr>
          <w:p w14:paraId="65899D34" w14:textId="77777777" w:rsidR="00823CD6" w:rsidRPr="00823CD6" w:rsidRDefault="00823CD6" w:rsidP="00823CD6">
            <w:pPr>
              <w:jc w:val="center"/>
              <w:rPr>
                <w:rFonts w:ascii="Arial" w:hAnsi="Arial" w:cs="Arial"/>
              </w:rPr>
            </w:pPr>
            <w:r w:rsidRPr="00823CD6">
              <w:rPr>
                <w:rFonts w:ascii="Arial" w:hAnsi="Arial" w:cs="Arial"/>
              </w:rPr>
              <w:t>y = 0.0012x</w:t>
            </w:r>
            <w:r w:rsidRPr="00823CD6">
              <w:rPr>
                <w:rFonts w:ascii="Arial" w:hAnsi="Arial" w:cs="Arial"/>
                <w:vertAlign w:val="superscript"/>
              </w:rPr>
              <w:t>2</w:t>
            </w:r>
            <w:r w:rsidRPr="00823CD6">
              <w:rPr>
                <w:rFonts w:ascii="Arial" w:hAnsi="Arial" w:cs="Arial"/>
              </w:rPr>
              <w:t xml:space="preserve"> + 0.1389x + 5.5023</w:t>
            </w:r>
          </w:p>
        </w:tc>
        <w:tc>
          <w:tcPr>
            <w:tcW w:w="632" w:type="dxa"/>
            <w:tcBorders>
              <w:top w:val="nil"/>
              <w:left w:val="nil"/>
              <w:bottom w:val="nil"/>
              <w:right w:val="nil"/>
            </w:tcBorders>
            <w:shd w:val="clear" w:color="auto" w:fill="auto"/>
            <w:noWrap/>
            <w:vAlign w:val="bottom"/>
            <w:hideMark/>
          </w:tcPr>
          <w:p w14:paraId="6B60B5BF"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0.56</w:t>
            </w:r>
          </w:p>
        </w:tc>
        <w:tc>
          <w:tcPr>
            <w:tcW w:w="383" w:type="dxa"/>
            <w:tcBorders>
              <w:top w:val="nil"/>
              <w:left w:val="nil"/>
              <w:bottom w:val="nil"/>
              <w:right w:val="nil"/>
            </w:tcBorders>
            <w:shd w:val="clear" w:color="auto" w:fill="auto"/>
            <w:noWrap/>
            <w:vAlign w:val="center"/>
            <w:hideMark/>
          </w:tcPr>
          <w:p w14:paraId="782942C4"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6</w:t>
            </w:r>
          </w:p>
        </w:tc>
      </w:tr>
      <w:tr w:rsidR="00823CD6" w:rsidRPr="00823CD6" w14:paraId="25CC69BF" w14:textId="77777777" w:rsidTr="0067668E">
        <w:trPr>
          <w:trHeight w:val="300"/>
          <w:jc w:val="center"/>
        </w:trPr>
        <w:tc>
          <w:tcPr>
            <w:tcW w:w="1399" w:type="dxa"/>
            <w:tcBorders>
              <w:top w:val="nil"/>
              <w:left w:val="nil"/>
              <w:bottom w:val="nil"/>
              <w:right w:val="nil"/>
            </w:tcBorders>
            <w:shd w:val="clear" w:color="auto" w:fill="auto"/>
            <w:noWrap/>
            <w:vAlign w:val="bottom"/>
            <w:hideMark/>
          </w:tcPr>
          <w:p w14:paraId="4CD41DE5" w14:textId="77777777" w:rsidR="00823CD6" w:rsidRPr="00823CD6" w:rsidRDefault="00823CD6" w:rsidP="00823CD6">
            <w:pPr>
              <w:rPr>
                <w:rFonts w:ascii="Calibri" w:hAnsi="Calibri" w:cs="Calibri"/>
                <w:color w:val="000000"/>
                <w:sz w:val="22"/>
                <w:szCs w:val="22"/>
              </w:rPr>
            </w:pPr>
            <w:r w:rsidRPr="00823CD6">
              <w:rPr>
                <w:rFonts w:ascii="Calibri" w:hAnsi="Calibri" w:cs="Calibri"/>
                <w:color w:val="000000"/>
                <w:sz w:val="22"/>
                <w:szCs w:val="22"/>
              </w:rPr>
              <w:t>6.4</w:t>
            </w:r>
          </w:p>
        </w:tc>
        <w:tc>
          <w:tcPr>
            <w:tcW w:w="774" w:type="dxa"/>
            <w:tcBorders>
              <w:top w:val="nil"/>
              <w:left w:val="nil"/>
              <w:bottom w:val="nil"/>
              <w:right w:val="nil"/>
            </w:tcBorders>
            <w:shd w:val="clear" w:color="auto" w:fill="auto"/>
            <w:noWrap/>
            <w:vAlign w:val="center"/>
            <w:hideMark/>
          </w:tcPr>
          <w:p w14:paraId="008BAF9D"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5.9</w:t>
            </w:r>
          </w:p>
        </w:tc>
        <w:tc>
          <w:tcPr>
            <w:tcW w:w="767" w:type="dxa"/>
            <w:tcBorders>
              <w:top w:val="nil"/>
              <w:left w:val="nil"/>
              <w:bottom w:val="nil"/>
              <w:right w:val="nil"/>
            </w:tcBorders>
            <w:shd w:val="clear" w:color="auto" w:fill="auto"/>
            <w:noWrap/>
            <w:vAlign w:val="center"/>
            <w:hideMark/>
          </w:tcPr>
          <w:p w14:paraId="09DCD036"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6.0</w:t>
            </w:r>
          </w:p>
        </w:tc>
        <w:tc>
          <w:tcPr>
            <w:tcW w:w="932" w:type="dxa"/>
            <w:tcBorders>
              <w:top w:val="nil"/>
              <w:left w:val="nil"/>
              <w:bottom w:val="nil"/>
              <w:right w:val="nil"/>
            </w:tcBorders>
            <w:shd w:val="clear" w:color="auto" w:fill="auto"/>
            <w:noWrap/>
            <w:vAlign w:val="center"/>
            <w:hideMark/>
          </w:tcPr>
          <w:p w14:paraId="772C679B"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6.0</w:t>
            </w:r>
          </w:p>
        </w:tc>
        <w:tc>
          <w:tcPr>
            <w:tcW w:w="4473" w:type="dxa"/>
            <w:tcBorders>
              <w:top w:val="nil"/>
              <w:left w:val="nil"/>
              <w:bottom w:val="nil"/>
              <w:right w:val="nil"/>
            </w:tcBorders>
            <w:shd w:val="clear" w:color="auto" w:fill="auto"/>
            <w:noWrap/>
            <w:vAlign w:val="bottom"/>
            <w:hideMark/>
          </w:tcPr>
          <w:p w14:paraId="7D8F8F4B" w14:textId="77777777" w:rsidR="00823CD6" w:rsidRPr="00823CD6" w:rsidRDefault="00823CD6" w:rsidP="00823CD6">
            <w:pPr>
              <w:jc w:val="center"/>
              <w:rPr>
                <w:rFonts w:ascii="Arial" w:hAnsi="Arial" w:cs="Arial"/>
              </w:rPr>
            </w:pPr>
            <w:r w:rsidRPr="00823CD6">
              <w:rPr>
                <w:rFonts w:ascii="Arial" w:hAnsi="Arial" w:cs="Arial"/>
              </w:rPr>
              <w:t>y = -0.0035x</w:t>
            </w:r>
            <w:r w:rsidRPr="00823CD6">
              <w:rPr>
                <w:rFonts w:ascii="Arial" w:hAnsi="Arial" w:cs="Arial"/>
                <w:vertAlign w:val="superscript"/>
              </w:rPr>
              <w:t>2</w:t>
            </w:r>
            <w:r w:rsidRPr="00823CD6">
              <w:rPr>
                <w:rFonts w:ascii="Arial" w:hAnsi="Arial" w:cs="Arial"/>
              </w:rPr>
              <w:t xml:space="preserve"> + 0.1456x + 5.2407</w:t>
            </w:r>
          </w:p>
        </w:tc>
        <w:tc>
          <w:tcPr>
            <w:tcW w:w="632" w:type="dxa"/>
            <w:tcBorders>
              <w:top w:val="nil"/>
              <w:left w:val="nil"/>
              <w:bottom w:val="nil"/>
              <w:right w:val="nil"/>
            </w:tcBorders>
            <w:shd w:val="clear" w:color="auto" w:fill="auto"/>
            <w:noWrap/>
            <w:vAlign w:val="bottom"/>
            <w:hideMark/>
          </w:tcPr>
          <w:p w14:paraId="07791AB9"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0.36</w:t>
            </w:r>
          </w:p>
        </w:tc>
        <w:tc>
          <w:tcPr>
            <w:tcW w:w="383" w:type="dxa"/>
            <w:tcBorders>
              <w:top w:val="nil"/>
              <w:left w:val="nil"/>
              <w:bottom w:val="nil"/>
              <w:right w:val="nil"/>
            </w:tcBorders>
            <w:shd w:val="clear" w:color="auto" w:fill="auto"/>
            <w:noWrap/>
            <w:vAlign w:val="center"/>
            <w:hideMark/>
          </w:tcPr>
          <w:p w14:paraId="4C02E307"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34</w:t>
            </w:r>
          </w:p>
        </w:tc>
      </w:tr>
      <w:tr w:rsidR="00823CD6" w:rsidRPr="00823CD6" w14:paraId="2B540B71" w14:textId="77777777" w:rsidTr="0067668E">
        <w:trPr>
          <w:trHeight w:val="300"/>
          <w:jc w:val="center"/>
        </w:trPr>
        <w:tc>
          <w:tcPr>
            <w:tcW w:w="1399" w:type="dxa"/>
            <w:tcBorders>
              <w:top w:val="nil"/>
              <w:left w:val="nil"/>
              <w:bottom w:val="nil"/>
              <w:right w:val="nil"/>
            </w:tcBorders>
            <w:shd w:val="clear" w:color="auto" w:fill="auto"/>
            <w:noWrap/>
            <w:vAlign w:val="bottom"/>
            <w:hideMark/>
          </w:tcPr>
          <w:p w14:paraId="2E0194F0" w14:textId="77777777" w:rsidR="00823CD6" w:rsidRPr="00823CD6" w:rsidRDefault="00823CD6" w:rsidP="00823CD6">
            <w:pPr>
              <w:rPr>
                <w:rFonts w:ascii="Calibri" w:hAnsi="Calibri" w:cs="Calibri"/>
                <w:color w:val="000000"/>
                <w:sz w:val="22"/>
                <w:szCs w:val="22"/>
              </w:rPr>
            </w:pPr>
            <w:r w:rsidRPr="00823CD6">
              <w:rPr>
                <w:rFonts w:ascii="Calibri" w:hAnsi="Calibri" w:cs="Calibri"/>
                <w:color w:val="000000"/>
                <w:sz w:val="22"/>
                <w:szCs w:val="22"/>
              </w:rPr>
              <w:t>6.5</w:t>
            </w:r>
          </w:p>
        </w:tc>
        <w:tc>
          <w:tcPr>
            <w:tcW w:w="774" w:type="dxa"/>
            <w:tcBorders>
              <w:top w:val="nil"/>
              <w:left w:val="nil"/>
              <w:bottom w:val="nil"/>
              <w:right w:val="nil"/>
            </w:tcBorders>
            <w:shd w:val="clear" w:color="auto" w:fill="auto"/>
            <w:noWrap/>
            <w:vAlign w:val="center"/>
            <w:hideMark/>
          </w:tcPr>
          <w:p w14:paraId="0DBB78C8"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6.3</w:t>
            </w:r>
          </w:p>
        </w:tc>
        <w:tc>
          <w:tcPr>
            <w:tcW w:w="767" w:type="dxa"/>
            <w:tcBorders>
              <w:top w:val="nil"/>
              <w:left w:val="nil"/>
              <w:bottom w:val="nil"/>
              <w:right w:val="nil"/>
            </w:tcBorders>
            <w:shd w:val="clear" w:color="auto" w:fill="auto"/>
            <w:noWrap/>
            <w:vAlign w:val="center"/>
            <w:hideMark/>
          </w:tcPr>
          <w:p w14:paraId="6C154FF8"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6.4</w:t>
            </w:r>
          </w:p>
        </w:tc>
        <w:tc>
          <w:tcPr>
            <w:tcW w:w="932" w:type="dxa"/>
            <w:tcBorders>
              <w:top w:val="nil"/>
              <w:left w:val="nil"/>
              <w:bottom w:val="nil"/>
              <w:right w:val="nil"/>
            </w:tcBorders>
            <w:shd w:val="clear" w:color="auto" w:fill="auto"/>
            <w:noWrap/>
            <w:vAlign w:val="center"/>
            <w:hideMark/>
          </w:tcPr>
          <w:p w14:paraId="08A9C998"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6.5</w:t>
            </w:r>
          </w:p>
        </w:tc>
        <w:tc>
          <w:tcPr>
            <w:tcW w:w="4473" w:type="dxa"/>
            <w:tcBorders>
              <w:top w:val="nil"/>
              <w:left w:val="nil"/>
              <w:bottom w:val="nil"/>
              <w:right w:val="nil"/>
            </w:tcBorders>
            <w:shd w:val="clear" w:color="auto" w:fill="auto"/>
            <w:noWrap/>
            <w:vAlign w:val="center"/>
            <w:hideMark/>
          </w:tcPr>
          <w:p w14:paraId="74A7804B" w14:textId="77777777" w:rsidR="00823CD6" w:rsidRPr="00823CD6" w:rsidRDefault="00823CD6" w:rsidP="00823CD6">
            <w:pPr>
              <w:jc w:val="center"/>
              <w:rPr>
                <w:rFonts w:ascii="Arial" w:hAnsi="Arial" w:cs="Arial"/>
              </w:rPr>
            </w:pPr>
            <w:r w:rsidRPr="00823CD6">
              <w:rPr>
                <w:rFonts w:ascii="Arial" w:hAnsi="Arial" w:cs="Arial"/>
              </w:rPr>
              <w:t>y = 0.0115x</w:t>
            </w:r>
            <w:r w:rsidRPr="00823CD6">
              <w:rPr>
                <w:rFonts w:ascii="Arial" w:hAnsi="Arial" w:cs="Arial"/>
                <w:vertAlign w:val="superscript"/>
              </w:rPr>
              <w:t>2</w:t>
            </w:r>
            <w:r w:rsidRPr="00823CD6">
              <w:rPr>
                <w:rFonts w:ascii="Arial" w:hAnsi="Arial" w:cs="Arial"/>
              </w:rPr>
              <w:t xml:space="preserve"> + 0.1321x + 5.1942</w:t>
            </w:r>
          </w:p>
        </w:tc>
        <w:tc>
          <w:tcPr>
            <w:tcW w:w="632" w:type="dxa"/>
            <w:tcBorders>
              <w:top w:val="nil"/>
              <w:left w:val="nil"/>
              <w:bottom w:val="nil"/>
              <w:right w:val="nil"/>
            </w:tcBorders>
            <w:shd w:val="clear" w:color="auto" w:fill="auto"/>
            <w:noWrap/>
            <w:vAlign w:val="bottom"/>
            <w:hideMark/>
          </w:tcPr>
          <w:p w14:paraId="58F1A04D"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0.57</w:t>
            </w:r>
          </w:p>
        </w:tc>
        <w:tc>
          <w:tcPr>
            <w:tcW w:w="383" w:type="dxa"/>
            <w:tcBorders>
              <w:top w:val="nil"/>
              <w:left w:val="nil"/>
              <w:bottom w:val="nil"/>
              <w:right w:val="nil"/>
            </w:tcBorders>
            <w:shd w:val="clear" w:color="auto" w:fill="auto"/>
            <w:noWrap/>
            <w:vAlign w:val="center"/>
            <w:hideMark/>
          </w:tcPr>
          <w:p w14:paraId="489F88E8"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26</w:t>
            </w:r>
          </w:p>
        </w:tc>
      </w:tr>
      <w:tr w:rsidR="00823CD6" w:rsidRPr="00823CD6" w14:paraId="36978191" w14:textId="77777777" w:rsidTr="0067668E">
        <w:trPr>
          <w:trHeight w:val="300"/>
          <w:jc w:val="center"/>
        </w:trPr>
        <w:tc>
          <w:tcPr>
            <w:tcW w:w="1399" w:type="dxa"/>
            <w:tcBorders>
              <w:top w:val="nil"/>
              <w:left w:val="nil"/>
              <w:bottom w:val="nil"/>
              <w:right w:val="nil"/>
            </w:tcBorders>
            <w:shd w:val="clear" w:color="auto" w:fill="auto"/>
            <w:noWrap/>
            <w:vAlign w:val="bottom"/>
            <w:hideMark/>
          </w:tcPr>
          <w:p w14:paraId="5247BBC0" w14:textId="77777777" w:rsidR="00823CD6" w:rsidRPr="00823CD6" w:rsidRDefault="00823CD6" w:rsidP="00823CD6">
            <w:pPr>
              <w:rPr>
                <w:rFonts w:ascii="Calibri" w:hAnsi="Calibri" w:cs="Calibri"/>
                <w:color w:val="000000"/>
                <w:sz w:val="22"/>
                <w:szCs w:val="22"/>
              </w:rPr>
            </w:pPr>
            <w:r w:rsidRPr="00823CD6">
              <w:rPr>
                <w:rFonts w:ascii="Calibri" w:hAnsi="Calibri" w:cs="Calibri"/>
                <w:color w:val="000000"/>
                <w:sz w:val="22"/>
                <w:szCs w:val="22"/>
              </w:rPr>
              <w:t>6.6</w:t>
            </w:r>
          </w:p>
        </w:tc>
        <w:tc>
          <w:tcPr>
            <w:tcW w:w="774" w:type="dxa"/>
            <w:tcBorders>
              <w:top w:val="nil"/>
              <w:left w:val="nil"/>
              <w:bottom w:val="nil"/>
              <w:right w:val="nil"/>
            </w:tcBorders>
            <w:shd w:val="clear" w:color="auto" w:fill="auto"/>
            <w:noWrap/>
            <w:vAlign w:val="center"/>
            <w:hideMark/>
          </w:tcPr>
          <w:p w14:paraId="24FA9C74"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6.9</w:t>
            </w:r>
          </w:p>
        </w:tc>
        <w:tc>
          <w:tcPr>
            <w:tcW w:w="767" w:type="dxa"/>
            <w:tcBorders>
              <w:top w:val="nil"/>
              <w:left w:val="nil"/>
              <w:bottom w:val="nil"/>
              <w:right w:val="nil"/>
            </w:tcBorders>
            <w:shd w:val="clear" w:color="auto" w:fill="auto"/>
            <w:noWrap/>
            <w:vAlign w:val="center"/>
            <w:hideMark/>
          </w:tcPr>
          <w:p w14:paraId="3D50D09A"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7.0</w:t>
            </w:r>
          </w:p>
        </w:tc>
        <w:tc>
          <w:tcPr>
            <w:tcW w:w="932" w:type="dxa"/>
            <w:tcBorders>
              <w:top w:val="nil"/>
              <w:left w:val="nil"/>
              <w:bottom w:val="nil"/>
              <w:right w:val="nil"/>
            </w:tcBorders>
            <w:shd w:val="clear" w:color="auto" w:fill="auto"/>
            <w:noWrap/>
            <w:vAlign w:val="center"/>
            <w:hideMark/>
          </w:tcPr>
          <w:p w14:paraId="605F8234"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7.2</w:t>
            </w:r>
          </w:p>
        </w:tc>
        <w:tc>
          <w:tcPr>
            <w:tcW w:w="4473" w:type="dxa"/>
            <w:tcBorders>
              <w:top w:val="nil"/>
              <w:left w:val="nil"/>
              <w:bottom w:val="nil"/>
              <w:right w:val="nil"/>
            </w:tcBorders>
            <w:shd w:val="clear" w:color="auto" w:fill="auto"/>
            <w:noWrap/>
            <w:vAlign w:val="bottom"/>
            <w:hideMark/>
          </w:tcPr>
          <w:p w14:paraId="4B12F210" w14:textId="77777777" w:rsidR="00823CD6" w:rsidRPr="00823CD6" w:rsidRDefault="00823CD6" w:rsidP="00823CD6">
            <w:pPr>
              <w:jc w:val="center"/>
              <w:rPr>
                <w:rFonts w:ascii="Arial" w:hAnsi="Arial" w:cs="Arial"/>
              </w:rPr>
            </w:pPr>
            <w:r w:rsidRPr="00823CD6">
              <w:rPr>
                <w:rFonts w:ascii="Arial" w:hAnsi="Arial" w:cs="Arial"/>
              </w:rPr>
              <w:t>y = 0.0071x</w:t>
            </w:r>
            <w:r w:rsidRPr="00823CD6">
              <w:rPr>
                <w:rFonts w:ascii="Arial" w:hAnsi="Arial" w:cs="Arial"/>
                <w:vertAlign w:val="superscript"/>
              </w:rPr>
              <w:t>2</w:t>
            </w:r>
            <w:r w:rsidRPr="00823CD6">
              <w:rPr>
                <w:rFonts w:ascii="Arial" w:hAnsi="Arial" w:cs="Arial"/>
              </w:rPr>
              <w:t xml:space="preserve"> + 0.2216x + 5.4261</w:t>
            </w:r>
          </w:p>
        </w:tc>
        <w:tc>
          <w:tcPr>
            <w:tcW w:w="632" w:type="dxa"/>
            <w:tcBorders>
              <w:top w:val="nil"/>
              <w:left w:val="nil"/>
              <w:bottom w:val="nil"/>
              <w:right w:val="nil"/>
            </w:tcBorders>
            <w:shd w:val="clear" w:color="auto" w:fill="auto"/>
            <w:noWrap/>
            <w:vAlign w:val="bottom"/>
            <w:hideMark/>
          </w:tcPr>
          <w:p w14:paraId="30DD1C3E"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0.65</w:t>
            </w:r>
          </w:p>
        </w:tc>
        <w:tc>
          <w:tcPr>
            <w:tcW w:w="383" w:type="dxa"/>
            <w:tcBorders>
              <w:top w:val="nil"/>
              <w:left w:val="nil"/>
              <w:bottom w:val="nil"/>
              <w:right w:val="nil"/>
            </w:tcBorders>
            <w:shd w:val="clear" w:color="auto" w:fill="auto"/>
            <w:noWrap/>
            <w:vAlign w:val="center"/>
            <w:hideMark/>
          </w:tcPr>
          <w:p w14:paraId="2D91347E"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20</w:t>
            </w:r>
          </w:p>
        </w:tc>
      </w:tr>
      <w:tr w:rsidR="00823CD6" w:rsidRPr="00823CD6" w14:paraId="0923A950" w14:textId="77777777" w:rsidTr="0067668E">
        <w:trPr>
          <w:trHeight w:val="300"/>
          <w:jc w:val="center"/>
        </w:trPr>
        <w:tc>
          <w:tcPr>
            <w:tcW w:w="1399" w:type="dxa"/>
            <w:tcBorders>
              <w:top w:val="nil"/>
              <w:left w:val="nil"/>
              <w:bottom w:val="nil"/>
              <w:right w:val="nil"/>
            </w:tcBorders>
            <w:shd w:val="clear" w:color="auto" w:fill="auto"/>
            <w:noWrap/>
            <w:vAlign w:val="bottom"/>
            <w:hideMark/>
          </w:tcPr>
          <w:p w14:paraId="6D526F90" w14:textId="77777777" w:rsidR="00823CD6" w:rsidRPr="00823CD6" w:rsidRDefault="00823CD6" w:rsidP="00823CD6">
            <w:pPr>
              <w:rPr>
                <w:rFonts w:ascii="Calibri" w:hAnsi="Calibri" w:cs="Calibri"/>
                <w:color w:val="000000"/>
                <w:sz w:val="22"/>
                <w:szCs w:val="22"/>
              </w:rPr>
            </w:pPr>
            <w:r w:rsidRPr="00823CD6">
              <w:rPr>
                <w:rFonts w:ascii="Calibri" w:hAnsi="Calibri" w:cs="Calibri"/>
                <w:color w:val="000000"/>
                <w:sz w:val="22"/>
                <w:szCs w:val="22"/>
              </w:rPr>
              <w:t>6.7</w:t>
            </w:r>
          </w:p>
        </w:tc>
        <w:tc>
          <w:tcPr>
            <w:tcW w:w="774" w:type="dxa"/>
            <w:tcBorders>
              <w:top w:val="nil"/>
              <w:left w:val="nil"/>
              <w:bottom w:val="nil"/>
              <w:right w:val="nil"/>
            </w:tcBorders>
            <w:shd w:val="clear" w:color="auto" w:fill="auto"/>
            <w:noWrap/>
            <w:vAlign w:val="center"/>
            <w:hideMark/>
          </w:tcPr>
          <w:p w14:paraId="0E8EE9FE"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7.3</w:t>
            </w:r>
          </w:p>
        </w:tc>
        <w:tc>
          <w:tcPr>
            <w:tcW w:w="767" w:type="dxa"/>
            <w:tcBorders>
              <w:top w:val="nil"/>
              <w:left w:val="nil"/>
              <w:bottom w:val="nil"/>
              <w:right w:val="nil"/>
            </w:tcBorders>
            <w:shd w:val="clear" w:color="auto" w:fill="auto"/>
            <w:noWrap/>
            <w:vAlign w:val="center"/>
            <w:hideMark/>
          </w:tcPr>
          <w:p w14:paraId="1BB3605C"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7.4</w:t>
            </w:r>
          </w:p>
        </w:tc>
        <w:tc>
          <w:tcPr>
            <w:tcW w:w="932" w:type="dxa"/>
            <w:tcBorders>
              <w:top w:val="nil"/>
              <w:left w:val="nil"/>
              <w:bottom w:val="nil"/>
              <w:right w:val="nil"/>
            </w:tcBorders>
            <w:shd w:val="clear" w:color="auto" w:fill="auto"/>
            <w:noWrap/>
            <w:vAlign w:val="center"/>
            <w:hideMark/>
          </w:tcPr>
          <w:p w14:paraId="4B846DE8"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7.6</w:t>
            </w:r>
          </w:p>
        </w:tc>
        <w:tc>
          <w:tcPr>
            <w:tcW w:w="4473" w:type="dxa"/>
            <w:tcBorders>
              <w:top w:val="nil"/>
              <w:left w:val="nil"/>
              <w:bottom w:val="nil"/>
              <w:right w:val="nil"/>
            </w:tcBorders>
            <w:shd w:val="clear" w:color="auto" w:fill="auto"/>
            <w:noWrap/>
            <w:vAlign w:val="bottom"/>
            <w:hideMark/>
          </w:tcPr>
          <w:p w14:paraId="327937DF" w14:textId="77777777" w:rsidR="00823CD6" w:rsidRPr="00823CD6" w:rsidRDefault="00823CD6" w:rsidP="00823CD6">
            <w:pPr>
              <w:jc w:val="center"/>
              <w:rPr>
                <w:rFonts w:ascii="Arial" w:hAnsi="Arial" w:cs="Arial"/>
              </w:rPr>
            </w:pPr>
            <w:r w:rsidRPr="00823CD6">
              <w:rPr>
                <w:rFonts w:ascii="Arial" w:hAnsi="Arial" w:cs="Arial"/>
              </w:rPr>
              <w:t>y = -0.0093x</w:t>
            </w:r>
            <w:r w:rsidRPr="00823CD6">
              <w:rPr>
                <w:rFonts w:ascii="Arial" w:hAnsi="Arial" w:cs="Arial"/>
                <w:vertAlign w:val="superscript"/>
              </w:rPr>
              <w:t>2</w:t>
            </w:r>
            <w:r w:rsidRPr="00823CD6">
              <w:rPr>
                <w:rFonts w:ascii="Arial" w:hAnsi="Arial" w:cs="Arial"/>
              </w:rPr>
              <w:t xml:space="preserve"> + 0.2259x + 5.737</w:t>
            </w:r>
          </w:p>
        </w:tc>
        <w:tc>
          <w:tcPr>
            <w:tcW w:w="632" w:type="dxa"/>
            <w:tcBorders>
              <w:top w:val="nil"/>
              <w:left w:val="nil"/>
              <w:bottom w:val="nil"/>
              <w:right w:val="nil"/>
            </w:tcBorders>
            <w:shd w:val="clear" w:color="auto" w:fill="auto"/>
            <w:noWrap/>
            <w:vAlign w:val="bottom"/>
            <w:hideMark/>
          </w:tcPr>
          <w:p w14:paraId="6F6130A3"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0.60</w:t>
            </w:r>
          </w:p>
        </w:tc>
        <w:tc>
          <w:tcPr>
            <w:tcW w:w="383" w:type="dxa"/>
            <w:tcBorders>
              <w:top w:val="nil"/>
              <w:left w:val="nil"/>
              <w:bottom w:val="nil"/>
              <w:right w:val="nil"/>
            </w:tcBorders>
            <w:shd w:val="clear" w:color="auto" w:fill="auto"/>
            <w:noWrap/>
            <w:vAlign w:val="center"/>
            <w:hideMark/>
          </w:tcPr>
          <w:p w14:paraId="7E93DA1E"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19</w:t>
            </w:r>
          </w:p>
        </w:tc>
      </w:tr>
      <w:tr w:rsidR="00823CD6" w:rsidRPr="00823CD6" w14:paraId="684767B9" w14:textId="77777777" w:rsidTr="0067668E">
        <w:trPr>
          <w:trHeight w:val="300"/>
          <w:jc w:val="center"/>
        </w:trPr>
        <w:tc>
          <w:tcPr>
            <w:tcW w:w="1399" w:type="dxa"/>
            <w:tcBorders>
              <w:top w:val="nil"/>
              <w:left w:val="nil"/>
              <w:bottom w:val="nil"/>
              <w:right w:val="nil"/>
            </w:tcBorders>
            <w:shd w:val="clear" w:color="auto" w:fill="auto"/>
            <w:noWrap/>
            <w:vAlign w:val="bottom"/>
            <w:hideMark/>
          </w:tcPr>
          <w:p w14:paraId="382311A5" w14:textId="77777777" w:rsidR="00823CD6" w:rsidRPr="00823CD6" w:rsidRDefault="00823CD6" w:rsidP="00823CD6">
            <w:pPr>
              <w:rPr>
                <w:rFonts w:ascii="Calibri" w:hAnsi="Calibri" w:cs="Calibri"/>
                <w:color w:val="000000"/>
                <w:sz w:val="22"/>
                <w:szCs w:val="22"/>
              </w:rPr>
            </w:pPr>
            <w:r w:rsidRPr="00823CD6">
              <w:rPr>
                <w:rFonts w:ascii="Calibri" w:hAnsi="Calibri" w:cs="Calibri"/>
                <w:color w:val="000000"/>
                <w:sz w:val="22"/>
                <w:szCs w:val="22"/>
              </w:rPr>
              <w:t>6.8</w:t>
            </w:r>
          </w:p>
        </w:tc>
        <w:tc>
          <w:tcPr>
            <w:tcW w:w="774" w:type="dxa"/>
            <w:tcBorders>
              <w:top w:val="nil"/>
              <w:left w:val="nil"/>
              <w:bottom w:val="nil"/>
              <w:right w:val="nil"/>
            </w:tcBorders>
            <w:shd w:val="clear" w:color="auto" w:fill="auto"/>
            <w:noWrap/>
            <w:vAlign w:val="center"/>
            <w:hideMark/>
          </w:tcPr>
          <w:p w14:paraId="3468A788"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6.8</w:t>
            </w:r>
          </w:p>
        </w:tc>
        <w:tc>
          <w:tcPr>
            <w:tcW w:w="767" w:type="dxa"/>
            <w:tcBorders>
              <w:top w:val="nil"/>
              <w:left w:val="nil"/>
              <w:bottom w:val="nil"/>
              <w:right w:val="nil"/>
            </w:tcBorders>
            <w:shd w:val="clear" w:color="auto" w:fill="auto"/>
            <w:noWrap/>
            <w:vAlign w:val="center"/>
            <w:hideMark/>
          </w:tcPr>
          <w:p w14:paraId="2DEFD5EA"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6.9</w:t>
            </w:r>
          </w:p>
        </w:tc>
        <w:tc>
          <w:tcPr>
            <w:tcW w:w="932" w:type="dxa"/>
            <w:tcBorders>
              <w:top w:val="nil"/>
              <w:left w:val="nil"/>
              <w:bottom w:val="nil"/>
              <w:right w:val="nil"/>
            </w:tcBorders>
            <w:shd w:val="clear" w:color="auto" w:fill="auto"/>
            <w:noWrap/>
            <w:vAlign w:val="center"/>
            <w:hideMark/>
          </w:tcPr>
          <w:p w14:paraId="64EE2CC0"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6.9</w:t>
            </w:r>
          </w:p>
        </w:tc>
        <w:tc>
          <w:tcPr>
            <w:tcW w:w="4473" w:type="dxa"/>
            <w:tcBorders>
              <w:top w:val="nil"/>
              <w:left w:val="nil"/>
              <w:bottom w:val="nil"/>
              <w:right w:val="nil"/>
            </w:tcBorders>
            <w:shd w:val="clear" w:color="auto" w:fill="auto"/>
            <w:noWrap/>
            <w:vAlign w:val="center"/>
            <w:hideMark/>
          </w:tcPr>
          <w:p w14:paraId="2037AB2D" w14:textId="77777777" w:rsidR="00823CD6" w:rsidRPr="00823CD6" w:rsidRDefault="00823CD6" w:rsidP="00823CD6">
            <w:pPr>
              <w:jc w:val="center"/>
              <w:rPr>
                <w:rFonts w:ascii="Arial" w:hAnsi="Arial" w:cs="Arial"/>
              </w:rPr>
            </w:pPr>
            <w:r w:rsidRPr="00823CD6">
              <w:rPr>
                <w:rFonts w:ascii="Arial" w:hAnsi="Arial" w:cs="Arial"/>
              </w:rPr>
              <w:t>y = -0.0112x</w:t>
            </w:r>
            <w:r w:rsidRPr="00823CD6">
              <w:rPr>
                <w:rFonts w:ascii="Arial" w:hAnsi="Arial" w:cs="Arial"/>
                <w:vertAlign w:val="superscript"/>
              </w:rPr>
              <w:t>2</w:t>
            </w:r>
            <w:r w:rsidRPr="00823CD6">
              <w:rPr>
                <w:rFonts w:ascii="Arial" w:hAnsi="Arial" w:cs="Arial"/>
              </w:rPr>
              <w:t xml:space="preserve"> + 0.2846x + 5.5586</w:t>
            </w:r>
          </w:p>
        </w:tc>
        <w:tc>
          <w:tcPr>
            <w:tcW w:w="632" w:type="dxa"/>
            <w:tcBorders>
              <w:top w:val="nil"/>
              <w:left w:val="nil"/>
              <w:bottom w:val="nil"/>
              <w:right w:val="nil"/>
            </w:tcBorders>
            <w:shd w:val="clear" w:color="auto" w:fill="auto"/>
            <w:noWrap/>
            <w:vAlign w:val="bottom"/>
            <w:hideMark/>
          </w:tcPr>
          <w:p w14:paraId="12AEA6A1"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0.65</w:t>
            </w:r>
          </w:p>
        </w:tc>
        <w:tc>
          <w:tcPr>
            <w:tcW w:w="383" w:type="dxa"/>
            <w:tcBorders>
              <w:top w:val="nil"/>
              <w:left w:val="nil"/>
              <w:bottom w:val="nil"/>
              <w:right w:val="nil"/>
            </w:tcBorders>
            <w:shd w:val="clear" w:color="auto" w:fill="auto"/>
            <w:noWrap/>
            <w:vAlign w:val="center"/>
            <w:hideMark/>
          </w:tcPr>
          <w:p w14:paraId="513B3AB1"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13</w:t>
            </w:r>
          </w:p>
        </w:tc>
      </w:tr>
      <w:tr w:rsidR="00823CD6" w:rsidRPr="00823CD6" w14:paraId="21FBFEB0" w14:textId="77777777" w:rsidTr="0067668E">
        <w:trPr>
          <w:trHeight w:val="300"/>
          <w:jc w:val="center"/>
        </w:trPr>
        <w:tc>
          <w:tcPr>
            <w:tcW w:w="1399" w:type="dxa"/>
            <w:tcBorders>
              <w:top w:val="nil"/>
              <w:left w:val="nil"/>
              <w:bottom w:val="nil"/>
              <w:right w:val="nil"/>
            </w:tcBorders>
            <w:shd w:val="clear" w:color="auto" w:fill="auto"/>
            <w:noWrap/>
            <w:vAlign w:val="bottom"/>
            <w:hideMark/>
          </w:tcPr>
          <w:p w14:paraId="166312BB" w14:textId="77777777" w:rsidR="00823CD6" w:rsidRPr="00823CD6" w:rsidRDefault="00823CD6" w:rsidP="00823CD6">
            <w:pPr>
              <w:rPr>
                <w:rFonts w:ascii="Calibri" w:hAnsi="Calibri" w:cs="Calibri"/>
                <w:color w:val="000000"/>
                <w:sz w:val="22"/>
                <w:szCs w:val="22"/>
              </w:rPr>
            </w:pPr>
            <w:r w:rsidRPr="00823CD6">
              <w:rPr>
                <w:rFonts w:ascii="Calibri" w:hAnsi="Calibri" w:cs="Calibri"/>
                <w:color w:val="000000"/>
                <w:sz w:val="22"/>
                <w:szCs w:val="22"/>
              </w:rPr>
              <w:t>6.9</w:t>
            </w:r>
          </w:p>
        </w:tc>
        <w:tc>
          <w:tcPr>
            <w:tcW w:w="774" w:type="dxa"/>
            <w:tcBorders>
              <w:top w:val="nil"/>
              <w:left w:val="nil"/>
              <w:bottom w:val="nil"/>
              <w:right w:val="nil"/>
            </w:tcBorders>
            <w:shd w:val="clear" w:color="auto" w:fill="auto"/>
            <w:noWrap/>
            <w:vAlign w:val="center"/>
            <w:hideMark/>
          </w:tcPr>
          <w:p w14:paraId="71D24056"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2.4</w:t>
            </w:r>
          </w:p>
        </w:tc>
        <w:tc>
          <w:tcPr>
            <w:tcW w:w="767" w:type="dxa"/>
            <w:tcBorders>
              <w:top w:val="nil"/>
              <w:left w:val="nil"/>
              <w:bottom w:val="nil"/>
              <w:right w:val="nil"/>
            </w:tcBorders>
            <w:shd w:val="clear" w:color="auto" w:fill="auto"/>
            <w:noWrap/>
            <w:vAlign w:val="center"/>
            <w:hideMark/>
          </w:tcPr>
          <w:p w14:paraId="29FB0A1F"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1.1</w:t>
            </w:r>
          </w:p>
        </w:tc>
        <w:tc>
          <w:tcPr>
            <w:tcW w:w="932" w:type="dxa"/>
            <w:tcBorders>
              <w:top w:val="nil"/>
              <w:left w:val="nil"/>
              <w:bottom w:val="nil"/>
              <w:right w:val="nil"/>
            </w:tcBorders>
            <w:shd w:val="clear" w:color="auto" w:fill="auto"/>
            <w:noWrap/>
            <w:vAlign w:val="center"/>
            <w:hideMark/>
          </w:tcPr>
          <w:p w14:paraId="1EC009E0"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-0.3</w:t>
            </w:r>
          </w:p>
        </w:tc>
        <w:tc>
          <w:tcPr>
            <w:tcW w:w="4473" w:type="dxa"/>
            <w:tcBorders>
              <w:top w:val="nil"/>
              <w:left w:val="nil"/>
              <w:bottom w:val="nil"/>
              <w:right w:val="nil"/>
            </w:tcBorders>
            <w:shd w:val="clear" w:color="auto" w:fill="auto"/>
            <w:noWrap/>
            <w:vAlign w:val="center"/>
            <w:hideMark/>
          </w:tcPr>
          <w:p w14:paraId="48479C35" w14:textId="77777777" w:rsidR="00823CD6" w:rsidRPr="00823CD6" w:rsidRDefault="00823CD6" w:rsidP="00823CD6">
            <w:pPr>
              <w:jc w:val="center"/>
              <w:rPr>
                <w:rFonts w:ascii="Arial" w:hAnsi="Arial" w:cs="Arial"/>
              </w:rPr>
            </w:pPr>
            <w:r w:rsidRPr="00823CD6">
              <w:rPr>
                <w:rFonts w:ascii="Arial" w:hAnsi="Arial" w:cs="Arial"/>
              </w:rPr>
              <w:t>y = -0.3162x</w:t>
            </w:r>
            <w:r w:rsidRPr="00823CD6">
              <w:rPr>
                <w:rFonts w:ascii="Arial" w:hAnsi="Arial" w:cs="Arial"/>
                <w:vertAlign w:val="superscript"/>
              </w:rPr>
              <w:t>2</w:t>
            </w:r>
            <w:r w:rsidRPr="00823CD6">
              <w:rPr>
                <w:rFonts w:ascii="Arial" w:hAnsi="Arial" w:cs="Arial"/>
              </w:rPr>
              <w:t xml:space="preserve"> + 1.1052x + 5.8934</w:t>
            </w:r>
          </w:p>
        </w:tc>
        <w:tc>
          <w:tcPr>
            <w:tcW w:w="632" w:type="dxa"/>
            <w:tcBorders>
              <w:top w:val="nil"/>
              <w:left w:val="nil"/>
              <w:bottom w:val="nil"/>
              <w:right w:val="nil"/>
            </w:tcBorders>
            <w:shd w:val="clear" w:color="auto" w:fill="auto"/>
            <w:noWrap/>
            <w:vAlign w:val="bottom"/>
            <w:hideMark/>
          </w:tcPr>
          <w:p w14:paraId="7E40822E"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0.79</w:t>
            </w:r>
          </w:p>
        </w:tc>
        <w:tc>
          <w:tcPr>
            <w:tcW w:w="383" w:type="dxa"/>
            <w:tcBorders>
              <w:top w:val="nil"/>
              <w:left w:val="nil"/>
              <w:bottom w:val="nil"/>
              <w:right w:val="nil"/>
            </w:tcBorders>
            <w:shd w:val="clear" w:color="auto" w:fill="auto"/>
            <w:noWrap/>
            <w:vAlign w:val="center"/>
            <w:hideMark/>
          </w:tcPr>
          <w:p w14:paraId="0BCF1241"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7</w:t>
            </w:r>
          </w:p>
        </w:tc>
      </w:tr>
      <w:tr w:rsidR="00823CD6" w:rsidRPr="00823CD6" w14:paraId="159AEF31" w14:textId="77777777" w:rsidTr="0067668E">
        <w:trPr>
          <w:trHeight w:val="300"/>
          <w:jc w:val="center"/>
        </w:trPr>
        <w:tc>
          <w:tcPr>
            <w:tcW w:w="1399" w:type="dxa"/>
            <w:tcBorders>
              <w:top w:val="nil"/>
              <w:left w:val="nil"/>
              <w:bottom w:val="nil"/>
              <w:right w:val="nil"/>
            </w:tcBorders>
            <w:shd w:val="clear" w:color="auto" w:fill="auto"/>
            <w:noWrap/>
            <w:vAlign w:val="bottom"/>
            <w:hideMark/>
          </w:tcPr>
          <w:p w14:paraId="5B666CD1" w14:textId="77777777" w:rsidR="00823CD6" w:rsidRPr="00823CD6" w:rsidRDefault="00823CD6" w:rsidP="00823CD6">
            <w:pPr>
              <w:rPr>
                <w:rFonts w:ascii="Calibri" w:hAnsi="Calibri" w:cs="Calibri"/>
                <w:sz w:val="22"/>
                <w:szCs w:val="22"/>
              </w:rPr>
            </w:pPr>
            <w:r w:rsidRPr="00823CD6">
              <w:rPr>
                <w:rFonts w:ascii="Calibri" w:hAnsi="Calibri" w:cs="Calibri"/>
                <w:sz w:val="22"/>
                <w:szCs w:val="22"/>
              </w:rPr>
              <w:t>7.0</w:t>
            </w:r>
          </w:p>
        </w:tc>
        <w:tc>
          <w:tcPr>
            <w:tcW w:w="7578" w:type="dxa"/>
            <w:gridSpan w:val="5"/>
            <w:tcBorders>
              <w:top w:val="nil"/>
              <w:left w:val="nil"/>
              <w:bottom w:val="nil"/>
              <w:right w:val="nil"/>
            </w:tcBorders>
            <w:shd w:val="clear" w:color="auto" w:fill="auto"/>
            <w:noWrap/>
            <w:vAlign w:val="bottom"/>
            <w:hideMark/>
          </w:tcPr>
          <w:p w14:paraId="036987B0"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Non-sufficient sample size</w:t>
            </w:r>
          </w:p>
        </w:tc>
        <w:tc>
          <w:tcPr>
            <w:tcW w:w="383" w:type="dxa"/>
            <w:tcBorders>
              <w:top w:val="nil"/>
              <w:left w:val="nil"/>
              <w:bottom w:val="nil"/>
              <w:right w:val="nil"/>
            </w:tcBorders>
            <w:shd w:val="clear" w:color="auto" w:fill="auto"/>
            <w:noWrap/>
            <w:vAlign w:val="center"/>
            <w:hideMark/>
          </w:tcPr>
          <w:p w14:paraId="028724C9"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2</w:t>
            </w:r>
          </w:p>
        </w:tc>
      </w:tr>
      <w:tr w:rsidR="00823CD6" w:rsidRPr="00823CD6" w14:paraId="4D3A289E" w14:textId="77777777" w:rsidTr="0067668E">
        <w:trPr>
          <w:trHeight w:val="300"/>
          <w:jc w:val="center"/>
        </w:trPr>
        <w:tc>
          <w:tcPr>
            <w:tcW w:w="1399" w:type="dxa"/>
            <w:tcBorders>
              <w:top w:val="nil"/>
              <w:left w:val="nil"/>
              <w:bottom w:val="single" w:sz="4" w:space="0" w:color="auto"/>
              <w:right w:val="nil"/>
            </w:tcBorders>
            <w:shd w:val="clear" w:color="auto" w:fill="auto"/>
            <w:noWrap/>
            <w:vAlign w:val="center"/>
            <w:hideMark/>
          </w:tcPr>
          <w:p w14:paraId="73D6D8CE" w14:textId="77777777" w:rsidR="00823CD6" w:rsidRPr="00823CD6" w:rsidRDefault="00823CD6" w:rsidP="00823CD6">
            <w:pPr>
              <w:rPr>
                <w:rFonts w:ascii="Calibri" w:hAnsi="Calibri" w:cs="Calibri"/>
                <w:sz w:val="22"/>
                <w:szCs w:val="22"/>
              </w:rPr>
            </w:pPr>
            <w:r w:rsidRPr="00823CD6">
              <w:rPr>
                <w:rFonts w:ascii="Calibri" w:hAnsi="Calibri" w:cs="Calibri"/>
                <w:sz w:val="22"/>
                <w:szCs w:val="22"/>
              </w:rPr>
              <w:t>7.1</w:t>
            </w:r>
          </w:p>
        </w:tc>
        <w:tc>
          <w:tcPr>
            <w:tcW w:w="7578" w:type="dxa"/>
            <w:gridSpan w:val="5"/>
            <w:tcBorders>
              <w:top w:val="nil"/>
              <w:left w:val="nil"/>
              <w:bottom w:val="single" w:sz="4" w:space="0" w:color="auto"/>
              <w:right w:val="nil"/>
            </w:tcBorders>
            <w:shd w:val="clear" w:color="auto" w:fill="auto"/>
            <w:noWrap/>
            <w:vAlign w:val="bottom"/>
            <w:hideMark/>
          </w:tcPr>
          <w:p w14:paraId="14485BE9" w14:textId="77777777" w:rsidR="00823CD6" w:rsidRPr="00823CD6" w:rsidRDefault="00823CD6" w:rsidP="00823CD6">
            <w:pPr>
              <w:jc w:val="center"/>
              <w:rPr>
                <w:rFonts w:ascii="Calibri" w:hAnsi="Calibri" w:cs="Calibri"/>
                <w:color w:val="000000"/>
                <w:sz w:val="22"/>
                <w:szCs w:val="22"/>
              </w:rPr>
            </w:pPr>
            <w:r w:rsidRPr="00823CD6">
              <w:rPr>
                <w:rFonts w:ascii="Calibri" w:hAnsi="Calibri" w:cs="Calibri"/>
                <w:color w:val="000000"/>
                <w:sz w:val="22"/>
                <w:szCs w:val="22"/>
              </w:rPr>
              <w:t>Non-sufficient sample size</w:t>
            </w:r>
          </w:p>
        </w:tc>
        <w:tc>
          <w:tcPr>
            <w:tcW w:w="383" w:type="dxa"/>
            <w:tcBorders>
              <w:top w:val="nil"/>
              <w:left w:val="nil"/>
              <w:bottom w:val="single" w:sz="4" w:space="0" w:color="auto"/>
              <w:right w:val="nil"/>
            </w:tcBorders>
            <w:shd w:val="clear" w:color="auto" w:fill="auto"/>
            <w:noWrap/>
            <w:vAlign w:val="center"/>
            <w:hideMark/>
          </w:tcPr>
          <w:p w14:paraId="36FAC3E6" w14:textId="77777777" w:rsidR="00823CD6" w:rsidRPr="00823CD6" w:rsidRDefault="00823CD6" w:rsidP="00823CD6">
            <w:pPr>
              <w:jc w:val="center"/>
              <w:rPr>
                <w:rFonts w:ascii="Calibri" w:hAnsi="Calibri" w:cs="Calibri"/>
                <w:sz w:val="22"/>
                <w:szCs w:val="22"/>
              </w:rPr>
            </w:pPr>
            <w:r w:rsidRPr="00823CD6">
              <w:rPr>
                <w:rFonts w:ascii="Calibri" w:hAnsi="Calibri" w:cs="Calibri"/>
                <w:sz w:val="22"/>
                <w:szCs w:val="22"/>
              </w:rPr>
              <w:t>0</w:t>
            </w:r>
          </w:p>
        </w:tc>
      </w:tr>
      <w:tr w:rsidR="00823CD6" w:rsidRPr="00823CD6" w14:paraId="5E127243" w14:textId="77777777" w:rsidTr="0067668E">
        <w:trPr>
          <w:trHeight w:val="300"/>
          <w:jc w:val="center"/>
        </w:trPr>
        <w:tc>
          <w:tcPr>
            <w:tcW w:w="8345" w:type="dxa"/>
            <w:gridSpan w:val="5"/>
            <w:tcBorders>
              <w:top w:val="nil"/>
              <w:left w:val="nil"/>
              <w:bottom w:val="nil"/>
              <w:right w:val="nil"/>
            </w:tcBorders>
            <w:shd w:val="clear" w:color="auto" w:fill="auto"/>
            <w:noWrap/>
            <w:vAlign w:val="bottom"/>
            <w:hideMark/>
          </w:tcPr>
          <w:p w14:paraId="4B351BFA" w14:textId="77777777" w:rsidR="00823CD6" w:rsidRPr="00823CD6" w:rsidRDefault="00823CD6" w:rsidP="00823CD6">
            <w:pPr>
              <w:rPr>
                <w:rFonts w:ascii="Arial" w:hAnsi="Arial" w:cs="Arial"/>
              </w:rPr>
            </w:pPr>
            <w:r w:rsidRPr="00823CD6">
              <w:rPr>
                <w:rFonts w:ascii="Arial" w:hAnsi="Arial" w:cs="Arial"/>
              </w:rPr>
              <w:t xml:space="preserve">*"Y" is tons of lime (CCE)/ac "X" is </w:t>
            </w:r>
            <w:proofErr w:type="spellStart"/>
            <w:r w:rsidRPr="00823CD6">
              <w:rPr>
                <w:rFonts w:ascii="Arial" w:hAnsi="Arial" w:cs="Arial"/>
              </w:rPr>
              <w:t>desitered</w:t>
            </w:r>
            <w:proofErr w:type="spellEnd"/>
            <w:r w:rsidRPr="00823CD6">
              <w:rPr>
                <w:rFonts w:ascii="Arial" w:hAnsi="Arial" w:cs="Arial"/>
              </w:rPr>
              <w:t xml:space="preserve"> soil pH at </w:t>
            </w:r>
            <w:proofErr w:type="gramStart"/>
            <w:r w:rsidRPr="00823CD6">
              <w:rPr>
                <w:rFonts w:ascii="Arial" w:hAnsi="Arial" w:cs="Arial"/>
              </w:rPr>
              <w:t>0-3 inch</w:t>
            </w:r>
            <w:proofErr w:type="gramEnd"/>
            <w:r w:rsidRPr="00823CD6">
              <w:rPr>
                <w:rFonts w:ascii="Arial" w:hAnsi="Arial" w:cs="Arial"/>
              </w:rPr>
              <w:t xml:space="preserve"> depth</w:t>
            </w:r>
          </w:p>
        </w:tc>
        <w:tc>
          <w:tcPr>
            <w:tcW w:w="632" w:type="dxa"/>
            <w:tcBorders>
              <w:top w:val="nil"/>
              <w:left w:val="nil"/>
              <w:bottom w:val="nil"/>
              <w:right w:val="nil"/>
            </w:tcBorders>
            <w:shd w:val="clear" w:color="auto" w:fill="auto"/>
            <w:noWrap/>
            <w:vAlign w:val="center"/>
            <w:hideMark/>
          </w:tcPr>
          <w:p w14:paraId="4F7F12D9" w14:textId="77777777" w:rsidR="00823CD6" w:rsidRPr="00823CD6" w:rsidRDefault="00823CD6" w:rsidP="00823CD6">
            <w:pPr>
              <w:rPr>
                <w:rFonts w:ascii="Arial" w:hAnsi="Arial" w:cs="Arial"/>
              </w:rPr>
            </w:pPr>
          </w:p>
        </w:tc>
        <w:tc>
          <w:tcPr>
            <w:tcW w:w="383" w:type="dxa"/>
            <w:tcBorders>
              <w:top w:val="nil"/>
              <w:left w:val="nil"/>
              <w:bottom w:val="nil"/>
              <w:right w:val="nil"/>
            </w:tcBorders>
            <w:shd w:val="clear" w:color="auto" w:fill="auto"/>
            <w:noWrap/>
            <w:vAlign w:val="center"/>
            <w:hideMark/>
          </w:tcPr>
          <w:p w14:paraId="5902DE2E" w14:textId="77777777" w:rsidR="00823CD6" w:rsidRPr="00823CD6" w:rsidRDefault="00823CD6" w:rsidP="00823CD6">
            <w:pPr>
              <w:jc w:val="center"/>
              <w:rPr>
                <w:rFonts w:ascii="Times New Roman" w:hAnsi="Times New Roman"/>
              </w:rPr>
            </w:pPr>
          </w:p>
        </w:tc>
      </w:tr>
    </w:tbl>
    <w:p w14:paraId="24C6068A" w14:textId="04B64F3B" w:rsidR="00823CD6" w:rsidRDefault="00823CD6" w:rsidP="0036657D">
      <w:pPr>
        <w:tabs>
          <w:tab w:val="left" w:pos="2220"/>
        </w:tabs>
      </w:pPr>
    </w:p>
    <w:p w14:paraId="610A4A92" w14:textId="62DBAF75" w:rsidR="00823CD6" w:rsidRDefault="00823CD6" w:rsidP="0036657D">
      <w:pPr>
        <w:tabs>
          <w:tab w:val="left" w:pos="2220"/>
        </w:tabs>
      </w:pPr>
    </w:p>
    <w:p w14:paraId="20E71557" w14:textId="77777777" w:rsidR="00823CD6" w:rsidRDefault="00823CD6" w:rsidP="0036657D">
      <w:pPr>
        <w:tabs>
          <w:tab w:val="left" w:pos="2220"/>
        </w:tabs>
      </w:pPr>
    </w:p>
    <w:p w14:paraId="05830CCA" w14:textId="77777777" w:rsidR="00D0538E" w:rsidRDefault="00D0538E" w:rsidP="0036657D">
      <w:pPr>
        <w:tabs>
          <w:tab w:val="left" w:pos="2220"/>
        </w:tabs>
      </w:pPr>
    </w:p>
    <w:p w14:paraId="789D9814" w14:textId="77777777" w:rsidR="00073BAB" w:rsidRDefault="00073BAB" w:rsidP="0036657D">
      <w:pPr>
        <w:tabs>
          <w:tab w:val="left" w:pos="2220"/>
        </w:tabs>
      </w:pPr>
    </w:p>
    <w:p w14:paraId="50E028C8" w14:textId="77777777" w:rsidR="00D0538E" w:rsidRDefault="00D0538E" w:rsidP="0036657D">
      <w:pPr>
        <w:tabs>
          <w:tab w:val="left" w:pos="2220"/>
        </w:tabs>
      </w:pPr>
    </w:p>
    <w:p w14:paraId="428961B0" w14:textId="77777777" w:rsidR="00073BAB" w:rsidRDefault="00073BAB" w:rsidP="0036657D">
      <w:pPr>
        <w:tabs>
          <w:tab w:val="left" w:pos="2220"/>
        </w:tabs>
      </w:pPr>
    </w:p>
    <w:p w14:paraId="30FF6A96" w14:textId="77777777" w:rsidR="00073BAB" w:rsidRDefault="00073BAB" w:rsidP="0036657D">
      <w:pPr>
        <w:tabs>
          <w:tab w:val="left" w:pos="2220"/>
        </w:tabs>
      </w:pPr>
    </w:p>
    <w:p w14:paraId="51A8CAB7" w14:textId="77777777" w:rsidR="00073BAB" w:rsidRDefault="00073BAB" w:rsidP="0036657D">
      <w:pPr>
        <w:tabs>
          <w:tab w:val="left" w:pos="2220"/>
        </w:tabs>
      </w:pPr>
    </w:p>
    <w:p w14:paraId="5375C098" w14:textId="77777777" w:rsidR="00073BAB" w:rsidRPr="0036657D" w:rsidRDefault="00073BAB" w:rsidP="0036657D">
      <w:pPr>
        <w:tabs>
          <w:tab w:val="left" w:pos="2220"/>
        </w:tabs>
      </w:pPr>
    </w:p>
    <w:sectPr w:rsidR="00073BAB" w:rsidRPr="0036657D" w:rsidSect="000F166C">
      <w:endnotePr>
        <w:numFmt w:val="decimal"/>
      </w:endnotePr>
      <w:pgSz w:w="12240" w:h="15840" w:code="1"/>
      <w:pgMar w:top="432" w:right="720" w:bottom="432" w:left="720" w:header="432" w:footer="432" w:gutter="0"/>
      <w:paperSrc w:first="261" w:other="261"/>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47C3A"/>
    <w:multiLevelType w:val="hybridMultilevel"/>
    <w:tmpl w:val="203054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D246C1"/>
    <w:multiLevelType w:val="hybridMultilevel"/>
    <w:tmpl w:val="47FAB4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66C"/>
    <w:rsid w:val="000368E2"/>
    <w:rsid w:val="00073BAB"/>
    <w:rsid w:val="00082DEF"/>
    <w:rsid w:val="00086204"/>
    <w:rsid w:val="00091C6F"/>
    <w:rsid w:val="000A4B7C"/>
    <w:rsid w:val="000F166C"/>
    <w:rsid w:val="00171BBD"/>
    <w:rsid w:val="001A6069"/>
    <w:rsid w:val="001B3135"/>
    <w:rsid w:val="0032477B"/>
    <w:rsid w:val="0036657D"/>
    <w:rsid w:val="003979F5"/>
    <w:rsid w:val="0042794A"/>
    <w:rsid w:val="00600FC8"/>
    <w:rsid w:val="0067668E"/>
    <w:rsid w:val="00691E4A"/>
    <w:rsid w:val="00712A89"/>
    <w:rsid w:val="00767E15"/>
    <w:rsid w:val="007B3414"/>
    <w:rsid w:val="00815EA0"/>
    <w:rsid w:val="00823CD6"/>
    <w:rsid w:val="00847AB6"/>
    <w:rsid w:val="00895AAE"/>
    <w:rsid w:val="008A40E5"/>
    <w:rsid w:val="008F2C44"/>
    <w:rsid w:val="009668AF"/>
    <w:rsid w:val="009A2BAD"/>
    <w:rsid w:val="009B1D89"/>
    <w:rsid w:val="009B3AD5"/>
    <w:rsid w:val="009D4A2C"/>
    <w:rsid w:val="009E62AD"/>
    <w:rsid w:val="00A16277"/>
    <w:rsid w:val="00A31A6D"/>
    <w:rsid w:val="00AA4D2D"/>
    <w:rsid w:val="00AC696A"/>
    <w:rsid w:val="00BB2F23"/>
    <w:rsid w:val="00C45F7E"/>
    <w:rsid w:val="00C72E97"/>
    <w:rsid w:val="00CF1366"/>
    <w:rsid w:val="00CF5B79"/>
    <w:rsid w:val="00D0538E"/>
    <w:rsid w:val="00D33AFD"/>
    <w:rsid w:val="00D945E7"/>
    <w:rsid w:val="00EC6187"/>
    <w:rsid w:val="00F74EF3"/>
    <w:rsid w:val="00F90993"/>
    <w:rsid w:val="00FF6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7D09B"/>
  <w15:chartTrackingRefBased/>
  <w15:docId w15:val="{CFEB8B60-B1CE-4D6B-A280-1449999B0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66C"/>
    <w:pPr>
      <w:spacing w:after="0" w:line="240" w:lineRule="auto"/>
    </w:pPr>
    <w:rPr>
      <w:rFonts w:ascii="Courier New" w:eastAsia="Times New Roman" w:hAnsi="Courier New"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166C"/>
    <w:pPr>
      <w:ind w:left="720"/>
      <w:contextualSpacing/>
    </w:pPr>
  </w:style>
  <w:style w:type="paragraph" w:styleId="NormalWeb">
    <w:name w:val="Normal (Web)"/>
    <w:basedOn w:val="Normal"/>
    <w:uiPriority w:val="99"/>
    <w:semiHidden/>
    <w:unhideWhenUsed/>
    <w:rsid w:val="00091C6F"/>
    <w:pPr>
      <w:spacing w:before="100" w:beforeAutospacing="1" w:after="100" w:afterAutospacing="1"/>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957228">
      <w:bodyDiv w:val="1"/>
      <w:marLeft w:val="0"/>
      <w:marRight w:val="0"/>
      <w:marTop w:val="0"/>
      <w:marBottom w:val="0"/>
      <w:divBdr>
        <w:top w:val="none" w:sz="0" w:space="0" w:color="auto"/>
        <w:left w:val="none" w:sz="0" w:space="0" w:color="auto"/>
        <w:bottom w:val="none" w:sz="0" w:space="0" w:color="auto"/>
        <w:right w:val="none" w:sz="0" w:space="0" w:color="auto"/>
      </w:divBdr>
    </w:div>
    <w:div w:id="568081557">
      <w:bodyDiv w:val="1"/>
      <w:marLeft w:val="0"/>
      <w:marRight w:val="0"/>
      <w:marTop w:val="0"/>
      <w:marBottom w:val="0"/>
      <w:divBdr>
        <w:top w:val="none" w:sz="0" w:space="0" w:color="auto"/>
        <w:left w:val="none" w:sz="0" w:space="0" w:color="auto"/>
        <w:bottom w:val="none" w:sz="0" w:space="0" w:color="auto"/>
        <w:right w:val="none" w:sz="0" w:space="0" w:color="auto"/>
      </w:divBdr>
    </w:div>
    <w:div w:id="593979875">
      <w:bodyDiv w:val="1"/>
      <w:marLeft w:val="0"/>
      <w:marRight w:val="0"/>
      <w:marTop w:val="0"/>
      <w:marBottom w:val="0"/>
      <w:divBdr>
        <w:top w:val="none" w:sz="0" w:space="0" w:color="auto"/>
        <w:left w:val="none" w:sz="0" w:space="0" w:color="auto"/>
        <w:bottom w:val="none" w:sz="0" w:space="0" w:color="auto"/>
        <w:right w:val="none" w:sz="0" w:space="0" w:color="auto"/>
      </w:divBdr>
    </w:div>
    <w:div w:id="691297584">
      <w:bodyDiv w:val="1"/>
      <w:marLeft w:val="0"/>
      <w:marRight w:val="0"/>
      <w:marTop w:val="0"/>
      <w:marBottom w:val="0"/>
      <w:divBdr>
        <w:top w:val="none" w:sz="0" w:space="0" w:color="auto"/>
        <w:left w:val="none" w:sz="0" w:space="0" w:color="auto"/>
        <w:bottom w:val="none" w:sz="0" w:space="0" w:color="auto"/>
        <w:right w:val="none" w:sz="0" w:space="0" w:color="auto"/>
      </w:divBdr>
    </w:div>
    <w:div w:id="1774979578">
      <w:bodyDiv w:val="1"/>
      <w:marLeft w:val="0"/>
      <w:marRight w:val="0"/>
      <w:marTop w:val="0"/>
      <w:marBottom w:val="0"/>
      <w:divBdr>
        <w:top w:val="none" w:sz="0" w:space="0" w:color="auto"/>
        <w:left w:val="none" w:sz="0" w:space="0" w:color="auto"/>
        <w:bottom w:val="none" w:sz="0" w:space="0" w:color="auto"/>
        <w:right w:val="none" w:sz="0" w:space="0" w:color="auto"/>
      </w:divBdr>
    </w:div>
    <w:div w:id="180867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4</Pages>
  <Words>1486</Words>
  <Characters>8475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fdjshfsadkjlfh</dc:creator>
  <cp:keywords/>
  <dc:description/>
  <cp:lastModifiedBy>fdjshfsadkjlfh</cp:lastModifiedBy>
  <cp:revision>16</cp:revision>
  <dcterms:created xsi:type="dcterms:W3CDTF">2023-06-30T19:26:00Z</dcterms:created>
  <dcterms:modified xsi:type="dcterms:W3CDTF">2023-06-30T21:13:00Z</dcterms:modified>
</cp:coreProperties>
</file>