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C807" w14:textId="77777777" w:rsidR="00082DEF" w:rsidRPr="0042794A" w:rsidRDefault="00082DEF" w:rsidP="00082DEF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  <w:r w:rsidRPr="0042794A">
        <w:rPr>
          <w:rFonts w:ascii="Arial" w:hAnsi="Arial" w:cs="Arial"/>
          <w:b/>
          <w:sz w:val="22"/>
          <w:szCs w:val="22"/>
        </w:rPr>
        <w:t>Liming Impacts of Soybean</w:t>
      </w:r>
      <w:r w:rsidR="00847AB6">
        <w:rPr>
          <w:rFonts w:ascii="Arial" w:hAnsi="Arial" w:cs="Arial"/>
          <w:b/>
          <w:sz w:val="22"/>
          <w:szCs w:val="22"/>
        </w:rPr>
        <w:t>s</w:t>
      </w:r>
      <w:r w:rsidRPr="0042794A">
        <w:rPr>
          <w:rFonts w:ascii="Arial" w:hAnsi="Arial" w:cs="Arial"/>
          <w:b/>
          <w:sz w:val="22"/>
          <w:szCs w:val="22"/>
        </w:rPr>
        <w:t xml:space="preserve"> and </w:t>
      </w:r>
      <w:r w:rsidR="00847AB6">
        <w:rPr>
          <w:rFonts w:ascii="Arial" w:hAnsi="Arial" w:cs="Arial"/>
          <w:b/>
          <w:sz w:val="22"/>
          <w:szCs w:val="22"/>
        </w:rPr>
        <w:t xml:space="preserve">Different </w:t>
      </w:r>
      <w:r w:rsidRPr="0042794A">
        <w:rPr>
          <w:rFonts w:ascii="Arial" w:hAnsi="Arial" w:cs="Arial"/>
          <w:b/>
          <w:sz w:val="22"/>
          <w:szCs w:val="22"/>
        </w:rPr>
        <w:t>Western North Dakota</w:t>
      </w:r>
      <w:r w:rsidR="00847AB6">
        <w:rPr>
          <w:rFonts w:ascii="Arial" w:hAnsi="Arial" w:cs="Arial"/>
          <w:b/>
          <w:sz w:val="22"/>
          <w:szCs w:val="22"/>
        </w:rPr>
        <w:t xml:space="preserve"> No-till </w:t>
      </w:r>
      <w:r w:rsidR="00171BBD">
        <w:rPr>
          <w:rFonts w:ascii="Arial" w:hAnsi="Arial" w:cs="Arial"/>
          <w:b/>
          <w:sz w:val="22"/>
          <w:szCs w:val="22"/>
        </w:rPr>
        <w:t>Soils</w:t>
      </w:r>
    </w:p>
    <w:p w14:paraId="2844B14D" w14:textId="77777777" w:rsidR="00082DEF" w:rsidRPr="00082DEF" w:rsidRDefault="00082DEF" w:rsidP="00082DEF">
      <w:pPr>
        <w:tabs>
          <w:tab w:val="left" w:pos="-720"/>
        </w:tabs>
        <w:suppressAutoHyphens/>
        <w:rPr>
          <w:rFonts w:ascii="Arial" w:hAnsi="Arial" w:cs="Arial"/>
          <w:szCs w:val="22"/>
        </w:rPr>
      </w:pPr>
      <w:r w:rsidRPr="00082DEF">
        <w:rPr>
          <w:rFonts w:ascii="Arial" w:hAnsi="Arial" w:cs="Arial"/>
          <w:szCs w:val="22"/>
        </w:rPr>
        <w:t>Chris A</w:t>
      </w:r>
      <w:r>
        <w:rPr>
          <w:rFonts w:ascii="Arial" w:hAnsi="Arial" w:cs="Arial"/>
          <w:szCs w:val="22"/>
        </w:rPr>
        <w:t xml:space="preserve">ugustin - </w:t>
      </w:r>
      <w:r w:rsidRPr="00082DEF">
        <w:rPr>
          <w:rFonts w:ascii="Arial" w:hAnsi="Arial" w:cs="Arial"/>
          <w:szCs w:val="22"/>
        </w:rPr>
        <w:t>NDSU Dickinson Research Extension Center</w:t>
      </w:r>
    </w:p>
    <w:p w14:paraId="6E529B14" w14:textId="77777777" w:rsidR="00082DEF" w:rsidRDefault="00082DEF" w:rsidP="000F166C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</w:p>
    <w:p w14:paraId="721452BC" w14:textId="77777777" w:rsidR="0042794A" w:rsidRPr="0042794A" w:rsidRDefault="0042794A" w:rsidP="000F166C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  <w:r w:rsidRPr="0042794A">
        <w:rPr>
          <w:rFonts w:ascii="Arial" w:hAnsi="Arial" w:cs="Arial"/>
          <w:b/>
          <w:sz w:val="22"/>
          <w:szCs w:val="22"/>
        </w:rPr>
        <w:t>Executive Summary</w:t>
      </w:r>
    </w:p>
    <w:p w14:paraId="10B6FBE6" w14:textId="77777777" w:rsidR="0042794A" w:rsidRDefault="0042794A" w:rsidP="000F166C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p w14:paraId="56EA54EF" w14:textId="77777777" w:rsidR="0042794A" w:rsidRPr="0042794A" w:rsidRDefault="0042794A" w:rsidP="000F166C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2794A">
        <w:rPr>
          <w:rFonts w:ascii="Arial" w:hAnsi="Arial" w:cs="Arial"/>
          <w:sz w:val="22"/>
          <w:szCs w:val="22"/>
        </w:rPr>
        <w:t xml:space="preserve">Nitrogen (N) fertilizers acidify the soil due to nitrification. No-till soils are particularly susceptible to acidification from the lack of mixing of subsurface alkaline products and the tendency to apply N fertilizers at or near the soil surface. As a result, the zone of acidification is typically in the area of fertilizer placement. Calcium-carbonate is a common soil amendment that neutralizes soil acidity. Sugarbeet waste lime, is a by-product of the sugar refinement process and contains approximately 75% calcium-carbonate and phosphorus. Sugarbeet waste lime is readily available to North Dakota producers for use. Sugarbeet waste lime was applied at 0, 2, 4, 8, and 16 tons of calcium-carbonate/acre. All treatments improved soil pH (p-value &lt;0.001) at the 0-3 in depth and reduced soil extractable aluminum (p-value &lt;0.001). Regression analysis </w:t>
      </w:r>
      <w:r w:rsidR="000368E2">
        <w:rPr>
          <w:rFonts w:ascii="Arial" w:hAnsi="Arial" w:cs="Arial"/>
          <w:sz w:val="22"/>
          <w:szCs w:val="22"/>
        </w:rPr>
        <w:t>grouped</w:t>
      </w:r>
      <w:r w:rsidRPr="0042794A">
        <w:rPr>
          <w:rFonts w:ascii="Arial" w:hAnsi="Arial" w:cs="Arial"/>
          <w:sz w:val="22"/>
          <w:szCs w:val="22"/>
        </w:rPr>
        <w:t xml:space="preserve"> by the soil buffer pH at the 0-3 in depth produced several statistically significant equations (p-value &lt;0.05). The equations can be used by producers to improve an acid soil pH to a desirable level. Sugarbeet waste lime treatments increased the fall Olsen phosphorus test and decrease</w:t>
      </w:r>
      <w:r w:rsidR="000368E2">
        <w:rPr>
          <w:rFonts w:ascii="Arial" w:hAnsi="Arial" w:cs="Arial"/>
          <w:sz w:val="22"/>
          <w:szCs w:val="22"/>
        </w:rPr>
        <w:t>d</w:t>
      </w:r>
      <w:r w:rsidRPr="0042794A">
        <w:rPr>
          <w:rFonts w:ascii="Arial" w:hAnsi="Arial" w:cs="Arial"/>
          <w:sz w:val="22"/>
          <w:szCs w:val="22"/>
        </w:rPr>
        <w:t xml:space="preserve"> both soil extractable aluminum and manganese (p-value &lt; 0.001).</w:t>
      </w:r>
    </w:p>
    <w:p w14:paraId="76C93F5F" w14:textId="77777777" w:rsidR="0042794A" w:rsidRDefault="0042794A" w:rsidP="000F166C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</w:p>
    <w:sectPr w:rsidR="0042794A" w:rsidSect="000F166C">
      <w:endnotePr>
        <w:numFmt w:val="decimal"/>
      </w:endnotePr>
      <w:pgSz w:w="12240" w:h="15840" w:code="1"/>
      <w:pgMar w:top="432" w:right="720" w:bottom="432" w:left="720" w:header="432" w:footer="432" w:gutter="0"/>
      <w:paperSrc w:first="261" w:other="261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47C3A"/>
    <w:multiLevelType w:val="hybridMultilevel"/>
    <w:tmpl w:val="20305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46C1"/>
    <w:multiLevelType w:val="hybridMultilevel"/>
    <w:tmpl w:val="47FAB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960492">
    <w:abstractNumId w:val="1"/>
  </w:num>
  <w:num w:numId="2" w16cid:durableId="25077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6C"/>
    <w:rsid w:val="00034AC7"/>
    <w:rsid w:val="000368E2"/>
    <w:rsid w:val="00073BAB"/>
    <w:rsid w:val="00082DEF"/>
    <w:rsid w:val="00086204"/>
    <w:rsid w:val="00091C6F"/>
    <w:rsid w:val="000F166C"/>
    <w:rsid w:val="00171BBD"/>
    <w:rsid w:val="001B3135"/>
    <w:rsid w:val="0036657D"/>
    <w:rsid w:val="003979F5"/>
    <w:rsid w:val="0042794A"/>
    <w:rsid w:val="0048609E"/>
    <w:rsid w:val="004D07A6"/>
    <w:rsid w:val="00600FC8"/>
    <w:rsid w:val="00691E4A"/>
    <w:rsid w:val="00712A89"/>
    <w:rsid w:val="007B3414"/>
    <w:rsid w:val="00847AB6"/>
    <w:rsid w:val="00895AAE"/>
    <w:rsid w:val="009B1D89"/>
    <w:rsid w:val="009B3AD5"/>
    <w:rsid w:val="009E62AD"/>
    <w:rsid w:val="00A16277"/>
    <w:rsid w:val="00A31A6D"/>
    <w:rsid w:val="00AA4D2D"/>
    <w:rsid w:val="00AC696A"/>
    <w:rsid w:val="00D0538E"/>
    <w:rsid w:val="00D33AFD"/>
    <w:rsid w:val="00D945E7"/>
    <w:rsid w:val="00EC6187"/>
    <w:rsid w:val="00F9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9F00B"/>
  <w15:chartTrackingRefBased/>
  <w15:docId w15:val="{CFEB8B60-B1CE-4D6B-A280-1449999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66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66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91C6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fdjshfsadkjlfh</dc:creator>
  <cp:keywords/>
  <dc:description/>
  <cp:lastModifiedBy>Miki Miheguli</cp:lastModifiedBy>
  <cp:revision>2</cp:revision>
  <cp:lastPrinted>2022-07-01T18:05:00Z</cp:lastPrinted>
  <dcterms:created xsi:type="dcterms:W3CDTF">2022-07-01T18:06:00Z</dcterms:created>
  <dcterms:modified xsi:type="dcterms:W3CDTF">2022-07-01T18:06:00Z</dcterms:modified>
</cp:coreProperties>
</file>