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72728" w14:textId="77777777" w:rsidR="00A5232B" w:rsidRDefault="00A5232B" w:rsidP="00A5232B">
      <w:pPr>
        <w:pStyle w:val="xmsonormal"/>
        <w:shd w:val="clear" w:color="auto" w:fill="FFFFFF"/>
        <w:spacing w:before="0" w:beforeAutospacing="0" w:after="120" w:afterAutospacing="0"/>
        <w:jc w:val="center"/>
        <w:rPr>
          <w:b/>
          <w:color w:val="201F1E"/>
          <w:bdr w:val="none" w:sz="0" w:space="0" w:color="auto" w:frame="1"/>
        </w:rPr>
      </w:pPr>
      <w:r w:rsidRPr="00A5232B">
        <w:rPr>
          <w:b/>
          <w:color w:val="201F1E"/>
          <w:bdr w:val="none" w:sz="0" w:space="0" w:color="auto" w:frame="1"/>
        </w:rPr>
        <w:t>Developing Multi-Enzyme Metal-Organic Framework Nanocrystals for Rapid Soybean Biomass Conversion</w:t>
      </w:r>
    </w:p>
    <w:p w14:paraId="1185F3CA" w14:textId="77777777" w:rsidR="00A5232B" w:rsidRPr="00A5232B" w:rsidRDefault="00A5232B" w:rsidP="00A5232B">
      <w:pPr>
        <w:pStyle w:val="xmsonormal"/>
        <w:shd w:val="clear" w:color="auto" w:fill="FFFFFF"/>
        <w:spacing w:before="0" w:beforeAutospacing="0" w:after="120" w:afterAutospacing="0"/>
        <w:jc w:val="center"/>
        <w:rPr>
          <w:i/>
          <w:color w:val="201F1E"/>
          <w:bdr w:val="none" w:sz="0" w:space="0" w:color="auto" w:frame="1"/>
        </w:rPr>
      </w:pPr>
      <w:r w:rsidRPr="00A5232B">
        <w:rPr>
          <w:i/>
          <w:color w:val="201F1E"/>
          <w:bdr w:val="none" w:sz="0" w:space="0" w:color="auto" w:frame="1"/>
        </w:rPr>
        <w:t>Zhongyu Yang, Assistant Professor, Department of Chemistry and Biochemistry, North Dakota State University</w:t>
      </w:r>
    </w:p>
    <w:p w14:paraId="0A889330" w14:textId="32E65F00" w:rsidR="00AB1F99" w:rsidRPr="00A5232B" w:rsidRDefault="00AB1F99" w:rsidP="00AB1F99">
      <w:pPr>
        <w:pStyle w:val="xmsonormal"/>
        <w:shd w:val="clear" w:color="auto" w:fill="FFFFFF"/>
        <w:spacing w:before="0" w:beforeAutospacing="0" w:after="120" w:afterAutospacing="0"/>
        <w:jc w:val="center"/>
        <w:rPr>
          <w:b/>
          <w:color w:val="201F1E"/>
          <w:sz w:val="28"/>
          <w:bdr w:val="none" w:sz="0" w:space="0" w:color="auto" w:frame="1"/>
        </w:rPr>
      </w:pPr>
      <w:r w:rsidRPr="00A5232B">
        <w:rPr>
          <w:b/>
          <w:color w:val="201F1E"/>
          <w:sz w:val="28"/>
          <w:bdr w:val="none" w:sz="0" w:space="0" w:color="auto" w:frame="1"/>
        </w:rPr>
        <w:t>Executive Summary</w:t>
      </w:r>
    </w:p>
    <w:p w14:paraId="35E4943D" w14:textId="37D41AED" w:rsidR="00AB1F99" w:rsidRPr="00274A81" w:rsidRDefault="00AB1F99" w:rsidP="00AB1F99">
      <w:pPr>
        <w:pStyle w:val="xmsonormal"/>
        <w:shd w:val="clear" w:color="auto" w:fill="FFFFFF"/>
        <w:spacing w:before="0" w:beforeAutospacing="0" w:after="120" w:afterAutospacing="0"/>
        <w:rPr>
          <w:b/>
          <w:color w:val="201F1E"/>
          <w:bdr w:val="none" w:sz="0" w:space="0" w:color="auto" w:frame="1"/>
        </w:rPr>
      </w:pPr>
      <w:r w:rsidRPr="00274A81">
        <w:rPr>
          <w:b/>
          <w:color w:val="201F1E"/>
          <w:bdr w:val="none" w:sz="0" w:space="0" w:color="auto" w:frame="1"/>
        </w:rPr>
        <w:t>Research conducted</w:t>
      </w:r>
      <w:bookmarkStart w:id="0" w:name="_GoBack"/>
      <w:bookmarkEnd w:id="0"/>
    </w:p>
    <w:p w14:paraId="5F19B6AF" w14:textId="7D776A0D" w:rsidR="00AB1F99" w:rsidRPr="00274A81" w:rsidRDefault="00541B3A" w:rsidP="00AB1F99">
      <w:pPr>
        <w:pStyle w:val="xmsonormal"/>
        <w:shd w:val="clear" w:color="auto" w:fill="FFFFFF"/>
        <w:spacing w:before="0" w:beforeAutospacing="0" w:after="120" w:afterAutospacing="0"/>
        <w:rPr>
          <w:color w:val="201F1E"/>
        </w:rPr>
      </w:pPr>
      <w:r>
        <w:rPr>
          <w:color w:val="201F1E"/>
        </w:rPr>
        <w:t xml:space="preserve">The central goal of this project is to find out a way to better use one of the most important agriculture products at North Dakota (ND), soybean. We are focused on </w:t>
      </w:r>
      <w:r w:rsidR="00E12E8D">
        <w:rPr>
          <w:color w:val="201F1E"/>
        </w:rPr>
        <w:t>obtaining</w:t>
      </w:r>
      <w:r>
        <w:rPr>
          <w:color w:val="201F1E"/>
        </w:rPr>
        <w:t xml:space="preserve"> valuable sugar and food proteins from the </w:t>
      </w:r>
      <w:r w:rsidR="00342BDA">
        <w:rPr>
          <w:color w:val="201F1E"/>
        </w:rPr>
        <w:t xml:space="preserve">soybean residuals after soybean oil production. To do so, we developed nanocrystals with three enzymes </w:t>
      </w:r>
      <w:r w:rsidR="008B1225">
        <w:rPr>
          <w:color w:val="201F1E"/>
        </w:rPr>
        <w:t>that degrade the key component of soybean oil residues, cellulose, hosted</w:t>
      </w:r>
      <w:r w:rsidR="00342BDA">
        <w:rPr>
          <w:color w:val="201F1E"/>
        </w:rPr>
        <w:t xml:space="preserve"> on them. We </w:t>
      </w:r>
      <w:r w:rsidR="00BD1D42">
        <w:rPr>
          <w:color w:val="201F1E"/>
        </w:rPr>
        <w:t>demonstrated</w:t>
      </w:r>
      <w:r w:rsidR="00342BDA">
        <w:rPr>
          <w:color w:val="201F1E"/>
        </w:rPr>
        <w:t xml:space="preserve"> the effectiveness of our approach on native cellulose materials </w:t>
      </w:r>
      <w:r w:rsidR="00BD1D42">
        <w:rPr>
          <w:color w:val="201F1E"/>
        </w:rPr>
        <w:t xml:space="preserve">and are heading </w:t>
      </w:r>
      <w:r w:rsidR="00A912A9">
        <w:rPr>
          <w:color w:val="201F1E"/>
        </w:rPr>
        <w:t>toward large-scale production of</w:t>
      </w:r>
      <w:r w:rsidR="00BD1D42">
        <w:rPr>
          <w:color w:val="201F1E"/>
        </w:rPr>
        <w:t xml:space="preserve"> our strategy</w:t>
      </w:r>
      <w:r w:rsidR="00342BDA">
        <w:rPr>
          <w:color w:val="201F1E"/>
        </w:rPr>
        <w:t>.</w:t>
      </w:r>
    </w:p>
    <w:p w14:paraId="1D17B783" w14:textId="78824770" w:rsidR="00AB1F99" w:rsidRPr="00274A81" w:rsidRDefault="00AB1F99" w:rsidP="00AB1F99">
      <w:pPr>
        <w:pStyle w:val="xmsonormal"/>
        <w:shd w:val="clear" w:color="auto" w:fill="FFFFFF"/>
        <w:spacing w:before="0" w:beforeAutospacing="0" w:after="120" w:afterAutospacing="0"/>
        <w:rPr>
          <w:b/>
          <w:color w:val="201F1E"/>
          <w:bdr w:val="none" w:sz="0" w:space="0" w:color="auto" w:frame="1"/>
        </w:rPr>
      </w:pPr>
      <w:r w:rsidRPr="00274A81">
        <w:rPr>
          <w:b/>
          <w:color w:val="201F1E"/>
          <w:bdr w:val="none" w:sz="0" w:space="0" w:color="auto" w:frame="1"/>
        </w:rPr>
        <w:t>Why the research is important to ND </w:t>
      </w:r>
      <w:r w:rsidRPr="00274A81">
        <w:rPr>
          <w:rStyle w:val="markyyd945b5h"/>
          <w:b/>
          <w:color w:val="201F1E"/>
          <w:bdr w:val="none" w:sz="0" w:space="0" w:color="auto" w:frame="1"/>
        </w:rPr>
        <w:t>soybean</w:t>
      </w:r>
      <w:r w:rsidRPr="00274A81">
        <w:rPr>
          <w:b/>
          <w:color w:val="201F1E"/>
          <w:bdr w:val="none" w:sz="0" w:space="0" w:color="auto" w:frame="1"/>
        </w:rPr>
        <w:t> farmers</w:t>
      </w:r>
    </w:p>
    <w:p w14:paraId="38FB9B29" w14:textId="5804DBD8" w:rsidR="00AB1F99" w:rsidRPr="00274A81" w:rsidRDefault="00342BDA" w:rsidP="00AB1F99">
      <w:pPr>
        <w:pStyle w:val="xmsonormal"/>
        <w:shd w:val="clear" w:color="auto" w:fill="FFFFFF"/>
        <w:spacing w:before="0" w:beforeAutospacing="0" w:after="120" w:afterAutospacing="0"/>
        <w:rPr>
          <w:color w:val="201F1E"/>
        </w:rPr>
      </w:pPr>
      <w:r>
        <w:rPr>
          <w:color w:val="201F1E"/>
        </w:rPr>
        <w:t xml:space="preserve">Soybean is one of the most </w:t>
      </w:r>
      <w:r w:rsidR="007A38C4">
        <w:rPr>
          <w:color w:val="201F1E"/>
        </w:rPr>
        <w:t>abundant products</w:t>
      </w:r>
      <w:r>
        <w:rPr>
          <w:color w:val="201F1E"/>
        </w:rPr>
        <w:t xml:space="preserve"> of ND. The major use of soybean is extracting oil. After the oil extraction, the residual soybean is mainly used as animal foods, which are generally considered low-valued. However, these residuals contain important sugar and food proteins hidden in the intense cellulose network of the residuals. If these valuable parts can be taken out from the cellulose network, the value of soybean can be </w:t>
      </w:r>
      <w:r w:rsidR="00A56D4B">
        <w:rPr>
          <w:color w:val="201F1E"/>
        </w:rPr>
        <w:t>maximized</w:t>
      </w:r>
      <w:r>
        <w:rPr>
          <w:color w:val="201F1E"/>
        </w:rPr>
        <w:t xml:space="preserve"> leading to increased income of local farmers/soybean industries.</w:t>
      </w:r>
    </w:p>
    <w:p w14:paraId="31E7DDC7" w14:textId="277C36F5" w:rsidR="00AB1F99" w:rsidRPr="00274A81" w:rsidRDefault="00AB1F99" w:rsidP="00AB1F99">
      <w:pPr>
        <w:pStyle w:val="xmsonormal"/>
        <w:shd w:val="clear" w:color="auto" w:fill="FFFFFF"/>
        <w:spacing w:before="0" w:beforeAutospacing="0" w:after="120" w:afterAutospacing="0"/>
        <w:rPr>
          <w:b/>
          <w:color w:val="201F1E"/>
          <w:bdr w:val="none" w:sz="0" w:space="0" w:color="auto" w:frame="1"/>
        </w:rPr>
      </w:pPr>
      <w:r w:rsidRPr="00274A81">
        <w:rPr>
          <w:b/>
          <w:color w:val="201F1E"/>
          <w:bdr w:val="none" w:sz="0" w:space="0" w:color="auto" w:frame="1"/>
        </w:rPr>
        <w:t>Final findings of the research</w:t>
      </w:r>
    </w:p>
    <w:p w14:paraId="63551E48" w14:textId="19841449" w:rsidR="00AB1F99" w:rsidRPr="00274A81" w:rsidRDefault="00342BDA" w:rsidP="00AB1F99">
      <w:pPr>
        <w:pStyle w:val="xmsonormal"/>
        <w:shd w:val="clear" w:color="auto" w:fill="FFFFFF"/>
        <w:spacing w:before="0" w:beforeAutospacing="0" w:after="120" w:afterAutospacing="0"/>
        <w:rPr>
          <w:color w:val="201F1E"/>
        </w:rPr>
      </w:pPr>
      <w:r>
        <w:rPr>
          <w:color w:val="201F1E"/>
        </w:rPr>
        <w:t xml:space="preserve">We found it possible to keep all the key enzymes on several nanocrystals with different properties (size, shape, thermal stability, and magnetic properties) and proved that each enzyme is active on the nanocrystals. We were also successful in proving the long-term stability of the resultant nanocrystals. It is difficult to recycle and reuse the nanocrystals after a few </w:t>
      </w:r>
      <w:proofErr w:type="gramStart"/>
      <w:r>
        <w:rPr>
          <w:color w:val="201F1E"/>
        </w:rPr>
        <w:t>reaction</w:t>
      </w:r>
      <w:proofErr w:type="gramEnd"/>
      <w:r>
        <w:rPr>
          <w:color w:val="201F1E"/>
        </w:rPr>
        <w:t xml:space="preserve"> rounds though, which has been the bottleneck of this project. However, we fully believe that with a combination of several strategies, it is possible to overcome this problem.</w:t>
      </w:r>
    </w:p>
    <w:p w14:paraId="2733F62F" w14:textId="5377A2B9" w:rsidR="00AB1F99" w:rsidRPr="00274A81" w:rsidRDefault="00AB1F99" w:rsidP="00AB1F99">
      <w:pPr>
        <w:pStyle w:val="xmsonormal"/>
        <w:shd w:val="clear" w:color="auto" w:fill="FFFFFF"/>
        <w:spacing w:before="0" w:beforeAutospacing="0" w:after="120" w:afterAutospacing="0"/>
        <w:rPr>
          <w:b/>
          <w:color w:val="201F1E"/>
          <w:bdr w:val="none" w:sz="0" w:space="0" w:color="auto" w:frame="1"/>
        </w:rPr>
      </w:pPr>
      <w:r w:rsidRPr="00274A81">
        <w:rPr>
          <w:b/>
          <w:color w:val="201F1E"/>
          <w:bdr w:val="none" w:sz="0" w:space="0" w:color="auto" w:frame="1"/>
        </w:rPr>
        <w:t>Benefits/Recommendations to North Dakota </w:t>
      </w:r>
      <w:r w:rsidRPr="00274A81">
        <w:rPr>
          <w:rStyle w:val="markyyd945b5h"/>
          <w:b/>
          <w:color w:val="201F1E"/>
          <w:bdr w:val="none" w:sz="0" w:space="0" w:color="auto" w:frame="1"/>
        </w:rPr>
        <w:t>soybean</w:t>
      </w:r>
      <w:r w:rsidRPr="00274A81">
        <w:rPr>
          <w:b/>
          <w:color w:val="201F1E"/>
          <w:bdr w:val="none" w:sz="0" w:space="0" w:color="auto" w:frame="1"/>
        </w:rPr>
        <w:t> farmers and industry</w:t>
      </w:r>
    </w:p>
    <w:p w14:paraId="7D30FBAA" w14:textId="70A6065A" w:rsidR="009153B6" w:rsidRPr="00E12E8D" w:rsidRDefault="00342BDA" w:rsidP="00E12E8D">
      <w:pPr>
        <w:pStyle w:val="xmsonormal"/>
        <w:shd w:val="clear" w:color="auto" w:fill="FFFFFF"/>
        <w:spacing w:before="0" w:beforeAutospacing="0" w:after="120" w:afterAutospacing="0"/>
        <w:rPr>
          <w:color w:val="201F1E"/>
          <w:bdr w:val="none" w:sz="0" w:space="0" w:color="auto" w:frame="1"/>
        </w:rPr>
      </w:pPr>
      <w:r>
        <w:rPr>
          <w:color w:val="201F1E"/>
          <w:bdr w:val="none" w:sz="0" w:space="0" w:color="auto" w:frame="1"/>
        </w:rPr>
        <w:t xml:space="preserve">We have demonstrated the possibility of degrading cellulose from soybean residuals. This suggests that for soybean industry, </w:t>
      </w:r>
      <w:r w:rsidR="00E12E8D">
        <w:rPr>
          <w:color w:val="201F1E"/>
          <w:bdr w:val="none" w:sz="0" w:space="0" w:color="auto" w:frame="1"/>
        </w:rPr>
        <w:t xml:space="preserve">the residuals after soybean oil extraction should be collected, cleaned, and subjected for more options of applications. Perhaps a portion of the residuals can still be used as animal foods, yet the majority should be degraded by cellulose-degrading enzymes such shown in our work and subjected to sugar and food protein extraction. There is still a long way to go toward this goal. However, if succeed, this will lead to a significant increase in our local income as well as the attraction of food and energy companies to ND, resulting in an overcome increase the in local economy and employment. </w:t>
      </w:r>
    </w:p>
    <w:sectPr w:rsidR="009153B6" w:rsidRPr="00E12E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4683B"/>
    <w:multiLevelType w:val="multilevel"/>
    <w:tmpl w:val="EDB85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A6"/>
    <w:rsid w:val="00274A81"/>
    <w:rsid w:val="003265A6"/>
    <w:rsid w:val="00342BDA"/>
    <w:rsid w:val="00541B3A"/>
    <w:rsid w:val="007A38C4"/>
    <w:rsid w:val="008B1225"/>
    <w:rsid w:val="009153B6"/>
    <w:rsid w:val="00A5232B"/>
    <w:rsid w:val="00A56D4B"/>
    <w:rsid w:val="00A912A9"/>
    <w:rsid w:val="00AB1F99"/>
    <w:rsid w:val="00BD1D42"/>
    <w:rsid w:val="00E12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82937"/>
  <w15:chartTrackingRefBased/>
  <w15:docId w15:val="{63B545CF-5DA0-4800-8409-BB8D03D5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AB1F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yyd945b5h">
    <w:name w:val="markyyd945b5h"/>
    <w:basedOn w:val="DefaultParagraphFont"/>
    <w:rsid w:val="00AB1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82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Zhongyu Yang</dc:creator>
  <cp:keywords/>
  <dc:description/>
  <cp:lastModifiedBy>Zhongyu</cp:lastModifiedBy>
  <cp:revision>10</cp:revision>
  <dcterms:created xsi:type="dcterms:W3CDTF">2021-06-28T09:50:00Z</dcterms:created>
  <dcterms:modified xsi:type="dcterms:W3CDTF">2021-06-28T14:32:00Z</dcterms:modified>
</cp:coreProperties>
</file>