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5548B" w14:textId="66BAFC0D" w:rsidR="00A45C0C" w:rsidRDefault="00A45C0C" w:rsidP="00CB62CF">
      <w:pPr>
        <w:spacing w:line="240" w:lineRule="auto"/>
        <w:jc w:val="center"/>
        <w:rPr>
          <w:rFonts w:ascii="Times New Roman" w:hAnsi="Times New Roman"/>
          <w:b/>
          <w:sz w:val="24"/>
        </w:rPr>
      </w:pPr>
      <w:r w:rsidRPr="00A45C0C">
        <w:rPr>
          <w:rFonts w:ascii="Times New Roman" w:hAnsi="Times New Roman"/>
          <w:b/>
          <w:sz w:val="24"/>
        </w:rPr>
        <w:t xml:space="preserve">Soil Health and Agriculture Research Extension (SHARE) Farm Research Projects </w:t>
      </w:r>
      <w:bookmarkStart w:id="0" w:name="_GoBack"/>
      <w:bookmarkEnd w:id="0"/>
      <w:r w:rsidRPr="00A45C0C">
        <w:rPr>
          <w:rFonts w:ascii="Times New Roman" w:hAnsi="Times New Roman"/>
          <w:b/>
          <w:sz w:val="24"/>
        </w:rPr>
        <w:t>in Mooreton, ND and Logan Center, ND</w:t>
      </w:r>
    </w:p>
    <w:p w14:paraId="2E6469DF" w14:textId="5F0AAE36" w:rsidR="00A45C0C" w:rsidRDefault="00A45C0C" w:rsidP="00CB62CF">
      <w:pPr>
        <w:spacing w:line="240" w:lineRule="auto"/>
        <w:jc w:val="center"/>
        <w:rPr>
          <w:rFonts w:ascii="Times New Roman" w:hAnsi="Times New Roman"/>
          <w:sz w:val="24"/>
        </w:rPr>
      </w:pPr>
      <w:r w:rsidRPr="00A45C0C">
        <w:rPr>
          <w:rFonts w:ascii="Times New Roman" w:hAnsi="Times New Roman"/>
          <w:sz w:val="24"/>
        </w:rPr>
        <w:t>2021 Executive Summary</w:t>
      </w:r>
    </w:p>
    <w:p w14:paraId="5CFAEA36" w14:textId="77777777" w:rsidR="00A3651D" w:rsidRDefault="00A45C0C" w:rsidP="00CB62CF">
      <w:pPr>
        <w:spacing w:line="240" w:lineRule="auto"/>
        <w:jc w:val="center"/>
        <w:rPr>
          <w:rFonts w:ascii="Times New Roman" w:hAnsi="Times New Roman"/>
          <w:i/>
          <w:sz w:val="24"/>
        </w:rPr>
      </w:pPr>
      <w:r w:rsidRPr="00A45C0C">
        <w:rPr>
          <w:rFonts w:ascii="Times New Roman" w:hAnsi="Times New Roman"/>
          <w:i/>
          <w:sz w:val="24"/>
        </w:rPr>
        <w:t xml:space="preserve">Abbey Wick, Caley Gasch, Aaron Daigh, Marisol </w:t>
      </w:r>
      <w:proofErr w:type="spellStart"/>
      <w:r w:rsidRPr="00A45C0C">
        <w:rPr>
          <w:rFonts w:ascii="Times New Roman" w:hAnsi="Times New Roman"/>
          <w:i/>
          <w:sz w:val="24"/>
        </w:rPr>
        <w:t>Berti</w:t>
      </w:r>
      <w:proofErr w:type="spellEnd"/>
      <w:r w:rsidRPr="00A45C0C">
        <w:rPr>
          <w:rFonts w:ascii="Times New Roman" w:hAnsi="Times New Roman"/>
          <w:i/>
          <w:sz w:val="24"/>
        </w:rPr>
        <w:t xml:space="preserve">, Frank Casey, Greg Endres, Mike </w:t>
      </w:r>
      <w:proofErr w:type="spellStart"/>
      <w:r w:rsidRPr="00A45C0C">
        <w:rPr>
          <w:rFonts w:ascii="Times New Roman" w:hAnsi="Times New Roman"/>
          <w:i/>
          <w:sz w:val="24"/>
        </w:rPr>
        <w:t>Ostlie</w:t>
      </w:r>
      <w:proofErr w:type="spellEnd"/>
      <w:r w:rsidRPr="00A45C0C">
        <w:rPr>
          <w:rFonts w:ascii="Times New Roman" w:hAnsi="Times New Roman"/>
          <w:i/>
          <w:sz w:val="24"/>
        </w:rPr>
        <w:t xml:space="preserve">, and Naeem </w:t>
      </w:r>
      <w:proofErr w:type="spellStart"/>
      <w:r w:rsidRPr="00A45C0C">
        <w:rPr>
          <w:rFonts w:ascii="Times New Roman" w:hAnsi="Times New Roman"/>
          <w:i/>
          <w:sz w:val="24"/>
        </w:rPr>
        <w:t>Kalwar</w:t>
      </w:r>
      <w:proofErr w:type="spellEnd"/>
    </w:p>
    <w:p w14:paraId="045C0154" w14:textId="43140793" w:rsidR="0029143F" w:rsidRPr="005A35E7" w:rsidRDefault="0029143F" w:rsidP="00CB62CF">
      <w:pPr>
        <w:spacing w:after="0" w:line="240" w:lineRule="auto"/>
        <w:rPr>
          <w:rFonts w:ascii="Times New Roman" w:hAnsi="Times New Roman"/>
          <w:b/>
          <w:sz w:val="24"/>
        </w:rPr>
      </w:pPr>
      <w:r w:rsidRPr="005A35E7">
        <w:rPr>
          <w:rFonts w:ascii="Times New Roman" w:hAnsi="Times New Roman"/>
          <w:b/>
          <w:sz w:val="24"/>
        </w:rPr>
        <w:t xml:space="preserve">Research </w:t>
      </w:r>
    </w:p>
    <w:p w14:paraId="7A2313CE" w14:textId="3A6E616A" w:rsidR="00AB6B51" w:rsidRDefault="006362DF" w:rsidP="00CB62CF">
      <w:pPr>
        <w:spacing w:after="0" w:line="240" w:lineRule="auto"/>
        <w:rPr>
          <w:rFonts w:ascii="Times New Roman" w:hAnsi="Times New Roman"/>
          <w:sz w:val="24"/>
        </w:rPr>
      </w:pPr>
      <w:r>
        <w:rPr>
          <w:rFonts w:ascii="Times New Roman" w:hAnsi="Times New Roman"/>
          <w:sz w:val="24"/>
        </w:rPr>
        <w:t xml:space="preserve">Through </w:t>
      </w:r>
      <w:r w:rsidR="005A35E7">
        <w:rPr>
          <w:rFonts w:ascii="Times New Roman" w:hAnsi="Times New Roman"/>
          <w:sz w:val="24"/>
        </w:rPr>
        <w:t>two</w:t>
      </w:r>
      <w:r>
        <w:rPr>
          <w:rFonts w:ascii="Times New Roman" w:hAnsi="Times New Roman"/>
          <w:sz w:val="24"/>
        </w:rPr>
        <w:t xml:space="preserve"> years </w:t>
      </w:r>
      <w:r w:rsidR="00A3651D">
        <w:rPr>
          <w:rFonts w:ascii="Times New Roman" w:hAnsi="Times New Roman"/>
          <w:sz w:val="24"/>
        </w:rPr>
        <w:t xml:space="preserve">of </w:t>
      </w:r>
      <w:r w:rsidR="0012735D">
        <w:rPr>
          <w:rFonts w:ascii="Times New Roman" w:hAnsi="Times New Roman"/>
          <w:sz w:val="24"/>
        </w:rPr>
        <w:t xml:space="preserve">research at Logan Center and </w:t>
      </w:r>
      <w:r w:rsidR="005A35E7">
        <w:rPr>
          <w:rFonts w:ascii="Times New Roman" w:hAnsi="Times New Roman"/>
          <w:sz w:val="24"/>
        </w:rPr>
        <w:t>eight</w:t>
      </w:r>
      <w:r w:rsidR="0012735D">
        <w:rPr>
          <w:rFonts w:ascii="Times New Roman" w:hAnsi="Times New Roman"/>
          <w:sz w:val="24"/>
        </w:rPr>
        <w:t xml:space="preserve"> years at </w:t>
      </w:r>
      <w:r w:rsidR="00AB6B51">
        <w:rPr>
          <w:rFonts w:ascii="Times New Roman" w:hAnsi="Times New Roman"/>
          <w:sz w:val="24"/>
        </w:rPr>
        <w:t xml:space="preserve">the </w:t>
      </w:r>
      <w:r w:rsidR="0012735D">
        <w:rPr>
          <w:rFonts w:ascii="Times New Roman" w:hAnsi="Times New Roman"/>
          <w:sz w:val="24"/>
        </w:rPr>
        <w:t>Mooreton</w:t>
      </w:r>
      <w:r w:rsidR="00AB6B51">
        <w:rPr>
          <w:rFonts w:ascii="Times New Roman" w:hAnsi="Times New Roman"/>
          <w:sz w:val="24"/>
        </w:rPr>
        <w:t xml:space="preserve"> </w:t>
      </w:r>
      <w:r w:rsidR="00A3651D" w:rsidRPr="00A3651D">
        <w:rPr>
          <w:rFonts w:ascii="Times New Roman" w:hAnsi="Times New Roman"/>
          <w:sz w:val="24"/>
        </w:rPr>
        <w:t xml:space="preserve">Soil Health and Agriculture Research Extension </w:t>
      </w:r>
      <w:r w:rsidR="00A3651D">
        <w:rPr>
          <w:rFonts w:ascii="Times New Roman" w:hAnsi="Times New Roman"/>
          <w:sz w:val="24"/>
        </w:rPr>
        <w:t>(</w:t>
      </w:r>
      <w:r w:rsidR="0012735D">
        <w:rPr>
          <w:rFonts w:ascii="Times New Roman" w:hAnsi="Times New Roman"/>
          <w:sz w:val="24"/>
        </w:rPr>
        <w:t>SHARE</w:t>
      </w:r>
      <w:r w:rsidR="00A3651D">
        <w:rPr>
          <w:rFonts w:ascii="Times New Roman" w:hAnsi="Times New Roman"/>
          <w:sz w:val="24"/>
        </w:rPr>
        <w:t>)</w:t>
      </w:r>
      <w:r w:rsidR="0012735D">
        <w:rPr>
          <w:rFonts w:ascii="Times New Roman" w:hAnsi="Times New Roman"/>
          <w:sz w:val="24"/>
        </w:rPr>
        <w:t xml:space="preserve"> Farm</w:t>
      </w:r>
      <w:r w:rsidR="009511E6">
        <w:rPr>
          <w:rFonts w:ascii="Times New Roman" w:hAnsi="Times New Roman"/>
          <w:sz w:val="24"/>
        </w:rPr>
        <w:t>s</w:t>
      </w:r>
      <w:r w:rsidR="00AB6B51">
        <w:rPr>
          <w:rFonts w:ascii="Times New Roman" w:hAnsi="Times New Roman"/>
          <w:sz w:val="24"/>
        </w:rPr>
        <w:t>, research efforts have:</w:t>
      </w:r>
    </w:p>
    <w:p w14:paraId="72649980" w14:textId="15D0D412" w:rsidR="00AB6B51" w:rsidRPr="00AB6B51" w:rsidRDefault="00AB6B51"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D</w:t>
      </w:r>
      <w:r w:rsidR="00A45C0C" w:rsidRPr="00AB6B51">
        <w:rPr>
          <w:rFonts w:ascii="Times New Roman" w:hAnsi="Times New Roman"/>
          <w:sz w:val="24"/>
        </w:rPr>
        <w:t xml:space="preserve">emonstrated and evaluated field-scale, whole system strategies on saline and non-saline </w:t>
      </w:r>
      <w:r w:rsidR="00275C5A" w:rsidRPr="00AB6B51">
        <w:rPr>
          <w:rFonts w:ascii="Times New Roman" w:hAnsi="Times New Roman"/>
          <w:sz w:val="24"/>
        </w:rPr>
        <w:t>soils</w:t>
      </w:r>
    </w:p>
    <w:p w14:paraId="78DD0AB9" w14:textId="16989F9F" w:rsidR="00AB6B51" w:rsidRPr="00AB6B51" w:rsidRDefault="00AB6B51"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E</w:t>
      </w:r>
      <w:r w:rsidR="00A45C0C" w:rsidRPr="00AB6B51">
        <w:rPr>
          <w:rFonts w:ascii="Times New Roman" w:hAnsi="Times New Roman"/>
          <w:sz w:val="24"/>
        </w:rPr>
        <w:t xml:space="preserve">valuated the economics of soil health improving strategies </w:t>
      </w:r>
    </w:p>
    <w:p w14:paraId="0DFE5ECE" w14:textId="77777777" w:rsidR="0029143F" w:rsidRDefault="00AB6B51"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E</w:t>
      </w:r>
      <w:r w:rsidR="00A45C0C" w:rsidRPr="00AB6B51">
        <w:rPr>
          <w:rFonts w:ascii="Times New Roman" w:hAnsi="Times New Roman"/>
          <w:sz w:val="24"/>
        </w:rPr>
        <w:t>valuated soil health testing and how it applies to our region</w:t>
      </w:r>
      <w:r w:rsidR="0029143F" w:rsidRPr="0029143F">
        <w:rPr>
          <w:rFonts w:ascii="Times New Roman" w:hAnsi="Times New Roman"/>
          <w:sz w:val="24"/>
        </w:rPr>
        <w:t xml:space="preserve"> </w:t>
      </w:r>
    </w:p>
    <w:p w14:paraId="59401397" w14:textId="0E2C2259" w:rsidR="0029143F" w:rsidRDefault="0029143F"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Studied the differences under conventional and no-till practices</w:t>
      </w:r>
      <w:r w:rsidRPr="0029143F">
        <w:rPr>
          <w:rFonts w:ascii="Times New Roman" w:hAnsi="Times New Roman"/>
          <w:sz w:val="24"/>
        </w:rPr>
        <w:t xml:space="preserve"> </w:t>
      </w:r>
    </w:p>
    <w:p w14:paraId="115DB0AF" w14:textId="4FDBA5E7" w:rsidR="00AB6B51" w:rsidRPr="00CB62CF" w:rsidRDefault="0029143F"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Studie</w:t>
      </w:r>
      <w:r w:rsidR="009511E6">
        <w:rPr>
          <w:rFonts w:ascii="Times New Roman" w:hAnsi="Times New Roman"/>
          <w:sz w:val="24"/>
        </w:rPr>
        <w:t>d</w:t>
      </w:r>
      <w:r>
        <w:rPr>
          <w:rFonts w:ascii="Times New Roman" w:hAnsi="Times New Roman"/>
          <w:sz w:val="24"/>
        </w:rPr>
        <w:t xml:space="preserve"> the impact of tillage practices on crop yield, soil quality, soil moisture, and soil temperature</w:t>
      </w:r>
    </w:p>
    <w:p w14:paraId="709D2094" w14:textId="379BFBAC" w:rsidR="00EB43DC" w:rsidRPr="00AB6B51" w:rsidRDefault="00AB6B51" w:rsidP="00CB62CF">
      <w:pPr>
        <w:pStyle w:val="ListParagraph"/>
        <w:numPr>
          <w:ilvl w:val="0"/>
          <w:numId w:val="2"/>
        </w:numPr>
        <w:spacing w:after="0" w:line="240" w:lineRule="auto"/>
        <w:rPr>
          <w:rFonts w:ascii="Times New Roman" w:hAnsi="Times New Roman"/>
          <w:sz w:val="24"/>
        </w:rPr>
      </w:pPr>
      <w:r>
        <w:rPr>
          <w:rFonts w:ascii="Times New Roman" w:hAnsi="Times New Roman"/>
          <w:sz w:val="24"/>
        </w:rPr>
        <w:t>T</w:t>
      </w:r>
      <w:r w:rsidR="00A45C0C" w:rsidRPr="00AB6B51">
        <w:rPr>
          <w:rFonts w:ascii="Times New Roman" w:hAnsi="Times New Roman"/>
          <w:sz w:val="24"/>
        </w:rPr>
        <w:t xml:space="preserve">ransferred science-based knowledge to ND farmers </w:t>
      </w:r>
    </w:p>
    <w:p w14:paraId="4D3CD024" w14:textId="77777777" w:rsidR="0029143F" w:rsidRDefault="0029143F" w:rsidP="00CB62CF">
      <w:pPr>
        <w:spacing w:after="0" w:line="240" w:lineRule="auto"/>
        <w:rPr>
          <w:rFonts w:ascii="Times New Roman" w:hAnsi="Times New Roman"/>
          <w:b/>
          <w:sz w:val="24"/>
        </w:rPr>
      </w:pPr>
    </w:p>
    <w:p w14:paraId="728CCB49" w14:textId="0A3C7AB9" w:rsidR="0012735D" w:rsidRDefault="0012735D" w:rsidP="00CB62CF">
      <w:pPr>
        <w:spacing w:after="0" w:line="240" w:lineRule="auto"/>
        <w:rPr>
          <w:rFonts w:ascii="Times New Roman" w:hAnsi="Times New Roman"/>
          <w:b/>
          <w:sz w:val="24"/>
        </w:rPr>
      </w:pPr>
      <w:r w:rsidRPr="00102C54">
        <w:rPr>
          <w:rFonts w:ascii="Times New Roman" w:hAnsi="Times New Roman"/>
          <w:b/>
          <w:sz w:val="24"/>
        </w:rPr>
        <w:t>Why the research is important to ND soybean farmers</w:t>
      </w:r>
    </w:p>
    <w:p w14:paraId="68BE3CDB" w14:textId="2D606DE3" w:rsidR="00102C54" w:rsidRPr="00102C54" w:rsidRDefault="009511E6" w:rsidP="00CB62CF">
      <w:pPr>
        <w:spacing w:after="0" w:line="240" w:lineRule="auto"/>
        <w:rPr>
          <w:rFonts w:ascii="Times New Roman" w:hAnsi="Times New Roman"/>
          <w:sz w:val="24"/>
        </w:rPr>
      </w:pPr>
      <w:r>
        <w:rPr>
          <w:rFonts w:ascii="Times New Roman" w:hAnsi="Times New Roman"/>
          <w:sz w:val="24"/>
        </w:rPr>
        <w:t>R</w:t>
      </w:r>
      <w:r w:rsidR="00A3651D">
        <w:rPr>
          <w:rFonts w:ascii="Times New Roman" w:hAnsi="Times New Roman"/>
          <w:sz w:val="24"/>
        </w:rPr>
        <w:t xml:space="preserve">esearch being carried out as part of the SHARE Farm projects </w:t>
      </w:r>
      <w:r>
        <w:rPr>
          <w:rFonts w:ascii="Times New Roman" w:hAnsi="Times New Roman"/>
          <w:sz w:val="24"/>
        </w:rPr>
        <w:t xml:space="preserve">provides regional, science-based information to farmers so they can reduce risk when adopting new soil health building practices. Though the SHARE Farms are regional, there are basic concepts shown and management practices that can be adopted by farmers across the state.  </w:t>
      </w:r>
      <w:r w:rsidR="00CB62CF">
        <w:rPr>
          <w:rFonts w:ascii="Times New Roman" w:hAnsi="Times New Roman"/>
          <w:sz w:val="24"/>
        </w:rPr>
        <w:t>The SHARE Farm</w:t>
      </w:r>
      <w:r>
        <w:rPr>
          <w:rFonts w:ascii="Times New Roman" w:hAnsi="Times New Roman"/>
          <w:sz w:val="24"/>
        </w:rPr>
        <w:t>s</w:t>
      </w:r>
      <w:r w:rsidR="00CB62CF">
        <w:rPr>
          <w:rFonts w:ascii="Times New Roman" w:hAnsi="Times New Roman"/>
          <w:sz w:val="24"/>
        </w:rPr>
        <w:t xml:space="preserve"> </w:t>
      </w:r>
      <w:r>
        <w:rPr>
          <w:rFonts w:ascii="Times New Roman" w:hAnsi="Times New Roman"/>
          <w:sz w:val="24"/>
        </w:rPr>
        <w:t>also let farmers see the</w:t>
      </w:r>
      <w:r w:rsidR="00CB62CF">
        <w:rPr>
          <w:rFonts w:ascii="Times New Roman" w:hAnsi="Times New Roman"/>
          <w:sz w:val="24"/>
        </w:rPr>
        <w:t xml:space="preserve"> </w:t>
      </w:r>
      <w:r>
        <w:rPr>
          <w:rFonts w:ascii="Times New Roman" w:hAnsi="Times New Roman"/>
          <w:sz w:val="24"/>
        </w:rPr>
        <w:t>practices</w:t>
      </w:r>
      <w:r w:rsidR="00AB6B51">
        <w:rPr>
          <w:rFonts w:ascii="Times New Roman" w:hAnsi="Times New Roman"/>
          <w:sz w:val="24"/>
        </w:rPr>
        <w:t xml:space="preserve"> first-hand: </w:t>
      </w:r>
      <w:r w:rsidR="00AB6B51" w:rsidRPr="00AB6B51">
        <w:rPr>
          <w:rFonts w:ascii="Times New Roman" w:hAnsi="Times New Roman"/>
          <w:sz w:val="24"/>
        </w:rPr>
        <w:t>“</w:t>
      </w:r>
      <w:r>
        <w:rPr>
          <w:rFonts w:ascii="Times New Roman" w:hAnsi="Times New Roman"/>
          <w:sz w:val="24"/>
        </w:rPr>
        <w:t xml:space="preserve">it’s </w:t>
      </w:r>
      <w:r w:rsidR="00AB6B51" w:rsidRPr="00AB6B51">
        <w:rPr>
          <w:rFonts w:ascii="Times New Roman" w:hAnsi="Times New Roman"/>
          <w:sz w:val="24"/>
        </w:rPr>
        <w:t>a field I can drive by where I know research is being done on the whole field and I can see how it might work on my farm” (</w:t>
      </w:r>
      <w:r w:rsidR="00CB62CF">
        <w:rPr>
          <w:rFonts w:ascii="Times New Roman" w:hAnsi="Times New Roman"/>
          <w:sz w:val="24"/>
        </w:rPr>
        <w:t>Farmer</w:t>
      </w:r>
      <w:r w:rsidR="00AB6B51" w:rsidRPr="00AB6B51">
        <w:rPr>
          <w:rFonts w:ascii="Times New Roman" w:hAnsi="Times New Roman"/>
          <w:sz w:val="24"/>
        </w:rPr>
        <w:t>, Richland Co).</w:t>
      </w:r>
    </w:p>
    <w:p w14:paraId="10812243" w14:textId="77777777" w:rsidR="00AB6B51" w:rsidRDefault="00AB6B51" w:rsidP="00CB62CF">
      <w:pPr>
        <w:spacing w:after="0" w:line="240" w:lineRule="auto"/>
        <w:rPr>
          <w:rFonts w:ascii="Times New Roman" w:hAnsi="Times New Roman"/>
          <w:b/>
          <w:sz w:val="24"/>
        </w:rPr>
      </w:pPr>
    </w:p>
    <w:p w14:paraId="3CD21AA9" w14:textId="13D5EA10" w:rsidR="00AB6B51" w:rsidRDefault="0012735D" w:rsidP="00CB62CF">
      <w:pPr>
        <w:spacing w:after="0" w:line="240" w:lineRule="auto"/>
        <w:rPr>
          <w:rFonts w:ascii="Times New Roman" w:hAnsi="Times New Roman"/>
          <w:b/>
          <w:sz w:val="24"/>
        </w:rPr>
      </w:pPr>
      <w:r w:rsidRPr="00102C54">
        <w:rPr>
          <w:rFonts w:ascii="Times New Roman" w:hAnsi="Times New Roman"/>
          <w:b/>
          <w:sz w:val="24"/>
        </w:rPr>
        <w:t>Final findings of the research</w:t>
      </w:r>
    </w:p>
    <w:p w14:paraId="67210F57" w14:textId="77B9B2BE" w:rsidR="00AB6B51" w:rsidRPr="00AB6B51" w:rsidRDefault="009511E6" w:rsidP="00CB62CF">
      <w:pPr>
        <w:spacing w:after="0" w:line="240" w:lineRule="auto"/>
        <w:rPr>
          <w:rFonts w:ascii="Times New Roman" w:hAnsi="Times New Roman"/>
          <w:sz w:val="24"/>
        </w:rPr>
      </w:pPr>
      <w:r>
        <w:rPr>
          <w:rFonts w:ascii="Times New Roman" w:hAnsi="Times New Roman"/>
          <w:sz w:val="24"/>
        </w:rPr>
        <w:t>S</w:t>
      </w:r>
      <w:r w:rsidR="00AB6B51" w:rsidRPr="00AB6B51">
        <w:rPr>
          <w:rFonts w:ascii="Times New Roman" w:hAnsi="Times New Roman"/>
          <w:sz w:val="24"/>
        </w:rPr>
        <w:t>everal conclusions can be</w:t>
      </w:r>
      <w:r>
        <w:rPr>
          <w:rFonts w:ascii="Times New Roman" w:hAnsi="Times New Roman"/>
          <w:sz w:val="24"/>
        </w:rPr>
        <w:t xml:space="preserve"> drawn </w:t>
      </w:r>
      <w:r w:rsidR="00AB6B51" w:rsidRPr="00AB6B51">
        <w:rPr>
          <w:rFonts w:ascii="Times New Roman" w:hAnsi="Times New Roman"/>
          <w:sz w:val="24"/>
        </w:rPr>
        <w:t xml:space="preserve">from the </w:t>
      </w:r>
      <w:r w:rsidR="00AB6B51">
        <w:rPr>
          <w:rFonts w:ascii="Times New Roman" w:hAnsi="Times New Roman"/>
          <w:sz w:val="24"/>
        </w:rPr>
        <w:t>SHARE Farm projects</w:t>
      </w:r>
      <w:r w:rsidR="00A8727A">
        <w:rPr>
          <w:rFonts w:ascii="Times New Roman" w:hAnsi="Times New Roman"/>
          <w:sz w:val="24"/>
        </w:rPr>
        <w:t>:</w:t>
      </w:r>
      <w:r w:rsidR="00AB6B51" w:rsidRPr="00AB6B51">
        <w:rPr>
          <w:rFonts w:ascii="Times New Roman" w:hAnsi="Times New Roman"/>
          <w:sz w:val="24"/>
        </w:rPr>
        <w:t xml:space="preserve"> </w:t>
      </w:r>
    </w:p>
    <w:p w14:paraId="7A566A86" w14:textId="075E5741" w:rsidR="00AB6B51" w:rsidRPr="00AB6B51" w:rsidRDefault="00AB6B51" w:rsidP="00CB62CF">
      <w:pPr>
        <w:pStyle w:val="ListParagraph"/>
        <w:numPr>
          <w:ilvl w:val="0"/>
          <w:numId w:val="1"/>
        </w:numPr>
        <w:spacing w:after="0" w:line="240" w:lineRule="auto"/>
        <w:rPr>
          <w:rFonts w:ascii="Times New Roman" w:hAnsi="Times New Roman"/>
          <w:sz w:val="24"/>
        </w:rPr>
      </w:pPr>
      <w:r w:rsidRPr="00AB6B51">
        <w:rPr>
          <w:rFonts w:ascii="Times New Roman" w:hAnsi="Times New Roman"/>
          <w:sz w:val="24"/>
        </w:rPr>
        <w:t xml:space="preserve">Tile-drainage can help </w:t>
      </w:r>
      <w:r w:rsidR="00B938E7">
        <w:rPr>
          <w:rFonts w:ascii="Times New Roman" w:hAnsi="Times New Roman"/>
          <w:sz w:val="24"/>
        </w:rPr>
        <w:t>manage</w:t>
      </w:r>
      <w:r w:rsidRPr="00AB6B51">
        <w:rPr>
          <w:rFonts w:ascii="Times New Roman" w:hAnsi="Times New Roman"/>
          <w:sz w:val="24"/>
        </w:rPr>
        <w:t xml:space="preserve"> soil salini</w:t>
      </w:r>
      <w:r w:rsidR="00B938E7">
        <w:rPr>
          <w:rFonts w:ascii="Times New Roman" w:hAnsi="Times New Roman"/>
          <w:sz w:val="24"/>
        </w:rPr>
        <w:t xml:space="preserve">ty </w:t>
      </w:r>
      <w:r w:rsidR="009511E6">
        <w:rPr>
          <w:rFonts w:ascii="Times New Roman" w:hAnsi="Times New Roman"/>
          <w:sz w:val="24"/>
        </w:rPr>
        <w:t xml:space="preserve">when used with other soil health building practices like reduced tillage, salt-tolerant crop selection and cover crops </w:t>
      </w:r>
    </w:p>
    <w:p w14:paraId="6041826D" w14:textId="317E844D" w:rsidR="00AB6B51" w:rsidRPr="00AB6B51" w:rsidRDefault="00AB6B51" w:rsidP="00CB62CF">
      <w:pPr>
        <w:pStyle w:val="ListParagraph"/>
        <w:numPr>
          <w:ilvl w:val="0"/>
          <w:numId w:val="1"/>
        </w:numPr>
        <w:spacing w:after="0" w:line="240" w:lineRule="auto"/>
        <w:rPr>
          <w:rFonts w:ascii="Times New Roman" w:hAnsi="Times New Roman"/>
          <w:sz w:val="24"/>
        </w:rPr>
      </w:pPr>
      <w:r w:rsidRPr="00AB6B51">
        <w:rPr>
          <w:rFonts w:ascii="Times New Roman" w:hAnsi="Times New Roman"/>
          <w:sz w:val="24"/>
        </w:rPr>
        <w:t>Soil temperature is, on average, lower and has less daily fluctuation in no-til</w:t>
      </w:r>
      <w:r w:rsidR="00CB62CF">
        <w:rPr>
          <w:rFonts w:ascii="Times New Roman" w:hAnsi="Times New Roman"/>
          <w:sz w:val="24"/>
        </w:rPr>
        <w:t>l</w:t>
      </w:r>
      <w:r w:rsidRPr="00AB6B51">
        <w:rPr>
          <w:rFonts w:ascii="Times New Roman" w:hAnsi="Times New Roman"/>
          <w:sz w:val="24"/>
        </w:rPr>
        <w:t>ed as compared to conventionally tilled systems</w:t>
      </w:r>
    </w:p>
    <w:p w14:paraId="4C35713B" w14:textId="4E619C51" w:rsidR="00AB6B51" w:rsidRPr="00AB6B51" w:rsidRDefault="00AB6B51" w:rsidP="00CB62CF">
      <w:pPr>
        <w:pStyle w:val="ListParagraph"/>
        <w:numPr>
          <w:ilvl w:val="0"/>
          <w:numId w:val="1"/>
        </w:numPr>
        <w:spacing w:after="0" w:line="240" w:lineRule="auto"/>
        <w:rPr>
          <w:rFonts w:ascii="Times New Roman" w:hAnsi="Times New Roman"/>
          <w:sz w:val="24"/>
        </w:rPr>
      </w:pPr>
      <w:r w:rsidRPr="00AB6B51">
        <w:rPr>
          <w:rFonts w:ascii="Times New Roman" w:hAnsi="Times New Roman"/>
          <w:sz w:val="24"/>
        </w:rPr>
        <w:t xml:space="preserve">No-till systems help to increase soil water content under most conditions </w:t>
      </w:r>
    </w:p>
    <w:p w14:paraId="60B064FB" w14:textId="121C3570" w:rsidR="00AB6B51" w:rsidRDefault="00AB6B51" w:rsidP="00CB62CF">
      <w:pPr>
        <w:pStyle w:val="ListParagraph"/>
        <w:numPr>
          <w:ilvl w:val="0"/>
          <w:numId w:val="1"/>
        </w:numPr>
        <w:spacing w:after="0" w:line="240" w:lineRule="auto"/>
        <w:rPr>
          <w:rFonts w:ascii="Times New Roman" w:hAnsi="Times New Roman"/>
          <w:sz w:val="24"/>
        </w:rPr>
      </w:pPr>
      <w:r w:rsidRPr="00AB6B51">
        <w:rPr>
          <w:rFonts w:ascii="Times New Roman" w:hAnsi="Times New Roman"/>
          <w:sz w:val="24"/>
        </w:rPr>
        <w:t>No-till systems</w:t>
      </w:r>
      <w:r w:rsidR="009511E6">
        <w:rPr>
          <w:rFonts w:ascii="Times New Roman" w:hAnsi="Times New Roman"/>
          <w:sz w:val="24"/>
        </w:rPr>
        <w:t xml:space="preserve"> (no-till plus cover crops)</w:t>
      </w:r>
      <w:r w:rsidRPr="00AB6B51">
        <w:rPr>
          <w:rFonts w:ascii="Times New Roman" w:hAnsi="Times New Roman"/>
          <w:sz w:val="24"/>
        </w:rPr>
        <w:t xml:space="preserve"> have a slightly lower or non-significant yield differences compared to conventiona</w:t>
      </w:r>
      <w:r w:rsidR="009511E6">
        <w:rPr>
          <w:rFonts w:ascii="Times New Roman" w:hAnsi="Times New Roman"/>
          <w:sz w:val="24"/>
        </w:rPr>
        <w:t>l</w:t>
      </w:r>
      <w:r w:rsidRPr="00AB6B51">
        <w:rPr>
          <w:rFonts w:ascii="Times New Roman" w:hAnsi="Times New Roman"/>
          <w:sz w:val="24"/>
        </w:rPr>
        <w:t xml:space="preserve"> </w:t>
      </w:r>
      <w:r w:rsidR="009511E6">
        <w:rPr>
          <w:rFonts w:ascii="Times New Roman" w:hAnsi="Times New Roman"/>
          <w:sz w:val="24"/>
        </w:rPr>
        <w:t>tillage</w:t>
      </w:r>
    </w:p>
    <w:p w14:paraId="53BCFA29" w14:textId="77777777" w:rsidR="00AB6B51" w:rsidRPr="00AB6B51" w:rsidRDefault="00AB6B51" w:rsidP="00CB62CF">
      <w:pPr>
        <w:pStyle w:val="ListParagraph"/>
        <w:spacing w:after="0" w:line="240" w:lineRule="auto"/>
        <w:rPr>
          <w:rFonts w:ascii="Times New Roman" w:hAnsi="Times New Roman"/>
          <w:sz w:val="24"/>
        </w:rPr>
      </w:pPr>
    </w:p>
    <w:p w14:paraId="1CB70475" w14:textId="7DDCDC26" w:rsidR="0012735D" w:rsidRDefault="0012735D" w:rsidP="00CB62CF">
      <w:pPr>
        <w:spacing w:after="0" w:line="240" w:lineRule="auto"/>
        <w:rPr>
          <w:rFonts w:ascii="Times New Roman" w:hAnsi="Times New Roman"/>
          <w:b/>
          <w:sz w:val="24"/>
        </w:rPr>
      </w:pPr>
      <w:r w:rsidRPr="00102C54">
        <w:rPr>
          <w:rFonts w:ascii="Times New Roman" w:hAnsi="Times New Roman"/>
          <w:b/>
          <w:sz w:val="24"/>
        </w:rPr>
        <w:t>Benefits/Recommendations to North Dakota soybean farmers and industry</w:t>
      </w:r>
    </w:p>
    <w:p w14:paraId="1CF68BBA" w14:textId="486CB4E1" w:rsidR="0029143F" w:rsidRPr="0029143F" w:rsidRDefault="00CB62CF" w:rsidP="00CB62CF">
      <w:pPr>
        <w:spacing w:after="0" w:line="240" w:lineRule="auto"/>
        <w:rPr>
          <w:rFonts w:ascii="Times New Roman" w:hAnsi="Times New Roman"/>
          <w:sz w:val="24"/>
        </w:rPr>
      </w:pPr>
      <w:r>
        <w:rPr>
          <w:rFonts w:ascii="Times New Roman" w:hAnsi="Times New Roman"/>
          <w:sz w:val="24"/>
        </w:rPr>
        <w:t xml:space="preserve">Following harvest this fall, final sampling at the Mooreton site will be carried out, so stay posted for final results and recommendations from that </w:t>
      </w:r>
      <w:r w:rsidR="00B938E7">
        <w:rPr>
          <w:rFonts w:ascii="Times New Roman" w:hAnsi="Times New Roman"/>
          <w:sz w:val="24"/>
        </w:rPr>
        <w:t>location</w:t>
      </w:r>
      <w:r>
        <w:rPr>
          <w:rFonts w:ascii="Times New Roman" w:hAnsi="Times New Roman"/>
          <w:sz w:val="24"/>
        </w:rPr>
        <w:t>. For updates on the SHARE Farm project, and other soil health news</w:t>
      </w:r>
      <w:r w:rsidR="0029143F" w:rsidRPr="0029143F">
        <w:rPr>
          <w:rFonts w:ascii="Times New Roman" w:hAnsi="Times New Roman"/>
          <w:sz w:val="24"/>
        </w:rPr>
        <w:t xml:space="preserve"> visit the NDSU Soil Health webpage (NDSU.edu/</w:t>
      </w:r>
      <w:proofErr w:type="spellStart"/>
      <w:r w:rsidR="0029143F" w:rsidRPr="0029143F">
        <w:rPr>
          <w:rFonts w:ascii="Times New Roman" w:hAnsi="Times New Roman"/>
          <w:sz w:val="24"/>
        </w:rPr>
        <w:t>soilhealth</w:t>
      </w:r>
      <w:proofErr w:type="spellEnd"/>
      <w:r w:rsidR="0029143F" w:rsidRPr="0029143F">
        <w:rPr>
          <w:rFonts w:ascii="Times New Roman" w:hAnsi="Times New Roman"/>
          <w:sz w:val="24"/>
        </w:rPr>
        <w:t>) or follow Abbey Wick on Twitter (@NDSUsoilhealth).</w:t>
      </w:r>
    </w:p>
    <w:sectPr w:rsidR="0029143F" w:rsidRPr="0029143F" w:rsidSect="00CB62CF">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4D6E4" w14:textId="77777777" w:rsidR="0047545E" w:rsidRDefault="0047545E" w:rsidP="00CB62CF">
      <w:pPr>
        <w:spacing w:after="0" w:line="240" w:lineRule="auto"/>
      </w:pPr>
      <w:r>
        <w:separator/>
      </w:r>
    </w:p>
  </w:endnote>
  <w:endnote w:type="continuationSeparator" w:id="0">
    <w:p w14:paraId="6A5E03C2" w14:textId="77777777" w:rsidR="0047545E" w:rsidRDefault="0047545E" w:rsidP="00CB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D9F54" w14:textId="77777777" w:rsidR="00CB62CF" w:rsidRDefault="00CB62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689B4" w14:textId="77777777" w:rsidR="00CB62CF" w:rsidRDefault="00CB62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61A6D" w14:textId="77777777" w:rsidR="00CB62CF" w:rsidRDefault="00CB6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C610A" w14:textId="77777777" w:rsidR="0047545E" w:rsidRDefault="0047545E" w:rsidP="00CB62CF">
      <w:pPr>
        <w:spacing w:after="0" w:line="240" w:lineRule="auto"/>
      </w:pPr>
      <w:r>
        <w:separator/>
      </w:r>
    </w:p>
  </w:footnote>
  <w:footnote w:type="continuationSeparator" w:id="0">
    <w:p w14:paraId="50D81CBC" w14:textId="77777777" w:rsidR="0047545E" w:rsidRDefault="0047545E" w:rsidP="00CB6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5F87" w14:textId="77777777" w:rsidR="00CB62CF" w:rsidRDefault="00CB6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BA189" w14:textId="622703CF" w:rsidR="00CB62CF" w:rsidRDefault="00CB62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A7E7A" w14:textId="77777777" w:rsidR="00CB62CF" w:rsidRDefault="00CB6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02FB8"/>
    <w:multiLevelType w:val="hybridMultilevel"/>
    <w:tmpl w:val="C428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77382E"/>
    <w:multiLevelType w:val="hybridMultilevel"/>
    <w:tmpl w:val="8F2886C4"/>
    <w:lvl w:ilvl="0" w:tplc="E340A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3D5E1E"/>
    <w:multiLevelType w:val="hybridMultilevel"/>
    <w:tmpl w:val="C7A0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04"/>
    <w:rsid w:val="00102C54"/>
    <w:rsid w:val="0012735D"/>
    <w:rsid w:val="00275C5A"/>
    <w:rsid w:val="0029143F"/>
    <w:rsid w:val="003F1563"/>
    <w:rsid w:val="00437E14"/>
    <w:rsid w:val="0047545E"/>
    <w:rsid w:val="004E17D0"/>
    <w:rsid w:val="005A35E7"/>
    <w:rsid w:val="006362DF"/>
    <w:rsid w:val="006C7D94"/>
    <w:rsid w:val="008226A7"/>
    <w:rsid w:val="009511E6"/>
    <w:rsid w:val="00A3651D"/>
    <w:rsid w:val="00A45C0C"/>
    <w:rsid w:val="00A8727A"/>
    <w:rsid w:val="00AB6B51"/>
    <w:rsid w:val="00B938E7"/>
    <w:rsid w:val="00CB62CF"/>
    <w:rsid w:val="00F05B72"/>
    <w:rsid w:val="00F7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95914"/>
  <w15:chartTrackingRefBased/>
  <w15:docId w15:val="{28AD6127-F678-4A34-9864-ACBC53E1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5C0C"/>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B51"/>
    <w:pPr>
      <w:ind w:left="720"/>
      <w:contextualSpacing/>
    </w:pPr>
  </w:style>
  <w:style w:type="paragraph" w:styleId="Header">
    <w:name w:val="header"/>
    <w:basedOn w:val="Normal"/>
    <w:link w:val="HeaderChar"/>
    <w:uiPriority w:val="99"/>
    <w:unhideWhenUsed/>
    <w:rsid w:val="00CB6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2CF"/>
    <w:rPr>
      <w:rFonts w:eastAsia="Times New Roman" w:cs="Times New Roman"/>
    </w:rPr>
  </w:style>
  <w:style w:type="paragraph" w:styleId="Footer">
    <w:name w:val="footer"/>
    <w:basedOn w:val="Normal"/>
    <w:link w:val="FooterChar"/>
    <w:uiPriority w:val="99"/>
    <w:unhideWhenUsed/>
    <w:rsid w:val="00CB6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2CF"/>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Goettl</dc:creator>
  <cp:keywords/>
  <dc:description/>
  <cp:lastModifiedBy>Brady Goettl</cp:lastModifiedBy>
  <cp:revision>3</cp:revision>
  <dcterms:created xsi:type="dcterms:W3CDTF">2021-06-29T18:32:00Z</dcterms:created>
  <dcterms:modified xsi:type="dcterms:W3CDTF">2021-06-29T18:37:00Z</dcterms:modified>
</cp:coreProperties>
</file>