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822" w:rsidRDefault="00106A98" w:rsidP="00106A98">
      <w:pPr>
        <w:jc w:val="center"/>
      </w:pPr>
      <w:r w:rsidRPr="00106A98">
        <w:t>Developing an interactive web app for calculating soybean crop budgets</w:t>
      </w:r>
    </w:p>
    <w:p w:rsidR="00106A98" w:rsidRDefault="00106A98" w:rsidP="00106A98">
      <w:pPr>
        <w:jc w:val="center"/>
      </w:pPr>
      <w:r>
        <w:t>Alan Leslie, Shannon Dill, Benjamin Beale</w:t>
      </w:r>
    </w:p>
    <w:p w:rsidR="00106A98" w:rsidRDefault="00106A98" w:rsidP="00106A98">
      <w:pPr>
        <w:jc w:val="center"/>
      </w:pPr>
      <w:r>
        <w:t>February 1, 2022</w:t>
      </w:r>
    </w:p>
    <w:p w:rsidR="00106A98" w:rsidRDefault="00223AF3" w:rsidP="00106A98">
      <w:pPr>
        <w:jc w:val="center"/>
      </w:pPr>
      <w:r>
        <w:t>Layman Summary</w:t>
      </w:r>
    </w:p>
    <w:p w:rsidR="00103FB6" w:rsidRDefault="00223AF3" w:rsidP="00103FB6">
      <w:r>
        <w:t>This project has designed and published a web-based budget tool for calculating soybean crop budgets in a way that is user-friendly, flexible, and interactive</w:t>
      </w:r>
      <w:r w:rsidR="00103FB6">
        <w:t>.</w:t>
      </w:r>
      <w:r w:rsidR="00D6148F">
        <w:t xml:space="preserve"> </w:t>
      </w:r>
      <w:r>
        <w:t xml:space="preserve">The current version of the app can be found using the URL: </w:t>
      </w:r>
      <w:r w:rsidRPr="00223AF3">
        <w:t>https://awleslie.shinyapps.io/budget_4/</w:t>
      </w:r>
      <w:r w:rsidR="00D6148F">
        <w:t>.</w:t>
      </w:r>
      <w:r w:rsidR="00103FB6">
        <w:t xml:space="preserve"> </w:t>
      </w:r>
      <w:r w:rsidR="00103FB6">
        <w:t>The web app includes all of the functions of the previous excel-based budget tool, with additional flexibility in the choices that can be made</w:t>
      </w:r>
      <w:r>
        <w:t xml:space="preserve"> in terms of</w:t>
      </w:r>
      <w:r w:rsidR="00103FB6">
        <w:t xml:space="preserve"> pest management </w:t>
      </w:r>
      <w:r w:rsidR="00103FB6">
        <w:t xml:space="preserve">options </w:t>
      </w:r>
      <w:r>
        <w:t>and for different genetically modified seed packages</w:t>
      </w:r>
      <w:r w:rsidR="00103FB6">
        <w:t>.</w:t>
      </w:r>
      <w:r w:rsidR="00103FB6">
        <w:t xml:space="preserve"> </w:t>
      </w:r>
      <w:r>
        <w:t>All of the options are available to choose and change on the same page, which makes comparing different production options very easy</w:t>
      </w:r>
      <w:r w:rsidR="00103FB6">
        <w:t xml:space="preserve">. The former </w:t>
      </w:r>
      <w:r>
        <w:t xml:space="preserve">Excel-based </w:t>
      </w:r>
      <w:r w:rsidR="00103FB6">
        <w:t>budget tool required multiple spreadsheets to compare production costs of growing soybeans with different herbicide tolerance packages.</w:t>
      </w:r>
      <w:r>
        <w:t xml:space="preserve"> This version allows you to quickly choose between herbicide tolerance packages and changes to show you the available pesticide options for each variety of soybean seed.</w:t>
      </w:r>
      <w:r w:rsidR="00103FB6">
        <w:t xml:space="preserve"> </w:t>
      </w:r>
      <w:r>
        <w:t>The new online tool also simplifies record-keeping</w:t>
      </w:r>
      <w:r w:rsidR="00103FB6">
        <w:t xml:space="preserve"> </w:t>
      </w:r>
      <w:r>
        <w:t>with the built-in option</w:t>
      </w:r>
      <w:r w:rsidR="00103FB6">
        <w:t xml:space="preserve"> of downloading all of the information entered into the budget in PDF format</w:t>
      </w:r>
      <w:r w:rsidR="00E84822">
        <w:t xml:space="preserve"> to save for later reference</w:t>
      </w:r>
      <w:r w:rsidR="00103FB6">
        <w:t>. This PDF printout includes</w:t>
      </w:r>
      <w:r>
        <w:t xml:space="preserve"> all field information and will include additional recommendations</w:t>
      </w:r>
      <w:r w:rsidR="00103FB6">
        <w:t xml:space="preserve"> related to pest management</w:t>
      </w:r>
      <w:r w:rsidR="00103FB6">
        <w:t xml:space="preserve"> that change</w:t>
      </w:r>
      <w:r w:rsidR="00103FB6">
        <w:t xml:space="preserve"> depending on the choices sele</w:t>
      </w:r>
      <w:r w:rsidR="00103FB6">
        <w:t>cted in the online application.</w:t>
      </w:r>
    </w:p>
    <w:p w:rsidR="00C97E1F" w:rsidRDefault="00223AF3" w:rsidP="00021BAC">
      <w:r>
        <w:t>We have received</w:t>
      </w:r>
      <w:r w:rsidR="00D6148F">
        <w:t xml:space="preserve"> positive feedback about the utility of the web app </w:t>
      </w:r>
      <w:r>
        <w:t>and we are committed to providing updates to the tool</w:t>
      </w:r>
      <w:r w:rsidR="00D6148F">
        <w:t xml:space="preserve"> in the future</w:t>
      </w:r>
      <w:r>
        <w:t xml:space="preserve"> to ensure that farmers continue to find it useful</w:t>
      </w:r>
      <w:r w:rsidR="00D6148F">
        <w:t xml:space="preserve">. </w:t>
      </w:r>
      <w:r>
        <w:t>We have included a user survey to collect recommendations from farmers about how to improve the tool in the future and some feedback has already been incorporated into the current version</w:t>
      </w:r>
      <w:r w:rsidR="00D6148F">
        <w:t>.</w:t>
      </w:r>
      <w:r>
        <w:t xml:space="preserve"> While building this tool</w:t>
      </w:r>
      <w:r w:rsidR="00D6148F">
        <w:t>, we conducte</w:t>
      </w:r>
      <w:r w:rsidR="00E84822">
        <w:t>d a survey of existing budget</w:t>
      </w:r>
      <w:r w:rsidR="00D6148F">
        <w:t xml:space="preserve"> tools produced by other land-grant institutions across the state</w:t>
      </w:r>
      <w:r w:rsidR="00021BAC">
        <w:t xml:space="preserve"> to </w:t>
      </w:r>
      <w:r>
        <w:t xml:space="preserve">find out </w:t>
      </w:r>
      <w:r w:rsidR="00021BAC">
        <w:t xml:space="preserve">what options are most often included in budgets, and what other options might </w:t>
      </w:r>
      <w:r>
        <w:t>be missing from the UMD budget</w:t>
      </w:r>
      <w:r w:rsidR="00021BAC">
        <w:t xml:space="preserve">. </w:t>
      </w:r>
      <w:r w:rsidR="00F42FAC">
        <w:t>Similar budget tools were found from 29 of the 50 states</w:t>
      </w:r>
      <w:r>
        <w:t xml:space="preserve">, and Excel spreadsheets seem to be the standard method for creating budgets. </w:t>
      </w:r>
      <w:r w:rsidR="00C97E1F">
        <w:t xml:space="preserve">New Jersey </w:t>
      </w:r>
      <w:r w:rsidR="00C97E1F">
        <w:t>seems to be the only state to have released an</w:t>
      </w:r>
      <w:r w:rsidR="00C97E1F">
        <w:t xml:space="preserve"> online budget tool, but it is incredibly generic</w:t>
      </w:r>
      <w:r w:rsidR="00021BAC">
        <w:t xml:space="preserve">. </w:t>
      </w:r>
      <w:r>
        <w:t xml:space="preserve">We found that the UMD tool incorporates most of the variables that other budgets from across the country use, and did identify a couple of areas where we stand apart. </w:t>
      </w:r>
      <w:r w:rsidR="00F42FAC">
        <w:t xml:space="preserve">The main difference between many of these budgets and the current UMD budget tool is in </w:t>
      </w:r>
      <w:r>
        <w:t>how the cost</w:t>
      </w:r>
      <w:r w:rsidR="00F42FAC">
        <w:t xml:space="preserve"> of field operations</w:t>
      </w:r>
      <w:r>
        <w:t xml:space="preserve"> are entered into the budget</w:t>
      </w:r>
      <w:r w:rsidR="00F42FAC">
        <w:t xml:space="preserve">. </w:t>
      </w:r>
      <w:r>
        <w:t>Some o</w:t>
      </w:r>
      <w:r w:rsidR="00F42FAC">
        <w:t>ther tools use direct measures of labor, fuel, and machinery maintenance, while the UMD tool uses average rates from local operations offering custom planting and harvesting services as a proxy for the direct measures</w:t>
      </w:r>
      <w:r>
        <w:t xml:space="preserve"> of performing these operations yourself</w:t>
      </w:r>
      <w:r w:rsidR="00F42FAC">
        <w:t>.</w:t>
      </w:r>
      <w:r w:rsidR="00C97E1F">
        <w:t xml:space="preserve"> Using custom rates simplifies the input, but may not be an accurate representation of actual costs, and may not be useful for predicting input costs with changing fuel and labor prices. Costs of drying fuel and irrigation are two additional variables that we would consider adding to future versions of the budget.</w:t>
      </w:r>
    </w:p>
    <w:p w:rsidR="00F71C9C" w:rsidRDefault="00C97E1F" w:rsidP="00021BAC">
      <w:r>
        <w:t xml:space="preserve">Currently the online soybean budget is in its fourth version, </w:t>
      </w:r>
      <w:r w:rsidR="00223AF3">
        <w:t>and b</w:t>
      </w:r>
      <w:r w:rsidR="00F62B0F">
        <w:t xml:space="preserve">uilt-in metrics for the website show </w:t>
      </w:r>
      <w:r w:rsidR="00223AF3">
        <w:t>that the tool is being accessed and used on a regular basis</w:t>
      </w:r>
      <w:r w:rsidR="00F62B0F">
        <w:t xml:space="preserve">. </w:t>
      </w:r>
      <w:r w:rsidR="00223AF3">
        <w:t>We hope to continue to update and modify the budget app through the future, and continue to promote the use of the app by farmers.</w:t>
      </w:r>
      <w:r w:rsidR="00076A98">
        <w:t xml:space="preserve"> Costs for different agrichemicals</w:t>
      </w:r>
      <w:r w:rsidR="00223AF3">
        <w:t>,</w:t>
      </w:r>
      <w:r w:rsidR="00076A98">
        <w:t xml:space="preserve"> field operations, fertilizers, and other inputs</w:t>
      </w:r>
      <w:r w:rsidR="00223AF3">
        <w:t xml:space="preserve"> can be updated annually as new average prices become available</w:t>
      </w:r>
      <w:r w:rsidR="00076A98">
        <w:t xml:space="preserve">. </w:t>
      </w:r>
      <w:r w:rsidR="00223AF3">
        <w:t>Pesticide options will also be updated as new chemicals come in and old chemicals are phased out of the market</w:t>
      </w:r>
      <w:r w:rsidR="00076A98">
        <w:t xml:space="preserve">. </w:t>
      </w:r>
      <w:r w:rsidR="00223AF3">
        <w:t xml:space="preserve">To further promote the use of this project and the impact of the funding by the MD Soybean Board, </w:t>
      </w:r>
      <w:r w:rsidR="00F71C9C">
        <w:t xml:space="preserve">all of the </w:t>
      </w:r>
      <w:r w:rsidR="0040274D">
        <w:t>files containing codes</w:t>
      </w:r>
      <w:r w:rsidR="00F71C9C">
        <w:t xml:space="preserve"> used </w:t>
      </w:r>
      <w:r w:rsidR="00223AF3">
        <w:t>to build</w:t>
      </w:r>
      <w:r w:rsidR="00F71C9C">
        <w:t xml:space="preserve"> this online tool </w:t>
      </w:r>
      <w:r w:rsidR="00F71C9C">
        <w:lastRenderedPageBreak/>
        <w:t xml:space="preserve">have been published in a public digital repository under a </w:t>
      </w:r>
      <w:r w:rsidR="00223AF3">
        <w:t xml:space="preserve">GNU General Public Use license. </w:t>
      </w:r>
      <w:r w:rsidR="00F71C9C">
        <w:t xml:space="preserve">This will allow other users to discover </w:t>
      </w:r>
      <w:r w:rsidR="00E84822">
        <w:t xml:space="preserve">and share </w:t>
      </w:r>
      <w:r w:rsidR="00F71C9C">
        <w:t>the code and potentially modify it for use in other states or for other crops. The repository recognizes the role that the MD Soybean Board has played in funding the start of this tool, and the license will ensure that subsequent versions remain free and open-source for others to use.</w:t>
      </w:r>
      <w:r w:rsidR="00F62B0F">
        <w:t xml:space="preserve"> As the code is updated through subsequent versions of the web app, these revised codes will also be uploaded to the repository and be made available to the public.</w:t>
      </w:r>
      <w:r w:rsidR="00223AF3">
        <w:t xml:space="preserve"> Our hope is that this project may provide accessible and intuitive crop budget planning to help support Maryland soybean farmers, especially through unpredictable financial times.</w:t>
      </w:r>
    </w:p>
    <w:p w:rsidR="00076A98" w:rsidRDefault="00076A98" w:rsidP="00076A98">
      <w:bookmarkStart w:id="0" w:name="_GoBack"/>
      <w:bookmarkEnd w:id="0"/>
    </w:p>
    <w:sectPr w:rsidR="00076A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FB6"/>
    <w:rsid w:val="00021BAC"/>
    <w:rsid w:val="00026028"/>
    <w:rsid w:val="00076A98"/>
    <w:rsid w:val="00103FB6"/>
    <w:rsid w:val="00106A98"/>
    <w:rsid w:val="00223AF3"/>
    <w:rsid w:val="0040274D"/>
    <w:rsid w:val="004D5341"/>
    <w:rsid w:val="00581EEA"/>
    <w:rsid w:val="005E5A34"/>
    <w:rsid w:val="00C97E1F"/>
    <w:rsid w:val="00D6148F"/>
    <w:rsid w:val="00E84822"/>
    <w:rsid w:val="00F42FAC"/>
    <w:rsid w:val="00F62B0F"/>
    <w:rsid w:val="00F71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F8F9"/>
  <w15:chartTrackingRefBased/>
  <w15:docId w15:val="{2D73351A-4C0F-429C-A58D-8A996811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C97E1F"/>
    <w:pPr>
      <w:spacing w:after="0"/>
    </w:pPr>
    <w:rPr>
      <w:rFonts w:eastAsiaTheme="minorEastAsia"/>
      <w:sz w:val="24"/>
      <w:szCs w:val="24"/>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C97E1F"/>
    <w:pPr>
      <w:spacing w:after="200"/>
    </w:pPr>
    <w:rPr>
      <w:i/>
      <w:iCs/>
      <w:color w:val="44546A" w:themeColor="text2"/>
      <w:sz w:val="18"/>
      <w:szCs w:val="18"/>
    </w:rPr>
  </w:style>
  <w:style w:type="character" w:styleId="Hyperlink">
    <w:name w:val="Hyperlink"/>
    <w:basedOn w:val="DefaultParagraphFont"/>
    <w:uiPriority w:val="99"/>
    <w:unhideWhenUsed/>
    <w:rsid w:val="00C97E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62342">
      <w:bodyDiv w:val="1"/>
      <w:marLeft w:val="0"/>
      <w:marRight w:val="0"/>
      <w:marTop w:val="0"/>
      <w:marBottom w:val="0"/>
      <w:divBdr>
        <w:top w:val="none" w:sz="0" w:space="0" w:color="auto"/>
        <w:left w:val="none" w:sz="0" w:space="0" w:color="auto"/>
        <w:bottom w:val="none" w:sz="0" w:space="0" w:color="auto"/>
        <w:right w:val="none" w:sz="0" w:space="0" w:color="auto"/>
      </w:divBdr>
    </w:div>
    <w:div w:id="1761293151">
      <w:bodyDiv w:val="1"/>
      <w:marLeft w:val="0"/>
      <w:marRight w:val="0"/>
      <w:marTop w:val="0"/>
      <w:marBottom w:val="0"/>
      <w:divBdr>
        <w:top w:val="none" w:sz="0" w:space="0" w:color="auto"/>
        <w:left w:val="none" w:sz="0" w:space="0" w:color="auto"/>
        <w:bottom w:val="none" w:sz="0" w:space="0" w:color="auto"/>
        <w:right w:val="none" w:sz="0" w:space="0" w:color="auto"/>
      </w:divBdr>
    </w:div>
    <w:div w:id="195539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AGNR</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Leslie</dc:creator>
  <cp:keywords/>
  <dc:description/>
  <cp:lastModifiedBy>Alan Leslie</cp:lastModifiedBy>
  <cp:revision>3</cp:revision>
  <dcterms:created xsi:type="dcterms:W3CDTF">2022-02-01T15:57:00Z</dcterms:created>
  <dcterms:modified xsi:type="dcterms:W3CDTF">2022-02-01T16:19:00Z</dcterms:modified>
</cp:coreProperties>
</file>