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727" w:rsidRDefault="00780727" w:rsidP="00780727">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Title: </w:t>
      </w:r>
      <w:r w:rsidRPr="00831815">
        <w:rPr>
          <w:rFonts w:ascii="Times New Roman" w:hAnsi="Times New Roman" w:cs="Times New Roman"/>
          <w:sz w:val="24"/>
          <w:szCs w:val="24"/>
        </w:rPr>
        <w:t xml:space="preserve">Improving detection of </w:t>
      </w:r>
      <w:proofErr w:type="spellStart"/>
      <w:r w:rsidRPr="00831815">
        <w:rPr>
          <w:rFonts w:ascii="Times New Roman" w:hAnsi="Times New Roman" w:cs="Times New Roman"/>
          <w:i/>
          <w:sz w:val="24"/>
          <w:szCs w:val="24"/>
        </w:rPr>
        <w:t>Dectes</w:t>
      </w:r>
      <w:proofErr w:type="spellEnd"/>
      <w:r w:rsidRPr="00831815">
        <w:rPr>
          <w:rFonts w:ascii="Times New Roman" w:hAnsi="Times New Roman" w:cs="Times New Roman"/>
          <w:sz w:val="24"/>
          <w:szCs w:val="24"/>
        </w:rPr>
        <w:t xml:space="preserve"> stem borer for developing spray recommendations in soybeans</w:t>
      </w:r>
    </w:p>
    <w:p w:rsidR="00780727" w:rsidRDefault="00780727" w:rsidP="00780727">
      <w:pPr>
        <w:autoSpaceDE w:val="0"/>
        <w:autoSpaceDN w:val="0"/>
        <w:adjustRightInd w:val="0"/>
        <w:spacing w:after="0"/>
        <w:rPr>
          <w:rFonts w:ascii="Times New Roman" w:hAnsi="Times New Roman" w:cs="Times New Roman"/>
          <w:sz w:val="24"/>
          <w:szCs w:val="24"/>
        </w:rPr>
      </w:pPr>
    </w:p>
    <w:p w:rsidR="00780727" w:rsidRDefault="00780727" w:rsidP="00780727">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Principal Investigator: </w:t>
      </w:r>
      <w:r>
        <w:rPr>
          <w:rFonts w:ascii="Times New Roman" w:hAnsi="Times New Roman" w:cs="Times New Roman"/>
          <w:sz w:val="24"/>
          <w:szCs w:val="24"/>
        </w:rPr>
        <w:tab/>
        <w:t>Alan Leslie</w:t>
      </w:r>
    </w:p>
    <w:p w:rsidR="00780727" w:rsidRDefault="00780727" w:rsidP="00780727">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Co-Principal Investigators:</w:t>
      </w:r>
      <w:r>
        <w:rPr>
          <w:rFonts w:ascii="Times New Roman" w:hAnsi="Times New Roman" w:cs="Times New Roman"/>
          <w:sz w:val="24"/>
          <w:szCs w:val="24"/>
        </w:rPr>
        <w:tab/>
        <w:t>Kelly Hamby</w:t>
      </w:r>
    </w:p>
    <w:p w:rsidR="00780727" w:rsidRDefault="00780727" w:rsidP="00780727">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Emily </w:t>
      </w:r>
      <w:proofErr w:type="spellStart"/>
      <w:r>
        <w:rPr>
          <w:rFonts w:ascii="Times New Roman" w:hAnsi="Times New Roman" w:cs="Times New Roman"/>
          <w:sz w:val="24"/>
          <w:szCs w:val="24"/>
        </w:rPr>
        <w:t>Zobel</w:t>
      </w:r>
      <w:proofErr w:type="spellEnd"/>
    </w:p>
    <w:p w:rsidR="00780727" w:rsidRDefault="00780727" w:rsidP="00780727">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Edwin </w:t>
      </w:r>
      <w:proofErr w:type="spellStart"/>
      <w:r>
        <w:rPr>
          <w:rFonts w:ascii="Times New Roman" w:hAnsi="Times New Roman" w:cs="Times New Roman"/>
          <w:sz w:val="24"/>
          <w:szCs w:val="24"/>
        </w:rPr>
        <w:t>Afful</w:t>
      </w:r>
      <w:proofErr w:type="spellEnd"/>
    </w:p>
    <w:p w:rsidR="00780727" w:rsidRPr="00D10F52" w:rsidRDefault="00780727" w:rsidP="00780727">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Cerruti</w:t>
      </w:r>
      <w:proofErr w:type="spellEnd"/>
      <w:r>
        <w:rPr>
          <w:rFonts w:ascii="Times New Roman" w:hAnsi="Times New Roman" w:cs="Times New Roman"/>
          <w:sz w:val="24"/>
          <w:szCs w:val="24"/>
        </w:rPr>
        <w:t xml:space="preserve"> Hooks</w:t>
      </w:r>
    </w:p>
    <w:p w:rsidR="00780727" w:rsidRPr="00D10F52" w:rsidRDefault="00780727" w:rsidP="00780727">
      <w:pPr>
        <w:autoSpaceDE w:val="0"/>
        <w:autoSpaceDN w:val="0"/>
        <w:adjustRightInd w:val="0"/>
        <w:spacing w:after="0"/>
        <w:rPr>
          <w:rFonts w:ascii="Times New Roman" w:hAnsi="Times New Roman" w:cs="Times New Roman"/>
          <w:sz w:val="24"/>
          <w:szCs w:val="24"/>
        </w:rPr>
      </w:pPr>
    </w:p>
    <w:p w:rsidR="00780727" w:rsidRPr="00D10F52" w:rsidRDefault="00780727">
      <w:pPr>
        <w:rPr>
          <w:rFonts w:ascii="Times New Roman" w:hAnsi="Times New Roman" w:cs="Times New Roman"/>
          <w:sz w:val="24"/>
          <w:szCs w:val="24"/>
        </w:rPr>
      </w:pPr>
      <w:r w:rsidRPr="00D10F52">
        <w:rPr>
          <w:rFonts w:ascii="Times New Roman" w:hAnsi="Times New Roman" w:cs="Times New Roman"/>
          <w:sz w:val="24"/>
          <w:szCs w:val="24"/>
        </w:rPr>
        <w:t>Final Report Summary</w:t>
      </w:r>
    </w:p>
    <w:p w:rsidR="005E5A34" w:rsidRPr="00D10F52" w:rsidRDefault="00780727">
      <w:pPr>
        <w:rPr>
          <w:rFonts w:ascii="Times New Roman" w:hAnsi="Times New Roman" w:cs="Times New Roman"/>
          <w:sz w:val="24"/>
          <w:szCs w:val="24"/>
        </w:rPr>
      </w:pPr>
      <w:r w:rsidRPr="00D10F52">
        <w:rPr>
          <w:rFonts w:ascii="Times New Roman" w:hAnsi="Times New Roman" w:cs="Times New Roman"/>
          <w:sz w:val="24"/>
          <w:szCs w:val="24"/>
        </w:rPr>
        <w:tab/>
      </w:r>
      <w:proofErr w:type="spellStart"/>
      <w:r w:rsidR="00D10F52" w:rsidRPr="00D10F52">
        <w:rPr>
          <w:rFonts w:ascii="Times New Roman" w:hAnsi="Times New Roman" w:cs="Times New Roman"/>
          <w:sz w:val="24"/>
          <w:szCs w:val="24"/>
        </w:rPr>
        <w:t>Dectes</w:t>
      </w:r>
      <w:proofErr w:type="spellEnd"/>
      <w:r w:rsidR="00D10F52" w:rsidRPr="00D10F52">
        <w:rPr>
          <w:rFonts w:ascii="Times New Roman" w:hAnsi="Times New Roman" w:cs="Times New Roman"/>
          <w:sz w:val="24"/>
          <w:szCs w:val="24"/>
        </w:rPr>
        <w:t xml:space="preserve"> stem borer (DSB) is a native species of beetle that causes damage to soybeans by feed</w:t>
      </w:r>
      <w:r w:rsidR="00D10F52">
        <w:rPr>
          <w:rFonts w:ascii="Times New Roman" w:hAnsi="Times New Roman" w:cs="Times New Roman"/>
          <w:sz w:val="24"/>
          <w:szCs w:val="24"/>
        </w:rPr>
        <w:t>i</w:t>
      </w:r>
      <w:r w:rsidR="00D10F52" w:rsidRPr="00D10F52">
        <w:rPr>
          <w:rFonts w:ascii="Times New Roman" w:hAnsi="Times New Roman" w:cs="Times New Roman"/>
          <w:sz w:val="24"/>
          <w:szCs w:val="24"/>
        </w:rPr>
        <w:t xml:space="preserve">ng as a larva inside of soybean stems. Feeding by the beetle can cause soybean plants to lodge prior to harvest, and preventing them from harvest by combine. </w:t>
      </w:r>
      <w:r w:rsidRPr="00D10F52">
        <w:rPr>
          <w:rFonts w:ascii="Times New Roman" w:hAnsi="Times New Roman" w:cs="Times New Roman"/>
          <w:sz w:val="24"/>
          <w:szCs w:val="24"/>
        </w:rPr>
        <w:t xml:space="preserve">Chemical control of DSB is only feasible while adults are active in fields and before eggs are laid in soybean plants. Given that operation costs likely prohibit multiple insecticide sprays, determining the timing of DSB activity is essential. </w:t>
      </w:r>
      <w:r w:rsidR="00D10F52" w:rsidRPr="00D10F52">
        <w:rPr>
          <w:rFonts w:ascii="Times New Roman" w:hAnsi="Times New Roman" w:cs="Times New Roman"/>
          <w:sz w:val="24"/>
          <w:szCs w:val="24"/>
        </w:rPr>
        <w:t>Therefore, this project was designed to determine the</w:t>
      </w:r>
      <w:r w:rsidRPr="00D10F52">
        <w:rPr>
          <w:rFonts w:ascii="Times New Roman" w:hAnsi="Times New Roman" w:cs="Times New Roman"/>
          <w:sz w:val="24"/>
          <w:szCs w:val="24"/>
        </w:rPr>
        <w:t xml:space="preserve"> peak periods of adult emergence to determine if this information can be used to better time insecticide sprays to suppress adult populations. Objectives </w:t>
      </w:r>
      <w:r w:rsidR="00D10F52" w:rsidRPr="00D10F52">
        <w:rPr>
          <w:rFonts w:ascii="Times New Roman" w:hAnsi="Times New Roman" w:cs="Times New Roman"/>
          <w:sz w:val="24"/>
          <w:szCs w:val="24"/>
        </w:rPr>
        <w:t>were</w:t>
      </w:r>
      <w:r w:rsidRPr="00D10F52">
        <w:rPr>
          <w:rFonts w:ascii="Times New Roman" w:hAnsi="Times New Roman" w:cs="Times New Roman"/>
          <w:sz w:val="24"/>
          <w:szCs w:val="24"/>
        </w:rPr>
        <w:t xml:space="preserve"> to: 1) determine when DSB adults emerge from overwintering and disperse to soybean fields, 2) determine whether chemicals released by male DSB are effective as long-range pheromones</w:t>
      </w:r>
      <w:r w:rsidR="00D10F52" w:rsidRPr="00D10F52">
        <w:rPr>
          <w:rFonts w:ascii="Times New Roman" w:hAnsi="Times New Roman" w:cs="Times New Roman"/>
          <w:sz w:val="24"/>
          <w:szCs w:val="24"/>
        </w:rPr>
        <w:t xml:space="preserve"> to detect beetle populations</w:t>
      </w:r>
      <w:r w:rsidRPr="00D10F52">
        <w:rPr>
          <w:rFonts w:ascii="Times New Roman" w:hAnsi="Times New Roman" w:cs="Times New Roman"/>
          <w:sz w:val="24"/>
          <w:szCs w:val="24"/>
        </w:rPr>
        <w:t>, and 3) to update and disseminate current</w:t>
      </w:r>
      <w:r w:rsidR="00D10F52" w:rsidRPr="00D10F52">
        <w:rPr>
          <w:rFonts w:ascii="Times New Roman" w:hAnsi="Times New Roman" w:cs="Times New Roman"/>
          <w:sz w:val="24"/>
          <w:szCs w:val="24"/>
        </w:rPr>
        <w:t xml:space="preserve"> recommendations</w:t>
      </w:r>
      <w:r w:rsidRPr="00D10F52">
        <w:rPr>
          <w:rFonts w:ascii="Times New Roman" w:hAnsi="Times New Roman" w:cs="Times New Roman"/>
          <w:sz w:val="24"/>
          <w:szCs w:val="24"/>
        </w:rPr>
        <w:t xml:space="preserve"> on DSB management. Determining the peak period(s) of DSB adult emergence and effects of temperature on their occurrence will allow better timing of insecticide sprays that target adult stem borer populations. Finally, disseminating updated information on management options will help farmers make more informed management decisions and subsequently greater profit.</w:t>
      </w:r>
    </w:p>
    <w:p w:rsidR="00780727" w:rsidRDefault="00D10F52" w:rsidP="00780727">
      <w:pPr>
        <w:ind w:firstLine="720"/>
        <w:rPr>
          <w:rFonts w:ascii="Times New Roman" w:hAnsi="Times New Roman" w:cs="Times New Roman"/>
          <w:sz w:val="24"/>
          <w:szCs w:val="24"/>
        </w:rPr>
      </w:pPr>
      <w:r>
        <w:rPr>
          <w:rFonts w:ascii="Times New Roman" w:hAnsi="Times New Roman" w:cs="Times New Roman"/>
          <w:sz w:val="24"/>
          <w:szCs w:val="24"/>
        </w:rPr>
        <w:t>After three years of studying DSB biology and behavior</w:t>
      </w:r>
      <w:r w:rsidR="00780727" w:rsidRPr="00D10F52">
        <w:rPr>
          <w:rFonts w:ascii="Times New Roman" w:hAnsi="Times New Roman" w:cs="Times New Roman"/>
          <w:sz w:val="24"/>
          <w:szCs w:val="24"/>
        </w:rPr>
        <w:t xml:space="preserve">, we conclude that spraying to reduce feeding pressure by DSB will not result in economic returns if lodging losses can be minimized by timely harvest. Yield loss from feeding alone averaged </w:t>
      </w:r>
      <w:r w:rsidR="00780727">
        <w:rPr>
          <w:rFonts w:ascii="Times New Roman" w:hAnsi="Times New Roman" w:cs="Times New Roman"/>
          <w:sz w:val="24"/>
          <w:szCs w:val="24"/>
        </w:rPr>
        <w:t>approximately 6% over the three years of study, and the highest recorded infestation rates were still less than 50% across entire fields. Given that adults emerge over a period of 5-6 weeks from overwintering sites</w:t>
      </w:r>
      <w:r>
        <w:rPr>
          <w:rFonts w:ascii="Times New Roman" w:hAnsi="Times New Roman" w:cs="Times New Roman"/>
          <w:sz w:val="24"/>
          <w:szCs w:val="24"/>
        </w:rPr>
        <w:t xml:space="preserve"> where they are</w:t>
      </w:r>
      <w:r w:rsidR="00780727">
        <w:rPr>
          <w:rFonts w:ascii="Times New Roman" w:hAnsi="Times New Roman" w:cs="Times New Roman"/>
          <w:sz w:val="24"/>
          <w:szCs w:val="24"/>
        </w:rPr>
        <w:t xml:space="preserve"> protected from insecticidal sprays, repeated insecticide application</w:t>
      </w:r>
      <w:r>
        <w:rPr>
          <w:rFonts w:ascii="Times New Roman" w:hAnsi="Times New Roman" w:cs="Times New Roman"/>
          <w:sz w:val="24"/>
          <w:szCs w:val="24"/>
        </w:rPr>
        <w:t xml:space="preserve"> would be needed to provide adequate control. Multiple sprays</w:t>
      </w:r>
      <w:r w:rsidR="00780727">
        <w:rPr>
          <w:rFonts w:ascii="Times New Roman" w:hAnsi="Times New Roman" w:cs="Times New Roman"/>
          <w:sz w:val="24"/>
          <w:szCs w:val="24"/>
        </w:rPr>
        <w:t xml:space="preserve"> </w:t>
      </w:r>
      <w:r>
        <w:rPr>
          <w:rFonts w:ascii="Times New Roman" w:hAnsi="Times New Roman" w:cs="Times New Roman"/>
          <w:sz w:val="24"/>
          <w:szCs w:val="24"/>
        </w:rPr>
        <w:t>are</w:t>
      </w:r>
      <w:r w:rsidR="00780727">
        <w:rPr>
          <w:rFonts w:ascii="Times New Roman" w:hAnsi="Times New Roman" w:cs="Times New Roman"/>
          <w:sz w:val="24"/>
          <w:szCs w:val="24"/>
        </w:rPr>
        <w:t xml:space="preserve"> not warranted for at best a 3% yield increase. Priority should be given to scouting fields during the growing season for infestation levels, and scheduling harvest of heavily infested fields first to prevent lodging losses. Previous years sampling has shown that sweep net captures do not accurately predict infestation levels, so sampling larvae</w:t>
      </w:r>
      <w:r>
        <w:rPr>
          <w:rFonts w:ascii="Times New Roman" w:hAnsi="Times New Roman" w:cs="Times New Roman"/>
          <w:sz w:val="24"/>
          <w:szCs w:val="24"/>
        </w:rPr>
        <w:t xml:space="preserve"> should be performed</w:t>
      </w:r>
      <w:r w:rsidR="00780727">
        <w:rPr>
          <w:rFonts w:ascii="Times New Roman" w:hAnsi="Times New Roman" w:cs="Times New Roman"/>
          <w:sz w:val="24"/>
          <w:szCs w:val="24"/>
        </w:rPr>
        <w:t xml:space="preserve"> either in-season by splitting stems of living plants or between seasons by examining stubble from the previous crop.</w:t>
      </w:r>
    </w:p>
    <w:p w:rsidR="00780727" w:rsidRDefault="00D10F52" w:rsidP="00780727">
      <w:pPr>
        <w:ind w:firstLine="720"/>
        <w:rPr>
          <w:rFonts w:ascii="Times New Roman" w:hAnsi="Times New Roman" w:cs="Times New Roman"/>
          <w:sz w:val="24"/>
          <w:szCs w:val="24"/>
        </w:rPr>
      </w:pPr>
      <w:r>
        <w:rPr>
          <w:rFonts w:ascii="Times New Roman" w:hAnsi="Times New Roman" w:cs="Times New Roman"/>
          <w:sz w:val="24"/>
          <w:szCs w:val="24"/>
        </w:rPr>
        <w:t>During the course</w:t>
      </w:r>
      <w:r w:rsidR="00780727">
        <w:rPr>
          <w:rFonts w:ascii="Times New Roman" w:hAnsi="Times New Roman" w:cs="Times New Roman"/>
          <w:sz w:val="24"/>
          <w:szCs w:val="24"/>
        </w:rPr>
        <w:t xml:space="preserve"> of this study, several anecdotal observations suggest that even a single season of rotation to other grain crops can dramatically reduce infestation levels during the following cropping season. For example, the field with the highest levels of infestation during the first year of study (~38%) reduced infestation levels to ~11% after a single year of rotation to corn. In 2019 sampling, the highest infestation rates were measured from fields that have been in continuous soybean for decades. Corn and sorghum are non-hosts for DSB, which would force existing populations to move out fields to find suitable hosts if those crops are planted in </w:t>
      </w:r>
      <w:r w:rsidR="00780727">
        <w:rPr>
          <w:rFonts w:ascii="Times New Roman" w:hAnsi="Times New Roman" w:cs="Times New Roman"/>
          <w:sz w:val="24"/>
          <w:szCs w:val="24"/>
        </w:rPr>
        <w:lastRenderedPageBreak/>
        <w:t xml:space="preserve">rotation. Many of the fields sampled in this study that have been planted in continuous soybeans were done so for economic reasons; either farmers did not have equipment to plant and harvest corn, or the fertility of those specific fields would not result in a profitable crop of corn or other summer grains. Although not measured in this study, multiple </w:t>
      </w:r>
      <w:r>
        <w:rPr>
          <w:rFonts w:ascii="Times New Roman" w:hAnsi="Times New Roman" w:cs="Times New Roman"/>
          <w:sz w:val="24"/>
          <w:szCs w:val="24"/>
        </w:rPr>
        <w:t>sources of plant stress are likely</w:t>
      </w:r>
      <w:r w:rsidR="00780727">
        <w:rPr>
          <w:rFonts w:ascii="Times New Roman" w:hAnsi="Times New Roman" w:cs="Times New Roman"/>
          <w:sz w:val="24"/>
          <w:szCs w:val="24"/>
        </w:rPr>
        <w:t xml:space="preserve"> contributing to yield loss in these fields, including overall low fertility/yield potential, build-up of disease and other pest species, as well as the buildup of DSB populations. Maximum infestation levels measured in soybean fields across Maryland’s Eastern Shore (28-47%) are well below levels reported from other areas of the country (80-100%). Lodging losses from DSB infestation may simply be </w:t>
      </w:r>
      <w:r>
        <w:rPr>
          <w:rFonts w:ascii="Times New Roman" w:hAnsi="Times New Roman" w:cs="Times New Roman"/>
          <w:sz w:val="24"/>
          <w:szCs w:val="24"/>
        </w:rPr>
        <w:t>the most obvious symptoms in fields with multiple</w:t>
      </w:r>
      <w:r w:rsidR="00780727">
        <w:rPr>
          <w:rFonts w:ascii="Times New Roman" w:hAnsi="Times New Roman" w:cs="Times New Roman"/>
          <w:sz w:val="24"/>
          <w:szCs w:val="24"/>
        </w:rPr>
        <w:t xml:space="preserve"> underlying problems. </w:t>
      </w:r>
      <w:r>
        <w:rPr>
          <w:rFonts w:ascii="Times New Roman" w:hAnsi="Times New Roman" w:cs="Times New Roman"/>
          <w:sz w:val="24"/>
          <w:szCs w:val="24"/>
        </w:rPr>
        <w:t>This hypothesis is support by other anecdotal observations made during this study. Several fields were sampled with</w:t>
      </w:r>
      <w:r w:rsidR="00780727">
        <w:rPr>
          <w:rFonts w:ascii="Times New Roman" w:hAnsi="Times New Roman" w:cs="Times New Roman"/>
          <w:sz w:val="24"/>
          <w:szCs w:val="24"/>
        </w:rPr>
        <w:t xml:space="preserve"> no history of ma</w:t>
      </w:r>
      <w:r>
        <w:rPr>
          <w:rFonts w:ascii="Times New Roman" w:hAnsi="Times New Roman" w:cs="Times New Roman"/>
          <w:sz w:val="24"/>
          <w:szCs w:val="24"/>
        </w:rPr>
        <w:t>jor losses to lodging from DSB, and these fields often showed</w:t>
      </w:r>
      <w:r w:rsidR="00780727">
        <w:rPr>
          <w:rFonts w:ascii="Times New Roman" w:hAnsi="Times New Roman" w:cs="Times New Roman"/>
          <w:sz w:val="24"/>
          <w:szCs w:val="24"/>
        </w:rPr>
        <w:t xml:space="preserve"> infestation levels comparable to other fields where DSB was reported as a problem. Given these results, rotation and timely harvest of infested fields are more likely to reduce losses to DSB feeding</w:t>
      </w:r>
      <w:r>
        <w:rPr>
          <w:rFonts w:ascii="Times New Roman" w:hAnsi="Times New Roman" w:cs="Times New Roman"/>
          <w:sz w:val="24"/>
          <w:szCs w:val="24"/>
        </w:rPr>
        <w:t xml:space="preserve"> by suppressing populations in the long term and promoting soybean plant health</w:t>
      </w:r>
      <w:bookmarkStart w:id="0" w:name="_GoBack"/>
      <w:bookmarkEnd w:id="0"/>
      <w:r w:rsidR="00780727">
        <w:rPr>
          <w:rFonts w:ascii="Times New Roman" w:hAnsi="Times New Roman" w:cs="Times New Roman"/>
          <w:sz w:val="24"/>
          <w:szCs w:val="24"/>
        </w:rPr>
        <w:t xml:space="preserve"> than insecticide application.</w:t>
      </w:r>
    </w:p>
    <w:p w:rsidR="00780727" w:rsidRDefault="00780727"/>
    <w:sectPr w:rsidR="007807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727"/>
    <w:rsid w:val="005E5A34"/>
    <w:rsid w:val="00780727"/>
    <w:rsid w:val="00D10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0BCF4"/>
  <w15:chartTrackingRefBased/>
  <w15:docId w15:val="{2AA26AF9-60A2-41F0-8D9E-40010EA7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8072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702</Words>
  <Characters>4006</Characters>
  <Application>Microsoft Office Word</Application>
  <DocSecurity>0</DocSecurity>
  <Lines>33</Lines>
  <Paragraphs>9</Paragraphs>
  <ScaleCrop>false</ScaleCrop>
  <Company>AGNR</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Leslie</dc:creator>
  <cp:keywords/>
  <dc:description/>
  <cp:lastModifiedBy>Alan Leslie</cp:lastModifiedBy>
  <cp:revision>2</cp:revision>
  <dcterms:created xsi:type="dcterms:W3CDTF">2020-08-02T00:51:00Z</dcterms:created>
  <dcterms:modified xsi:type="dcterms:W3CDTF">2020-08-02T01:26:00Z</dcterms:modified>
</cp:coreProperties>
</file>