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CC767" w14:textId="537E7ECD" w:rsidR="00E61DB7" w:rsidRPr="00C62D47" w:rsidRDefault="00E61DB7" w:rsidP="00C62D47">
      <w:pPr>
        <w:spacing w:after="0" w:line="276" w:lineRule="auto"/>
        <w:jc w:val="center"/>
        <w:rPr>
          <w:rFonts w:asciiTheme="majorHAnsi" w:hAnsiTheme="majorHAnsi" w:cstheme="majorHAnsi"/>
          <w:b/>
        </w:rPr>
      </w:pPr>
      <w:r w:rsidRPr="00C62D47">
        <w:rPr>
          <w:rFonts w:asciiTheme="majorHAnsi" w:hAnsiTheme="majorHAnsi" w:cstheme="majorHAnsi"/>
          <w:b/>
        </w:rPr>
        <w:t>Management Tactics and Tools for Insect Pests in the North Central Region</w:t>
      </w:r>
    </w:p>
    <w:p w14:paraId="6351D95B" w14:textId="5243A17A" w:rsidR="00C62D47" w:rsidRDefault="00C62D47" w:rsidP="00C62D47">
      <w:pPr>
        <w:spacing w:after="0" w:line="276" w:lineRule="auto"/>
        <w:jc w:val="center"/>
        <w:rPr>
          <w:rFonts w:asciiTheme="majorHAnsi" w:hAnsiTheme="majorHAnsi" w:cstheme="majorHAnsi"/>
          <w:bCs/>
        </w:rPr>
      </w:pPr>
      <w:r>
        <w:rPr>
          <w:rFonts w:asciiTheme="majorHAnsi" w:hAnsiTheme="majorHAnsi" w:cstheme="majorHAnsi"/>
          <w:bCs/>
        </w:rPr>
        <w:t>Semi-Annual Report</w:t>
      </w:r>
      <w:r w:rsidR="00101071">
        <w:rPr>
          <w:rFonts w:asciiTheme="majorHAnsi" w:hAnsiTheme="majorHAnsi" w:cstheme="majorHAnsi"/>
          <w:bCs/>
        </w:rPr>
        <w:t xml:space="preserve"> with 3-month Extension</w:t>
      </w:r>
    </w:p>
    <w:p w14:paraId="38171D0F" w14:textId="1C4E36B8" w:rsidR="00101071" w:rsidRDefault="00101071" w:rsidP="00C62D47">
      <w:pPr>
        <w:spacing w:after="0" w:line="276" w:lineRule="auto"/>
        <w:jc w:val="center"/>
        <w:rPr>
          <w:rFonts w:asciiTheme="majorHAnsi" w:hAnsiTheme="majorHAnsi" w:cstheme="majorHAnsi"/>
          <w:bCs/>
        </w:rPr>
      </w:pPr>
      <w:r>
        <w:rPr>
          <w:rFonts w:asciiTheme="majorHAnsi" w:hAnsiTheme="majorHAnsi" w:cstheme="majorHAnsi"/>
          <w:bCs/>
        </w:rPr>
        <w:t>January 2026</w:t>
      </w:r>
    </w:p>
    <w:p w14:paraId="78FCA128" w14:textId="36D34D86" w:rsidR="00C62D47" w:rsidRPr="00C62D47" w:rsidRDefault="00C62D47" w:rsidP="00C62D47">
      <w:pPr>
        <w:spacing w:after="0" w:line="276" w:lineRule="auto"/>
        <w:jc w:val="center"/>
        <w:rPr>
          <w:rFonts w:asciiTheme="majorHAnsi" w:hAnsiTheme="majorHAnsi" w:cstheme="majorHAnsi"/>
          <w:bCs/>
        </w:rPr>
      </w:pPr>
      <w:r w:rsidRPr="00C62D47">
        <w:rPr>
          <w:rFonts w:asciiTheme="majorHAnsi" w:hAnsiTheme="majorHAnsi" w:cstheme="majorHAnsi"/>
          <w:bCs/>
        </w:rPr>
        <w:t>Project Director: Justin McMechan</w:t>
      </w:r>
    </w:p>
    <w:p w14:paraId="30062475" w14:textId="77777777" w:rsidR="00E61DB7" w:rsidRPr="00E61DB7" w:rsidRDefault="00E61DB7" w:rsidP="00E61DB7">
      <w:pPr>
        <w:spacing w:after="0" w:line="276" w:lineRule="auto"/>
        <w:rPr>
          <w:rFonts w:asciiTheme="majorHAnsi" w:hAnsiTheme="majorHAnsi" w:cstheme="majorHAnsi"/>
          <w:b/>
        </w:rPr>
      </w:pPr>
    </w:p>
    <w:p w14:paraId="0C25E88B" w14:textId="0223C86E" w:rsidR="00EC6091" w:rsidRPr="00280B74" w:rsidRDefault="00EC6091" w:rsidP="00EC6091">
      <w:pPr>
        <w:rPr>
          <w:rFonts w:asciiTheme="majorHAnsi" w:hAnsiTheme="majorHAnsi" w:cstheme="majorHAnsi"/>
        </w:rPr>
      </w:pPr>
      <w:r w:rsidRPr="00277A3D">
        <w:rPr>
          <w:rFonts w:asciiTheme="majorHAnsi" w:hAnsiTheme="majorHAnsi"/>
          <w:b/>
          <w:bCs/>
        </w:rPr>
        <w:t>1</w:t>
      </w:r>
      <w:r w:rsidR="00277A3D" w:rsidRPr="00277A3D">
        <w:rPr>
          <w:rFonts w:asciiTheme="majorHAnsi" w:hAnsiTheme="majorHAnsi"/>
          <w:b/>
          <w:bCs/>
        </w:rPr>
        <w:t>.1</w:t>
      </w:r>
      <w:r w:rsidRPr="00280B74">
        <w:rPr>
          <w:rFonts w:asciiTheme="majorHAnsi" w:hAnsiTheme="majorHAnsi"/>
        </w:rPr>
        <w:t xml:space="preserve"> </w:t>
      </w:r>
      <w:r w:rsidRPr="009D6669">
        <w:rPr>
          <w:rFonts w:asciiTheme="majorHAnsi" w:hAnsiTheme="majorHAnsi"/>
          <w:b/>
          <w:bCs/>
        </w:rPr>
        <w:t xml:space="preserve">Soybean Gall Midge </w:t>
      </w:r>
      <w:r w:rsidR="00277A3D">
        <w:rPr>
          <w:rFonts w:asciiTheme="majorHAnsi" w:hAnsiTheme="majorHAnsi"/>
          <w:b/>
          <w:bCs/>
        </w:rPr>
        <w:t>Alert Network</w:t>
      </w:r>
      <w:r w:rsidR="00280B74" w:rsidRPr="009D6669">
        <w:rPr>
          <w:rFonts w:asciiTheme="majorHAnsi" w:hAnsiTheme="majorHAnsi"/>
          <w:b/>
          <w:bCs/>
        </w:rPr>
        <w:t>:</w:t>
      </w:r>
      <w:r w:rsidR="00280B74" w:rsidRPr="00280B74">
        <w:rPr>
          <w:rFonts w:asciiTheme="majorHAnsi" w:hAnsiTheme="majorHAnsi" w:cstheme="majorHAnsi"/>
          <w:b/>
        </w:rPr>
        <w:t xml:space="preserve"> </w:t>
      </w:r>
      <w:r w:rsidR="00280B74" w:rsidRPr="00280B74">
        <w:rPr>
          <w:rFonts w:asciiTheme="majorHAnsi" w:hAnsiTheme="majorHAnsi" w:cstheme="majorHAnsi"/>
        </w:rPr>
        <w:t>This objective will provide regional monitoring of soybean gall midge (SGM) emergence and the timing of the overwintering and first generation of the season. Enhancement of the accuracy of this system will be tested through two strategies (stem burial and pheromones). The successful identification of a pheromone would lead to a robust national tracking system for soybean gall midge. Communication of adult emergence to farmers will occur through a rapid communication system to help them with management decisions. The data will also be used to develop a model to estimate the timing of emergence in future years.</w:t>
      </w:r>
    </w:p>
    <w:p w14:paraId="490C5307" w14:textId="018F6509" w:rsidR="00574025" w:rsidRPr="00574025" w:rsidRDefault="00574025" w:rsidP="00574025">
      <w:pPr>
        <w:pStyle w:val="ListParagraph"/>
        <w:numPr>
          <w:ilvl w:val="0"/>
          <w:numId w:val="14"/>
        </w:numPr>
      </w:pPr>
      <w:r w:rsidRPr="00574025">
        <w:rPr>
          <w:b/>
          <w:bCs/>
        </w:rPr>
        <w:t>Adult monitoring and emergence:</w:t>
      </w:r>
      <w:r w:rsidRPr="00574025">
        <w:t xml:space="preserve"> Adult monitoring sites were established by mid-May in Nebraska, Iowa, Minnesota, and South Dakota in fields planted to soybean the previous year. The first soybean gall midge detection occurred on May 30 at the Eastern Nebraska Research and Extension Center. Average emergence duration from overwintering sites was 27.5 days (range: 20–40 days). Emergence of overwintered adults peaked in mid-June, with the current-season generation peaking in mid-July.</w:t>
      </w:r>
    </w:p>
    <w:p w14:paraId="78DA01FD" w14:textId="549FE7AC" w:rsidR="00574025" w:rsidRPr="00574025" w:rsidRDefault="00574025" w:rsidP="00574025">
      <w:pPr>
        <w:pStyle w:val="ListParagraph"/>
        <w:numPr>
          <w:ilvl w:val="0"/>
          <w:numId w:val="14"/>
        </w:numPr>
      </w:pPr>
      <w:r w:rsidRPr="00574025">
        <w:rPr>
          <w:b/>
          <w:bCs/>
        </w:rPr>
        <w:t>Stakeholder alerts and outreach:</w:t>
      </w:r>
      <w:r w:rsidRPr="00574025">
        <w:t xml:space="preserve"> Emergence and management alerts were distributed </w:t>
      </w:r>
      <w:r>
        <w:t xml:space="preserve">six times during the season </w:t>
      </w:r>
      <w:r w:rsidRPr="00574025">
        <w:t xml:space="preserve">to more than 650 subscribers across eight U.S. states and Canada. The soybeangallmidge.org website recorded over </w:t>
      </w:r>
      <w:r w:rsidR="00B348DB">
        <w:t>2</w:t>
      </w:r>
      <w:r w:rsidRPr="00574025">
        <w:t>,</w:t>
      </w:r>
      <w:r w:rsidR="00B348DB">
        <w:t>43</w:t>
      </w:r>
      <w:r w:rsidRPr="00574025">
        <w:t>0 unique visitors during the 2025 season.</w:t>
      </w:r>
    </w:p>
    <w:p w14:paraId="5E8B4DEE" w14:textId="57AF17CB" w:rsidR="00574025" w:rsidRPr="00574025" w:rsidRDefault="00574025" w:rsidP="00574025">
      <w:pPr>
        <w:pStyle w:val="ListParagraph"/>
        <w:numPr>
          <w:ilvl w:val="0"/>
          <w:numId w:val="14"/>
        </w:numPr>
      </w:pPr>
      <w:r w:rsidRPr="00574025">
        <w:rPr>
          <w:b/>
          <w:bCs/>
        </w:rPr>
        <w:t>Overwintering studies:</w:t>
      </w:r>
      <w:r w:rsidRPr="00574025">
        <w:t xml:space="preserve"> Five stem-burial tr</w:t>
      </w:r>
      <w:r>
        <w:t>eatments</w:t>
      </w:r>
      <w:r w:rsidRPr="00574025">
        <w:t xml:space="preserve"> were </w:t>
      </w:r>
      <w:r>
        <w:t>placed in a replicated study</w:t>
      </w:r>
      <w:r w:rsidRPr="00574025">
        <w:t xml:space="preserve"> at an eastern Nebraska site </w:t>
      </w:r>
      <w:r>
        <w:t xml:space="preserve">with timings of burials occurring </w:t>
      </w:r>
      <w:r w:rsidRPr="00574025">
        <w:t>between June and late August to determine optimal timi</w:t>
      </w:r>
      <w:r>
        <w:t>ng of burials for adult detection the following spring</w:t>
      </w:r>
      <w:r w:rsidRPr="00574025">
        <w:t xml:space="preserve"> and the onset of overwintering.</w:t>
      </w:r>
    </w:p>
    <w:p w14:paraId="21398997" w14:textId="4441B6AE" w:rsidR="00574025" w:rsidRDefault="00574025" w:rsidP="00574025">
      <w:pPr>
        <w:pStyle w:val="ListParagraph"/>
        <w:numPr>
          <w:ilvl w:val="0"/>
          <w:numId w:val="14"/>
        </w:numPr>
      </w:pPr>
      <w:r w:rsidRPr="00574025">
        <w:rPr>
          <w:b/>
          <w:bCs/>
        </w:rPr>
        <w:t>Chemical ecology:</w:t>
      </w:r>
      <w:r w:rsidRPr="00574025">
        <w:t xml:space="preserve"> Adult soybean gall midge </w:t>
      </w:r>
      <w:proofErr w:type="gramStart"/>
      <w:r w:rsidRPr="00574025">
        <w:t>were</w:t>
      </w:r>
      <w:proofErr w:type="gramEnd"/>
      <w:r w:rsidRPr="00574025">
        <w:t xml:space="preserve"> collected and submitted to Dr. Ian Keesey for pheromone chemical analyses</w:t>
      </w:r>
      <w:r w:rsidR="00305CF7">
        <w:t>.</w:t>
      </w:r>
    </w:p>
    <w:p w14:paraId="103A12F4" w14:textId="625186BF" w:rsidR="00280B74" w:rsidRPr="003B4622" w:rsidRDefault="009D6669" w:rsidP="00280B74">
      <w:r>
        <w:rPr>
          <w:rFonts w:asciiTheme="majorHAnsi" w:hAnsiTheme="majorHAnsi" w:cstheme="majorHAnsi"/>
          <w:b/>
          <w:bCs/>
        </w:rPr>
        <w:t xml:space="preserve">1.2 Host Plant Resistance: </w:t>
      </w:r>
      <w:r w:rsidR="003B4622" w:rsidRPr="003B4622">
        <w:rPr>
          <w:rFonts w:asciiTheme="majorHAnsi" w:hAnsiTheme="majorHAnsi" w:cstheme="majorHAnsi"/>
        </w:rPr>
        <w:t xml:space="preserve">Accession lines from the US germplasm will be planted at a location in each state to identify any potential resistance or tolerance to soybean gall midge. These accession lines will be evaluated for the presence, absence, or abundance of larvae in the mid-reproductive stage and assessed for a plant injury score. The number of accession lines and plot </w:t>
      </w:r>
      <w:proofErr w:type="gramStart"/>
      <w:r w:rsidR="003B4622" w:rsidRPr="003B4622">
        <w:rPr>
          <w:rFonts w:asciiTheme="majorHAnsi" w:hAnsiTheme="majorHAnsi" w:cstheme="majorHAnsi"/>
        </w:rPr>
        <w:t>size</w:t>
      </w:r>
      <w:proofErr w:type="gramEnd"/>
      <w:r w:rsidR="003B4622" w:rsidRPr="003B4622">
        <w:rPr>
          <w:rFonts w:asciiTheme="majorHAnsi" w:hAnsiTheme="majorHAnsi" w:cstheme="majorHAnsi"/>
        </w:rPr>
        <w:t xml:space="preserve"> will change each year, with the analysis of a genome-wide association study of data collected each season. Elite lines will be tested with and without hilling to determine their ability to resist or withstand injury from soybean gall midge under multiple environments. Accession </w:t>
      </w:r>
      <w:r w:rsidR="003B4622" w:rsidRPr="003B4622">
        <w:rPr>
          <w:rFonts w:asciiTheme="majorHAnsi" w:hAnsiTheme="majorHAnsi" w:cstheme="majorHAnsi"/>
        </w:rPr>
        <w:lastRenderedPageBreak/>
        <w:t xml:space="preserve">lines from previous years will be crossed to develop new genetic resources for testing. The genetic analysis of accession lines will be shared with industry partners to aid in the selection of resistant lines from current varieties. </w:t>
      </w:r>
    </w:p>
    <w:p w14:paraId="37602F70" w14:textId="009AE6C9" w:rsidR="00574025" w:rsidRPr="00574025" w:rsidRDefault="003B4622" w:rsidP="00574025">
      <w:pPr>
        <w:pStyle w:val="ListParagraph"/>
        <w:numPr>
          <w:ilvl w:val="0"/>
          <w:numId w:val="14"/>
        </w:numPr>
      </w:pPr>
      <w:r>
        <w:rPr>
          <w:b/>
          <w:bCs/>
        </w:rPr>
        <w:t xml:space="preserve">Field </w:t>
      </w:r>
      <w:r w:rsidR="00574025" w:rsidRPr="00574025">
        <w:rPr>
          <w:b/>
          <w:bCs/>
        </w:rPr>
        <w:t>screening:</w:t>
      </w:r>
      <w:r w:rsidR="00574025" w:rsidRPr="00574025">
        <w:t xml:space="preserve"> Host plant resistance was evaluated in two complementary projects: soybean accession lines were tested in Nebraska and Minnesota, and elite lines were tested in Iowa, Nebraska, and South Dakota. In Nebraska, hilling treatments were included as a protective check.</w:t>
      </w:r>
    </w:p>
    <w:p w14:paraId="00089D67" w14:textId="697B6207" w:rsidR="00574025" w:rsidRPr="00574025" w:rsidRDefault="00574025" w:rsidP="00574025">
      <w:pPr>
        <w:pStyle w:val="ListParagraph"/>
        <w:numPr>
          <w:ilvl w:val="0"/>
          <w:numId w:val="14"/>
        </w:numPr>
      </w:pPr>
      <w:r w:rsidRPr="00574025">
        <w:rPr>
          <w:b/>
          <w:bCs/>
        </w:rPr>
        <w:t>Controlled environment assays:</w:t>
      </w:r>
      <w:r w:rsidRPr="00574025">
        <w:t xml:space="preserve"> Twelve soybean accessions (10 putatively resistant and 2 susceptible), selected from multi-year, multi-state field evaluations of approximately 750 PI lines, were assessed in controlled environments. Nebraska hoophouse assays in 2025 did not </w:t>
      </w:r>
      <w:r>
        <w:t xml:space="preserve">yield usable data; however, University of Minnesota greenhouse trials (funded by the Minnesota Soybean Council) </w:t>
      </w:r>
      <w:r w:rsidRPr="00574025">
        <w:t>showed resistance responses consistent with field results. Final data from Minnesota are pending.</w:t>
      </w:r>
    </w:p>
    <w:p w14:paraId="658B375B" w14:textId="43F6D6F9" w:rsidR="00574025" w:rsidRPr="00574025" w:rsidRDefault="00574025" w:rsidP="00574025">
      <w:pPr>
        <w:pStyle w:val="ListParagraph"/>
        <w:numPr>
          <w:ilvl w:val="0"/>
          <w:numId w:val="14"/>
        </w:numPr>
      </w:pPr>
      <w:r w:rsidRPr="00574025">
        <w:rPr>
          <w:b/>
          <w:bCs/>
        </w:rPr>
        <w:t>Hilling efficacy:</w:t>
      </w:r>
      <w:r w:rsidRPr="00574025">
        <w:t xml:space="preserve"> Hilling treatments in Nebraska effectively protected plants, with injury scores of zero in most hilled plots. Yield differed significantly between hilled and non-hilled treatments.</w:t>
      </w:r>
    </w:p>
    <w:p w14:paraId="28D78E14" w14:textId="561AF678" w:rsidR="00574025" w:rsidRDefault="00574025" w:rsidP="00574025">
      <w:pPr>
        <w:pStyle w:val="ListParagraph"/>
        <w:numPr>
          <w:ilvl w:val="0"/>
          <w:numId w:val="14"/>
        </w:numPr>
      </w:pPr>
      <w:r w:rsidRPr="00574025">
        <w:rPr>
          <w:b/>
          <w:bCs/>
        </w:rPr>
        <w:t>Elite line performance:</w:t>
      </w:r>
      <w:r w:rsidRPr="00574025">
        <w:t xml:space="preserve"> One MG II line and two MG III lines were the highest-yielding entries under both hilled and non-hilled conditions, consistent with elite line performance observed in 2024.</w:t>
      </w:r>
    </w:p>
    <w:p w14:paraId="43F35D8F" w14:textId="6EFDC2DE" w:rsidR="003B4622" w:rsidRPr="009D6669" w:rsidRDefault="009D6669" w:rsidP="003B4622">
      <w:r>
        <w:rPr>
          <w:rFonts w:cstheme="majorHAnsi"/>
          <w:b/>
          <w:bCs/>
        </w:rPr>
        <w:t>1.3 Insecticide Application Methods Study:</w:t>
      </w:r>
      <w:r w:rsidRPr="009D6669">
        <w:rPr>
          <w:rFonts w:cstheme="majorHAnsi"/>
        </w:rPr>
        <w:t xml:space="preserve"> Several farmers from NE and IA have reported satisfactory results when applications were made at greater sprayer pressure. As a result, a controlled study with varying levels of application pressure is needed to determine if this adjustment to the application method increases efficacy against SGM.</w:t>
      </w:r>
    </w:p>
    <w:p w14:paraId="70726B95" w14:textId="7BDB1F49" w:rsidR="00574025" w:rsidRPr="00574025" w:rsidRDefault="00574025" w:rsidP="00574025">
      <w:pPr>
        <w:pStyle w:val="ListParagraph"/>
        <w:numPr>
          <w:ilvl w:val="0"/>
          <w:numId w:val="14"/>
        </w:numPr>
      </w:pPr>
      <w:r w:rsidRPr="00574025">
        <w:rPr>
          <w:b/>
          <w:bCs/>
        </w:rPr>
        <w:t>Insecticide application optimization:</w:t>
      </w:r>
      <w:r w:rsidRPr="00574025">
        <w:t xml:space="preserve"> Application methods using different spray pressures did not differ significantly; however, treatments applied at 60 PSI and with drop nozzles yielded 4.3 and 3.2 </w:t>
      </w:r>
      <w:proofErr w:type="spellStart"/>
      <w:r w:rsidRPr="00574025">
        <w:t>bu</w:t>
      </w:r>
      <w:proofErr w:type="spellEnd"/>
      <w:r w:rsidRPr="00574025">
        <w:t>/acre more than the untreated control, respectively.</w:t>
      </w:r>
    </w:p>
    <w:p w14:paraId="7096168E" w14:textId="28C13AA9" w:rsidR="00574025" w:rsidRPr="00574025" w:rsidRDefault="00574025" w:rsidP="00574025">
      <w:pPr>
        <w:pStyle w:val="ListParagraph"/>
        <w:numPr>
          <w:ilvl w:val="0"/>
          <w:numId w:val="14"/>
        </w:numPr>
      </w:pPr>
      <w:r w:rsidRPr="00574025">
        <w:rPr>
          <w:b/>
          <w:bCs/>
        </w:rPr>
        <w:t>Yield impact of pressure:</w:t>
      </w:r>
      <w:r w:rsidRPr="00574025">
        <w:t xml:space="preserve"> Hilling increased yield by 18.1 </w:t>
      </w:r>
      <w:proofErr w:type="spellStart"/>
      <w:r w:rsidRPr="00574025">
        <w:t>bu</w:t>
      </w:r>
      <w:proofErr w:type="spellEnd"/>
      <w:r w:rsidRPr="00574025">
        <w:t>/acre compared with the untreated control, indicating substantial soybean gall midge pressure at the study site.</w:t>
      </w:r>
    </w:p>
    <w:p w14:paraId="47D2ED73" w14:textId="3AB315CA" w:rsidR="00EC6091" w:rsidRPr="00E84B1F" w:rsidRDefault="00EC6091" w:rsidP="00EC6091">
      <w:r w:rsidRPr="00E84B1F">
        <w:rPr>
          <w:b/>
          <w:bCs/>
        </w:rPr>
        <w:t xml:space="preserve">2. Soybean Tentiform </w:t>
      </w:r>
      <w:proofErr w:type="spellStart"/>
      <w:r w:rsidRPr="00E84B1F">
        <w:rPr>
          <w:b/>
          <w:bCs/>
        </w:rPr>
        <w:t>Leafminer</w:t>
      </w:r>
      <w:proofErr w:type="spellEnd"/>
      <w:r w:rsidR="00E84B1F" w:rsidRPr="00E84B1F">
        <w:rPr>
          <w:b/>
          <w:bCs/>
        </w:rPr>
        <w:t>:</w:t>
      </w:r>
      <w:r w:rsidR="00E84B1F" w:rsidRPr="00E84B1F">
        <w:t xml:space="preserve"> </w:t>
      </w:r>
      <w:r w:rsidR="00E84B1F" w:rsidRPr="00E84B1F">
        <w:rPr>
          <w:rFonts w:cstheme="majorHAnsi"/>
        </w:rPr>
        <w:t>Coordinated, multistate survey to determine the geographic extent of infestation of soybean fields across the North Central Region and the severity of infestation within fields. Collaborators across nine states will perform this research. Results of this survey will provide a foundation for characterizing the pest potential for STL and for the subsequent development of management strategies.</w:t>
      </w:r>
    </w:p>
    <w:p w14:paraId="6D60A7FF" w14:textId="178BC5B9" w:rsidR="00574025" w:rsidRPr="00574025" w:rsidRDefault="00574025" w:rsidP="00574025">
      <w:pPr>
        <w:pStyle w:val="ListParagraph"/>
        <w:numPr>
          <w:ilvl w:val="0"/>
          <w:numId w:val="14"/>
        </w:numPr>
        <w:rPr>
          <w:bCs/>
        </w:rPr>
      </w:pPr>
      <w:r w:rsidRPr="00574025">
        <w:rPr>
          <w:b/>
          <w:bCs/>
        </w:rPr>
        <w:lastRenderedPageBreak/>
        <w:t>Multi-state coordination:</w:t>
      </w:r>
      <w:r w:rsidRPr="00574025">
        <w:rPr>
          <w:bCs/>
        </w:rPr>
        <w:t xml:space="preserve"> Ten states expressed interest in participating in a coordinated survey for soybean tentiform </w:t>
      </w:r>
      <w:proofErr w:type="spellStart"/>
      <w:r w:rsidRPr="00574025">
        <w:rPr>
          <w:bCs/>
        </w:rPr>
        <w:t>leafminer</w:t>
      </w:r>
      <w:proofErr w:type="spellEnd"/>
      <w:r w:rsidRPr="00574025">
        <w:rPr>
          <w:bCs/>
        </w:rPr>
        <w:t xml:space="preserve"> (STL) in soybean. A standardized survey protocol was developed collaboratively with input from partners across participating states.</w:t>
      </w:r>
    </w:p>
    <w:p w14:paraId="3019C345" w14:textId="2E5CB06D" w:rsidR="00574025" w:rsidRPr="00574025" w:rsidRDefault="00574025" w:rsidP="00574025">
      <w:pPr>
        <w:pStyle w:val="ListParagraph"/>
        <w:numPr>
          <w:ilvl w:val="0"/>
          <w:numId w:val="14"/>
        </w:numPr>
        <w:rPr>
          <w:bCs/>
        </w:rPr>
      </w:pPr>
      <w:r w:rsidRPr="00574025">
        <w:rPr>
          <w:b/>
          <w:bCs/>
        </w:rPr>
        <w:t>Survey implementation and detections:</w:t>
      </w:r>
      <w:r w:rsidRPr="00574025">
        <w:rPr>
          <w:bCs/>
        </w:rPr>
        <w:t xml:space="preserve"> The survey was initiated in August across multiple states. Preliminary results indicate STL detections in soybean fields in 8 counties in Iowa; 14 counties in Nebraska (with an additional 3 counties identified outside the formal survey); 1 county in Missouri; 14 counties in Minnesota; and 6 counties in North Dakota.</w:t>
      </w:r>
    </w:p>
    <w:p w14:paraId="6764FB9D" w14:textId="2D1AB28C" w:rsidR="00574025" w:rsidRPr="00574025" w:rsidRDefault="00574025" w:rsidP="00574025">
      <w:pPr>
        <w:pStyle w:val="ListParagraph"/>
        <w:numPr>
          <w:ilvl w:val="0"/>
          <w:numId w:val="14"/>
        </w:numPr>
        <w:rPr>
          <w:bCs/>
        </w:rPr>
      </w:pPr>
      <w:r w:rsidRPr="00574025">
        <w:rPr>
          <w:b/>
          <w:bCs/>
        </w:rPr>
        <w:t>Stakeholder communication:</w:t>
      </w:r>
      <w:r w:rsidRPr="00574025">
        <w:rPr>
          <w:bCs/>
        </w:rPr>
        <w:t xml:space="preserve"> Survey results and detections are being actively communicated to stakeholders through Extension and regional outlets, including state-specific updates and newsletters.</w:t>
      </w:r>
    </w:p>
    <w:p w14:paraId="242644C4" w14:textId="2B50CD80" w:rsidR="00EC6091" w:rsidRPr="00FD478F" w:rsidRDefault="00574025" w:rsidP="00EC6091">
      <w:pPr>
        <w:pStyle w:val="ListParagraph"/>
        <w:numPr>
          <w:ilvl w:val="0"/>
          <w:numId w:val="14"/>
        </w:numPr>
        <w:rPr>
          <w:bCs/>
        </w:rPr>
      </w:pPr>
      <w:r w:rsidRPr="00574025">
        <w:rPr>
          <w:b/>
          <w:bCs/>
        </w:rPr>
        <w:t>Broader outreach and context:</w:t>
      </w:r>
      <w:r w:rsidRPr="00574025">
        <w:rPr>
          <w:bCs/>
        </w:rPr>
        <w:t xml:space="preserve"> General information on STL biology, distribution, and management considerations has also been summarized and shared through national soybean research and outreach platforms</w:t>
      </w:r>
      <w:r w:rsidR="00D115A8">
        <w:rPr>
          <w:bCs/>
        </w:rPr>
        <w:t xml:space="preserve"> (Missouri Extension News, Nebraska </w:t>
      </w:r>
      <w:proofErr w:type="spellStart"/>
      <w:r w:rsidR="00D115A8">
        <w:rPr>
          <w:bCs/>
        </w:rPr>
        <w:t>CropWatch</w:t>
      </w:r>
      <w:proofErr w:type="spellEnd"/>
      <w:r w:rsidR="00D115A8">
        <w:rPr>
          <w:bCs/>
        </w:rPr>
        <w:t xml:space="preserve">, North </w:t>
      </w:r>
      <w:proofErr w:type="gramStart"/>
      <w:r w:rsidR="00D115A8">
        <w:rPr>
          <w:bCs/>
        </w:rPr>
        <w:t>Dakota State</w:t>
      </w:r>
      <w:proofErr w:type="gramEnd"/>
      <w:r w:rsidR="00D115A8">
        <w:rPr>
          <w:bCs/>
        </w:rPr>
        <w:t xml:space="preserve"> University Report, and NCSRP SRIN)</w:t>
      </w:r>
      <w:r w:rsidRPr="00574025">
        <w:rPr>
          <w:bCs/>
        </w:rPr>
        <w:t>.</w:t>
      </w:r>
    </w:p>
    <w:p w14:paraId="5949A639" w14:textId="50A056DF" w:rsidR="00F46E85" w:rsidRPr="00FD478F" w:rsidRDefault="00EC6091" w:rsidP="00F46E85">
      <w:r w:rsidRPr="00FD478F">
        <w:t>3. Soybean Aphid Resistance &amp; Management</w:t>
      </w:r>
      <w:r w:rsidR="0022476B" w:rsidRPr="00FD478F">
        <w:t>:</w:t>
      </w:r>
      <w:r w:rsidR="0022476B" w:rsidRPr="00FD478F">
        <w:rPr>
          <w:rFonts w:cstheme="majorHAnsi"/>
        </w:rPr>
        <w:t xml:space="preserve"> Our project will evaluate 3 different blends of aphid susceptible or Rag soybean to measure any differences in aphid infestation or impact on yield. We will also collect aphids and evaluate the presence of aphid virulent and use molecular markers to determine resistance to insecticides. </w:t>
      </w:r>
    </w:p>
    <w:p w14:paraId="0D61D9DC" w14:textId="429014F4" w:rsidR="00574025" w:rsidRPr="00574025" w:rsidRDefault="00574025" w:rsidP="00574025">
      <w:pPr>
        <w:pStyle w:val="ListParagraph"/>
        <w:numPr>
          <w:ilvl w:val="0"/>
          <w:numId w:val="1"/>
        </w:numPr>
      </w:pPr>
      <w:r w:rsidRPr="00574025">
        <w:rPr>
          <w:b/>
          <w:bCs/>
        </w:rPr>
        <w:t>Experimental design:</w:t>
      </w:r>
      <w:r w:rsidRPr="00574025">
        <w:t xml:space="preserve"> Three plot types were evaluated—pure susceptible, pure resistant, and a susceptible–resistant blend</w:t>
      </w:r>
      <w:r>
        <w:t xml:space="preserve"> in Ohio, South Dakota and North Dakota.</w:t>
      </w:r>
    </w:p>
    <w:p w14:paraId="7DEF96DF" w14:textId="64264405" w:rsidR="00574025" w:rsidRPr="00574025" w:rsidRDefault="00574025" w:rsidP="00574025">
      <w:pPr>
        <w:pStyle w:val="ListParagraph"/>
        <w:numPr>
          <w:ilvl w:val="0"/>
          <w:numId w:val="1"/>
        </w:numPr>
      </w:pPr>
      <w:r w:rsidRPr="00574025">
        <w:rPr>
          <w:b/>
          <w:bCs/>
        </w:rPr>
        <w:t>Overall aphid pressure:</w:t>
      </w:r>
      <w:r w:rsidRPr="00574025">
        <w:t xml:space="preserve"> Aphid counts were highest in pure susceptible plots and substantially lower in both blend and resistant plots across locations.</w:t>
      </w:r>
    </w:p>
    <w:p w14:paraId="6B7BF3ED" w14:textId="5CF8387E" w:rsidR="00574025" w:rsidRPr="00574025" w:rsidRDefault="00574025" w:rsidP="00574025">
      <w:pPr>
        <w:pStyle w:val="ListParagraph"/>
        <w:numPr>
          <w:ilvl w:val="0"/>
          <w:numId w:val="1"/>
        </w:numPr>
      </w:pPr>
      <w:r w:rsidRPr="00574025">
        <w:rPr>
          <w:b/>
          <w:bCs/>
        </w:rPr>
        <w:t>Blend effect:</w:t>
      </w:r>
      <w:r w:rsidRPr="00574025">
        <w:t xml:space="preserve"> Blended plots consistently reduced aphid abundance compared with pure susceptible plots.</w:t>
      </w:r>
    </w:p>
    <w:p w14:paraId="0D49C250" w14:textId="3FDA96CC" w:rsidR="00574025" w:rsidRPr="00574025" w:rsidRDefault="00574025" w:rsidP="00574025">
      <w:pPr>
        <w:pStyle w:val="ListParagraph"/>
        <w:numPr>
          <w:ilvl w:val="0"/>
          <w:numId w:val="1"/>
        </w:numPr>
      </w:pPr>
      <w:r w:rsidRPr="00574025">
        <w:rPr>
          <w:b/>
          <w:bCs/>
        </w:rPr>
        <w:t>Refuge performance:</w:t>
      </w:r>
      <w:r w:rsidRPr="00574025">
        <w:t xml:space="preserve"> Within blended plots, susceptible plants (10% of the stand) had higher aphid counts than resistant plants (90%), indicating the susceptible refuge was functioning as intended to reduce selection pressure for virulence.</w:t>
      </w:r>
    </w:p>
    <w:p w14:paraId="278D448A" w14:textId="04C18D24" w:rsidR="00EC6091" w:rsidRPr="005C5DCE" w:rsidRDefault="00574025" w:rsidP="00EC6091">
      <w:pPr>
        <w:pStyle w:val="ListParagraph"/>
        <w:numPr>
          <w:ilvl w:val="0"/>
          <w:numId w:val="1"/>
        </w:numPr>
      </w:pPr>
      <w:r w:rsidRPr="00574025">
        <w:rPr>
          <w:b/>
          <w:bCs/>
        </w:rPr>
        <w:t>Data standardization:</w:t>
      </w:r>
      <w:r w:rsidRPr="00574025">
        <w:t xml:space="preserve"> North Dakota aphid counts were originally recorded per </w:t>
      </w:r>
      <w:r w:rsidRPr="005C5DCE">
        <w:t>eight plants and converted to per-plant estimates for comparison.</w:t>
      </w:r>
    </w:p>
    <w:p w14:paraId="0042392E" w14:textId="7D157A44" w:rsidR="00EC6091" w:rsidRPr="005C5DCE" w:rsidRDefault="006F37BF" w:rsidP="00EC6091">
      <w:r w:rsidRPr="005C5DCE">
        <w:rPr>
          <w:b/>
          <w:bCs/>
        </w:rPr>
        <w:t>4</w:t>
      </w:r>
      <w:r w:rsidR="00EC6091" w:rsidRPr="005C5DCE">
        <w:rPr>
          <w:b/>
          <w:bCs/>
        </w:rPr>
        <w:t xml:space="preserve">. </w:t>
      </w:r>
      <w:proofErr w:type="spellStart"/>
      <w:r w:rsidR="00EC6091" w:rsidRPr="005C5DCE">
        <w:rPr>
          <w:b/>
          <w:bCs/>
        </w:rPr>
        <w:t>Dectes</w:t>
      </w:r>
      <w:proofErr w:type="spellEnd"/>
      <w:r w:rsidR="00EC6091" w:rsidRPr="005C5DCE">
        <w:rPr>
          <w:b/>
          <w:bCs/>
        </w:rPr>
        <w:t xml:space="preserve"> Stem Borer Management</w:t>
      </w:r>
      <w:r w:rsidR="005C5DCE" w:rsidRPr="005C5DCE">
        <w:rPr>
          <w:b/>
          <w:bCs/>
        </w:rPr>
        <w:t>:</w:t>
      </w:r>
      <w:r w:rsidR="005C5DCE" w:rsidRPr="005C5DCE">
        <w:t xml:space="preserve"> </w:t>
      </w:r>
      <w:r w:rsidR="005C5DCE" w:rsidRPr="005C5DCE">
        <w:rPr>
          <w:rFonts w:cstheme="majorHAnsi"/>
          <w:highlight w:val="white"/>
        </w:rPr>
        <w:t xml:space="preserve">Multistate field trials to determine if </w:t>
      </w:r>
      <w:proofErr w:type="spellStart"/>
      <w:r w:rsidR="005C5DCE" w:rsidRPr="005C5DCE">
        <w:rPr>
          <w:rFonts w:cstheme="majorHAnsi"/>
          <w:highlight w:val="white"/>
        </w:rPr>
        <w:t>Dectes</w:t>
      </w:r>
      <w:proofErr w:type="spellEnd"/>
      <w:r w:rsidR="005C5DCE" w:rsidRPr="005C5DCE">
        <w:rPr>
          <w:rFonts w:cstheme="majorHAnsi"/>
          <w:highlight w:val="white"/>
        </w:rPr>
        <w:t xml:space="preserve"> stem borer could be managed with foliar insecticide applications</w:t>
      </w:r>
      <w:r w:rsidR="005C5DCE">
        <w:rPr>
          <w:rFonts w:cstheme="majorHAnsi"/>
        </w:rPr>
        <w:t xml:space="preserve"> and </w:t>
      </w:r>
      <w:proofErr w:type="spellStart"/>
      <w:proofErr w:type="gramStart"/>
      <w:r w:rsidR="005C5DCE">
        <w:rPr>
          <w:rFonts w:cstheme="majorHAnsi"/>
        </w:rPr>
        <w:t>it’s</w:t>
      </w:r>
      <w:proofErr w:type="spellEnd"/>
      <w:proofErr w:type="gramEnd"/>
      <w:r w:rsidR="005C5DCE">
        <w:rPr>
          <w:rFonts w:cstheme="majorHAnsi"/>
        </w:rPr>
        <w:t xml:space="preserve"> impact on soybean.</w:t>
      </w:r>
    </w:p>
    <w:p w14:paraId="582617C6" w14:textId="77777777" w:rsidR="00D115A8" w:rsidRPr="00D115A8" w:rsidRDefault="00D115A8" w:rsidP="00D115A8">
      <w:pPr>
        <w:numPr>
          <w:ilvl w:val="0"/>
          <w:numId w:val="16"/>
        </w:numPr>
      </w:pPr>
      <w:r w:rsidRPr="00D115A8">
        <w:rPr>
          <w:b/>
          <w:bCs/>
        </w:rPr>
        <w:lastRenderedPageBreak/>
        <w:t>Study overview:</w:t>
      </w:r>
      <w:r w:rsidRPr="00D115A8">
        <w:t xml:space="preserve"> Multistate field trials were conducted in Missouri, South Dakota, Nebraska, Iowa, Kansas, Illinois, and Kentucky to evaluate foliar insecticide management of </w:t>
      </w:r>
      <w:proofErr w:type="spellStart"/>
      <w:r w:rsidRPr="00D115A8">
        <w:t>Dectes</w:t>
      </w:r>
      <w:proofErr w:type="spellEnd"/>
      <w:r w:rsidRPr="00D115A8">
        <w:t xml:space="preserve"> stem borer.</w:t>
      </w:r>
    </w:p>
    <w:p w14:paraId="486AEF28" w14:textId="77777777" w:rsidR="00D115A8" w:rsidRPr="00D115A8" w:rsidRDefault="00D115A8" w:rsidP="00D115A8">
      <w:pPr>
        <w:numPr>
          <w:ilvl w:val="0"/>
          <w:numId w:val="16"/>
        </w:numPr>
      </w:pPr>
      <w:r w:rsidRPr="00D115A8">
        <w:rPr>
          <w:b/>
          <w:bCs/>
        </w:rPr>
        <w:t>Location effects:</w:t>
      </w:r>
      <w:r w:rsidRPr="00D115A8">
        <w:t xml:space="preserve"> Yield, larval infestation, and the presence of stem entry holes varied by location.</w:t>
      </w:r>
    </w:p>
    <w:p w14:paraId="49659E68" w14:textId="77777777" w:rsidR="00D115A8" w:rsidRPr="00D115A8" w:rsidRDefault="00D115A8" w:rsidP="00D115A8">
      <w:pPr>
        <w:numPr>
          <w:ilvl w:val="0"/>
          <w:numId w:val="16"/>
        </w:numPr>
      </w:pPr>
      <w:r w:rsidRPr="00D115A8">
        <w:rPr>
          <w:b/>
          <w:bCs/>
        </w:rPr>
        <w:t>Larval infestation:</w:t>
      </w:r>
      <w:r w:rsidRPr="00D115A8">
        <w:t xml:space="preserve"> In Illinois and Missouri, the positive control (fipronil) significantly reduced the probability of infestation. In Kansas, Kentucky, Nebraska, and South Dakota, treatments performed similarly.</w:t>
      </w:r>
    </w:p>
    <w:p w14:paraId="5A7AE38E" w14:textId="77777777" w:rsidR="00D115A8" w:rsidRPr="00D115A8" w:rsidRDefault="00D115A8" w:rsidP="00D115A8">
      <w:pPr>
        <w:numPr>
          <w:ilvl w:val="0"/>
          <w:numId w:val="16"/>
        </w:numPr>
      </w:pPr>
      <w:r w:rsidRPr="00D115A8">
        <w:rPr>
          <w:b/>
          <w:bCs/>
        </w:rPr>
        <w:t>Entry holes:</w:t>
      </w:r>
      <w:r w:rsidRPr="00D115A8">
        <w:t xml:space="preserve"> In Illinois and Missouri, fipronil significantly reduced the probability of stem entry holes compared with all other treatments. In Nebraska, entry-hole presence differed among treatments, with fipronil resulting in the lowest probability, followed by </w:t>
      </w:r>
      <w:proofErr w:type="spellStart"/>
      <w:r w:rsidRPr="00D115A8">
        <w:t>Vantacor</w:t>
      </w:r>
      <w:proofErr w:type="spellEnd"/>
      <w:r w:rsidRPr="00D115A8">
        <w:t xml:space="preserve"> and Hero. No significant differences were detected in Kansas, Kentucky, or South Dakota.</w:t>
      </w:r>
    </w:p>
    <w:p w14:paraId="3778AE61" w14:textId="34D2574C" w:rsidR="00D115A8" w:rsidRPr="00D115A8" w:rsidRDefault="00D115A8" w:rsidP="00D115A8">
      <w:pPr>
        <w:numPr>
          <w:ilvl w:val="0"/>
          <w:numId w:val="16"/>
        </w:numPr>
      </w:pPr>
      <w:r w:rsidRPr="00D115A8">
        <w:rPr>
          <w:b/>
          <w:bCs/>
        </w:rPr>
        <w:t>Yield response:</w:t>
      </w:r>
      <w:r w:rsidRPr="00D115A8">
        <w:t xml:space="preserve"> Yield responses were generally limited and location dependent. No significant yield differences among treatments were observed in Illinois, Iowa, Kansas, Missouri,</w:t>
      </w:r>
      <w:r>
        <w:t xml:space="preserve"> Kentucky</w:t>
      </w:r>
      <w:r w:rsidRPr="00D115A8">
        <w:t xml:space="preserve"> or Nebraska. In South Dakota, fipronil resulted in the highest yield, although it did not differ significantly from the untreated control.</w:t>
      </w:r>
    </w:p>
    <w:p w14:paraId="2B365571" w14:textId="21F6151E" w:rsidR="00EC6091" w:rsidRPr="008F217C" w:rsidRDefault="005C5DCE" w:rsidP="00EC6091">
      <w:r w:rsidRPr="008F217C">
        <w:rPr>
          <w:b/>
          <w:bCs/>
        </w:rPr>
        <w:t>5</w:t>
      </w:r>
      <w:r w:rsidR="00EC6091" w:rsidRPr="008F217C">
        <w:rPr>
          <w:b/>
          <w:bCs/>
        </w:rPr>
        <w:t xml:space="preserve">. Suction Trap Network </w:t>
      </w:r>
      <w:r w:rsidR="00A01C19" w:rsidRPr="008F217C">
        <w:rPr>
          <w:b/>
          <w:bCs/>
        </w:rPr>
        <w:t xml:space="preserve">(STN) </w:t>
      </w:r>
      <w:r w:rsidR="00EC6091" w:rsidRPr="008F217C">
        <w:rPr>
          <w:b/>
          <w:bCs/>
        </w:rPr>
        <w:t>for Pest Monitoring</w:t>
      </w:r>
      <w:r w:rsidR="00A01C19" w:rsidRPr="008F217C">
        <w:rPr>
          <w:b/>
          <w:bCs/>
        </w:rPr>
        <w:t>:</w:t>
      </w:r>
      <w:r w:rsidR="00A01C19" w:rsidRPr="008F217C">
        <w:t xml:space="preserve"> </w:t>
      </w:r>
      <w:r w:rsidR="00A01C19" w:rsidRPr="008F217C">
        <w:rPr>
          <w:rFonts w:cstheme="majorHAnsi"/>
        </w:rPr>
        <w:t xml:space="preserve">Evaluate the ability of the STN to predict SVNV occurrence in the field. We will do so by comparing the abundance of soybean thrips and their </w:t>
      </w:r>
      <w:r w:rsidR="008F217C" w:rsidRPr="008F217C">
        <w:rPr>
          <w:rFonts w:cstheme="majorHAnsi"/>
        </w:rPr>
        <w:t>Soybean Vein Necrosis Virus (</w:t>
      </w:r>
      <w:r w:rsidR="00A01C19" w:rsidRPr="008F217C">
        <w:rPr>
          <w:rFonts w:cstheme="majorHAnsi"/>
        </w:rPr>
        <w:t>SVNV</w:t>
      </w:r>
      <w:r w:rsidR="008F217C" w:rsidRPr="008F217C">
        <w:rPr>
          <w:rFonts w:cstheme="majorHAnsi"/>
        </w:rPr>
        <w:t>)</w:t>
      </w:r>
      <w:r w:rsidR="00A01C19" w:rsidRPr="008F217C">
        <w:rPr>
          <w:rFonts w:cstheme="majorHAnsi"/>
        </w:rPr>
        <w:t xml:space="preserve">-carrier status in the suction traps with SVNV </w:t>
      </w:r>
      <w:proofErr w:type="gramStart"/>
      <w:r w:rsidR="00A01C19" w:rsidRPr="008F217C">
        <w:rPr>
          <w:rFonts w:cstheme="majorHAnsi"/>
        </w:rPr>
        <w:t>incidence</w:t>
      </w:r>
      <w:proofErr w:type="gramEnd"/>
      <w:r w:rsidR="00A01C19" w:rsidRPr="008F217C">
        <w:rPr>
          <w:rFonts w:cstheme="majorHAnsi"/>
        </w:rPr>
        <w:t xml:space="preserve"> in soybean fields near the suction trap locations in 4 states (IL, IA, KS, and KY). Our </w:t>
      </w:r>
      <w:proofErr w:type="gramStart"/>
      <w:r w:rsidR="00A01C19" w:rsidRPr="008F217C">
        <w:rPr>
          <w:rFonts w:cstheme="majorHAnsi"/>
        </w:rPr>
        <w:t>ultimate goal</w:t>
      </w:r>
      <w:proofErr w:type="gramEnd"/>
      <w:r w:rsidR="00A01C19" w:rsidRPr="008F217C">
        <w:rPr>
          <w:rFonts w:cstheme="majorHAnsi"/>
        </w:rPr>
        <w:t xml:space="preserve"> is to develop a tool to predict the occurrence and severity of this disease, providing a risk management resource for soybean farmers in the North Central region. </w:t>
      </w:r>
      <w:r w:rsidR="003D51CA">
        <w:rPr>
          <w:rFonts w:cstheme="majorHAnsi"/>
        </w:rPr>
        <w:t xml:space="preserve">In </w:t>
      </w:r>
      <w:r w:rsidR="003D51CA" w:rsidRPr="003D51CA">
        <w:rPr>
          <w:rFonts w:cstheme="majorHAnsi"/>
        </w:rPr>
        <w:t>addition, continue monitoring the abundance and distribution of aphids, leafhoppers, and other insect pests using the STN, which will allow us to better identify and predict pest outbreaks</w:t>
      </w:r>
    </w:p>
    <w:p w14:paraId="1012CD03" w14:textId="6CE4787F" w:rsidR="00D115A8" w:rsidRPr="00D115A8" w:rsidRDefault="00D115A8" w:rsidP="00D115A8">
      <w:pPr>
        <w:pStyle w:val="ListParagraph"/>
        <w:numPr>
          <w:ilvl w:val="0"/>
          <w:numId w:val="16"/>
        </w:numPr>
      </w:pPr>
      <w:r w:rsidRPr="00D115A8">
        <w:rPr>
          <w:b/>
          <w:bCs/>
        </w:rPr>
        <w:t>Surveillance framework:</w:t>
      </w:r>
      <w:r w:rsidRPr="00D115A8">
        <w:t xml:space="preserve"> Soybean thrips and Soybean Vein Necrosis Virus (SVNV) were monitored throughout the 2025 season to support early outbreak detection and inform predictive, data-driven risk assessments for growers.</w:t>
      </w:r>
    </w:p>
    <w:p w14:paraId="3C4F94C7" w14:textId="23109CA9" w:rsidR="00D115A8" w:rsidRPr="00D115A8" w:rsidRDefault="00D115A8" w:rsidP="00D115A8">
      <w:pPr>
        <w:pStyle w:val="ListParagraph"/>
        <w:numPr>
          <w:ilvl w:val="0"/>
          <w:numId w:val="16"/>
        </w:numPr>
      </w:pPr>
      <w:r w:rsidRPr="00D115A8">
        <w:rPr>
          <w:b/>
          <w:bCs/>
        </w:rPr>
        <w:t>Suction Trap Network operations:</w:t>
      </w:r>
      <w:r w:rsidRPr="00D115A8">
        <w:t xml:space="preserve"> The American Midwest Suction Trap Network operated from May 16 to October 17, 2025, across 10 states and 27 locations, supported by farmers, Extension, and research collaborators; 594 samples were collected, processed, and archived.</w:t>
      </w:r>
    </w:p>
    <w:p w14:paraId="540B61F8" w14:textId="3A650332" w:rsidR="00D115A8" w:rsidRPr="00D115A8" w:rsidRDefault="00D115A8" w:rsidP="00D115A8">
      <w:pPr>
        <w:pStyle w:val="ListParagraph"/>
        <w:numPr>
          <w:ilvl w:val="0"/>
          <w:numId w:val="16"/>
        </w:numPr>
      </w:pPr>
      <w:r w:rsidRPr="00D115A8">
        <w:rPr>
          <w:b/>
          <w:bCs/>
        </w:rPr>
        <w:t>Thrips population dynamics:</w:t>
      </w:r>
      <w:r w:rsidRPr="00D115A8">
        <w:t xml:space="preserve"> Preliminary results identified two major peaks in soybean thrips activity—early to mid-August (Illinois, Indiana, Kentucky) and late </w:t>
      </w:r>
      <w:r w:rsidRPr="00D115A8">
        <w:lastRenderedPageBreak/>
        <w:t>September onward (Illinois, Indiana, Iowa, Nebraska)—with generally low activity in Kansas, Michigan, Minnesota, Missouri, and Wisconsin.</w:t>
      </w:r>
    </w:p>
    <w:p w14:paraId="53BA5277" w14:textId="2C22297E" w:rsidR="00D115A8" w:rsidRPr="00D115A8" w:rsidRDefault="00D115A8" w:rsidP="00D115A8">
      <w:pPr>
        <w:pStyle w:val="ListParagraph"/>
        <w:numPr>
          <w:ilvl w:val="0"/>
          <w:numId w:val="16"/>
        </w:numPr>
      </w:pPr>
      <w:r w:rsidRPr="00D115A8">
        <w:rPr>
          <w:b/>
          <w:bCs/>
        </w:rPr>
        <w:t>Data access and integration:</w:t>
      </w:r>
      <w:r w:rsidRPr="00D115A8">
        <w:t xml:space="preserve"> Soybean thrips data were curated and made publicly available through collaboration with the University of Georgia and the Southern IPM Center via the Suction Trap Network platform.</w:t>
      </w:r>
    </w:p>
    <w:p w14:paraId="2DFA843C" w14:textId="1042FFD5" w:rsidR="00D115A8" w:rsidRPr="00D115A8" w:rsidRDefault="00D115A8" w:rsidP="00D115A8">
      <w:pPr>
        <w:pStyle w:val="ListParagraph"/>
        <w:numPr>
          <w:ilvl w:val="0"/>
          <w:numId w:val="16"/>
        </w:numPr>
      </w:pPr>
      <w:r w:rsidRPr="00D115A8">
        <w:rPr>
          <w:b/>
          <w:bCs/>
        </w:rPr>
        <w:t>SVNV screening:</w:t>
      </w:r>
      <w:r w:rsidRPr="00D115A8">
        <w:t xml:space="preserve"> Approximately 480 soybean leaf samples collected weekly or biweekly from June 20 to September 12, 2025, across five states were screened using dot blot immunobinding assays; the highest number of positives occurred in Princeton, Kentucky, from August samples.</w:t>
      </w:r>
    </w:p>
    <w:p w14:paraId="7EAFC5F0" w14:textId="345387A3" w:rsidR="00D115A8" w:rsidRPr="00D115A8" w:rsidRDefault="00D115A8" w:rsidP="00D115A8">
      <w:pPr>
        <w:pStyle w:val="ListParagraph"/>
        <w:numPr>
          <w:ilvl w:val="0"/>
          <w:numId w:val="16"/>
        </w:numPr>
      </w:pPr>
      <w:r w:rsidRPr="00D115A8">
        <w:rPr>
          <w:b/>
          <w:bCs/>
        </w:rPr>
        <w:t>Ongoing analysis and dissemination:</w:t>
      </w:r>
      <w:r w:rsidRPr="00D115A8">
        <w:t xml:space="preserve"> Additional analyses are underway and will be synthesized with prior years’ data for peer-reviewed publication, Extension reports, and stakeholder outreach.</w:t>
      </w:r>
    </w:p>
    <w:p w14:paraId="26F3303D" w14:textId="2E76CA2A" w:rsidR="005C5DCE" w:rsidRPr="005C5DCE" w:rsidRDefault="005C5DCE" w:rsidP="005C5DCE">
      <w:pPr>
        <w:rPr>
          <w:b/>
          <w:bCs/>
        </w:rPr>
      </w:pPr>
      <w:r>
        <w:rPr>
          <w:b/>
          <w:bCs/>
        </w:rPr>
        <w:t>6</w:t>
      </w:r>
      <w:r w:rsidRPr="005C5DCE">
        <w:rPr>
          <w:b/>
          <w:bCs/>
        </w:rPr>
        <w:t xml:space="preserve">. Awareness &amp; Needs </w:t>
      </w:r>
      <w:r w:rsidRPr="00C465D0">
        <w:rPr>
          <w:b/>
          <w:bCs/>
        </w:rPr>
        <w:t>Assessment</w:t>
      </w:r>
      <w:r w:rsidR="00C465D0" w:rsidRPr="00C465D0">
        <w:rPr>
          <w:b/>
          <w:bCs/>
        </w:rPr>
        <w:t xml:space="preserve">: </w:t>
      </w:r>
      <w:r w:rsidR="00C465D0" w:rsidRPr="00C465D0">
        <w:rPr>
          <w:rFonts w:cstheme="majorHAnsi"/>
        </w:rPr>
        <w:t>Our survey approach will break down into two subsections: Part One will assess the impact of previous soybean commodity funding related to insect pest management, by 2) surveying growers about their level of awareness of previous project outputs, and 2) assessing whether these products were useful to them and changed behavior in terms of insect pest management.</w:t>
      </w:r>
      <w:r w:rsidR="00C465D0" w:rsidRPr="00B83D6D">
        <w:rPr>
          <w:rFonts w:asciiTheme="majorHAnsi" w:hAnsiTheme="majorHAnsi" w:cstheme="majorHAnsi"/>
          <w:sz w:val="20"/>
          <w:szCs w:val="20"/>
        </w:rPr>
        <w:t xml:space="preserve"> </w:t>
      </w:r>
    </w:p>
    <w:p w14:paraId="5A8E5738" w14:textId="77777777" w:rsidR="005C5DCE" w:rsidRDefault="005C5DCE" w:rsidP="005C5DCE">
      <w:pPr>
        <w:pStyle w:val="ListParagraph"/>
        <w:numPr>
          <w:ilvl w:val="0"/>
          <w:numId w:val="19"/>
        </w:numPr>
      </w:pPr>
      <w:r>
        <w:t>Objective only requested funding for year 2.</w:t>
      </w:r>
    </w:p>
    <w:p w14:paraId="68D3C3BE" w14:textId="16D23C66" w:rsidR="00EC6091" w:rsidRDefault="005C5DCE" w:rsidP="00EC6091">
      <w:pPr>
        <w:pStyle w:val="ListParagraph"/>
        <w:numPr>
          <w:ilvl w:val="0"/>
          <w:numId w:val="19"/>
        </w:numPr>
      </w:pPr>
      <w:r>
        <w:t>Objective-lead, Dr. Erin Hodgson met with ISU survey time, and additional meetings are being set up to determine the venues for obtaining data.</w:t>
      </w:r>
    </w:p>
    <w:p w14:paraId="465CA0B1" w14:textId="6A326530" w:rsidR="00EC6091" w:rsidRPr="00D77687" w:rsidRDefault="00EC6091" w:rsidP="00D77687">
      <w:pPr>
        <w:spacing w:before="240" w:after="240"/>
        <w:rPr>
          <w:rFonts w:cstheme="majorHAnsi"/>
        </w:rPr>
      </w:pPr>
      <w:r w:rsidRPr="00D77687">
        <w:rPr>
          <w:b/>
          <w:bCs/>
        </w:rPr>
        <w:t>7. Extension &amp; Farmer Education</w:t>
      </w:r>
      <w:r w:rsidR="003B4F6D" w:rsidRPr="00D77687">
        <w:rPr>
          <w:b/>
          <w:bCs/>
        </w:rPr>
        <w:t>:</w:t>
      </w:r>
      <w:r w:rsidR="003B4F6D" w:rsidRPr="00D77687">
        <w:t xml:space="preserve"> </w:t>
      </w:r>
      <w:r w:rsidR="00D77687">
        <w:rPr>
          <w:rFonts w:cstheme="majorHAnsi"/>
        </w:rPr>
        <w:t>Develop</w:t>
      </w:r>
      <w:r w:rsidR="003B4F6D" w:rsidRPr="00D77687">
        <w:rPr>
          <w:rFonts w:cstheme="majorHAnsi"/>
        </w:rPr>
        <w:t xml:space="preserve"> new extension deliverables with funds dedicated both to printing/production and salary for an extension coordinator to gather information from team members and create the products.  Hard-copy products are free to stakeholders.  In addition, all products will also be made available electronically on the Soybean Research and Information Network and on state outreach websites. The first (Year 1) deliverable will be a field flip book on identification, biology, and management of soybean gall midge, based on extensive research on this emerging pest funded by NCSRP.  </w:t>
      </w:r>
      <w:proofErr w:type="gramStart"/>
      <w:r w:rsidR="003B4F6D" w:rsidRPr="00D77687">
        <w:rPr>
          <w:rFonts w:cstheme="majorHAnsi"/>
        </w:rPr>
        <w:t>Deliverables</w:t>
      </w:r>
      <w:proofErr w:type="gramEnd"/>
      <w:r w:rsidR="003B4F6D" w:rsidRPr="00D77687">
        <w:rPr>
          <w:rFonts w:cstheme="majorHAnsi"/>
        </w:rPr>
        <w:t xml:space="preserve"> in future years, if funded, will be determined each year as we see what types of products will work best with the results.  Some ideas include a pest alert fact sheet on soybean tentiform </w:t>
      </w:r>
      <w:proofErr w:type="spellStart"/>
      <w:r w:rsidR="003B4F6D" w:rsidRPr="00D77687">
        <w:rPr>
          <w:rFonts w:cstheme="majorHAnsi"/>
        </w:rPr>
        <w:t>leafminer</w:t>
      </w:r>
      <w:proofErr w:type="spellEnd"/>
      <w:r w:rsidR="003B4F6D" w:rsidRPr="00D77687">
        <w:rPr>
          <w:rFonts w:cstheme="majorHAnsi"/>
        </w:rPr>
        <w:t>, 3-D digital models of insects for educational programs, and an extension guide on soybean defoliators.</w:t>
      </w:r>
    </w:p>
    <w:p w14:paraId="540C796B" w14:textId="77C41D5F" w:rsidR="00692FF1" w:rsidRDefault="00692FF1" w:rsidP="00692FF1">
      <w:pPr>
        <w:pStyle w:val="ListParagraph"/>
        <w:numPr>
          <w:ilvl w:val="0"/>
          <w:numId w:val="18"/>
        </w:numPr>
      </w:pPr>
      <w:r w:rsidRPr="00692FF1">
        <w:rPr>
          <w:b/>
          <w:bCs/>
        </w:rPr>
        <w:t>Flagship Extension product:</w:t>
      </w:r>
      <w:r w:rsidRPr="00692FF1">
        <w:t xml:space="preserve"> A nationally published </w:t>
      </w:r>
      <w:r w:rsidR="000967EC">
        <w:t>32-page</w:t>
      </w:r>
      <w:r>
        <w:t xml:space="preserve"> </w:t>
      </w:r>
      <w:r w:rsidRPr="00692FF1">
        <w:t>flipbook/pocket field guide on soybean gall midge was developed through the North Central Soybean Research Program</w:t>
      </w:r>
      <w:r>
        <w:t xml:space="preserve"> with input from The Ohio State University, Iowa State University, </w:t>
      </w:r>
      <w:r>
        <w:lastRenderedPageBreak/>
        <w:t>University of Minnesota, and University of Nebraska-Lincoln</w:t>
      </w:r>
      <w:r w:rsidRPr="00692FF1">
        <w:t xml:space="preserve"> and serves as a key Extension deliverable for grower and educator use across the Midwest.</w:t>
      </w:r>
    </w:p>
    <w:p w14:paraId="5D6B72B8" w14:textId="730385E2" w:rsidR="00D77687" w:rsidRDefault="008A6C7B" w:rsidP="00D77687">
      <w:pPr>
        <w:pStyle w:val="ListParagraph"/>
        <w:numPr>
          <w:ilvl w:val="1"/>
          <w:numId w:val="18"/>
        </w:numPr>
      </w:pPr>
      <w:r>
        <w:t>7,500 copies were printed and are ready for distribution, along with a digital PDF file.</w:t>
      </w:r>
    </w:p>
    <w:p w14:paraId="69ADC973" w14:textId="306BDA67" w:rsidR="00692FF1" w:rsidRDefault="000967EC" w:rsidP="00692FF1">
      <w:pPr>
        <w:pStyle w:val="ListParagraph"/>
        <w:numPr>
          <w:ilvl w:val="0"/>
          <w:numId w:val="18"/>
        </w:numPr>
      </w:pPr>
      <w:r>
        <w:rPr>
          <w:b/>
          <w:bCs/>
        </w:rPr>
        <w:t xml:space="preserve">Regional SGM Webinar: </w:t>
      </w:r>
      <w:r>
        <w:t xml:space="preserve">The annual SGM regional webinar is </w:t>
      </w:r>
      <w:r w:rsidR="0058227E">
        <w:t>set for March 19</w:t>
      </w:r>
      <w:r w:rsidR="0058227E" w:rsidRPr="0058227E">
        <w:rPr>
          <w:vertAlign w:val="superscript"/>
        </w:rPr>
        <w:t>th</w:t>
      </w:r>
      <w:r w:rsidR="0058227E">
        <w:t xml:space="preserve"> from 9 -11 am, with advertising and alerts going out in early February on presentations from three states. Last year’s webinar </w:t>
      </w:r>
      <w:r w:rsidR="008A6C7B">
        <w:t>had over 180 live participants and more than 40 questions during the two-hour research update.</w:t>
      </w:r>
    </w:p>
    <w:p w14:paraId="5FED23CB" w14:textId="77777777" w:rsidR="00257D04" w:rsidRDefault="00257D04" w:rsidP="00257D04">
      <w:pPr>
        <w:rPr>
          <w:b/>
          <w:bCs/>
        </w:rPr>
      </w:pPr>
    </w:p>
    <w:p w14:paraId="6ABB8EA6" w14:textId="0C60AB96" w:rsidR="00257D04" w:rsidRDefault="00257D04" w:rsidP="00257D04">
      <w:pPr>
        <w:rPr>
          <w:b/>
          <w:bCs/>
        </w:rPr>
      </w:pPr>
      <w:r>
        <w:rPr>
          <w:b/>
          <w:bCs/>
        </w:rPr>
        <w:t>Project Highlights:</w:t>
      </w:r>
    </w:p>
    <w:p w14:paraId="60FADA73" w14:textId="278314A4" w:rsidR="00257D04" w:rsidRPr="00966B39" w:rsidRDefault="00257D04" w:rsidP="00257D04">
      <w:pPr>
        <w:rPr>
          <w:b/>
          <w:bCs/>
        </w:rPr>
      </w:pPr>
      <w:r w:rsidRPr="00966B39">
        <w:rPr>
          <w:b/>
          <w:bCs/>
        </w:rPr>
        <w:t>Soybean gall midge</w:t>
      </w:r>
    </w:p>
    <w:p w14:paraId="129B4585" w14:textId="77777777" w:rsidR="00257D04" w:rsidRPr="00966B39" w:rsidRDefault="00257D04" w:rsidP="00257D04">
      <w:pPr>
        <w:numPr>
          <w:ilvl w:val="0"/>
          <w:numId w:val="21"/>
        </w:numPr>
      </w:pPr>
      <w:r w:rsidRPr="00966B39">
        <w:t>Gall midge adults start emerging in late May, peak in June, with another peak in July.</w:t>
      </w:r>
    </w:p>
    <w:p w14:paraId="69C6CDB0" w14:textId="07940180" w:rsidR="00257D04" w:rsidRPr="00966B39" w:rsidRDefault="00257D04" w:rsidP="00257D04">
      <w:pPr>
        <w:numPr>
          <w:ilvl w:val="0"/>
          <w:numId w:val="21"/>
        </w:numPr>
      </w:pPr>
      <w:r w:rsidRPr="00966B39">
        <w:t>Our alert</w:t>
      </w:r>
      <w:r w:rsidR="001A727A">
        <w:t xml:space="preserve">s were sent to </w:t>
      </w:r>
      <w:r w:rsidRPr="00966B39">
        <w:t xml:space="preserve">over 650 </w:t>
      </w:r>
      <w:r w:rsidR="001A727A">
        <w:t>participants on</w:t>
      </w:r>
      <w:r w:rsidRPr="00966B39">
        <w:t xml:space="preserve"> scouting and decisions.</w:t>
      </w:r>
    </w:p>
    <w:p w14:paraId="160A4C03" w14:textId="77777777" w:rsidR="00257D04" w:rsidRDefault="00257D04" w:rsidP="00257D04">
      <w:pPr>
        <w:numPr>
          <w:ilvl w:val="0"/>
          <w:numId w:val="21"/>
        </w:numPr>
      </w:pPr>
      <w:r w:rsidRPr="00966B39">
        <w:t>A few soybean lines continue to yield better under gall midge pressure, even without hilling.</w:t>
      </w:r>
    </w:p>
    <w:p w14:paraId="61B5F0A2" w14:textId="0B8D9A7A" w:rsidR="002C04BE" w:rsidRPr="00966B39" w:rsidRDefault="002C04BE" w:rsidP="002C04BE">
      <w:pPr>
        <w:numPr>
          <w:ilvl w:val="0"/>
          <w:numId w:val="21"/>
        </w:numPr>
      </w:pPr>
      <w:r w:rsidRPr="00966B39">
        <w:t xml:space="preserve">Hilling works boosted yield by ~18 </w:t>
      </w:r>
      <w:proofErr w:type="spellStart"/>
      <w:r w:rsidRPr="00966B39">
        <w:t>bu</w:t>
      </w:r>
      <w:proofErr w:type="spellEnd"/>
      <w:r w:rsidRPr="00966B39">
        <w:t>/acre</w:t>
      </w:r>
      <w:r>
        <w:t xml:space="preserve">, indicating adequate pressure at the </w:t>
      </w:r>
      <w:r>
        <w:t>foliar testing site.</w:t>
      </w:r>
    </w:p>
    <w:p w14:paraId="2412CA5C" w14:textId="77777777" w:rsidR="00257D04" w:rsidRPr="00966B39" w:rsidRDefault="00257D04" w:rsidP="00257D04">
      <w:pPr>
        <w:numPr>
          <w:ilvl w:val="0"/>
          <w:numId w:val="21"/>
        </w:numPr>
      </w:pPr>
      <w:r w:rsidRPr="00966B39">
        <w:t>Higher spray pressure did not consistently improve control, though some treatments gave small yield gains.</w:t>
      </w:r>
    </w:p>
    <w:p w14:paraId="7FE9F8E5" w14:textId="77777777" w:rsidR="00257D04" w:rsidRPr="00257D04" w:rsidRDefault="00257D04" w:rsidP="00257D04">
      <w:r w:rsidRPr="00257D04">
        <w:rPr>
          <w:b/>
          <w:bCs/>
        </w:rPr>
        <w:t xml:space="preserve">New pest: soybean tentiform </w:t>
      </w:r>
      <w:proofErr w:type="spellStart"/>
      <w:r w:rsidRPr="00257D04">
        <w:rPr>
          <w:b/>
          <w:bCs/>
        </w:rPr>
        <w:t>leafminer</w:t>
      </w:r>
      <w:proofErr w:type="spellEnd"/>
    </w:p>
    <w:p w14:paraId="4DFE625A" w14:textId="7AF79808" w:rsidR="00257D04" w:rsidRPr="00966B39" w:rsidRDefault="00257D04" w:rsidP="00257D04">
      <w:pPr>
        <w:numPr>
          <w:ilvl w:val="0"/>
          <w:numId w:val="22"/>
        </w:numPr>
      </w:pPr>
      <w:r w:rsidRPr="00966B39">
        <w:t>Found in multiple Midwest states</w:t>
      </w:r>
      <w:r w:rsidR="002C04BE">
        <w:t xml:space="preserve"> (North Dakota, </w:t>
      </w:r>
      <w:r w:rsidR="00A42C05">
        <w:t>Minnesota, Iowa, Nebraska, and Missouri)</w:t>
      </w:r>
    </w:p>
    <w:p w14:paraId="330FE599" w14:textId="759DC241" w:rsidR="00257D04" w:rsidRPr="00966B39" w:rsidRDefault="00A42C05" w:rsidP="00257D04">
      <w:pPr>
        <w:numPr>
          <w:ilvl w:val="0"/>
          <w:numId w:val="22"/>
        </w:numPr>
      </w:pPr>
      <w:r>
        <w:t xml:space="preserve">Several </w:t>
      </w:r>
      <w:r w:rsidR="00576804">
        <w:t>web articles were distributed in states with positive detections on positive counties and scouting procedure.</w:t>
      </w:r>
    </w:p>
    <w:p w14:paraId="03E7DC54" w14:textId="77777777" w:rsidR="00257D04" w:rsidRPr="00257D04" w:rsidRDefault="00257D04" w:rsidP="00257D04">
      <w:r w:rsidRPr="00257D04">
        <w:rPr>
          <w:b/>
          <w:bCs/>
        </w:rPr>
        <w:t>Soybean aphids</w:t>
      </w:r>
    </w:p>
    <w:p w14:paraId="70FC2967" w14:textId="407D9231" w:rsidR="00257D04" w:rsidRPr="00576804" w:rsidRDefault="00257D04" w:rsidP="00257D04">
      <w:pPr>
        <w:numPr>
          <w:ilvl w:val="0"/>
          <w:numId w:val="23"/>
        </w:numPr>
      </w:pPr>
      <w:r w:rsidRPr="00576804">
        <w:t xml:space="preserve">Fields with resistant or blended </w:t>
      </w:r>
      <w:r w:rsidR="00576804" w:rsidRPr="00576804">
        <w:t>seeds</w:t>
      </w:r>
      <w:r w:rsidRPr="00576804">
        <w:t xml:space="preserve"> had far fewer aphids than susceptible varieties.</w:t>
      </w:r>
    </w:p>
    <w:p w14:paraId="14CD38AD" w14:textId="629A453D" w:rsidR="00257D04" w:rsidRPr="00576804" w:rsidRDefault="00257D04" w:rsidP="00257D04">
      <w:pPr>
        <w:numPr>
          <w:ilvl w:val="0"/>
          <w:numId w:val="23"/>
        </w:numPr>
      </w:pPr>
      <w:r w:rsidRPr="00576804">
        <w:t>Blends worked as intended</w:t>
      </w:r>
      <w:r w:rsidR="00576804">
        <w:t xml:space="preserve"> to </w:t>
      </w:r>
      <w:r w:rsidRPr="00576804">
        <w:t>help slow resistance while keeping aphids low.</w:t>
      </w:r>
    </w:p>
    <w:p w14:paraId="2003F9D3" w14:textId="77777777" w:rsidR="00257D04" w:rsidRPr="00257D04" w:rsidRDefault="00257D04" w:rsidP="00257D04">
      <w:proofErr w:type="spellStart"/>
      <w:r w:rsidRPr="00257D04">
        <w:rPr>
          <w:b/>
          <w:bCs/>
        </w:rPr>
        <w:t>Dectes</w:t>
      </w:r>
      <w:proofErr w:type="spellEnd"/>
      <w:r w:rsidRPr="00257D04">
        <w:rPr>
          <w:b/>
          <w:bCs/>
        </w:rPr>
        <w:t xml:space="preserve"> stem borer</w:t>
      </w:r>
    </w:p>
    <w:p w14:paraId="5393D73D" w14:textId="77777777" w:rsidR="00257D04" w:rsidRPr="00576804" w:rsidRDefault="00257D04" w:rsidP="00257D04">
      <w:pPr>
        <w:numPr>
          <w:ilvl w:val="0"/>
          <w:numId w:val="24"/>
        </w:numPr>
      </w:pPr>
      <w:r w:rsidRPr="00576804">
        <w:lastRenderedPageBreak/>
        <w:t xml:space="preserve">Insecticides sometimes reduced </w:t>
      </w:r>
      <w:proofErr w:type="gramStart"/>
      <w:r w:rsidRPr="00576804">
        <w:t>larvae, but</w:t>
      </w:r>
      <w:proofErr w:type="gramEnd"/>
      <w:r w:rsidRPr="00576804">
        <w:t xml:space="preserve"> yield benefits were inconsistent and depended on location.</w:t>
      </w:r>
    </w:p>
    <w:p w14:paraId="69B512DA" w14:textId="77777777" w:rsidR="00257D04" w:rsidRPr="00576804" w:rsidRDefault="00257D04" w:rsidP="00257D04">
      <w:pPr>
        <w:numPr>
          <w:ilvl w:val="0"/>
          <w:numId w:val="24"/>
        </w:numPr>
      </w:pPr>
      <w:r w:rsidRPr="00576804">
        <w:t>No clear, reliable foliar treatment recommendation yet.</w:t>
      </w:r>
    </w:p>
    <w:p w14:paraId="62A13146" w14:textId="77777777" w:rsidR="00257D04" w:rsidRPr="00257D04" w:rsidRDefault="00257D04" w:rsidP="00257D04">
      <w:r w:rsidRPr="00257D04">
        <w:rPr>
          <w:b/>
          <w:bCs/>
        </w:rPr>
        <w:t>Disease &amp; pest forecasting</w:t>
      </w:r>
    </w:p>
    <w:p w14:paraId="5CEC42D7" w14:textId="77777777" w:rsidR="00257D04" w:rsidRPr="00576804" w:rsidRDefault="00257D04" w:rsidP="00257D04">
      <w:pPr>
        <w:numPr>
          <w:ilvl w:val="0"/>
          <w:numId w:val="25"/>
        </w:numPr>
      </w:pPr>
      <w:r w:rsidRPr="00576804">
        <w:t xml:space="preserve">The suction trap network continues to improve early </w:t>
      </w:r>
      <w:proofErr w:type="gramStart"/>
      <w:r w:rsidRPr="00576804">
        <w:t>warning</w:t>
      </w:r>
      <w:proofErr w:type="gramEnd"/>
      <w:r w:rsidRPr="00576804">
        <w:t xml:space="preserve"> for aphids, thrips, and soybean vein necrosis virus, helping identify when risk is highest.</w:t>
      </w:r>
    </w:p>
    <w:p w14:paraId="6ECD07F9" w14:textId="77777777" w:rsidR="00257D04" w:rsidRPr="00257D04" w:rsidRDefault="00257D04" w:rsidP="00257D04">
      <w:r w:rsidRPr="00257D04">
        <w:rPr>
          <w:b/>
          <w:bCs/>
        </w:rPr>
        <w:t>Extension &amp; tools for farmers</w:t>
      </w:r>
    </w:p>
    <w:p w14:paraId="4AB7BB71" w14:textId="5FD0697A" w:rsidR="00257D04" w:rsidRPr="00576804" w:rsidRDefault="00257D04" w:rsidP="00257D04">
      <w:pPr>
        <w:numPr>
          <w:ilvl w:val="0"/>
          <w:numId w:val="26"/>
        </w:numPr>
      </w:pPr>
      <w:r w:rsidRPr="00576804">
        <w:t>A new soybean gall midge pocket flipbook (7,500 copies</w:t>
      </w:r>
      <w:r w:rsidR="00D11B58">
        <w:t xml:space="preserve"> printed</w:t>
      </w:r>
      <w:r w:rsidRPr="00576804">
        <w:t>) is ready for free distribution</w:t>
      </w:r>
      <w:r w:rsidR="00576804">
        <w:t xml:space="preserve"> in hard copy </w:t>
      </w:r>
      <w:r w:rsidR="00D11B58">
        <w:t>and digital.</w:t>
      </w:r>
    </w:p>
    <w:p w14:paraId="059EABC1" w14:textId="77777777" w:rsidR="00257D04" w:rsidRPr="00576804" w:rsidRDefault="00257D04" w:rsidP="00257D04">
      <w:pPr>
        <w:numPr>
          <w:ilvl w:val="0"/>
          <w:numId w:val="26"/>
        </w:numPr>
      </w:pPr>
      <w:r w:rsidRPr="00576804">
        <w:t>The regional gall midge webinar is March 19, sharing the latest practical findings.</w:t>
      </w:r>
    </w:p>
    <w:p w14:paraId="767CF44A" w14:textId="77777777" w:rsidR="009261B5" w:rsidRDefault="009261B5" w:rsidP="009261B5"/>
    <w:sectPr w:rsidR="009261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93C00"/>
    <w:multiLevelType w:val="hybridMultilevel"/>
    <w:tmpl w:val="22C2D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7008D3"/>
    <w:multiLevelType w:val="hybridMultilevel"/>
    <w:tmpl w:val="600E89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53927"/>
    <w:multiLevelType w:val="hybridMultilevel"/>
    <w:tmpl w:val="AD540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5D1D17"/>
    <w:multiLevelType w:val="hybridMultilevel"/>
    <w:tmpl w:val="7124DB32"/>
    <w:lvl w:ilvl="0" w:tplc="8FAC29E6">
      <w:start w:val="1"/>
      <w:numFmt w:val="bullet"/>
      <w:lvlText w:val="-"/>
      <w:lvlJc w:val="left"/>
      <w:pPr>
        <w:ind w:left="720" w:hanging="360"/>
      </w:pPr>
      <w:rPr>
        <w:rFonts w:ascii="Calibri" w:eastAsiaTheme="minorHAns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586B7D"/>
    <w:multiLevelType w:val="multilevel"/>
    <w:tmpl w:val="CB086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C3656A"/>
    <w:multiLevelType w:val="hybridMultilevel"/>
    <w:tmpl w:val="CD584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024873"/>
    <w:multiLevelType w:val="hybridMultilevel"/>
    <w:tmpl w:val="429CC350"/>
    <w:lvl w:ilvl="0" w:tplc="19D08E94">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816C42"/>
    <w:multiLevelType w:val="multilevel"/>
    <w:tmpl w:val="C1545A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687DEA"/>
    <w:multiLevelType w:val="multilevel"/>
    <w:tmpl w:val="AD1EC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9460F3"/>
    <w:multiLevelType w:val="multilevel"/>
    <w:tmpl w:val="246CBC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42123FE"/>
    <w:multiLevelType w:val="multilevel"/>
    <w:tmpl w:val="03C4CD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B061710"/>
    <w:multiLevelType w:val="multilevel"/>
    <w:tmpl w:val="FCDAD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281C56"/>
    <w:multiLevelType w:val="hybridMultilevel"/>
    <w:tmpl w:val="97E4B48E"/>
    <w:lvl w:ilvl="0" w:tplc="8FAC29E6">
      <w:start w:val="1"/>
      <w:numFmt w:val="bullet"/>
      <w:lvlText w:val="-"/>
      <w:lvlJc w:val="left"/>
      <w:pPr>
        <w:ind w:left="1080" w:hanging="360"/>
      </w:pPr>
      <w:rPr>
        <w:rFonts w:ascii="Calibri" w:eastAsiaTheme="minorHAnsi" w:hAnsi="Calibri" w:cs="Calibri"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C8623A6"/>
    <w:multiLevelType w:val="multilevel"/>
    <w:tmpl w:val="BECAFF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A4131F"/>
    <w:multiLevelType w:val="multilevel"/>
    <w:tmpl w:val="77FED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C566C3"/>
    <w:multiLevelType w:val="hybridMultilevel"/>
    <w:tmpl w:val="28C43DE6"/>
    <w:lvl w:ilvl="0" w:tplc="8FAC29E6">
      <w:start w:val="1"/>
      <w:numFmt w:val="bullet"/>
      <w:lvlText w:val="-"/>
      <w:lvlJc w:val="left"/>
      <w:pPr>
        <w:ind w:left="720" w:hanging="360"/>
      </w:pPr>
      <w:rPr>
        <w:rFonts w:ascii="Calibri" w:eastAsiaTheme="minorHAns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7249B8"/>
    <w:multiLevelType w:val="multilevel"/>
    <w:tmpl w:val="B0C4D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990C3A"/>
    <w:multiLevelType w:val="hybridMultilevel"/>
    <w:tmpl w:val="020E4F4A"/>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49A03E35"/>
    <w:multiLevelType w:val="hybridMultilevel"/>
    <w:tmpl w:val="6A9EA33C"/>
    <w:lvl w:ilvl="0" w:tplc="19D08E9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6A6FC0"/>
    <w:multiLevelType w:val="hybridMultilevel"/>
    <w:tmpl w:val="BA7CB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9D0BF1"/>
    <w:multiLevelType w:val="multilevel"/>
    <w:tmpl w:val="AE92CE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1870C4D"/>
    <w:multiLevelType w:val="hybridMultilevel"/>
    <w:tmpl w:val="07127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1B7E6F"/>
    <w:multiLevelType w:val="multilevel"/>
    <w:tmpl w:val="5C883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411446"/>
    <w:multiLevelType w:val="multilevel"/>
    <w:tmpl w:val="EE3E78A6"/>
    <w:lvl w:ilvl="0">
      <w:start w:val="1"/>
      <w:numFmt w:val="upperRoman"/>
      <w:lvlText w:val="%1."/>
      <w:lvlJc w:val="left"/>
      <w:pPr>
        <w:ind w:left="108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4" w15:restartNumberingAfterBreak="0">
    <w:nsid w:val="7C9669B0"/>
    <w:multiLevelType w:val="multilevel"/>
    <w:tmpl w:val="BFD6F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C41EA0"/>
    <w:multiLevelType w:val="hybridMultilevel"/>
    <w:tmpl w:val="3AEE2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0756848">
    <w:abstractNumId w:val="21"/>
  </w:num>
  <w:num w:numId="2" w16cid:durableId="1754932723">
    <w:abstractNumId w:val="0"/>
  </w:num>
  <w:num w:numId="3" w16cid:durableId="838084584">
    <w:abstractNumId w:val="13"/>
  </w:num>
  <w:num w:numId="4" w16cid:durableId="2124765974">
    <w:abstractNumId w:val="7"/>
  </w:num>
  <w:num w:numId="5" w16cid:durableId="405031825">
    <w:abstractNumId w:val="20"/>
  </w:num>
  <w:num w:numId="6" w16cid:durableId="1617982614">
    <w:abstractNumId w:val="10"/>
  </w:num>
  <w:num w:numId="7" w16cid:durableId="2001351130">
    <w:abstractNumId w:val="9"/>
  </w:num>
  <w:num w:numId="8" w16cid:durableId="989212161">
    <w:abstractNumId w:val="3"/>
  </w:num>
  <w:num w:numId="9" w16cid:durableId="126431373">
    <w:abstractNumId w:val="12"/>
  </w:num>
  <w:num w:numId="10" w16cid:durableId="785732921">
    <w:abstractNumId w:val="15"/>
  </w:num>
  <w:num w:numId="11" w16cid:durableId="1490554674">
    <w:abstractNumId w:val="5"/>
  </w:num>
  <w:num w:numId="12" w16cid:durableId="1144615676">
    <w:abstractNumId w:val="18"/>
  </w:num>
  <w:num w:numId="13" w16cid:durableId="635449183">
    <w:abstractNumId w:val="6"/>
  </w:num>
  <w:num w:numId="14" w16cid:durableId="1014766786">
    <w:abstractNumId w:val="17"/>
  </w:num>
  <w:num w:numId="15" w16cid:durableId="1082218143">
    <w:abstractNumId w:val="19"/>
  </w:num>
  <w:num w:numId="16" w16cid:durableId="1213153958">
    <w:abstractNumId w:val="14"/>
  </w:num>
  <w:num w:numId="17" w16cid:durableId="1386369846">
    <w:abstractNumId w:val="25"/>
  </w:num>
  <w:num w:numId="18" w16cid:durableId="477502665">
    <w:abstractNumId w:val="1"/>
  </w:num>
  <w:num w:numId="19" w16cid:durableId="1508212444">
    <w:abstractNumId w:val="2"/>
  </w:num>
  <w:num w:numId="20" w16cid:durableId="1942449364">
    <w:abstractNumId w:val="23"/>
  </w:num>
  <w:num w:numId="21" w16cid:durableId="207498527">
    <w:abstractNumId w:val="24"/>
  </w:num>
  <w:num w:numId="22" w16cid:durableId="1161578487">
    <w:abstractNumId w:val="11"/>
  </w:num>
  <w:num w:numId="23" w16cid:durableId="2059357856">
    <w:abstractNumId w:val="4"/>
  </w:num>
  <w:num w:numId="24" w16cid:durableId="1382899851">
    <w:abstractNumId w:val="8"/>
  </w:num>
  <w:num w:numId="25" w16cid:durableId="439684031">
    <w:abstractNumId w:val="22"/>
  </w:num>
  <w:num w:numId="26" w16cid:durableId="151723039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091"/>
    <w:rsid w:val="000967EC"/>
    <w:rsid w:val="00101071"/>
    <w:rsid w:val="001A727A"/>
    <w:rsid w:val="0022476B"/>
    <w:rsid w:val="00257D04"/>
    <w:rsid w:val="00277A3D"/>
    <w:rsid w:val="00280B74"/>
    <w:rsid w:val="002C04BE"/>
    <w:rsid w:val="002F6A68"/>
    <w:rsid w:val="00305CF7"/>
    <w:rsid w:val="00390886"/>
    <w:rsid w:val="003956B5"/>
    <w:rsid w:val="003B4622"/>
    <w:rsid w:val="003B4F6D"/>
    <w:rsid w:val="003D51CA"/>
    <w:rsid w:val="00574025"/>
    <w:rsid w:val="00576804"/>
    <w:rsid w:val="0058227E"/>
    <w:rsid w:val="005C4C77"/>
    <w:rsid w:val="005C5DCE"/>
    <w:rsid w:val="006503EF"/>
    <w:rsid w:val="00692FF1"/>
    <w:rsid w:val="006942BD"/>
    <w:rsid w:val="006F37BF"/>
    <w:rsid w:val="00702792"/>
    <w:rsid w:val="00784DEA"/>
    <w:rsid w:val="008A6C7B"/>
    <w:rsid w:val="008F217C"/>
    <w:rsid w:val="009261B5"/>
    <w:rsid w:val="00966B39"/>
    <w:rsid w:val="009D6669"/>
    <w:rsid w:val="00A01C19"/>
    <w:rsid w:val="00A11769"/>
    <w:rsid w:val="00A42C05"/>
    <w:rsid w:val="00AB5562"/>
    <w:rsid w:val="00AF0344"/>
    <w:rsid w:val="00B26E4E"/>
    <w:rsid w:val="00B348DB"/>
    <w:rsid w:val="00C2386D"/>
    <w:rsid w:val="00C369F4"/>
    <w:rsid w:val="00C465D0"/>
    <w:rsid w:val="00C62D47"/>
    <w:rsid w:val="00CC658E"/>
    <w:rsid w:val="00D115A8"/>
    <w:rsid w:val="00D11B58"/>
    <w:rsid w:val="00D77687"/>
    <w:rsid w:val="00E61DB7"/>
    <w:rsid w:val="00E84B1F"/>
    <w:rsid w:val="00EC6091"/>
    <w:rsid w:val="00F46E85"/>
    <w:rsid w:val="00F503AD"/>
    <w:rsid w:val="00FB6DD8"/>
    <w:rsid w:val="00FD47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B3A34"/>
  <w15:chartTrackingRefBased/>
  <w15:docId w15:val="{196436EA-F836-4531-BD1C-101BC3D5C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60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60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60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60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60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60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60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60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60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60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60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60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60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60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60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60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60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6091"/>
    <w:rPr>
      <w:rFonts w:eastAsiaTheme="majorEastAsia" w:cstheme="majorBidi"/>
      <w:color w:val="272727" w:themeColor="text1" w:themeTint="D8"/>
    </w:rPr>
  </w:style>
  <w:style w:type="paragraph" w:styleId="Title">
    <w:name w:val="Title"/>
    <w:basedOn w:val="Normal"/>
    <w:next w:val="Normal"/>
    <w:link w:val="TitleChar"/>
    <w:uiPriority w:val="10"/>
    <w:qFormat/>
    <w:rsid w:val="00EC60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60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60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60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6091"/>
    <w:pPr>
      <w:spacing w:before="160"/>
      <w:jc w:val="center"/>
    </w:pPr>
    <w:rPr>
      <w:i/>
      <w:iCs/>
      <w:color w:val="404040" w:themeColor="text1" w:themeTint="BF"/>
    </w:rPr>
  </w:style>
  <w:style w:type="character" w:customStyle="1" w:styleId="QuoteChar">
    <w:name w:val="Quote Char"/>
    <w:basedOn w:val="DefaultParagraphFont"/>
    <w:link w:val="Quote"/>
    <w:uiPriority w:val="29"/>
    <w:rsid w:val="00EC6091"/>
    <w:rPr>
      <w:i/>
      <w:iCs/>
      <w:color w:val="404040" w:themeColor="text1" w:themeTint="BF"/>
    </w:rPr>
  </w:style>
  <w:style w:type="paragraph" w:styleId="ListParagraph">
    <w:name w:val="List Paragraph"/>
    <w:basedOn w:val="Normal"/>
    <w:uiPriority w:val="34"/>
    <w:qFormat/>
    <w:rsid w:val="00EC6091"/>
    <w:pPr>
      <w:ind w:left="720"/>
      <w:contextualSpacing/>
    </w:pPr>
  </w:style>
  <w:style w:type="character" w:styleId="IntenseEmphasis">
    <w:name w:val="Intense Emphasis"/>
    <w:basedOn w:val="DefaultParagraphFont"/>
    <w:uiPriority w:val="21"/>
    <w:qFormat/>
    <w:rsid w:val="00EC6091"/>
    <w:rPr>
      <w:i/>
      <w:iCs/>
      <w:color w:val="0F4761" w:themeColor="accent1" w:themeShade="BF"/>
    </w:rPr>
  </w:style>
  <w:style w:type="paragraph" w:styleId="IntenseQuote">
    <w:name w:val="Intense Quote"/>
    <w:basedOn w:val="Normal"/>
    <w:next w:val="Normal"/>
    <w:link w:val="IntenseQuoteChar"/>
    <w:uiPriority w:val="30"/>
    <w:qFormat/>
    <w:rsid w:val="00EC60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6091"/>
    <w:rPr>
      <w:i/>
      <w:iCs/>
      <w:color w:val="0F4761" w:themeColor="accent1" w:themeShade="BF"/>
    </w:rPr>
  </w:style>
  <w:style w:type="character" w:styleId="IntenseReference">
    <w:name w:val="Intense Reference"/>
    <w:basedOn w:val="DefaultParagraphFont"/>
    <w:uiPriority w:val="32"/>
    <w:qFormat/>
    <w:rsid w:val="00EC6091"/>
    <w:rPr>
      <w:b/>
      <w:bCs/>
      <w:smallCaps/>
      <w:color w:val="0F4761" w:themeColor="accent1" w:themeShade="BF"/>
      <w:spacing w:val="5"/>
    </w:rPr>
  </w:style>
  <w:style w:type="table" w:styleId="TableGrid">
    <w:name w:val="Table Grid"/>
    <w:basedOn w:val="TableNormal"/>
    <w:uiPriority w:val="39"/>
    <w:rsid w:val="00F46E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6E85"/>
    <w:rPr>
      <w:color w:val="467886" w:themeColor="hyperlink"/>
      <w:u w:val="single"/>
    </w:rPr>
  </w:style>
  <w:style w:type="character" w:styleId="UnresolvedMention">
    <w:name w:val="Unresolved Mention"/>
    <w:basedOn w:val="DefaultParagraphFont"/>
    <w:uiPriority w:val="99"/>
    <w:semiHidden/>
    <w:unhideWhenUsed/>
    <w:rsid w:val="00F46E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2157</Words>
  <Characters>12711</Characters>
  <Application>Microsoft Office Word</Application>
  <DocSecurity>0</DocSecurity>
  <Lines>205</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McMechan</dc:creator>
  <cp:keywords/>
  <dc:description/>
  <cp:lastModifiedBy>Justin McMechan</cp:lastModifiedBy>
  <cp:revision>12</cp:revision>
  <dcterms:created xsi:type="dcterms:W3CDTF">2026-01-31T20:54:00Z</dcterms:created>
  <dcterms:modified xsi:type="dcterms:W3CDTF">2026-01-31T21:05:00Z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af21ddcb-d8eb-42c3-8b75-5ee10049b023</vt:lpwstr>
  </property>
</Properties>
</file>