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FF07F" w14:textId="173709BF" w:rsidR="00645F20" w:rsidRDefault="00B04467" w:rsidP="00CB720A">
      <w:pPr>
        <w:jc w:val="center"/>
        <w:rPr>
          <w:b/>
        </w:rPr>
      </w:pPr>
      <w:r>
        <w:rPr>
          <w:b/>
        </w:rPr>
        <w:t>FY 20</w:t>
      </w:r>
      <w:r w:rsidR="00377F59">
        <w:rPr>
          <w:b/>
        </w:rPr>
        <w:t>2</w:t>
      </w:r>
      <w:r w:rsidR="002D41FE">
        <w:rPr>
          <w:b/>
        </w:rPr>
        <w:t>4</w:t>
      </w:r>
      <w:r>
        <w:rPr>
          <w:b/>
        </w:rPr>
        <w:t xml:space="preserve"> </w:t>
      </w:r>
      <w:r w:rsidR="00553D30">
        <w:rPr>
          <w:b/>
        </w:rPr>
        <w:t>Tech</w:t>
      </w:r>
      <w:r>
        <w:rPr>
          <w:b/>
        </w:rPr>
        <w:t xml:space="preserve"> Report </w:t>
      </w:r>
      <w:r w:rsidR="00553D30">
        <w:rPr>
          <w:b/>
        </w:rPr>
        <w:t xml:space="preserve">- </w:t>
      </w:r>
      <w:r w:rsidR="00CB720A">
        <w:rPr>
          <w:b/>
        </w:rPr>
        <w:t xml:space="preserve">ND Soybean Council </w:t>
      </w:r>
    </w:p>
    <w:p w14:paraId="3789F4C1" w14:textId="71AAB78E" w:rsidR="00CB720A" w:rsidRPr="000D62DA" w:rsidRDefault="00E159FA" w:rsidP="00CB720A">
      <w:pPr>
        <w:rPr>
          <w:b/>
          <w:sz w:val="32"/>
        </w:rPr>
      </w:pPr>
      <w:r>
        <w:rPr>
          <w:b/>
          <w:sz w:val="32"/>
          <w:szCs w:val="24"/>
        </w:rPr>
        <w:t xml:space="preserve">Winter </w:t>
      </w:r>
      <w:r w:rsidR="00491E8F">
        <w:rPr>
          <w:b/>
          <w:sz w:val="32"/>
          <w:szCs w:val="24"/>
        </w:rPr>
        <w:t>r</w:t>
      </w:r>
      <w:r w:rsidR="00AA299F">
        <w:rPr>
          <w:b/>
          <w:sz w:val="32"/>
          <w:szCs w:val="24"/>
        </w:rPr>
        <w:t xml:space="preserve">ye </w:t>
      </w:r>
      <w:r w:rsidR="00491E8F">
        <w:rPr>
          <w:b/>
          <w:sz w:val="32"/>
          <w:szCs w:val="24"/>
        </w:rPr>
        <w:t>c</w:t>
      </w:r>
      <w:r w:rsidR="00AA299F">
        <w:rPr>
          <w:b/>
          <w:sz w:val="32"/>
          <w:szCs w:val="24"/>
        </w:rPr>
        <w:t xml:space="preserve">over </w:t>
      </w:r>
      <w:r w:rsidR="00491E8F">
        <w:rPr>
          <w:b/>
          <w:sz w:val="32"/>
          <w:szCs w:val="24"/>
        </w:rPr>
        <w:t>c</w:t>
      </w:r>
      <w:r w:rsidR="00AA299F">
        <w:rPr>
          <w:b/>
          <w:sz w:val="32"/>
          <w:szCs w:val="24"/>
        </w:rPr>
        <w:t xml:space="preserve">rop </w:t>
      </w:r>
      <w:r w:rsidR="00377F59">
        <w:rPr>
          <w:b/>
          <w:sz w:val="32"/>
          <w:szCs w:val="24"/>
        </w:rPr>
        <w:t>es</w:t>
      </w:r>
      <w:r w:rsidR="00491E8F">
        <w:rPr>
          <w:b/>
          <w:sz w:val="32"/>
          <w:szCs w:val="24"/>
        </w:rPr>
        <w:t>tablishment options and s</w:t>
      </w:r>
      <w:r>
        <w:rPr>
          <w:b/>
          <w:sz w:val="32"/>
          <w:szCs w:val="24"/>
        </w:rPr>
        <w:t>oybean</w:t>
      </w:r>
      <w:r w:rsidR="00491E8F">
        <w:rPr>
          <w:b/>
          <w:sz w:val="32"/>
          <w:szCs w:val="24"/>
        </w:rPr>
        <w:t xml:space="preserve"> response to prior-year phosphorus application</w:t>
      </w:r>
    </w:p>
    <w:p w14:paraId="355E534B" w14:textId="77777777" w:rsidR="002D41FE" w:rsidRPr="002D41FE" w:rsidRDefault="002D41FE" w:rsidP="002D41FE">
      <w:pPr>
        <w:spacing w:after="0"/>
        <w:rPr>
          <w:b/>
        </w:rPr>
      </w:pPr>
      <w:r w:rsidRPr="002D41FE">
        <w:rPr>
          <w:b/>
        </w:rPr>
        <w:t>Greg Endres, PI; Leo Bortolon, Mike Ostlie and Kristin Simons, Co-PIs</w:t>
      </w:r>
    </w:p>
    <w:p w14:paraId="4BEE0BFF" w14:textId="77777777" w:rsidR="002D41FE" w:rsidRDefault="002D41FE" w:rsidP="00B04467">
      <w:pPr>
        <w:spacing w:after="0"/>
        <w:rPr>
          <w:b/>
        </w:rPr>
      </w:pPr>
    </w:p>
    <w:p w14:paraId="427F67EE" w14:textId="02F2B429" w:rsidR="004A42A7" w:rsidRDefault="002D41FE" w:rsidP="00B04467">
      <w:pPr>
        <w:spacing w:after="0"/>
      </w:pPr>
      <w:r>
        <w:rPr>
          <w:b/>
        </w:rPr>
        <w:t>Research Overview</w:t>
      </w:r>
      <w:r w:rsidR="003228C2">
        <w:rPr>
          <w:b/>
        </w:rPr>
        <w:t xml:space="preserve"> and </w:t>
      </w:r>
      <w:r w:rsidR="00CB720A" w:rsidRPr="00CB720A">
        <w:rPr>
          <w:b/>
        </w:rPr>
        <w:t>Objectives</w:t>
      </w:r>
      <w:r w:rsidR="00F66F09" w:rsidRPr="00F66F09">
        <w:rPr>
          <w:b/>
        </w:rPr>
        <w:t>:</w:t>
      </w:r>
    </w:p>
    <w:p w14:paraId="2CC2EACE" w14:textId="77777777" w:rsidR="00CB720A" w:rsidRDefault="00CB720A" w:rsidP="00B04467">
      <w:pPr>
        <w:spacing w:after="0"/>
      </w:pPr>
      <w:r>
        <w:t xml:space="preserve"> </w:t>
      </w:r>
    </w:p>
    <w:p w14:paraId="188077E5" w14:textId="06E76606" w:rsidR="00377F59" w:rsidRDefault="00C0175E" w:rsidP="00751BF8">
      <w:pPr>
        <w:pStyle w:val="ListParagraph"/>
        <w:numPr>
          <w:ilvl w:val="0"/>
          <w:numId w:val="6"/>
        </w:numPr>
      </w:pPr>
      <w:r>
        <w:rPr>
          <w:u w:val="single"/>
        </w:rPr>
        <w:t>Winter r</w:t>
      </w:r>
      <w:r w:rsidR="00377F59">
        <w:rPr>
          <w:u w:val="single"/>
        </w:rPr>
        <w:t xml:space="preserve">ye </w:t>
      </w:r>
      <w:r w:rsidR="001B0890">
        <w:rPr>
          <w:u w:val="single"/>
        </w:rPr>
        <w:t xml:space="preserve">fall </w:t>
      </w:r>
      <w:r w:rsidR="00377F59">
        <w:rPr>
          <w:u w:val="single"/>
        </w:rPr>
        <w:t>seeding dates and rates</w:t>
      </w:r>
      <w:r w:rsidR="00377F59" w:rsidRPr="00377F59">
        <w:t>:</w:t>
      </w:r>
      <w:r w:rsidR="00377F59">
        <w:t xml:space="preserve"> </w:t>
      </w:r>
      <w:r w:rsidR="00C56218">
        <w:t xml:space="preserve">Farmers that use rye as a cover crop preceding soybean require recommendations on fall seeding dates and rates to meet goals including </w:t>
      </w:r>
      <w:r w:rsidR="00C56218" w:rsidRPr="00C56218">
        <w:t>soil management and other benefits</w:t>
      </w:r>
      <w:r w:rsidR="00C56218">
        <w:t>.</w:t>
      </w:r>
      <w:r w:rsidR="00C56218" w:rsidRPr="00C56218">
        <w:t xml:space="preserve"> </w:t>
      </w:r>
      <w:r w:rsidR="001D1767" w:rsidRPr="001D1767">
        <w:t xml:space="preserve">Rye cover crop planting dates can range from August to November, and planting rates may range from 20 to 90 </w:t>
      </w:r>
      <w:proofErr w:type="spellStart"/>
      <w:r w:rsidR="001D1767" w:rsidRPr="001D1767">
        <w:t>lb</w:t>
      </w:r>
      <w:proofErr w:type="spellEnd"/>
      <w:r w:rsidR="001D1767" w:rsidRPr="001D1767">
        <w:t xml:space="preserve">/acre. </w:t>
      </w:r>
      <w:r w:rsidR="00C56218">
        <w:t>The study objective is to d</w:t>
      </w:r>
      <w:r w:rsidR="00C56218" w:rsidRPr="00C56218">
        <w:t xml:space="preserve">etermine appropriate rye seeding rate and established stand </w:t>
      </w:r>
      <w:r w:rsidR="0075051A">
        <w:t>preced</w:t>
      </w:r>
      <w:r w:rsidR="00C56218" w:rsidRPr="00C56218">
        <w:t>ing soybean production including ground cover, soil moisture, and weed suppression with rye.</w:t>
      </w:r>
      <w:r w:rsidR="00C56218">
        <w:t xml:space="preserve"> </w:t>
      </w:r>
    </w:p>
    <w:p w14:paraId="499551F1" w14:textId="1B1F8B6D" w:rsidR="00EF7DC9" w:rsidRDefault="001B0890" w:rsidP="001B0890">
      <w:pPr>
        <w:pStyle w:val="ListParagraph"/>
        <w:numPr>
          <w:ilvl w:val="0"/>
          <w:numId w:val="6"/>
        </w:numPr>
      </w:pPr>
      <w:r w:rsidRPr="00C56218">
        <w:rPr>
          <w:u w:val="single"/>
        </w:rPr>
        <w:t xml:space="preserve">Response to prior-year application of phosphorus </w:t>
      </w:r>
      <w:r w:rsidR="0075051A">
        <w:rPr>
          <w:u w:val="single"/>
        </w:rPr>
        <w:t xml:space="preserve">(P) </w:t>
      </w:r>
      <w:r w:rsidRPr="00C56218">
        <w:rPr>
          <w:u w:val="single"/>
        </w:rPr>
        <w:t>fertilizer</w:t>
      </w:r>
      <w:r w:rsidRPr="001B0890">
        <w:t xml:space="preserve">: </w:t>
      </w:r>
      <w:r w:rsidR="00EF7DC9" w:rsidRPr="00EF7DC9">
        <w:t xml:space="preserve">Preplant phosphorus (P) fertilizer application the prior year of soybean production, typically on corn ground with one total application rate for corn and subsequent soybean production, is a common strategy in eastern </w:t>
      </w:r>
      <w:proofErr w:type="spellStart"/>
      <w:r w:rsidR="00EF7DC9" w:rsidRPr="00EF7DC9">
        <w:t>cornbelt</w:t>
      </w:r>
      <w:proofErr w:type="spellEnd"/>
      <w:r w:rsidR="00EF7DC9" w:rsidRPr="00EF7DC9">
        <w:t xml:space="preserve"> states. Advantages include reducing fertilizer input costs with one less trip across the field, </w:t>
      </w:r>
      <w:bookmarkStart w:id="0" w:name="_Hlk169962654"/>
      <w:r w:rsidR="00EF7DC9" w:rsidRPr="00EF7DC9">
        <w:t>and possibly more flexibility with available fertilizer supply and prices.</w:t>
      </w:r>
    </w:p>
    <w:bookmarkEnd w:id="0"/>
    <w:p w14:paraId="1F50B399" w14:textId="1A16DBC0" w:rsidR="001B0890" w:rsidRDefault="00CC66D4" w:rsidP="00EF7DC9">
      <w:pPr>
        <w:pStyle w:val="ListParagraph"/>
        <w:ind w:left="360"/>
      </w:pPr>
      <w:r>
        <w:t>Study objective is to e</w:t>
      </w:r>
      <w:r w:rsidR="001B0890" w:rsidRPr="001B0890">
        <w:t xml:space="preserve">xamine soybean </w:t>
      </w:r>
      <w:r>
        <w:t xml:space="preserve">yield </w:t>
      </w:r>
      <w:r w:rsidR="001B0890" w:rsidRPr="001B0890">
        <w:t>response on low-P testing soil to preplant, broadcast-applied P fertilizer the prior year for corn plus soybean versus an annual application for corn followed by soybean. This research</w:t>
      </w:r>
      <w:r>
        <w:t>, not previously conducted in N</w:t>
      </w:r>
      <w:r w:rsidR="002855E8">
        <w:t xml:space="preserve">orth </w:t>
      </w:r>
      <w:r>
        <w:t>D</w:t>
      </w:r>
      <w:r w:rsidR="002855E8">
        <w:t>akota</w:t>
      </w:r>
      <w:r>
        <w:t>,</w:t>
      </w:r>
      <w:r w:rsidR="001B0890" w:rsidRPr="001B0890">
        <w:t xml:space="preserve"> will help verify use of this strategy as </w:t>
      </w:r>
      <w:r w:rsidR="0075051A">
        <w:t>a</w:t>
      </w:r>
      <w:r w:rsidR="0079119A">
        <w:t xml:space="preserve"> </w:t>
      </w:r>
      <w:r w:rsidR="001B0890" w:rsidRPr="001B0890">
        <w:t>productive fertilizer program.</w:t>
      </w:r>
    </w:p>
    <w:p w14:paraId="79F9108A" w14:textId="789A8F04" w:rsidR="00DD29DC" w:rsidRPr="001B0890" w:rsidRDefault="00DD29DC" w:rsidP="00EF7DC9">
      <w:pPr>
        <w:pStyle w:val="ListParagraph"/>
        <w:ind w:left="360"/>
      </w:pPr>
      <w:r>
        <w:t xml:space="preserve">Study objective was to </w:t>
      </w:r>
      <w:r w:rsidRPr="00DD29DC">
        <w:t xml:space="preserve">examine soybean response </w:t>
      </w:r>
      <w:r w:rsidR="00061913">
        <w:t xml:space="preserve">on low or very low P testing soils </w:t>
      </w:r>
      <w:r w:rsidRPr="00DD29DC">
        <w:t>to preplant-applied P for corn plus soybean the year prior to soybean production versus P application for corn followed by P application the next year for soybean.</w:t>
      </w:r>
    </w:p>
    <w:p w14:paraId="0AB5C053" w14:textId="69E35EA0" w:rsidR="002D41FE" w:rsidRDefault="002D41FE" w:rsidP="00A7672C">
      <w:pPr>
        <w:rPr>
          <w:b/>
        </w:rPr>
      </w:pPr>
      <w:r>
        <w:rPr>
          <w:b/>
        </w:rPr>
        <w:t>Materials and Methods:</w:t>
      </w:r>
    </w:p>
    <w:p w14:paraId="4A36089B" w14:textId="26675718" w:rsidR="003F330B" w:rsidRPr="003F330B" w:rsidRDefault="003F330B" w:rsidP="003F330B">
      <w:pPr>
        <w:pStyle w:val="ListParagraph"/>
        <w:numPr>
          <w:ilvl w:val="0"/>
          <w:numId w:val="9"/>
        </w:numPr>
      </w:pPr>
      <w:r w:rsidRPr="003F330B">
        <w:t>Study 1:</w:t>
      </w:r>
      <w:r>
        <w:t xml:space="preserve"> </w:t>
      </w:r>
      <w:r w:rsidRPr="003F330B">
        <w:t xml:space="preserve">The field study commenced during the fall of 2018 </w:t>
      </w:r>
      <w:r w:rsidR="00EF7DC9">
        <w:t xml:space="preserve">at the </w:t>
      </w:r>
      <w:r w:rsidR="00DD29DC">
        <w:t xml:space="preserve">NDSU </w:t>
      </w:r>
      <w:r w:rsidR="00EF7DC9">
        <w:t xml:space="preserve">Carrington Research Extension Center (REC) </w:t>
      </w:r>
      <w:r w:rsidRPr="003F330B">
        <w:t xml:space="preserve">with two planting dates and three planting rates of winter rye. Initial rye planting dates range from September 17 to October 2, and second planting dates range from October 8 to November 1. Planting rates are 25, 50 and 75 </w:t>
      </w:r>
      <w:proofErr w:type="spellStart"/>
      <w:r w:rsidRPr="003F330B">
        <w:t>lb</w:t>
      </w:r>
      <w:proofErr w:type="spellEnd"/>
      <w:r w:rsidRPr="003F330B">
        <w:t xml:space="preserve"> per acre. Rye was direct-seeded with a no-till drill and terminated by glyphosate near soybean planting time. </w:t>
      </w:r>
      <w:r>
        <w:t xml:space="preserve">Soybean were grown using best management practices. Soil, weed control and soybean performance notes were taken. </w:t>
      </w:r>
    </w:p>
    <w:p w14:paraId="4C87B8A1" w14:textId="5FF80AB9" w:rsidR="00061913" w:rsidRDefault="003F330B" w:rsidP="00DD29DC">
      <w:pPr>
        <w:pStyle w:val="ListParagraph"/>
        <w:numPr>
          <w:ilvl w:val="0"/>
          <w:numId w:val="9"/>
        </w:numPr>
      </w:pPr>
      <w:r w:rsidRPr="003F330B">
        <w:t>Study 2:</w:t>
      </w:r>
      <w:r w:rsidR="00DD29DC">
        <w:t xml:space="preserve"> The</w:t>
      </w:r>
      <w:r w:rsidR="00DD29DC" w:rsidRPr="00DD29DC">
        <w:t xml:space="preserve"> field study was conducted in 2021-23 at Carrington and in 2022 at North Central (Minot) </w:t>
      </w:r>
      <w:proofErr w:type="spellStart"/>
      <w:r w:rsidR="00DD29DC" w:rsidRPr="00DD29DC">
        <w:t>RECs.</w:t>
      </w:r>
      <w:proofErr w:type="spellEnd"/>
      <w:r w:rsidR="00DD29DC" w:rsidRPr="00DD29DC">
        <w:t xml:space="preserve"> P soil analysis: Carrington=low (7 and 4 ppm) and Minot=medium (8 ppm). </w:t>
      </w:r>
      <w:r w:rsidR="00061913">
        <w:t xml:space="preserve">Study discussion will continue only for Carrington trials as soil P levels were appropriate based on study objectives (low or very low P levels). </w:t>
      </w:r>
    </w:p>
    <w:p w14:paraId="30D19E08" w14:textId="77777777" w:rsidR="00DD29DC" w:rsidRDefault="00DD29DC" w:rsidP="00061913">
      <w:pPr>
        <w:pStyle w:val="ListParagraph"/>
      </w:pPr>
    </w:p>
    <w:p w14:paraId="7237EB8F" w14:textId="77777777" w:rsidR="00061913" w:rsidRDefault="00061913" w:rsidP="00DD29DC">
      <w:pPr>
        <w:pStyle w:val="ListParagraph"/>
      </w:pPr>
    </w:p>
    <w:p w14:paraId="62AC4FC4" w14:textId="77777777" w:rsidR="00061913" w:rsidRDefault="00DD29DC" w:rsidP="00DD29DC">
      <w:pPr>
        <w:pStyle w:val="ListParagraph"/>
      </w:pPr>
      <w:r w:rsidRPr="00DD29DC">
        <w:lastRenderedPageBreak/>
        <w:t xml:space="preserve">Experimental design was a randomized complete block with four replications. Treatments: 1) untreated check, 2) P preplant broadcast-applied, based on soil analysis and NDSU fertilizer rate recommendations, for corn; followed by P application the following year for soybean, and 3) P applied the initial year for corn plus soybean. The dryland trials were established on conventionally tilled </w:t>
      </w:r>
      <w:proofErr w:type="spellStart"/>
      <w:r w:rsidRPr="00DD29DC">
        <w:t>Heimdal</w:t>
      </w:r>
      <w:proofErr w:type="spellEnd"/>
      <w:r w:rsidRPr="00DD29DC">
        <w:t xml:space="preserve">-Emrick loam soil with 3.0-3.4% organic matter, 7.7-8.0 pH (0- to 6-inch depth) and 2-7 ppm P (very low-low soil level; Olsen test). Triple super phosphate (0-46-0) was preplant broadcast applied and incorporated prior to crop planting each year. </w:t>
      </w:r>
    </w:p>
    <w:p w14:paraId="43E6F4BE" w14:textId="47C800E7" w:rsidR="003F330B" w:rsidRDefault="003F330B" w:rsidP="00061913">
      <w:pPr>
        <w:pStyle w:val="ListParagraph"/>
      </w:pPr>
    </w:p>
    <w:p w14:paraId="7C13A471" w14:textId="77777777" w:rsidR="00061913" w:rsidRPr="00061913" w:rsidRDefault="00061913" w:rsidP="00061913">
      <w:pPr>
        <w:pStyle w:val="ListParagraph"/>
      </w:pPr>
      <w:r w:rsidRPr="00061913">
        <w:t xml:space="preserve">‘DKC32-12RIB’ corn was planted in 30-inch rows with the following planting and harvest dates: May 26 and Oct. 7, 2020; May 10 and Nov. 2, 2021; and May 26 and Nov 2, 2022. Corn grain yield averaged 66.5 </w:t>
      </w:r>
      <w:proofErr w:type="spellStart"/>
      <w:r w:rsidRPr="00061913">
        <w:t>bu</w:t>
      </w:r>
      <w:proofErr w:type="spellEnd"/>
      <w:r w:rsidRPr="00061913">
        <w:t xml:space="preserve">/A in 2021 and 130.3 </w:t>
      </w:r>
      <w:proofErr w:type="spellStart"/>
      <w:r w:rsidRPr="00061913">
        <w:t>bu</w:t>
      </w:r>
      <w:proofErr w:type="spellEnd"/>
      <w:r w:rsidRPr="00061913">
        <w:t xml:space="preserve">/A in 2022 with no differences among treatments for each trial. ‘AG03X7’ soybean were planted in 30-inch rows on May 18, 2021 resulting in established average stand of 123,500 plants/A and harvested Sept. 23; ‘AG03XF2’ soybean were planted in 22-inch rows on June 2, 2022 resulting in 146,900 plants/A and harvested Oct. 4; and ‘AG03XF2’ soybean were planted in 30-inch rows on June 2, 2023 resulting in 101,400 plants/A and harvested Oct. 12. </w:t>
      </w:r>
    </w:p>
    <w:p w14:paraId="5ED77E20" w14:textId="77777777" w:rsidR="00061913" w:rsidRPr="003F330B" w:rsidRDefault="00061913" w:rsidP="00061913">
      <w:pPr>
        <w:pStyle w:val="ListParagraph"/>
      </w:pPr>
    </w:p>
    <w:p w14:paraId="436EED7F" w14:textId="4038F47E" w:rsidR="001305D9" w:rsidRPr="00A7672C" w:rsidRDefault="003228C2" w:rsidP="00A7672C">
      <w:pPr>
        <w:rPr>
          <w:b/>
        </w:rPr>
      </w:pPr>
      <w:r>
        <w:rPr>
          <w:b/>
        </w:rPr>
        <w:t xml:space="preserve">Research </w:t>
      </w:r>
      <w:r w:rsidR="002D41FE">
        <w:rPr>
          <w:b/>
        </w:rPr>
        <w:t>Results and Discussion</w:t>
      </w:r>
      <w:r w:rsidR="001305D9" w:rsidRPr="00A7672C">
        <w:rPr>
          <w:b/>
        </w:rPr>
        <w:t>:</w:t>
      </w:r>
    </w:p>
    <w:p w14:paraId="3498FFED" w14:textId="77777777" w:rsidR="003F330B" w:rsidRPr="003F330B" w:rsidRDefault="00020AD4" w:rsidP="003F330B">
      <w:pPr>
        <w:pStyle w:val="ListParagraph"/>
        <w:numPr>
          <w:ilvl w:val="0"/>
          <w:numId w:val="1"/>
        </w:numPr>
      </w:pPr>
      <w:r>
        <w:t>Study</w:t>
      </w:r>
      <w:r w:rsidR="00860A97">
        <w:t xml:space="preserve"> </w:t>
      </w:r>
      <w:r w:rsidR="003228C2">
        <w:t>1</w:t>
      </w:r>
      <w:r w:rsidR="00860A97">
        <w:t>:</w:t>
      </w:r>
      <w:r w:rsidR="00C0175E">
        <w:t xml:space="preserve"> </w:t>
      </w:r>
      <w:r w:rsidR="003F330B" w:rsidRPr="003F330B">
        <w:t>Four years (2019-22) of data have currently been collected. Data includes rye plant population, ground cover, weed suppression and soybean performance. The following is a summary of preliminary data:</w:t>
      </w:r>
    </w:p>
    <w:p w14:paraId="7B1A4F89" w14:textId="77777777" w:rsidR="003F330B" w:rsidRPr="003F330B" w:rsidRDefault="003F330B" w:rsidP="003F330B">
      <w:pPr>
        <w:pStyle w:val="ListParagraph"/>
        <w:numPr>
          <w:ilvl w:val="1"/>
          <w:numId w:val="1"/>
        </w:numPr>
      </w:pPr>
      <w:r w:rsidRPr="003F330B">
        <w:t xml:space="preserve">Averaged across years, rye plant density and ground cover measured during May (prior to soybean planting) ranged from 137,800 to 598,300 plants per acre, and 9 to 27%, respectively, among combinations of rye seeding dates and rates.  The greatest rye plant density (598,300 plants per acre; 14 plants per square ft) and ground cover (27%) resulted from the first planting date and 75 </w:t>
      </w:r>
      <w:proofErr w:type="spellStart"/>
      <w:r w:rsidRPr="003F330B">
        <w:t>lb</w:t>
      </w:r>
      <w:proofErr w:type="spellEnd"/>
      <w:r w:rsidRPr="003F330B">
        <w:t xml:space="preserve"> per acre planting rate. </w:t>
      </w:r>
    </w:p>
    <w:p w14:paraId="3DBF2D04" w14:textId="77777777" w:rsidR="003F330B" w:rsidRPr="003F330B" w:rsidRDefault="003F330B" w:rsidP="003F330B">
      <w:pPr>
        <w:pStyle w:val="ListParagraph"/>
        <w:numPr>
          <w:ilvl w:val="1"/>
          <w:numId w:val="1"/>
        </w:numPr>
      </w:pPr>
      <w:r w:rsidRPr="003F330B">
        <w:t xml:space="preserve">Averaged across three years (2020-22), green and yellow foxtail suppression ranged from 51-73% among the six rye treatments, with the greatest suppression (73%) occurring with the first rye planting date and 75 </w:t>
      </w:r>
      <w:proofErr w:type="spellStart"/>
      <w:r w:rsidRPr="003F330B">
        <w:t>lb</w:t>
      </w:r>
      <w:proofErr w:type="spellEnd"/>
      <w:r w:rsidRPr="003F330B">
        <w:t xml:space="preserve"> per acre planting rate. In 2020, kochia suppression was greatest (79-83%) with the early rye planting date and 50 or 75 </w:t>
      </w:r>
      <w:proofErr w:type="spellStart"/>
      <w:r w:rsidRPr="003F330B">
        <w:t>lb</w:t>
      </w:r>
      <w:proofErr w:type="spellEnd"/>
      <w:r w:rsidRPr="003F330B">
        <w:t xml:space="preserve"> per acre planting rates.</w:t>
      </w:r>
    </w:p>
    <w:p w14:paraId="602A29AA" w14:textId="77777777" w:rsidR="003F330B" w:rsidRPr="003F330B" w:rsidRDefault="003F330B" w:rsidP="003F330B">
      <w:pPr>
        <w:pStyle w:val="ListParagraph"/>
        <w:numPr>
          <w:ilvl w:val="1"/>
          <w:numId w:val="1"/>
        </w:numPr>
      </w:pPr>
      <w:r w:rsidRPr="003F330B">
        <w:t xml:space="preserve">Averaged across four years, soybean plant density and development, and seed yield (average of 52 </w:t>
      </w:r>
      <w:proofErr w:type="spellStart"/>
      <w:r w:rsidRPr="003F330B">
        <w:t>bu</w:t>
      </w:r>
      <w:proofErr w:type="spellEnd"/>
      <w:r w:rsidRPr="003F330B">
        <w:t xml:space="preserve"> per acre) and quality were similar among rye treatments. </w:t>
      </w:r>
    </w:p>
    <w:p w14:paraId="5C672C88" w14:textId="77777777" w:rsidR="003F330B" w:rsidRDefault="003F330B" w:rsidP="003F330B">
      <w:pPr>
        <w:pStyle w:val="ListParagraph"/>
      </w:pPr>
    </w:p>
    <w:p w14:paraId="31C00D79" w14:textId="77777777" w:rsidR="00061913" w:rsidRPr="00061913" w:rsidRDefault="003228C2" w:rsidP="00061913">
      <w:pPr>
        <w:pStyle w:val="ListParagraph"/>
        <w:numPr>
          <w:ilvl w:val="0"/>
          <w:numId w:val="1"/>
        </w:numPr>
      </w:pPr>
      <w:r>
        <w:t>Study 2:</w:t>
      </w:r>
      <w:r w:rsidR="0031715C">
        <w:t xml:space="preserve"> </w:t>
      </w:r>
      <w:bookmarkStart w:id="1" w:name="_Hlk25331346"/>
      <w:r w:rsidR="00061913" w:rsidRPr="00061913">
        <w:t xml:space="preserve">Soybean plant development (emergence, flower and physiological maturity dates) were generally similar among treatments each year. Plant populations were similar among treatments. Plant canopy, measured mid-July to mid-Aug. during the R2-6 growth stages, generally was slightly greater with sequentially applied P compared to the </w:t>
      </w:r>
      <w:r w:rsidR="00061913" w:rsidRPr="00061913">
        <w:lastRenderedPageBreak/>
        <w:t>untreated check. Seed quality (test weight, seed count, and seed oil and protein content) generally were similar among treatments</w:t>
      </w:r>
      <w:bookmarkEnd w:id="1"/>
      <w:r w:rsidR="00061913" w:rsidRPr="00061913">
        <w:t xml:space="preserve">.  </w:t>
      </w:r>
    </w:p>
    <w:p w14:paraId="2FD19793" w14:textId="77777777" w:rsidR="00061913" w:rsidRPr="00061913" w:rsidRDefault="00061913" w:rsidP="00061913">
      <w:pPr>
        <w:pStyle w:val="ListParagraph"/>
      </w:pPr>
    </w:p>
    <w:p w14:paraId="64F182CD" w14:textId="1F1DD7A9" w:rsidR="00665941" w:rsidRDefault="00061913" w:rsidP="00061913">
      <w:pPr>
        <w:pStyle w:val="ListParagraph"/>
        <w:rPr>
          <w:b/>
        </w:rPr>
      </w:pPr>
      <w:r w:rsidRPr="00061913">
        <w:t xml:space="preserve">Soybean seed yield averaged among the three </w:t>
      </w:r>
      <w:r w:rsidR="00C67D29">
        <w:t xml:space="preserve">Carrington </w:t>
      </w:r>
      <w:r w:rsidRPr="00061913">
        <w:t>trials: 1) untreated check</w:t>
      </w:r>
      <w:r w:rsidR="00C67D29">
        <w:t xml:space="preserve"> </w:t>
      </w:r>
      <w:r w:rsidRPr="00061913">
        <w:t>=</w:t>
      </w:r>
      <w:r w:rsidR="00C67D29">
        <w:t xml:space="preserve"> </w:t>
      </w:r>
      <w:r w:rsidRPr="00061913">
        <w:t xml:space="preserve">40.8 </w:t>
      </w:r>
      <w:proofErr w:type="spellStart"/>
      <w:r w:rsidRPr="00061913">
        <w:t>bu</w:t>
      </w:r>
      <w:proofErr w:type="spellEnd"/>
      <w:r w:rsidRPr="00061913">
        <w:t>/A, 2) P application each year</w:t>
      </w:r>
      <w:r w:rsidR="00C67D29">
        <w:t xml:space="preserve"> </w:t>
      </w:r>
      <w:r w:rsidRPr="00061913">
        <w:t>=</w:t>
      </w:r>
      <w:r w:rsidR="00C67D29">
        <w:t xml:space="preserve"> </w:t>
      </w:r>
      <w:r w:rsidRPr="00061913">
        <w:t xml:space="preserve">44.4 </w:t>
      </w:r>
      <w:proofErr w:type="spellStart"/>
      <w:r w:rsidRPr="00061913">
        <w:t>bu</w:t>
      </w:r>
      <w:proofErr w:type="spellEnd"/>
      <w:r w:rsidRPr="00061913">
        <w:t>/A, and 3) Total P application during corn year</w:t>
      </w:r>
      <w:r w:rsidR="00C67D29">
        <w:t xml:space="preserve"> </w:t>
      </w:r>
      <w:r w:rsidRPr="00061913">
        <w:t>=</w:t>
      </w:r>
      <w:r w:rsidR="00C67D29">
        <w:t xml:space="preserve"> </w:t>
      </w:r>
      <w:bookmarkStart w:id="2" w:name="_GoBack"/>
      <w:bookmarkEnd w:id="2"/>
      <w:r w:rsidRPr="00061913">
        <w:t xml:space="preserve">43.8 </w:t>
      </w:r>
      <w:proofErr w:type="spellStart"/>
      <w:r w:rsidRPr="00061913">
        <w:t>bu</w:t>
      </w:r>
      <w:proofErr w:type="spellEnd"/>
      <w:r w:rsidRPr="00061913">
        <w:t>/A. Yield increased with P application compared to the untreated check (LSD [0.10]</w:t>
      </w:r>
      <w:r w:rsidR="00C67D29">
        <w:t xml:space="preserve"> </w:t>
      </w:r>
      <w:r w:rsidRPr="00061913">
        <w:t>=</w:t>
      </w:r>
      <w:r w:rsidR="00C67D29">
        <w:t xml:space="preserve"> </w:t>
      </w:r>
      <w:r w:rsidRPr="00061913">
        <w:t xml:space="preserve">2.8 </w:t>
      </w:r>
      <w:proofErr w:type="spellStart"/>
      <w:r w:rsidRPr="00061913">
        <w:t>bu</w:t>
      </w:r>
      <w:proofErr w:type="spellEnd"/>
      <w:r w:rsidRPr="00061913">
        <w:t>/A) but was similar between the P application strategies.</w:t>
      </w:r>
    </w:p>
    <w:p w14:paraId="2BB8161B" w14:textId="6139F18C" w:rsidR="003B4004" w:rsidRDefault="00C56218" w:rsidP="00BD57DA">
      <w:pPr>
        <w:rPr>
          <w:b/>
        </w:rPr>
      </w:pPr>
      <w:r>
        <w:rPr>
          <w:b/>
        </w:rPr>
        <w:t xml:space="preserve">Benefits to ND </w:t>
      </w:r>
      <w:r w:rsidR="002D41FE">
        <w:rPr>
          <w:b/>
        </w:rPr>
        <w:t>S</w:t>
      </w:r>
      <w:r>
        <w:rPr>
          <w:b/>
        </w:rPr>
        <w:t xml:space="preserve">oybean </w:t>
      </w:r>
      <w:r w:rsidR="002D41FE">
        <w:rPr>
          <w:b/>
        </w:rPr>
        <w:t>F</w:t>
      </w:r>
      <w:r>
        <w:rPr>
          <w:b/>
        </w:rPr>
        <w:t>armers</w:t>
      </w:r>
      <w:r w:rsidR="002D41FE">
        <w:rPr>
          <w:b/>
        </w:rPr>
        <w:t xml:space="preserve"> and the Industry</w:t>
      </w:r>
      <w:r>
        <w:rPr>
          <w:b/>
        </w:rPr>
        <w:t>:</w:t>
      </w:r>
    </w:p>
    <w:p w14:paraId="566223D9" w14:textId="369EBCA6" w:rsidR="00F259D8" w:rsidRPr="00F259D8" w:rsidRDefault="00C56218" w:rsidP="00F259D8">
      <w:pPr>
        <w:pStyle w:val="ListParagraph"/>
        <w:numPr>
          <w:ilvl w:val="0"/>
          <w:numId w:val="8"/>
        </w:numPr>
      </w:pPr>
      <w:r w:rsidRPr="00C56218">
        <w:t>Study 1:</w:t>
      </w:r>
      <w:r w:rsidR="0079119A">
        <w:t xml:space="preserve"> </w:t>
      </w:r>
      <w:r w:rsidR="00F259D8">
        <w:t>S</w:t>
      </w:r>
      <w:r w:rsidR="00F259D8" w:rsidRPr="00F259D8">
        <w:t xml:space="preserve">tudy data indicates planting winter rye as a cover crop during the last-half of September versus later in the fall at 75 </w:t>
      </w:r>
      <w:proofErr w:type="spellStart"/>
      <w:r w:rsidR="00F259D8" w:rsidRPr="00F259D8">
        <w:t>lb</w:t>
      </w:r>
      <w:proofErr w:type="spellEnd"/>
      <w:r w:rsidR="00F259D8" w:rsidRPr="00F259D8">
        <w:t xml:space="preserve"> per acre provides the best potential for optimizing factors measured in the study. Soybean performance, with proper management using rye cover crop, will be consistent with traditional production methods. </w:t>
      </w:r>
      <w:r w:rsidR="00F259D8">
        <w:t>Data is now available for crop advisers and farmers</w:t>
      </w:r>
      <w:r w:rsidR="00D953D5">
        <w:t xml:space="preserve"> to determine appropriate rye planting dates and rates based on their goals with the cover crop.</w:t>
      </w:r>
    </w:p>
    <w:p w14:paraId="681B2961" w14:textId="4D94EE9A" w:rsidR="00C67D29" w:rsidRPr="00C67D29" w:rsidRDefault="00C56218" w:rsidP="00C67D29">
      <w:pPr>
        <w:pStyle w:val="ListParagraph"/>
        <w:numPr>
          <w:ilvl w:val="0"/>
          <w:numId w:val="8"/>
        </w:numPr>
      </w:pPr>
      <w:r w:rsidRPr="00C56218">
        <w:t>Study 2:</w:t>
      </w:r>
      <w:r w:rsidR="0031715C">
        <w:t xml:space="preserve"> </w:t>
      </w:r>
      <w:r w:rsidR="00C67D29" w:rsidRPr="00C67D29">
        <w:t>Under conditions of this study, including very low to low soil P levels and soil pH ranging from 7.7-8, the results indicate application of P fertilizer at NDSU recommended amounts in the preceding year of soybean production is an acceptable alternative strategy versus in-season P application for the crop.</w:t>
      </w:r>
      <w:r w:rsidR="00C67D29">
        <w:t xml:space="preserve"> </w:t>
      </w:r>
      <w:r w:rsidR="00135487">
        <w:t xml:space="preserve">This will save fertilizer application and mechanical incorporation costs due to one vs. two applications over two years. </w:t>
      </w:r>
      <w:r w:rsidR="00C67D29">
        <w:t>In addition, this may</w:t>
      </w:r>
      <w:r w:rsidR="00C67D29" w:rsidRPr="00C67D29">
        <w:t xml:space="preserve"> </w:t>
      </w:r>
      <w:r w:rsidR="00C67D29">
        <w:t xml:space="preserve">add </w:t>
      </w:r>
      <w:r w:rsidR="00C67D29" w:rsidRPr="00C67D29">
        <w:t xml:space="preserve">more flexibility </w:t>
      </w:r>
      <w:r w:rsidR="00C67D29">
        <w:t xml:space="preserve">for farmers while making input decisions on P </w:t>
      </w:r>
      <w:r w:rsidR="00C67D29" w:rsidRPr="00C67D29">
        <w:t>fertilizer suppl</w:t>
      </w:r>
      <w:r w:rsidR="00C67D29">
        <w:t>ies</w:t>
      </w:r>
      <w:r w:rsidR="00C67D29" w:rsidRPr="00C67D29">
        <w:t xml:space="preserve"> and prices.</w:t>
      </w:r>
    </w:p>
    <w:p w14:paraId="32C39D39" w14:textId="105F164C" w:rsidR="00C56218" w:rsidRPr="00C56218" w:rsidRDefault="00C56218" w:rsidP="00C67D29">
      <w:pPr>
        <w:pStyle w:val="ListParagraph"/>
      </w:pPr>
    </w:p>
    <w:sectPr w:rsidR="00C56218" w:rsidRPr="00C562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5DCD"/>
    <w:multiLevelType w:val="hybridMultilevel"/>
    <w:tmpl w:val="13F897B2"/>
    <w:lvl w:ilvl="0" w:tplc="05D03C48">
      <w:start w:val="1"/>
      <w:numFmt w:val="upperLetter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F3626B"/>
    <w:multiLevelType w:val="hybridMultilevel"/>
    <w:tmpl w:val="F2FC6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B64A2"/>
    <w:multiLevelType w:val="hybridMultilevel"/>
    <w:tmpl w:val="74FA24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2BA263F"/>
    <w:multiLevelType w:val="hybridMultilevel"/>
    <w:tmpl w:val="00226D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7D4376"/>
    <w:multiLevelType w:val="hybridMultilevel"/>
    <w:tmpl w:val="93082696"/>
    <w:lvl w:ilvl="0" w:tplc="431CF94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4E7BF6"/>
    <w:multiLevelType w:val="hybridMultilevel"/>
    <w:tmpl w:val="9E9E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629EC"/>
    <w:multiLevelType w:val="hybridMultilevel"/>
    <w:tmpl w:val="A162D0B4"/>
    <w:lvl w:ilvl="0" w:tplc="A6546B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F64C1"/>
    <w:multiLevelType w:val="hybridMultilevel"/>
    <w:tmpl w:val="27CE7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2484A"/>
    <w:multiLevelType w:val="hybridMultilevel"/>
    <w:tmpl w:val="36E09164"/>
    <w:lvl w:ilvl="0" w:tplc="7C789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D946C1"/>
    <w:multiLevelType w:val="hybridMultilevel"/>
    <w:tmpl w:val="C4CE956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20A"/>
    <w:rsid w:val="00011C7D"/>
    <w:rsid w:val="00013D4C"/>
    <w:rsid w:val="00017358"/>
    <w:rsid w:val="00020AD4"/>
    <w:rsid w:val="00021A43"/>
    <w:rsid w:val="00043F97"/>
    <w:rsid w:val="000457B3"/>
    <w:rsid w:val="00046C37"/>
    <w:rsid w:val="00051DE3"/>
    <w:rsid w:val="00061913"/>
    <w:rsid w:val="0006274E"/>
    <w:rsid w:val="00063C38"/>
    <w:rsid w:val="00065F46"/>
    <w:rsid w:val="000740B3"/>
    <w:rsid w:val="00074AD0"/>
    <w:rsid w:val="0008102F"/>
    <w:rsid w:val="00083C3D"/>
    <w:rsid w:val="00085D31"/>
    <w:rsid w:val="00086DCD"/>
    <w:rsid w:val="00094EFE"/>
    <w:rsid w:val="000A0A13"/>
    <w:rsid w:val="000A4C90"/>
    <w:rsid w:val="000C0354"/>
    <w:rsid w:val="000D27A4"/>
    <w:rsid w:val="000D62DA"/>
    <w:rsid w:val="000E01D6"/>
    <w:rsid w:val="000E4FAA"/>
    <w:rsid w:val="000E5B34"/>
    <w:rsid w:val="00104DB6"/>
    <w:rsid w:val="00105D04"/>
    <w:rsid w:val="00111628"/>
    <w:rsid w:val="00112FF4"/>
    <w:rsid w:val="00114080"/>
    <w:rsid w:val="00122570"/>
    <w:rsid w:val="001305D9"/>
    <w:rsid w:val="001339E4"/>
    <w:rsid w:val="00133C81"/>
    <w:rsid w:val="00135487"/>
    <w:rsid w:val="00146AA7"/>
    <w:rsid w:val="00153629"/>
    <w:rsid w:val="00164638"/>
    <w:rsid w:val="00170675"/>
    <w:rsid w:val="001709D2"/>
    <w:rsid w:val="001734C5"/>
    <w:rsid w:val="00187AB1"/>
    <w:rsid w:val="00187C7F"/>
    <w:rsid w:val="00194634"/>
    <w:rsid w:val="001967D0"/>
    <w:rsid w:val="001A57F3"/>
    <w:rsid w:val="001B0890"/>
    <w:rsid w:val="001B71E4"/>
    <w:rsid w:val="001B7416"/>
    <w:rsid w:val="001C5B98"/>
    <w:rsid w:val="001C780D"/>
    <w:rsid w:val="001D0ACD"/>
    <w:rsid w:val="001D1767"/>
    <w:rsid w:val="001E0CB8"/>
    <w:rsid w:val="001F23AC"/>
    <w:rsid w:val="00201123"/>
    <w:rsid w:val="00203869"/>
    <w:rsid w:val="002040C3"/>
    <w:rsid w:val="0021490B"/>
    <w:rsid w:val="00215240"/>
    <w:rsid w:val="00215CE1"/>
    <w:rsid w:val="002240B2"/>
    <w:rsid w:val="002265D4"/>
    <w:rsid w:val="00231002"/>
    <w:rsid w:val="0023753C"/>
    <w:rsid w:val="00240E67"/>
    <w:rsid w:val="0024138E"/>
    <w:rsid w:val="0025520F"/>
    <w:rsid w:val="00262B9D"/>
    <w:rsid w:val="002647B3"/>
    <w:rsid w:val="00266B35"/>
    <w:rsid w:val="00280906"/>
    <w:rsid w:val="002855E8"/>
    <w:rsid w:val="002A6D0C"/>
    <w:rsid w:val="002D05B0"/>
    <w:rsid w:val="002D41FE"/>
    <w:rsid w:val="002D48C4"/>
    <w:rsid w:val="002F34C0"/>
    <w:rsid w:val="0030280A"/>
    <w:rsid w:val="00302F14"/>
    <w:rsid w:val="003079C2"/>
    <w:rsid w:val="0031337B"/>
    <w:rsid w:val="0031715C"/>
    <w:rsid w:val="003228C2"/>
    <w:rsid w:val="00325682"/>
    <w:rsid w:val="0032582A"/>
    <w:rsid w:val="00327553"/>
    <w:rsid w:val="00332340"/>
    <w:rsid w:val="00351180"/>
    <w:rsid w:val="003566D0"/>
    <w:rsid w:val="00360A07"/>
    <w:rsid w:val="00363D0D"/>
    <w:rsid w:val="00377F59"/>
    <w:rsid w:val="00390607"/>
    <w:rsid w:val="003915CA"/>
    <w:rsid w:val="00394806"/>
    <w:rsid w:val="003951D8"/>
    <w:rsid w:val="00395FF4"/>
    <w:rsid w:val="003A14BA"/>
    <w:rsid w:val="003A30D0"/>
    <w:rsid w:val="003A384A"/>
    <w:rsid w:val="003A5433"/>
    <w:rsid w:val="003B4004"/>
    <w:rsid w:val="003C2512"/>
    <w:rsid w:val="003C4136"/>
    <w:rsid w:val="003C68AE"/>
    <w:rsid w:val="003D0A42"/>
    <w:rsid w:val="003D1E9A"/>
    <w:rsid w:val="003D2FD0"/>
    <w:rsid w:val="003D4C01"/>
    <w:rsid w:val="003E05A0"/>
    <w:rsid w:val="003E5C13"/>
    <w:rsid w:val="003F04BA"/>
    <w:rsid w:val="003F330B"/>
    <w:rsid w:val="00403BEB"/>
    <w:rsid w:val="00410CFB"/>
    <w:rsid w:val="00412145"/>
    <w:rsid w:val="00414AB3"/>
    <w:rsid w:val="004150C4"/>
    <w:rsid w:val="004173B4"/>
    <w:rsid w:val="004260C9"/>
    <w:rsid w:val="00445AD6"/>
    <w:rsid w:val="00447D44"/>
    <w:rsid w:val="00463165"/>
    <w:rsid w:val="004644F4"/>
    <w:rsid w:val="0047637E"/>
    <w:rsid w:val="00477291"/>
    <w:rsid w:val="00491E8F"/>
    <w:rsid w:val="004A42A7"/>
    <w:rsid w:val="004B2E4F"/>
    <w:rsid w:val="004B718A"/>
    <w:rsid w:val="004D0D44"/>
    <w:rsid w:val="004D6DC1"/>
    <w:rsid w:val="00504F40"/>
    <w:rsid w:val="00505066"/>
    <w:rsid w:val="00506C76"/>
    <w:rsid w:val="005151C1"/>
    <w:rsid w:val="00531F2F"/>
    <w:rsid w:val="00535F9E"/>
    <w:rsid w:val="00536D92"/>
    <w:rsid w:val="00540289"/>
    <w:rsid w:val="00553D30"/>
    <w:rsid w:val="00554B93"/>
    <w:rsid w:val="005557A0"/>
    <w:rsid w:val="00556381"/>
    <w:rsid w:val="00564188"/>
    <w:rsid w:val="00576798"/>
    <w:rsid w:val="005803F4"/>
    <w:rsid w:val="00594179"/>
    <w:rsid w:val="00595969"/>
    <w:rsid w:val="005A1BF9"/>
    <w:rsid w:val="005A661C"/>
    <w:rsid w:val="005B0026"/>
    <w:rsid w:val="005D21B5"/>
    <w:rsid w:val="005D580B"/>
    <w:rsid w:val="005D7122"/>
    <w:rsid w:val="005E2462"/>
    <w:rsid w:val="005F1020"/>
    <w:rsid w:val="005F52A9"/>
    <w:rsid w:val="005F6EFE"/>
    <w:rsid w:val="00600B7D"/>
    <w:rsid w:val="006012DD"/>
    <w:rsid w:val="006019AE"/>
    <w:rsid w:val="00605774"/>
    <w:rsid w:val="0062653E"/>
    <w:rsid w:val="00626CA1"/>
    <w:rsid w:val="006375C0"/>
    <w:rsid w:val="00645F20"/>
    <w:rsid w:val="0065406F"/>
    <w:rsid w:val="00654884"/>
    <w:rsid w:val="00665941"/>
    <w:rsid w:val="00670BC7"/>
    <w:rsid w:val="006836ED"/>
    <w:rsid w:val="0068513B"/>
    <w:rsid w:val="00691363"/>
    <w:rsid w:val="00692148"/>
    <w:rsid w:val="00693FC1"/>
    <w:rsid w:val="00696D8C"/>
    <w:rsid w:val="006A0E3F"/>
    <w:rsid w:val="006A738D"/>
    <w:rsid w:val="006B6DD4"/>
    <w:rsid w:val="006B71D4"/>
    <w:rsid w:val="006C194C"/>
    <w:rsid w:val="006E32CA"/>
    <w:rsid w:val="006F1AD6"/>
    <w:rsid w:val="006F4A6D"/>
    <w:rsid w:val="00700500"/>
    <w:rsid w:val="00714DB4"/>
    <w:rsid w:val="007203B1"/>
    <w:rsid w:val="007226FF"/>
    <w:rsid w:val="007308FE"/>
    <w:rsid w:val="00733FCD"/>
    <w:rsid w:val="007342BB"/>
    <w:rsid w:val="00741EBA"/>
    <w:rsid w:val="00744F10"/>
    <w:rsid w:val="007454CD"/>
    <w:rsid w:val="0075051A"/>
    <w:rsid w:val="00751BF8"/>
    <w:rsid w:val="007556DC"/>
    <w:rsid w:val="0075711A"/>
    <w:rsid w:val="0075720D"/>
    <w:rsid w:val="00763757"/>
    <w:rsid w:val="00781BCC"/>
    <w:rsid w:val="00782959"/>
    <w:rsid w:val="00783385"/>
    <w:rsid w:val="0079119A"/>
    <w:rsid w:val="00793774"/>
    <w:rsid w:val="0079755E"/>
    <w:rsid w:val="007B03BA"/>
    <w:rsid w:val="007C24EC"/>
    <w:rsid w:val="007C4024"/>
    <w:rsid w:val="007C483A"/>
    <w:rsid w:val="007D1F2A"/>
    <w:rsid w:val="007D29B5"/>
    <w:rsid w:val="007E5659"/>
    <w:rsid w:val="007E679B"/>
    <w:rsid w:val="007F19CB"/>
    <w:rsid w:val="00800F39"/>
    <w:rsid w:val="00806544"/>
    <w:rsid w:val="00825396"/>
    <w:rsid w:val="00833321"/>
    <w:rsid w:val="00835C54"/>
    <w:rsid w:val="00836AF3"/>
    <w:rsid w:val="00840BF8"/>
    <w:rsid w:val="008410A2"/>
    <w:rsid w:val="00841FB5"/>
    <w:rsid w:val="00842944"/>
    <w:rsid w:val="00860A97"/>
    <w:rsid w:val="00862F59"/>
    <w:rsid w:val="008634FA"/>
    <w:rsid w:val="008856F0"/>
    <w:rsid w:val="0089498A"/>
    <w:rsid w:val="008A7978"/>
    <w:rsid w:val="008B522C"/>
    <w:rsid w:val="008B6063"/>
    <w:rsid w:val="008B6CF3"/>
    <w:rsid w:val="008C7905"/>
    <w:rsid w:val="008D01A1"/>
    <w:rsid w:val="008D16CD"/>
    <w:rsid w:val="008D31D8"/>
    <w:rsid w:val="008D4756"/>
    <w:rsid w:val="008E2D32"/>
    <w:rsid w:val="0090485F"/>
    <w:rsid w:val="00905736"/>
    <w:rsid w:val="00907539"/>
    <w:rsid w:val="0091733A"/>
    <w:rsid w:val="00935FCC"/>
    <w:rsid w:val="009363D3"/>
    <w:rsid w:val="00944AA3"/>
    <w:rsid w:val="0096288E"/>
    <w:rsid w:val="0098198E"/>
    <w:rsid w:val="009861C8"/>
    <w:rsid w:val="009941C9"/>
    <w:rsid w:val="0099736C"/>
    <w:rsid w:val="009A21EA"/>
    <w:rsid w:val="009B7213"/>
    <w:rsid w:val="009C387A"/>
    <w:rsid w:val="009C424A"/>
    <w:rsid w:val="009C43CA"/>
    <w:rsid w:val="009E0515"/>
    <w:rsid w:val="009E6A8E"/>
    <w:rsid w:val="009F17C8"/>
    <w:rsid w:val="009F4A84"/>
    <w:rsid w:val="009F7EE8"/>
    <w:rsid w:val="00A0740C"/>
    <w:rsid w:val="00A07DD0"/>
    <w:rsid w:val="00A07DD8"/>
    <w:rsid w:val="00A1057E"/>
    <w:rsid w:val="00A11EF7"/>
    <w:rsid w:val="00A22574"/>
    <w:rsid w:val="00A30808"/>
    <w:rsid w:val="00A32B5C"/>
    <w:rsid w:val="00A44648"/>
    <w:rsid w:val="00A46D40"/>
    <w:rsid w:val="00A512CF"/>
    <w:rsid w:val="00A606A1"/>
    <w:rsid w:val="00A64262"/>
    <w:rsid w:val="00A70C67"/>
    <w:rsid w:val="00A7165D"/>
    <w:rsid w:val="00A7672C"/>
    <w:rsid w:val="00A93A0B"/>
    <w:rsid w:val="00A970D3"/>
    <w:rsid w:val="00AA10EF"/>
    <w:rsid w:val="00AA1209"/>
    <w:rsid w:val="00AA299F"/>
    <w:rsid w:val="00AA5542"/>
    <w:rsid w:val="00AB56B8"/>
    <w:rsid w:val="00AB709A"/>
    <w:rsid w:val="00AD7983"/>
    <w:rsid w:val="00AF3113"/>
    <w:rsid w:val="00B02E1A"/>
    <w:rsid w:val="00B04467"/>
    <w:rsid w:val="00B05868"/>
    <w:rsid w:val="00B1006C"/>
    <w:rsid w:val="00B2482A"/>
    <w:rsid w:val="00B275D1"/>
    <w:rsid w:val="00B337BE"/>
    <w:rsid w:val="00B41292"/>
    <w:rsid w:val="00B505BE"/>
    <w:rsid w:val="00B52497"/>
    <w:rsid w:val="00B556CE"/>
    <w:rsid w:val="00B72E30"/>
    <w:rsid w:val="00B81FF5"/>
    <w:rsid w:val="00B82B44"/>
    <w:rsid w:val="00B902D0"/>
    <w:rsid w:val="00B91410"/>
    <w:rsid w:val="00B96D69"/>
    <w:rsid w:val="00BA551C"/>
    <w:rsid w:val="00BB7C4A"/>
    <w:rsid w:val="00BD015F"/>
    <w:rsid w:val="00BD57DA"/>
    <w:rsid w:val="00BD5E8D"/>
    <w:rsid w:val="00BE74DF"/>
    <w:rsid w:val="00BF5BC4"/>
    <w:rsid w:val="00C0175E"/>
    <w:rsid w:val="00C03163"/>
    <w:rsid w:val="00C06E5B"/>
    <w:rsid w:val="00C13A63"/>
    <w:rsid w:val="00C14725"/>
    <w:rsid w:val="00C149F8"/>
    <w:rsid w:val="00C2288C"/>
    <w:rsid w:val="00C23790"/>
    <w:rsid w:val="00C30555"/>
    <w:rsid w:val="00C4211C"/>
    <w:rsid w:val="00C55E6B"/>
    <w:rsid w:val="00C560FB"/>
    <w:rsid w:val="00C56218"/>
    <w:rsid w:val="00C569A8"/>
    <w:rsid w:val="00C60E56"/>
    <w:rsid w:val="00C67D29"/>
    <w:rsid w:val="00C7777F"/>
    <w:rsid w:val="00C838FE"/>
    <w:rsid w:val="00C858CA"/>
    <w:rsid w:val="00C951E4"/>
    <w:rsid w:val="00C97FCE"/>
    <w:rsid w:val="00CA074A"/>
    <w:rsid w:val="00CB0AAF"/>
    <w:rsid w:val="00CB1C9E"/>
    <w:rsid w:val="00CB720A"/>
    <w:rsid w:val="00CC66D4"/>
    <w:rsid w:val="00CD36A4"/>
    <w:rsid w:val="00CD46C1"/>
    <w:rsid w:val="00CD6CED"/>
    <w:rsid w:val="00CE5787"/>
    <w:rsid w:val="00CF30D7"/>
    <w:rsid w:val="00CF38F5"/>
    <w:rsid w:val="00CF51E1"/>
    <w:rsid w:val="00D02EA1"/>
    <w:rsid w:val="00D1443B"/>
    <w:rsid w:val="00D17C87"/>
    <w:rsid w:val="00D31853"/>
    <w:rsid w:val="00D43372"/>
    <w:rsid w:val="00D440D5"/>
    <w:rsid w:val="00D4465C"/>
    <w:rsid w:val="00D4695B"/>
    <w:rsid w:val="00D5360D"/>
    <w:rsid w:val="00D6629F"/>
    <w:rsid w:val="00D7123A"/>
    <w:rsid w:val="00D73080"/>
    <w:rsid w:val="00D76FD9"/>
    <w:rsid w:val="00D83079"/>
    <w:rsid w:val="00D83B20"/>
    <w:rsid w:val="00D87307"/>
    <w:rsid w:val="00D91B6B"/>
    <w:rsid w:val="00D953D5"/>
    <w:rsid w:val="00DA7EC9"/>
    <w:rsid w:val="00DC4E3D"/>
    <w:rsid w:val="00DC7EED"/>
    <w:rsid w:val="00DD03E6"/>
    <w:rsid w:val="00DD0527"/>
    <w:rsid w:val="00DD29DC"/>
    <w:rsid w:val="00DD4464"/>
    <w:rsid w:val="00DD5C2F"/>
    <w:rsid w:val="00DE11E6"/>
    <w:rsid w:val="00DE3A90"/>
    <w:rsid w:val="00DE7374"/>
    <w:rsid w:val="00DF42BC"/>
    <w:rsid w:val="00DF4BEF"/>
    <w:rsid w:val="00DF5282"/>
    <w:rsid w:val="00E004C3"/>
    <w:rsid w:val="00E013D0"/>
    <w:rsid w:val="00E0316A"/>
    <w:rsid w:val="00E0471C"/>
    <w:rsid w:val="00E159FA"/>
    <w:rsid w:val="00E22101"/>
    <w:rsid w:val="00E22511"/>
    <w:rsid w:val="00E31B41"/>
    <w:rsid w:val="00E34125"/>
    <w:rsid w:val="00E442CC"/>
    <w:rsid w:val="00E467E5"/>
    <w:rsid w:val="00E52421"/>
    <w:rsid w:val="00E5310E"/>
    <w:rsid w:val="00E60078"/>
    <w:rsid w:val="00E65DFA"/>
    <w:rsid w:val="00E71C7F"/>
    <w:rsid w:val="00E7283E"/>
    <w:rsid w:val="00E867E0"/>
    <w:rsid w:val="00E95969"/>
    <w:rsid w:val="00E969D4"/>
    <w:rsid w:val="00EB30B6"/>
    <w:rsid w:val="00EC23EB"/>
    <w:rsid w:val="00EC3A6E"/>
    <w:rsid w:val="00EC58D4"/>
    <w:rsid w:val="00ED0EC5"/>
    <w:rsid w:val="00ED7B19"/>
    <w:rsid w:val="00EE59D2"/>
    <w:rsid w:val="00EE7668"/>
    <w:rsid w:val="00EF0FC9"/>
    <w:rsid w:val="00EF4109"/>
    <w:rsid w:val="00EF7DC9"/>
    <w:rsid w:val="00F10357"/>
    <w:rsid w:val="00F11330"/>
    <w:rsid w:val="00F11EDE"/>
    <w:rsid w:val="00F15697"/>
    <w:rsid w:val="00F239F5"/>
    <w:rsid w:val="00F259D8"/>
    <w:rsid w:val="00F27512"/>
    <w:rsid w:val="00F30600"/>
    <w:rsid w:val="00F41F7C"/>
    <w:rsid w:val="00F45EAB"/>
    <w:rsid w:val="00F50FDF"/>
    <w:rsid w:val="00F64EA4"/>
    <w:rsid w:val="00F66F09"/>
    <w:rsid w:val="00F77E3A"/>
    <w:rsid w:val="00F813C7"/>
    <w:rsid w:val="00F8346F"/>
    <w:rsid w:val="00F84115"/>
    <w:rsid w:val="00F87735"/>
    <w:rsid w:val="00F87782"/>
    <w:rsid w:val="00F93042"/>
    <w:rsid w:val="00FB0814"/>
    <w:rsid w:val="00FB6C0F"/>
    <w:rsid w:val="00FC1252"/>
    <w:rsid w:val="00FC3B34"/>
    <w:rsid w:val="00FC547C"/>
    <w:rsid w:val="00FE1622"/>
    <w:rsid w:val="00FE4389"/>
    <w:rsid w:val="00FE586B"/>
    <w:rsid w:val="00FE642F"/>
    <w:rsid w:val="00FF0C58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5C0E7"/>
  <w15:docId w15:val="{04ECB12E-9FA6-4F88-A790-944FBED4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C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853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6191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61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578EF1DB35E4BBEC95107A54591ED" ma:contentTypeVersion="11" ma:contentTypeDescription="Create a new document." ma:contentTypeScope="" ma:versionID="8f1795e4913154c30478e64dd9bcb5a2">
  <xsd:schema xmlns:xsd="http://www.w3.org/2001/XMLSchema" xmlns:xs="http://www.w3.org/2001/XMLSchema" xmlns:p="http://schemas.microsoft.com/office/2006/metadata/properties" xmlns:ns3="bf52570e-aad3-40f1-857a-a42b4240ffd9" targetNamespace="http://schemas.microsoft.com/office/2006/metadata/properties" ma:root="true" ma:fieldsID="f6d7dbd22fa74996e2f1de48cdd6b1ba" ns3:_="">
    <xsd:import namespace="bf52570e-aad3-40f1-857a-a42b4240ff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2570e-aad3-40f1-857a-a42b4240f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041F7F-4A92-4632-85AF-93CE38D54446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bf52570e-aad3-40f1-857a-a42b4240ffd9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E44C48-A1F1-4816-8C02-FEA5A70319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F494D3-B520-421A-AAA9-00C80ABD5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52570e-aad3-40f1-857a-a42b4240f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Kendall Nichols</dc:creator>
  <cp:lastModifiedBy>Endres, Gregory</cp:lastModifiedBy>
  <cp:revision>14</cp:revision>
  <cp:lastPrinted>2014-11-19T21:45:00Z</cp:lastPrinted>
  <dcterms:created xsi:type="dcterms:W3CDTF">2023-06-23T13:37:00Z</dcterms:created>
  <dcterms:modified xsi:type="dcterms:W3CDTF">2024-06-22T20:34:00Z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0x0101005B3578EF1DB35E4BBEC95107A54591ED</vt:lpwstr>
  </property>
</Properties>
</file>