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C8CDB5" w14:textId="28C57F00" w:rsidR="00123085" w:rsidRPr="00E217A2" w:rsidRDefault="00123085" w:rsidP="00E217A2">
      <w:pPr>
        <w:pStyle w:val="Heading1"/>
        <w:rPr>
          <w:rFonts w:ascii="Times New Roman" w:hAnsi="Times New Roman" w:cs="Times New Roman"/>
          <w:b w:val="0"/>
        </w:rPr>
      </w:pPr>
      <w:bookmarkStart w:id="0" w:name="_Toc527286445"/>
      <w:r w:rsidRPr="00E217A2">
        <w:rPr>
          <w:rFonts w:ascii="Times New Roman" w:hAnsi="Times New Roman" w:cs="Times New Roman"/>
          <w:color w:val="auto"/>
        </w:rPr>
        <w:t xml:space="preserve">Report to the Maryland Soybean Board – </w:t>
      </w:r>
      <w:r w:rsidR="00E217A2">
        <w:rPr>
          <w:rFonts w:ascii="Times New Roman" w:hAnsi="Times New Roman" w:cs="Times New Roman"/>
          <w:color w:val="auto"/>
        </w:rPr>
        <w:t>April 1, 2022</w:t>
      </w:r>
    </w:p>
    <w:p w14:paraId="1C6E1EC5" w14:textId="3B9E33FF" w:rsidR="00123085" w:rsidRPr="00193B31" w:rsidRDefault="00123085" w:rsidP="009E041E">
      <w:pPr>
        <w:spacing w:after="0" w:line="240" w:lineRule="auto"/>
        <w:rPr>
          <w:rFonts w:ascii="Times New Roman" w:eastAsia="Calibri" w:hAnsi="Times New Roman" w:cs="Times New Roman"/>
          <w:b/>
          <w:sz w:val="24"/>
          <w:szCs w:val="24"/>
        </w:rPr>
      </w:pPr>
    </w:p>
    <w:p w14:paraId="71725F99" w14:textId="5DDCF14A" w:rsidR="009E041E" w:rsidRPr="00E217A2" w:rsidRDefault="009E041E" w:rsidP="00E217A2">
      <w:pPr>
        <w:pStyle w:val="Heading1"/>
        <w:rPr>
          <w:rFonts w:ascii="Times New Roman" w:hAnsi="Times New Roman" w:cs="Times New Roman"/>
          <w:b w:val="0"/>
          <w:i/>
          <w:sz w:val="26"/>
          <w:szCs w:val="26"/>
        </w:rPr>
      </w:pPr>
      <w:r w:rsidRPr="00E217A2">
        <w:rPr>
          <w:rFonts w:ascii="Times New Roman" w:hAnsi="Times New Roman" w:cs="Times New Roman"/>
          <w:color w:val="auto"/>
          <w:sz w:val="26"/>
          <w:szCs w:val="26"/>
        </w:rPr>
        <w:t xml:space="preserve">Identification of new sources of resistance/tolerance to </w:t>
      </w:r>
      <w:r w:rsidRPr="00E217A2">
        <w:rPr>
          <w:rFonts w:ascii="Times New Roman" w:hAnsi="Times New Roman" w:cs="Times New Roman"/>
          <w:i/>
          <w:color w:val="auto"/>
          <w:sz w:val="26"/>
          <w:szCs w:val="26"/>
        </w:rPr>
        <w:t>Sclerotinia sclorotiorum</w:t>
      </w:r>
      <w:r w:rsidRPr="00E217A2">
        <w:rPr>
          <w:rFonts w:ascii="Times New Roman" w:hAnsi="Times New Roman" w:cs="Times New Roman"/>
          <w:color w:val="auto"/>
          <w:sz w:val="26"/>
          <w:szCs w:val="26"/>
        </w:rPr>
        <w:t xml:space="preserve"> among soybean germplasm showing resistance to </w:t>
      </w:r>
      <w:r w:rsidRPr="00E217A2">
        <w:rPr>
          <w:rFonts w:ascii="Times New Roman" w:hAnsi="Times New Roman" w:cs="Times New Roman"/>
          <w:i/>
          <w:color w:val="auto"/>
          <w:sz w:val="26"/>
          <w:szCs w:val="26"/>
        </w:rPr>
        <w:t>Phytophthora sojae</w:t>
      </w:r>
    </w:p>
    <w:p w14:paraId="28B23194" w14:textId="68449B54" w:rsidR="00123085" w:rsidRPr="00193B31" w:rsidRDefault="00123085" w:rsidP="009E041E">
      <w:pPr>
        <w:spacing w:after="0" w:line="240" w:lineRule="auto"/>
        <w:rPr>
          <w:rFonts w:ascii="Times New Roman" w:eastAsia="Calibri" w:hAnsi="Times New Roman" w:cs="Times New Roman"/>
          <w:b/>
          <w:sz w:val="24"/>
          <w:szCs w:val="24"/>
        </w:rPr>
      </w:pPr>
    </w:p>
    <w:p w14:paraId="19D50C0F" w14:textId="5CB13B32" w:rsidR="00204EBD" w:rsidRDefault="00204EBD" w:rsidP="00204EBD">
      <w:pPr>
        <w:spacing w:after="0" w:line="240" w:lineRule="auto"/>
        <w:jc w:val="both"/>
        <w:rPr>
          <w:rFonts w:ascii="Times New Roman" w:hAnsi="Times New Roman" w:cs="Times New Roman"/>
          <w:sz w:val="24"/>
          <w:szCs w:val="24"/>
        </w:rPr>
      </w:pPr>
      <w:r w:rsidRPr="00204EBD">
        <w:rPr>
          <w:rFonts w:ascii="Times New Roman" w:hAnsi="Times New Roman" w:cs="Times New Roman"/>
          <w:sz w:val="24"/>
          <w:szCs w:val="24"/>
        </w:rPr>
        <w:t>Habtamu B. Demissie, Behnam Khatabi, and Kathryne L. Everts</w:t>
      </w:r>
    </w:p>
    <w:p w14:paraId="1638E2CE" w14:textId="77777777" w:rsidR="00204EBD" w:rsidRPr="00204EBD" w:rsidRDefault="00204EBD" w:rsidP="00204EBD">
      <w:pPr>
        <w:spacing w:after="0" w:line="240" w:lineRule="auto"/>
        <w:jc w:val="both"/>
        <w:rPr>
          <w:rFonts w:ascii="Times New Roman" w:hAnsi="Times New Roman" w:cs="Times New Roman"/>
          <w:sz w:val="24"/>
          <w:szCs w:val="24"/>
        </w:rPr>
      </w:pPr>
    </w:p>
    <w:p w14:paraId="3C0F02B9" w14:textId="50022B89" w:rsidR="00204EBD" w:rsidRPr="00204EBD" w:rsidRDefault="00204EBD" w:rsidP="00204EBD">
      <w:pPr>
        <w:autoSpaceDE w:val="0"/>
        <w:autoSpaceDN w:val="0"/>
        <w:adjustRightInd w:val="0"/>
        <w:spacing w:after="0" w:line="240" w:lineRule="auto"/>
        <w:ind w:firstLine="360"/>
        <w:jc w:val="both"/>
        <w:rPr>
          <w:rFonts w:ascii="Times New Roman" w:hAnsi="Times New Roman" w:cs="Times New Roman"/>
          <w:sz w:val="24"/>
          <w:szCs w:val="24"/>
        </w:rPr>
      </w:pPr>
      <w:r w:rsidRPr="00204EBD">
        <w:rPr>
          <w:rFonts w:ascii="Times New Roman" w:hAnsi="Times New Roman" w:cs="Times New Roman"/>
          <w:sz w:val="24"/>
          <w:szCs w:val="24"/>
        </w:rPr>
        <w:t xml:space="preserve">Epidemics caused by </w:t>
      </w:r>
      <w:r w:rsidRPr="00204EBD">
        <w:rPr>
          <w:rFonts w:ascii="Times New Roman" w:hAnsi="Times New Roman" w:cs="Times New Roman"/>
          <w:i/>
          <w:sz w:val="24"/>
          <w:szCs w:val="24"/>
        </w:rPr>
        <w:t xml:space="preserve">S. sclerotiorum </w:t>
      </w:r>
      <w:r w:rsidRPr="00204EBD">
        <w:rPr>
          <w:rFonts w:ascii="Times New Roman" w:hAnsi="Times New Roman" w:cs="Times New Roman"/>
          <w:sz w:val="24"/>
          <w:szCs w:val="24"/>
        </w:rPr>
        <w:t xml:space="preserve">occur worldwide in more than 400 plant species (Boland and Hall, 1994). On soybean plants, the disease is referred to as Sclerotinia stem rot (SSR). In the United States, </w:t>
      </w:r>
      <w:r w:rsidRPr="00204EBD">
        <w:rPr>
          <w:rFonts w:ascii="Times New Roman" w:hAnsi="Times New Roman" w:cs="Times New Roman"/>
          <w:i/>
          <w:iCs/>
          <w:sz w:val="24"/>
          <w:szCs w:val="24"/>
        </w:rPr>
        <w:t>S. sclerotiorum</w:t>
      </w:r>
      <w:r w:rsidRPr="00204EBD">
        <w:rPr>
          <w:rFonts w:ascii="Times New Roman" w:hAnsi="Times New Roman" w:cs="Times New Roman"/>
          <w:sz w:val="24"/>
          <w:szCs w:val="24"/>
        </w:rPr>
        <w:t xml:space="preserve"> has been reported in 44 states in the northern, southern, central, eastern, and western regions (Saharan and Mehta 2008). Sclerotinia stem rot (SSR) of soybean caused by </w:t>
      </w:r>
      <w:r w:rsidRPr="00204EBD">
        <w:rPr>
          <w:rFonts w:ascii="Times New Roman" w:hAnsi="Times New Roman" w:cs="Times New Roman"/>
          <w:i/>
          <w:sz w:val="24"/>
          <w:szCs w:val="24"/>
        </w:rPr>
        <w:t>Sclerotinia sclerotiorum</w:t>
      </w:r>
      <w:r w:rsidRPr="00204EBD">
        <w:rPr>
          <w:rFonts w:ascii="Times New Roman" w:hAnsi="Times New Roman" w:cs="Times New Roman"/>
          <w:sz w:val="24"/>
          <w:szCs w:val="24"/>
        </w:rPr>
        <w:t xml:space="preserve"> (Lib.) de Bary is an important disease in soybean-production areas of the United States (Willbur et al. 2019; Koga et al. 2014; Yang et al. 1999; Hartman et al. 1998). </w:t>
      </w:r>
    </w:p>
    <w:p w14:paraId="26E839B7" w14:textId="11B59F99" w:rsidR="00204EBD" w:rsidRPr="00204EBD" w:rsidRDefault="00204EBD" w:rsidP="00204EBD">
      <w:pPr>
        <w:autoSpaceDE w:val="0"/>
        <w:autoSpaceDN w:val="0"/>
        <w:adjustRightInd w:val="0"/>
        <w:spacing w:after="0" w:line="240" w:lineRule="auto"/>
        <w:ind w:firstLine="360"/>
        <w:jc w:val="both"/>
        <w:rPr>
          <w:rFonts w:ascii="Times New Roman" w:hAnsi="Times New Roman" w:cs="Times New Roman"/>
          <w:color w:val="131413"/>
          <w:sz w:val="24"/>
          <w:szCs w:val="24"/>
        </w:rPr>
      </w:pPr>
      <w:r w:rsidRPr="00204EBD">
        <w:rPr>
          <w:rFonts w:ascii="Times New Roman" w:hAnsi="Times New Roman" w:cs="Times New Roman"/>
          <w:sz w:val="24"/>
          <w:szCs w:val="24"/>
        </w:rPr>
        <w:t>SSR caused estimated yield loss of 235 kg/ha and 2-5 bu acre</w:t>
      </w:r>
      <w:r w:rsidRPr="00204EBD">
        <w:rPr>
          <w:rFonts w:ascii="Times New Roman" w:hAnsi="Times New Roman" w:cs="Times New Roman"/>
          <w:sz w:val="24"/>
          <w:szCs w:val="24"/>
          <w:vertAlign w:val="superscript"/>
        </w:rPr>
        <w:t>-1</w:t>
      </w:r>
      <w:r w:rsidRPr="00204EBD">
        <w:rPr>
          <w:rFonts w:ascii="Times New Roman" w:hAnsi="Times New Roman" w:cs="Times New Roman"/>
          <w:sz w:val="24"/>
          <w:szCs w:val="24"/>
        </w:rPr>
        <w:t xml:space="preserve"> (Peltier et al. 2012; Chun et al. 1987; Grau et al. 1982) and SSR ranks fifth after Soybean Cyst Nematode, Phytophthora root rot, seedling diseases, and brown stem rot (Wrather and Koenning 2006). SSR can cause as much yield loss as soybean cyst nematode and Phytophthora root and stem rot when environmental conditions are conducive (Grau et al. 2004; Arahana et al. 2001). SSR also causes a significant reduction in seed size, seed oil content, seed germination, and seed quality (Hoffman et al. 1998). </w:t>
      </w:r>
      <w:r w:rsidRPr="00204EBD">
        <w:rPr>
          <w:rFonts w:ascii="Times New Roman" w:hAnsi="Times New Roman" w:cs="Times New Roman"/>
          <w:color w:val="131413"/>
          <w:sz w:val="24"/>
          <w:szCs w:val="24"/>
        </w:rPr>
        <w:t>Disease management is complicated due to the long-term survival of sclerotia in the soil and the absence of resistance in elite, commercial cultivars (</w:t>
      </w:r>
      <w:r w:rsidRPr="00204EBD">
        <w:rPr>
          <w:rFonts w:ascii="Times New Roman" w:hAnsi="Times New Roman" w:cs="Times New Roman"/>
          <w:sz w:val="24"/>
          <w:szCs w:val="24"/>
        </w:rPr>
        <w:t>Willbur et al. 2019</w:t>
      </w:r>
      <w:r w:rsidRPr="00204EBD">
        <w:rPr>
          <w:rFonts w:ascii="Times New Roman" w:hAnsi="Times New Roman" w:cs="Times New Roman"/>
          <w:color w:val="131413"/>
          <w:sz w:val="24"/>
          <w:szCs w:val="24"/>
        </w:rPr>
        <w:t xml:space="preserve">). </w:t>
      </w:r>
      <w:r w:rsidRPr="00204EBD">
        <w:rPr>
          <w:rFonts w:ascii="Times New Roman" w:hAnsi="Times New Roman" w:cs="Times New Roman"/>
          <w:i/>
          <w:iCs/>
          <w:color w:val="131413"/>
          <w:sz w:val="24"/>
          <w:szCs w:val="24"/>
        </w:rPr>
        <w:t>S. sclerotiorum</w:t>
      </w:r>
      <w:r w:rsidRPr="00204EBD">
        <w:rPr>
          <w:rFonts w:ascii="Times New Roman" w:hAnsi="Times New Roman" w:cs="Times New Roman"/>
          <w:color w:val="131413"/>
          <w:sz w:val="24"/>
          <w:szCs w:val="24"/>
        </w:rPr>
        <w:t>'s lifecycle in soybean fields is extremely reliant on weather conditions that might result in random disease recurrence over seasons and an aggregated distribution within fields (</w:t>
      </w:r>
      <w:r w:rsidRPr="00204EBD">
        <w:rPr>
          <w:rFonts w:ascii="Times New Roman" w:hAnsi="Times New Roman" w:cs="Times New Roman"/>
          <w:sz w:val="24"/>
          <w:szCs w:val="24"/>
        </w:rPr>
        <w:t>Willbur et al. 2019</w:t>
      </w:r>
      <w:r w:rsidRPr="00204EBD">
        <w:rPr>
          <w:rFonts w:ascii="Times New Roman" w:hAnsi="Times New Roman" w:cs="Times New Roman"/>
          <w:color w:val="131413"/>
          <w:sz w:val="24"/>
          <w:szCs w:val="24"/>
        </w:rPr>
        <w:t xml:space="preserve">).  </w:t>
      </w:r>
    </w:p>
    <w:p w14:paraId="35FAF866" w14:textId="25946804" w:rsidR="00204EBD" w:rsidRPr="00204EBD" w:rsidRDefault="00204EBD" w:rsidP="00204EBD">
      <w:pPr>
        <w:autoSpaceDE w:val="0"/>
        <w:autoSpaceDN w:val="0"/>
        <w:adjustRightInd w:val="0"/>
        <w:spacing w:after="0" w:line="240" w:lineRule="auto"/>
        <w:ind w:firstLine="360"/>
        <w:jc w:val="both"/>
        <w:rPr>
          <w:rFonts w:ascii="Times New Roman" w:hAnsi="Times New Roman" w:cs="Times New Roman"/>
          <w:sz w:val="24"/>
          <w:szCs w:val="24"/>
        </w:rPr>
      </w:pPr>
      <w:r w:rsidRPr="00204EBD">
        <w:rPr>
          <w:rFonts w:ascii="Times New Roman" w:hAnsi="Times New Roman" w:cs="Times New Roman"/>
          <w:color w:val="131413"/>
          <w:sz w:val="24"/>
          <w:szCs w:val="24"/>
        </w:rPr>
        <w:t>Disease management include</w:t>
      </w:r>
      <w:r w:rsidR="00864BC0">
        <w:rPr>
          <w:rFonts w:ascii="Times New Roman" w:hAnsi="Times New Roman" w:cs="Times New Roman"/>
          <w:color w:val="131413"/>
          <w:sz w:val="24"/>
          <w:szCs w:val="24"/>
        </w:rPr>
        <w:t>s</w:t>
      </w:r>
      <w:r w:rsidRPr="00204EBD">
        <w:rPr>
          <w:rFonts w:ascii="Times New Roman" w:hAnsi="Times New Roman" w:cs="Times New Roman"/>
          <w:color w:val="131413"/>
          <w:sz w:val="24"/>
          <w:szCs w:val="24"/>
        </w:rPr>
        <w:t xml:space="preserve"> a combination of partially resistant cultivars with cultural practices, such as altering row spacing and planting population, along with </w:t>
      </w:r>
      <w:r w:rsidRPr="00204EBD">
        <w:rPr>
          <w:rFonts w:ascii="Times New Roman" w:hAnsi="Times New Roman" w:cs="Times New Roman"/>
          <w:sz w:val="24"/>
          <w:szCs w:val="24"/>
        </w:rPr>
        <w:t>chemical fungicides (boscalid), biocontrol (Contans)</w:t>
      </w:r>
      <w:r w:rsidRPr="00204EBD">
        <w:rPr>
          <w:rFonts w:ascii="Times New Roman" w:hAnsi="Times New Roman" w:cs="Times New Roman"/>
          <w:color w:val="131413"/>
          <w:sz w:val="24"/>
          <w:szCs w:val="24"/>
        </w:rPr>
        <w:t xml:space="preserve">. </w:t>
      </w:r>
      <w:r w:rsidRPr="00204EBD">
        <w:rPr>
          <w:rFonts w:ascii="Times New Roman" w:hAnsi="Times New Roman" w:cs="Times New Roman"/>
          <w:sz w:val="24"/>
          <w:szCs w:val="24"/>
        </w:rPr>
        <w:t xml:space="preserve">Host resistance is </w:t>
      </w:r>
      <w:r w:rsidR="00864BC0">
        <w:rPr>
          <w:rFonts w:ascii="Times New Roman" w:hAnsi="Times New Roman" w:cs="Times New Roman"/>
          <w:sz w:val="24"/>
          <w:szCs w:val="24"/>
        </w:rPr>
        <w:t xml:space="preserve">an </w:t>
      </w:r>
      <w:r w:rsidRPr="00204EBD">
        <w:rPr>
          <w:rFonts w:ascii="Times New Roman" w:hAnsi="Times New Roman" w:cs="Times New Roman"/>
          <w:sz w:val="24"/>
          <w:szCs w:val="24"/>
        </w:rPr>
        <w:t>effective management strategy</w:t>
      </w:r>
      <w:r w:rsidR="00864BC0">
        <w:rPr>
          <w:rFonts w:ascii="Times New Roman" w:hAnsi="Times New Roman" w:cs="Times New Roman"/>
          <w:sz w:val="24"/>
          <w:szCs w:val="24"/>
        </w:rPr>
        <w:t xml:space="preserve"> that is </w:t>
      </w:r>
      <w:r w:rsidRPr="00204EBD">
        <w:rPr>
          <w:rFonts w:ascii="Times New Roman" w:hAnsi="Times New Roman" w:cs="Times New Roman"/>
          <w:sz w:val="24"/>
          <w:szCs w:val="24"/>
        </w:rPr>
        <w:t xml:space="preserve">economical for controlling Sclerotinia stem rot in soybean (Grau et al., 1982). Differences in susceptibility to </w:t>
      </w:r>
      <w:r w:rsidRPr="00204EBD">
        <w:rPr>
          <w:rFonts w:ascii="Times New Roman" w:hAnsi="Times New Roman" w:cs="Times New Roman"/>
          <w:i/>
          <w:iCs/>
          <w:sz w:val="24"/>
          <w:szCs w:val="24"/>
        </w:rPr>
        <w:t>S. sclerotiorum</w:t>
      </w:r>
      <w:r w:rsidRPr="00204EBD">
        <w:rPr>
          <w:rFonts w:ascii="Times New Roman" w:hAnsi="Times New Roman" w:cs="Times New Roman"/>
          <w:sz w:val="24"/>
          <w:szCs w:val="24"/>
        </w:rPr>
        <w:t xml:space="preserve"> of soybean germplasms have been reported both under field and greenhouse trials (Boland and Hall 1987; Hoffman et al. 2002). No soybean cultivars show complete resistance to SSR. Some soybean cultivars show partial resistance to SSR. Advantage of disease management technology using resistant cultivars include reduction of the cost of soybean production, providing improved disease management tools, and protection of the environment by reducing the use of chemical fungicides. </w:t>
      </w:r>
    </w:p>
    <w:p w14:paraId="78182F80" w14:textId="71780AA2" w:rsidR="00204EBD" w:rsidRPr="00204EBD" w:rsidRDefault="00204EBD" w:rsidP="00204EBD">
      <w:pPr>
        <w:autoSpaceDE w:val="0"/>
        <w:autoSpaceDN w:val="0"/>
        <w:adjustRightInd w:val="0"/>
        <w:spacing w:after="0" w:line="240" w:lineRule="auto"/>
        <w:ind w:firstLine="360"/>
        <w:jc w:val="both"/>
        <w:rPr>
          <w:rFonts w:ascii="Times New Roman" w:hAnsi="Times New Roman" w:cs="Times New Roman"/>
          <w:sz w:val="24"/>
          <w:szCs w:val="24"/>
        </w:rPr>
      </w:pPr>
      <w:r w:rsidRPr="00204EBD">
        <w:rPr>
          <w:rFonts w:ascii="Times New Roman" w:hAnsi="Times New Roman" w:cs="Times New Roman"/>
          <w:sz w:val="24"/>
          <w:szCs w:val="24"/>
        </w:rPr>
        <w:t xml:space="preserve">Variability of pathogenicity within the </w:t>
      </w:r>
      <w:r w:rsidRPr="00204EBD">
        <w:rPr>
          <w:rFonts w:ascii="Times New Roman" w:hAnsi="Times New Roman" w:cs="Times New Roman"/>
          <w:i/>
          <w:sz w:val="24"/>
          <w:szCs w:val="24"/>
        </w:rPr>
        <w:t xml:space="preserve">S. sclerotiorum </w:t>
      </w:r>
      <w:r w:rsidRPr="00204EBD">
        <w:rPr>
          <w:rFonts w:ascii="Times New Roman" w:hAnsi="Times New Roman" w:cs="Times New Roman"/>
          <w:sz w:val="24"/>
          <w:szCs w:val="24"/>
        </w:rPr>
        <w:t xml:space="preserve">population under field conditions is important </w:t>
      </w:r>
      <w:r w:rsidR="00864BC0">
        <w:rPr>
          <w:rFonts w:ascii="Times New Roman" w:hAnsi="Times New Roman" w:cs="Times New Roman"/>
          <w:sz w:val="24"/>
          <w:szCs w:val="24"/>
        </w:rPr>
        <w:t xml:space="preserve">to recognize </w:t>
      </w:r>
      <w:r w:rsidRPr="00204EBD">
        <w:rPr>
          <w:rFonts w:ascii="Times New Roman" w:hAnsi="Times New Roman" w:cs="Times New Roman"/>
          <w:sz w:val="24"/>
          <w:szCs w:val="24"/>
        </w:rPr>
        <w:t xml:space="preserve">in the screening of tolerant or resistant germplasm. Soybean germplasm should be screened against diverse population of </w:t>
      </w:r>
      <w:r w:rsidRPr="00204EBD">
        <w:rPr>
          <w:rFonts w:ascii="Times New Roman" w:hAnsi="Times New Roman" w:cs="Times New Roman"/>
          <w:i/>
          <w:iCs/>
          <w:sz w:val="24"/>
          <w:szCs w:val="24"/>
        </w:rPr>
        <w:t>S. sclerotiorum</w:t>
      </w:r>
      <w:r w:rsidRPr="00204EBD">
        <w:rPr>
          <w:rFonts w:ascii="Times New Roman" w:hAnsi="Times New Roman" w:cs="Times New Roman"/>
          <w:sz w:val="24"/>
          <w:szCs w:val="24"/>
        </w:rPr>
        <w:t xml:space="preserve"> isolates, preferably genetically distinct and collected from different regions. Aggressiveness of </w:t>
      </w:r>
      <w:r w:rsidRPr="00204EBD">
        <w:rPr>
          <w:rFonts w:ascii="Times New Roman" w:hAnsi="Times New Roman" w:cs="Times New Roman"/>
          <w:i/>
          <w:sz w:val="24"/>
          <w:szCs w:val="24"/>
        </w:rPr>
        <w:t xml:space="preserve">S. sclerotiorum </w:t>
      </w:r>
      <w:r w:rsidRPr="00204EBD">
        <w:rPr>
          <w:rFonts w:ascii="Times New Roman" w:hAnsi="Times New Roman" w:cs="Times New Roman"/>
          <w:sz w:val="24"/>
          <w:szCs w:val="24"/>
        </w:rPr>
        <w:t>isolates on different hosts has been the subject of several studies and was reported to significantly vary among different isolates (</w:t>
      </w:r>
      <w:hyperlink r:id="rId8" w:tooltip="J. F. Willbur" w:history="1">
        <w:r w:rsidRPr="00204EBD">
          <w:rPr>
            <w:rFonts w:ascii="Times New Roman" w:hAnsi="Times New Roman" w:cs="Times New Roman"/>
            <w:sz w:val="24"/>
            <w:szCs w:val="24"/>
          </w:rPr>
          <w:t>Willbur</w:t>
        </w:r>
      </w:hyperlink>
      <w:r w:rsidRPr="00204EBD">
        <w:rPr>
          <w:rFonts w:ascii="Times New Roman" w:hAnsi="Times New Roman" w:cs="Times New Roman"/>
          <w:sz w:val="24"/>
          <w:szCs w:val="24"/>
        </w:rPr>
        <w:t xml:space="preserve"> et al. 2017; Zancan et al. 2015; Attanayake et al. 2013; Otto-Hanson et al. 2011; Ekins et al. 2007; Kull et al. 2004). Therefore, the evaluation of plant germplasm is of great importance in finding new sources of disease resistance. The objectives of the current project were </w:t>
      </w:r>
      <w:r w:rsidRPr="00204EBD">
        <w:rPr>
          <w:rFonts w:ascii="Times New Roman" w:hAnsi="Times New Roman" w:cs="Times New Roman"/>
          <w:sz w:val="24"/>
          <w:szCs w:val="24"/>
        </w:rPr>
        <w:lastRenderedPageBreak/>
        <w:t xml:space="preserve">to characterize </w:t>
      </w:r>
      <w:r w:rsidRPr="00204EBD">
        <w:rPr>
          <w:rFonts w:ascii="Times New Roman" w:hAnsi="Times New Roman" w:cs="Times New Roman"/>
          <w:i/>
          <w:iCs/>
          <w:sz w:val="24"/>
          <w:szCs w:val="24"/>
        </w:rPr>
        <w:t xml:space="preserve">S. sclerotium </w:t>
      </w:r>
      <w:r w:rsidRPr="00204EBD">
        <w:rPr>
          <w:rFonts w:ascii="Times New Roman" w:hAnsi="Times New Roman" w:cs="Times New Roman"/>
          <w:sz w:val="24"/>
          <w:szCs w:val="24"/>
        </w:rPr>
        <w:t xml:space="preserve">isolates from soybean and other crops in the DELMARVA region and to evaluate soybean germplasm for resistance to SSR under greenhouse condition. </w:t>
      </w:r>
      <w:r w:rsidRPr="00204EBD">
        <w:rPr>
          <w:rFonts w:ascii="Times New Roman" w:eastAsia="TT7608O00" w:hAnsi="Times New Roman" w:cs="Times New Roman"/>
          <w:sz w:val="24"/>
          <w:szCs w:val="24"/>
        </w:rPr>
        <w:t xml:space="preserve">We screened 207 soybean genotypes for their susceptibility to two isolates of </w:t>
      </w:r>
      <w:r w:rsidRPr="00204EBD">
        <w:rPr>
          <w:rFonts w:ascii="Times New Roman" w:eastAsia="TT7608O00" w:hAnsi="Times New Roman" w:cs="Times New Roman"/>
          <w:i/>
          <w:sz w:val="24"/>
          <w:szCs w:val="24"/>
        </w:rPr>
        <w:t>S. sclerotiorum</w:t>
      </w:r>
      <w:r w:rsidRPr="00204EBD">
        <w:rPr>
          <w:rFonts w:ascii="Times New Roman" w:eastAsia="TT7608O00" w:hAnsi="Times New Roman" w:cs="Times New Roman"/>
          <w:sz w:val="24"/>
          <w:szCs w:val="24"/>
        </w:rPr>
        <w:t xml:space="preserve"> and included NKS1990 and Williams82 soybean cultivars as resistant and susceptible reference genotypes, respectively. </w:t>
      </w:r>
    </w:p>
    <w:p w14:paraId="0E595E1C" w14:textId="34BB8D52" w:rsidR="00204EBD" w:rsidRPr="00204EBD" w:rsidRDefault="00204EBD" w:rsidP="00204EBD">
      <w:pPr>
        <w:spacing w:after="0" w:line="240" w:lineRule="auto"/>
        <w:jc w:val="both"/>
        <w:rPr>
          <w:rFonts w:ascii="Times New Roman" w:hAnsi="Times New Roman" w:cs="Times New Roman"/>
          <w:sz w:val="24"/>
          <w:szCs w:val="24"/>
        </w:rPr>
      </w:pPr>
    </w:p>
    <w:p w14:paraId="06A6DB7A" w14:textId="5A34D9A6" w:rsidR="00C338F7" w:rsidRPr="00E217A2" w:rsidRDefault="00942AB6" w:rsidP="00E217A2">
      <w:pPr>
        <w:pStyle w:val="Heading2"/>
        <w:rPr>
          <w:rFonts w:ascii="Times New Roman" w:hAnsi="Times New Roman" w:cs="Times New Roman"/>
          <w:b w:val="0"/>
          <w:sz w:val="24"/>
          <w:szCs w:val="24"/>
        </w:rPr>
      </w:pPr>
      <w:r w:rsidRPr="00E217A2">
        <w:rPr>
          <w:rFonts w:ascii="Times New Roman" w:hAnsi="Times New Roman" w:cs="Times New Roman"/>
          <w:color w:val="auto"/>
          <w:sz w:val="24"/>
          <w:szCs w:val="24"/>
        </w:rPr>
        <w:t xml:space="preserve">Characterize </w:t>
      </w:r>
      <w:r w:rsidRPr="00E217A2">
        <w:rPr>
          <w:rFonts w:ascii="Times New Roman" w:eastAsia="Times New Roman" w:hAnsi="Times New Roman" w:cs="Times New Roman"/>
          <w:i/>
          <w:color w:val="auto"/>
          <w:sz w:val="24"/>
          <w:szCs w:val="24"/>
        </w:rPr>
        <w:t>S. sclerot</w:t>
      </w:r>
      <w:r w:rsidR="002667BB" w:rsidRPr="00E217A2">
        <w:rPr>
          <w:rFonts w:ascii="Times New Roman" w:eastAsia="Times New Roman" w:hAnsi="Times New Roman" w:cs="Times New Roman"/>
          <w:i/>
          <w:color w:val="auto"/>
          <w:sz w:val="24"/>
          <w:szCs w:val="24"/>
        </w:rPr>
        <w:t>ior</w:t>
      </w:r>
      <w:r w:rsidRPr="00E217A2">
        <w:rPr>
          <w:rFonts w:ascii="Times New Roman" w:eastAsia="Times New Roman" w:hAnsi="Times New Roman" w:cs="Times New Roman"/>
          <w:i/>
          <w:color w:val="auto"/>
          <w:sz w:val="24"/>
          <w:szCs w:val="24"/>
        </w:rPr>
        <w:t>um</w:t>
      </w:r>
      <w:r w:rsidRPr="00E217A2">
        <w:rPr>
          <w:rFonts w:ascii="Times New Roman" w:hAnsi="Times New Roman" w:cs="Times New Roman"/>
          <w:i/>
          <w:color w:val="auto"/>
          <w:sz w:val="24"/>
          <w:szCs w:val="24"/>
        </w:rPr>
        <w:t xml:space="preserve"> </w:t>
      </w:r>
      <w:r w:rsidRPr="00E217A2">
        <w:rPr>
          <w:rFonts w:ascii="Times New Roman" w:hAnsi="Times New Roman" w:cs="Times New Roman"/>
          <w:color w:val="auto"/>
          <w:sz w:val="24"/>
          <w:szCs w:val="24"/>
          <w:lang w:val="en"/>
        </w:rPr>
        <w:t>isolates from soybean and other crops in the</w:t>
      </w:r>
      <w:r w:rsidRPr="00E217A2">
        <w:rPr>
          <w:rFonts w:ascii="Times New Roman" w:hAnsi="Times New Roman" w:cs="Times New Roman"/>
          <w:i/>
          <w:color w:val="auto"/>
          <w:sz w:val="24"/>
          <w:szCs w:val="24"/>
        </w:rPr>
        <w:t xml:space="preserve"> Delmarva region </w:t>
      </w:r>
      <w:r w:rsidR="00D33965" w:rsidRPr="00E217A2">
        <w:rPr>
          <w:rFonts w:ascii="Times New Roman" w:hAnsi="Times New Roman" w:cs="Times New Roman"/>
          <w:color w:val="auto"/>
          <w:sz w:val="24"/>
          <w:szCs w:val="24"/>
        </w:rPr>
        <w:t xml:space="preserve"> </w:t>
      </w:r>
    </w:p>
    <w:p w14:paraId="5B1214C8" w14:textId="77777777" w:rsidR="00C338F7" w:rsidRPr="00193B31" w:rsidRDefault="00C338F7" w:rsidP="00D33965">
      <w:pPr>
        <w:spacing w:after="0" w:line="240" w:lineRule="auto"/>
        <w:jc w:val="both"/>
        <w:rPr>
          <w:rFonts w:ascii="Times New Roman" w:hAnsi="Times New Roman" w:cs="Times New Roman"/>
          <w:color w:val="000000" w:themeColor="text1"/>
          <w:sz w:val="24"/>
          <w:szCs w:val="24"/>
        </w:rPr>
      </w:pPr>
    </w:p>
    <w:p w14:paraId="6185BC31" w14:textId="69075205" w:rsidR="00D33965" w:rsidRPr="00193B31" w:rsidRDefault="00D33965" w:rsidP="00204EBD">
      <w:pPr>
        <w:spacing w:after="0" w:line="240" w:lineRule="auto"/>
        <w:jc w:val="both"/>
        <w:rPr>
          <w:rFonts w:ascii="Times New Roman" w:hAnsi="Times New Roman" w:cs="Times New Roman"/>
          <w:color w:val="000000" w:themeColor="text1"/>
          <w:sz w:val="24"/>
          <w:szCs w:val="24"/>
        </w:rPr>
      </w:pPr>
      <w:r w:rsidRPr="00193B31">
        <w:rPr>
          <w:rFonts w:ascii="Times New Roman" w:hAnsi="Times New Roman" w:cs="Times New Roman"/>
          <w:color w:val="000000" w:themeColor="text1"/>
          <w:sz w:val="24"/>
          <w:szCs w:val="24"/>
        </w:rPr>
        <w:t xml:space="preserve">Forty </w:t>
      </w:r>
      <w:r w:rsidRPr="00193B31">
        <w:rPr>
          <w:rFonts w:ascii="Times New Roman" w:hAnsi="Times New Roman" w:cs="Times New Roman"/>
          <w:i/>
          <w:color w:val="000000" w:themeColor="text1"/>
          <w:sz w:val="24"/>
          <w:szCs w:val="24"/>
        </w:rPr>
        <w:t>S. sclerotiorum</w:t>
      </w:r>
      <w:r w:rsidRPr="00193B31">
        <w:rPr>
          <w:rFonts w:ascii="Times New Roman" w:hAnsi="Times New Roman" w:cs="Times New Roman"/>
          <w:color w:val="000000" w:themeColor="text1"/>
          <w:sz w:val="24"/>
          <w:szCs w:val="24"/>
        </w:rPr>
        <w:t xml:space="preserve"> isolates were tested in 2018 for mycelial compatibility. Mycelial compatibility group (MCG) testing is a method to determine relatedness of fungal isolates, and how genetically homogenous the pathogen population is within a region. The MCGs </w:t>
      </w:r>
      <w:r w:rsidR="002667BB">
        <w:rPr>
          <w:rFonts w:ascii="Times New Roman" w:hAnsi="Times New Roman" w:cs="Times New Roman"/>
          <w:color w:val="000000" w:themeColor="text1"/>
          <w:sz w:val="24"/>
          <w:szCs w:val="24"/>
        </w:rPr>
        <w:t xml:space="preserve">were </w:t>
      </w:r>
      <w:r w:rsidRPr="00193B31">
        <w:rPr>
          <w:rFonts w:ascii="Times New Roman" w:hAnsi="Times New Roman" w:cs="Times New Roman"/>
          <w:color w:val="000000" w:themeColor="text1"/>
          <w:sz w:val="24"/>
          <w:szCs w:val="24"/>
        </w:rPr>
        <w:t>determined by pairing the isolates in all possible combinations on Diana Simmons (DS) medium (Cubeta et al., 2001) as described in Mandal and Dubey, 2012 and Zan</w:t>
      </w:r>
      <w:r w:rsidRPr="00193B31">
        <w:rPr>
          <w:rFonts w:ascii="Times New Roman" w:hAnsi="Times New Roman" w:cs="Times New Roman"/>
          <w:bCs/>
          <w:color w:val="000000" w:themeColor="text1"/>
          <w:sz w:val="24"/>
          <w:szCs w:val="24"/>
        </w:rPr>
        <w:t>can</w:t>
      </w:r>
      <w:r w:rsidRPr="00193B31">
        <w:rPr>
          <w:rFonts w:ascii="Times New Roman" w:hAnsi="Times New Roman" w:cs="Times New Roman"/>
          <w:color w:val="000000" w:themeColor="text1"/>
          <w:sz w:val="24"/>
          <w:szCs w:val="24"/>
        </w:rPr>
        <w:t xml:space="preserve"> et al, 2015. A total of 750 combinations were obtained from 40 isolates and each pair was replicated twice. In addition, each isolate was paired with itself and </w:t>
      </w:r>
      <w:r w:rsidR="002667BB">
        <w:rPr>
          <w:rFonts w:ascii="Times New Roman" w:hAnsi="Times New Roman" w:cs="Times New Roman"/>
          <w:color w:val="000000" w:themeColor="text1"/>
          <w:sz w:val="24"/>
          <w:szCs w:val="24"/>
        </w:rPr>
        <w:t xml:space="preserve">a </w:t>
      </w:r>
      <w:r w:rsidRPr="00193B31">
        <w:rPr>
          <w:rFonts w:ascii="Times New Roman" w:hAnsi="Times New Roman" w:cs="Times New Roman"/>
          <w:color w:val="000000" w:themeColor="text1"/>
          <w:sz w:val="24"/>
          <w:szCs w:val="24"/>
        </w:rPr>
        <w:t xml:space="preserve">control (i.e. pure PDA plug). Before </w:t>
      </w:r>
      <w:r w:rsidR="002667BB">
        <w:rPr>
          <w:rFonts w:ascii="Times New Roman" w:hAnsi="Times New Roman" w:cs="Times New Roman"/>
          <w:color w:val="000000" w:themeColor="text1"/>
          <w:sz w:val="24"/>
          <w:szCs w:val="24"/>
        </w:rPr>
        <w:t xml:space="preserve">then </w:t>
      </w:r>
      <w:r w:rsidRPr="00193B31">
        <w:rPr>
          <w:rFonts w:ascii="Times New Roman" w:hAnsi="Times New Roman" w:cs="Times New Roman"/>
          <w:color w:val="000000" w:themeColor="text1"/>
          <w:sz w:val="24"/>
          <w:szCs w:val="24"/>
        </w:rPr>
        <w:t xml:space="preserve">MCG test, the isolates were grown on regular PDA and incubated at 24 ± 1 </w:t>
      </w:r>
      <w:r w:rsidRPr="00193B31">
        <w:rPr>
          <w:rFonts w:ascii="Times New Roman" w:hAnsi="Times New Roman" w:cs="Times New Roman"/>
          <w:color w:val="000000" w:themeColor="text1"/>
          <w:sz w:val="24"/>
          <w:szCs w:val="24"/>
          <w:vertAlign w:val="superscript"/>
        </w:rPr>
        <w:t>O</w:t>
      </w:r>
      <w:r w:rsidRPr="00193B31">
        <w:rPr>
          <w:rFonts w:ascii="Times New Roman" w:hAnsi="Times New Roman" w:cs="Times New Roman"/>
          <w:color w:val="000000" w:themeColor="text1"/>
          <w:sz w:val="24"/>
          <w:szCs w:val="24"/>
        </w:rPr>
        <w:t>C for one week. Mycelial discs (5 mm diameter) w</w:t>
      </w:r>
      <w:r w:rsidR="002667BB">
        <w:rPr>
          <w:rFonts w:ascii="Times New Roman" w:hAnsi="Times New Roman" w:cs="Times New Roman"/>
          <w:color w:val="000000" w:themeColor="text1"/>
          <w:sz w:val="24"/>
          <w:szCs w:val="24"/>
        </w:rPr>
        <w:t>ere</w:t>
      </w:r>
      <w:r w:rsidRPr="00193B31">
        <w:rPr>
          <w:rFonts w:ascii="Times New Roman" w:hAnsi="Times New Roman" w:cs="Times New Roman"/>
          <w:color w:val="000000" w:themeColor="text1"/>
          <w:sz w:val="24"/>
          <w:szCs w:val="24"/>
        </w:rPr>
        <w:t xml:space="preserve"> taken from approximately 1 mm behind the advancing edge of ac</w:t>
      </w:r>
      <w:r w:rsidR="002667BB">
        <w:rPr>
          <w:rFonts w:ascii="Times New Roman" w:hAnsi="Times New Roman" w:cs="Times New Roman"/>
          <w:color w:val="000000" w:themeColor="text1"/>
          <w:sz w:val="24"/>
          <w:szCs w:val="24"/>
        </w:rPr>
        <w:t>tively growing mycelial colony o</w:t>
      </w:r>
      <w:r w:rsidRPr="00193B31">
        <w:rPr>
          <w:rFonts w:ascii="Times New Roman" w:hAnsi="Times New Roman" w:cs="Times New Roman"/>
          <w:color w:val="000000" w:themeColor="text1"/>
          <w:sz w:val="24"/>
          <w:szCs w:val="24"/>
        </w:rPr>
        <w:t>n PDA and placed upside down on a plate of DS medium in Petri dishes (90 mm diameter) at 2.5 cm apart. Mycelial reactions were recorded after 7 days as incompatible when an apparent line of demarcation, a barrage zone, or a mycelia free zone is observed between the confronting paired isolates, and as compatible if there is no line of demarcation observed between the isolates</w:t>
      </w:r>
      <w:r w:rsidR="00864BC0">
        <w:rPr>
          <w:rFonts w:ascii="Times New Roman" w:hAnsi="Times New Roman" w:cs="Times New Roman"/>
          <w:color w:val="000000" w:themeColor="text1"/>
          <w:sz w:val="24"/>
          <w:szCs w:val="24"/>
        </w:rPr>
        <w:t xml:space="preserve"> (Figure 1)</w:t>
      </w:r>
      <w:r w:rsidRPr="00193B31">
        <w:rPr>
          <w:rFonts w:ascii="Times New Roman" w:hAnsi="Times New Roman" w:cs="Times New Roman"/>
          <w:color w:val="000000" w:themeColor="text1"/>
          <w:sz w:val="24"/>
          <w:szCs w:val="24"/>
        </w:rPr>
        <w:t xml:space="preserve">. Radial growth of each isolate was also recorded to determine the growth or expansion performance of each isolate in the presence of the other isolate. The experimental design was completely randomized design (CRD) with 2 replications. </w:t>
      </w:r>
    </w:p>
    <w:p w14:paraId="62917C37" w14:textId="0BE30801" w:rsidR="00D33965" w:rsidRDefault="00D33965" w:rsidP="00204EBD">
      <w:pPr>
        <w:spacing w:after="0" w:line="240" w:lineRule="auto"/>
        <w:jc w:val="both"/>
        <w:rPr>
          <w:rFonts w:ascii="Times New Roman" w:hAnsi="Times New Roman" w:cs="Times New Roman"/>
          <w:color w:val="000000" w:themeColor="text1"/>
          <w:sz w:val="24"/>
          <w:szCs w:val="24"/>
        </w:rPr>
      </w:pPr>
    </w:p>
    <w:p w14:paraId="3F93C815" w14:textId="6ADCAAE7" w:rsidR="00864BC0" w:rsidRDefault="00864BC0" w:rsidP="00204EBD">
      <w:pPr>
        <w:spacing w:after="0" w:line="240" w:lineRule="auto"/>
        <w:jc w:val="both"/>
        <w:rPr>
          <w:rFonts w:ascii="Times New Roman" w:hAnsi="Times New Roman" w:cs="Times New Roman"/>
          <w:color w:val="000000" w:themeColor="text1"/>
          <w:sz w:val="24"/>
          <w:szCs w:val="24"/>
        </w:rPr>
      </w:pPr>
      <w:r>
        <w:rPr>
          <w:noProof/>
        </w:rPr>
        <w:drawing>
          <wp:inline distT="0" distB="0" distL="0" distR="0" wp14:anchorId="6BD8F2BA" wp14:editId="480874DB">
            <wp:extent cx="1342417" cy="1287435"/>
            <wp:effectExtent l="0" t="0" r="0" b="8255"/>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52909" cy="1297497"/>
                    </a:xfrm>
                    <a:prstGeom prst="rect">
                      <a:avLst/>
                    </a:prstGeom>
                    <a:noFill/>
                    <a:ln>
                      <a:noFill/>
                    </a:ln>
                    <a:effectLst/>
                    <a:extLst/>
                  </pic:spPr>
                </pic:pic>
              </a:graphicData>
            </a:graphic>
          </wp:inline>
        </w:drawing>
      </w:r>
      <w:r w:rsidRPr="00864BC0">
        <w:rPr>
          <w:noProof/>
        </w:rPr>
        <w:t xml:space="preserve"> </w:t>
      </w:r>
      <w:r>
        <w:rPr>
          <w:noProof/>
        </w:rPr>
        <w:drawing>
          <wp:inline distT="0" distB="0" distL="0" distR="0" wp14:anchorId="5C390AB6" wp14:editId="214FFE81">
            <wp:extent cx="1543456" cy="1288176"/>
            <wp:effectExtent l="0" t="0" r="0" b="7620"/>
            <wp:docPr id="5"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Grp="1"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6028" cy="1323707"/>
                    </a:xfrm>
                    <a:prstGeom prst="rect">
                      <a:avLst/>
                    </a:prstGeom>
                    <a:noFill/>
                    <a:ln>
                      <a:noFill/>
                    </a:ln>
                    <a:effectLst/>
                    <a:extLst/>
                  </pic:spPr>
                </pic:pic>
              </a:graphicData>
            </a:graphic>
          </wp:inline>
        </w:drawing>
      </w:r>
    </w:p>
    <w:p w14:paraId="1FB6CCB5" w14:textId="532EA599" w:rsidR="00864BC0" w:rsidRDefault="00864BC0" w:rsidP="00204EB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Figure 1. Incompatible (left) and compatible (right) reactions of </w:t>
      </w:r>
      <w:r w:rsidRPr="00193B31">
        <w:rPr>
          <w:rFonts w:ascii="Times New Roman" w:hAnsi="Times New Roman" w:cs="Times New Roman"/>
          <w:i/>
          <w:color w:val="000000" w:themeColor="text1"/>
          <w:sz w:val="24"/>
          <w:szCs w:val="24"/>
        </w:rPr>
        <w:t>S. sclerotiorum</w:t>
      </w:r>
      <w:r w:rsidRPr="00193B31">
        <w:rPr>
          <w:rFonts w:ascii="Times New Roman" w:hAnsi="Times New Roman" w:cs="Times New Roman"/>
          <w:color w:val="000000" w:themeColor="text1"/>
          <w:sz w:val="24"/>
          <w:szCs w:val="24"/>
        </w:rPr>
        <w:t xml:space="preserve"> isolates</w:t>
      </w:r>
      <w:r>
        <w:rPr>
          <w:rFonts w:ascii="Times New Roman" w:hAnsi="Times New Roman" w:cs="Times New Roman"/>
          <w:color w:val="000000" w:themeColor="text1"/>
          <w:sz w:val="24"/>
          <w:szCs w:val="24"/>
        </w:rPr>
        <w:t xml:space="preserve"> on Diana Simmons media.</w:t>
      </w:r>
    </w:p>
    <w:p w14:paraId="08BF42D1" w14:textId="77777777" w:rsidR="00864BC0" w:rsidRPr="00193B31" w:rsidRDefault="00864BC0" w:rsidP="00204EBD">
      <w:pPr>
        <w:spacing w:after="0" w:line="240" w:lineRule="auto"/>
        <w:jc w:val="both"/>
        <w:rPr>
          <w:rFonts w:ascii="Times New Roman" w:hAnsi="Times New Roman" w:cs="Times New Roman"/>
          <w:color w:val="000000" w:themeColor="text1"/>
          <w:sz w:val="24"/>
          <w:szCs w:val="24"/>
        </w:rPr>
      </w:pPr>
    </w:p>
    <w:p w14:paraId="615BC010" w14:textId="709700BF" w:rsidR="00C338F7" w:rsidRPr="00193B31" w:rsidRDefault="00C338F7" w:rsidP="00204EBD">
      <w:pPr>
        <w:autoSpaceDE w:val="0"/>
        <w:autoSpaceDN w:val="0"/>
        <w:adjustRightInd w:val="0"/>
        <w:spacing w:after="0" w:line="240" w:lineRule="auto"/>
        <w:jc w:val="both"/>
        <w:rPr>
          <w:rFonts w:ascii="Times New Roman" w:hAnsi="Times New Roman" w:cs="Times New Roman"/>
          <w:sz w:val="24"/>
          <w:szCs w:val="24"/>
        </w:rPr>
      </w:pPr>
      <w:r w:rsidRPr="00193B31">
        <w:rPr>
          <w:rFonts w:ascii="Times New Roman" w:hAnsi="Times New Roman" w:cs="Times New Roman"/>
          <w:sz w:val="24"/>
          <w:szCs w:val="24"/>
        </w:rPr>
        <w:t>The MCG tests</w:t>
      </w:r>
      <w:r w:rsidR="00E37641">
        <w:rPr>
          <w:rFonts w:ascii="Times New Roman" w:hAnsi="Times New Roman" w:cs="Times New Roman"/>
          <w:sz w:val="24"/>
          <w:szCs w:val="24"/>
        </w:rPr>
        <w:t xml:space="preserve"> may</w:t>
      </w:r>
      <w:r w:rsidRPr="00193B31">
        <w:rPr>
          <w:rFonts w:ascii="Times New Roman" w:hAnsi="Times New Roman" w:cs="Times New Roman"/>
          <w:sz w:val="24"/>
          <w:szCs w:val="24"/>
        </w:rPr>
        <w:t xml:space="preserve"> indicate that isolates in different regions comprise a heterogeneous mix of MCGs. </w:t>
      </w:r>
      <w:r w:rsidR="00E37641">
        <w:rPr>
          <w:rFonts w:ascii="Times New Roman" w:hAnsi="Times New Roman" w:cs="Times New Roman"/>
          <w:sz w:val="24"/>
          <w:szCs w:val="24"/>
        </w:rPr>
        <w:t>Of the forty isolates we tested, n</w:t>
      </w:r>
      <w:r w:rsidRPr="00193B31">
        <w:rPr>
          <w:rFonts w:ascii="Times New Roman" w:hAnsi="Times New Roman" w:cs="Times New Roman"/>
          <w:sz w:val="24"/>
          <w:szCs w:val="24"/>
        </w:rPr>
        <w:t>o</w:t>
      </w:r>
      <w:r w:rsidR="00E37641">
        <w:rPr>
          <w:rFonts w:ascii="Times New Roman" w:hAnsi="Times New Roman" w:cs="Times New Roman"/>
          <w:sz w:val="24"/>
          <w:szCs w:val="24"/>
        </w:rPr>
        <w:t>ne were</w:t>
      </w:r>
      <w:r w:rsidRPr="00193B31">
        <w:rPr>
          <w:rFonts w:ascii="Times New Roman" w:hAnsi="Times New Roman" w:cs="Times New Roman"/>
          <w:sz w:val="24"/>
          <w:szCs w:val="24"/>
        </w:rPr>
        <w:t xml:space="preserve"> found to be compatible or incompatible with all other isolates. Compatible isolates were from different locations and hosts. MCGs on cultivated hosts </w:t>
      </w:r>
      <w:r w:rsidR="002667BB">
        <w:rPr>
          <w:rFonts w:ascii="Times New Roman" w:hAnsi="Times New Roman" w:cs="Times New Roman"/>
          <w:sz w:val="24"/>
          <w:szCs w:val="24"/>
        </w:rPr>
        <w:t xml:space="preserve">are </w:t>
      </w:r>
      <w:r w:rsidRPr="00193B31">
        <w:rPr>
          <w:rFonts w:ascii="Times New Roman" w:hAnsi="Times New Roman" w:cs="Times New Roman"/>
          <w:sz w:val="24"/>
          <w:szCs w:val="24"/>
        </w:rPr>
        <w:t>reported to be more complex, indicating that agricultural practices influence</w:t>
      </w:r>
      <w:r w:rsidR="002667BB">
        <w:rPr>
          <w:rFonts w:ascii="Times New Roman" w:hAnsi="Times New Roman" w:cs="Times New Roman"/>
          <w:sz w:val="24"/>
          <w:szCs w:val="24"/>
        </w:rPr>
        <w:t>d</w:t>
      </w:r>
      <w:r w:rsidRPr="00193B31">
        <w:rPr>
          <w:rFonts w:ascii="Times New Roman" w:hAnsi="Times New Roman" w:cs="Times New Roman"/>
          <w:sz w:val="24"/>
          <w:szCs w:val="24"/>
        </w:rPr>
        <w:t xml:space="preserve"> MCG frequencies and patterns.</w:t>
      </w:r>
      <w:r w:rsidRPr="00193B31">
        <w:rPr>
          <w:rFonts w:ascii="Times New Roman" w:hAnsi="Times New Roman" w:cs="Times New Roman"/>
          <w:i/>
          <w:sz w:val="24"/>
          <w:szCs w:val="24"/>
        </w:rPr>
        <w:t xml:space="preserve"> </w:t>
      </w:r>
      <w:r w:rsidRPr="00193B31">
        <w:rPr>
          <w:rFonts w:ascii="Times New Roman" w:hAnsi="Times New Roman" w:cs="Times New Roman"/>
          <w:sz w:val="24"/>
          <w:szCs w:val="24"/>
        </w:rPr>
        <w:t xml:space="preserve">In our experiment, out of 42 isolates collected from different locations/states and crops in the US, 12 major MCGs were identified. </w:t>
      </w:r>
    </w:p>
    <w:p w14:paraId="15170D03" w14:textId="305AEF87" w:rsidR="00484CCB" w:rsidRPr="00193B31" w:rsidRDefault="00484CCB" w:rsidP="00C338F7">
      <w:pPr>
        <w:autoSpaceDE w:val="0"/>
        <w:autoSpaceDN w:val="0"/>
        <w:adjustRightInd w:val="0"/>
        <w:spacing w:after="0" w:line="240" w:lineRule="auto"/>
        <w:jc w:val="both"/>
        <w:rPr>
          <w:rFonts w:ascii="Times New Roman" w:hAnsi="Times New Roman" w:cs="Times New Roman"/>
          <w:sz w:val="24"/>
          <w:szCs w:val="24"/>
        </w:rPr>
      </w:pPr>
    </w:p>
    <w:p w14:paraId="17C488D4" w14:textId="7DFBB3BD" w:rsidR="00C338F7" w:rsidRPr="00E217A2" w:rsidRDefault="00204EBD" w:rsidP="00E217A2">
      <w:pPr>
        <w:pStyle w:val="Heading2"/>
        <w:rPr>
          <w:rFonts w:ascii="Times New Roman" w:hAnsi="Times New Roman" w:cs="Times New Roman"/>
          <w:b w:val="0"/>
          <w:sz w:val="24"/>
        </w:rPr>
      </w:pPr>
      <w:r w:rsidRPr="00E217A2">
        <w:rPr>
          <w:rFonts w:ascii="Times New Roman" w:hAnsi="Times New Roman" w:cs="Times New Roman"/>
          <w:color w:val="auto"/>
          <w:sz w:val="24"/>
        </w:rPr>
        <w:lastRenderedPageBreak/>
        <w:t>E</w:t>
      </w:r>
      <w:r w:rsidR="00C338F7" w:rsidRPr="00E217A2">
        <w:rPr>
          <w:rFonts w:ascii="Times New Roman" w:hAnsi="Times New Roman" w:cs="Times New Roman"/>
          <w:color w:val="auto"/>
          <w:sz w:val="24"/>
        </w:rPr>
        <w:t xml:space="preserve">valuate soybean germplasm for resistance to Sclerotinia stem rot </w:t>
      </w:r>
      <w:r w:rsidR="00C338F7" w:rsidRPr="00E217A2">
        <w:rPr>
          <w:rFonts w:ascii="Times New Roman" w:eastAsia="Times New Roman" w:hAnsi="Times New Roman" w:cs="Times New Roman"/>
          <w:color w:val="auto"/>
          <w:sz w:val="24"/>
          <w:shd w:val="clear" w:color="auto" w:fill="FFFFFF"/>
        </w:rPr>
        <w:t xml:space="preserve">under greenhouse condition. </w:t>
      </w:r>
    </w:p>
    <w:p w14:paraId="71D0CC29" w14:textId="77777777" w:rsidR="00204EBD" w:rsidRDefault="00204EBD" w:rsidP="00CB6CEE">
      <w:pPr>
        <w:spacing w:line="240" w:lineRule="auto"/>
        <w:jc w:val="both"/>
        <w:rPr>
          <w:rFonts w:ascii="Times New Roman" w:hAnsi="Times New Roman" w:cs="Times New Roman"/>
          <w:sz w:val="24"/>
          <w:szCs w:val="24"/>
        </w:rPr>
      </w:pPr>
      <w:r>
        <w:rPr>
          <w:rFonts w:ascii="Times New Roman" w:hAnsi="Times New Roman" w:cs="Times New Roman"/>
          <w:sz w:val="24"/>
          <w:szCs w:val="24"/>
        </w:rPr>
        <w:t>At the beginning of our study, w</w:t>
      </w:r>
      <w:r w:rsidR="00FC40DF" w:rsidRPr="00193B31">
        <w:rPr>
          <w:rFonts w:ascii="Times New Roman" w:hAnsi="Times New Roman" w:cs="Times New Roman"/>
          <w:sz w:val="24"/>
          <w:szCs w:val="24"/>
        </w:rPr>
        <w:t xml:space="preserve">e obtained approx. 200 seeds of each of the requested germplasm lines from Dr. Saghai Maroof (Virginia Tech), including several </w:t>
      </w:r>
      <w:r w:rsidR="00FC40DF" w:rsidRPr="00193B31">
        <w:rPr>
          <w:rFonts w:ascii="Times New Roman" w:hAnsi="Times New Roman" w:cs="Times New Roman"/>
          <w:i/>
          <w:sz w:val="24"/>
          <w:szCs w:val="24"/>
        </w:rPr>
        <w:t>Phytophthora sojae</w:t>
      </w:r>
      <w:r w:rsidR="00FC40DF" w:rsidRPr="00193B31">
        <w:rPr>
          <w:rFonts w:ascii="Times New Roman" w:hAnsi="Times New Roman" w:cs="Times New Roman"/>
          <w:b/>
          <w:sz w:val="24"/>
          <w:szCs w:val="24"/>
        </w:rPr>
        <w:t xml:space="preserve"> </w:t>
      </w:r>
      <w:r w:rsidR="00FC40DF" w:rsidRPr="00193B31">
        <w:rPr>
          <w:rFonts w:ascii="Times New Roman" w:hAnsi="Times New Roman" w:cs="Times New Roman"/>
          <w:sz w:val="24"/>
          <w:szCs w:val="24"/>
        </w:rPr>
        <w:t>resistant lines and several other elite cultivars</w:t>
      </w:r>
      <w:r w:rsidR="00656EE1" w:rsidRPr="00193B31">
        <w:rPr>
          <w:rFonts w:ascii="Times New Roman" w:hAnsi="Times New Roman" w:cs="Times New Roman"/>
          <w:sz w:val="24"/>
          <w:szCs w:val="24"/>
        </w:rPr>
        <w:t>, which were</w:t>
      </w:r>
      <w:r w:rsidR="00FC40DF" w:rsidRPr="00193B31">
        <w:rPr>
          <w:rFonts w:ascii="Times New Roman" w:hAnsi="Times New Roman" w:cs="Times New Roman"/>
          <w:sz w:val="24"/>
          <w:szCs w:val="24"/>
        </w:rPr>
        <w:t xml:space="preserve"> used as controlled comparison lines (for a total of 52 PI accessions and named lines). </w:t>
      </w:r>
    </w:p>
    <w:p w14:paraId="498ABD77" w14:textId="5CEBA4D4" w:rsidR="00FC40DF" w:rsidRDefault="00204EBD" w:rsidP="00CB6CEE">
      <w:pPr>
        <w:spacing w:line="240" w:lineRule="auto"/>
        <w:jc w:val="both"/>
        <w:rPr>
          <w:rFonts w:ascii="Times New Roman" w:hAnsi="Times New Roman" w:cs="Times New Roman"/>
          <w:sz w:val="24"/>
          <w:szCs w:val="24"/>
        </w:rPr>
      </w:pPr>
      <w:r>
        <w:rPr>
          <w:rFonts w:ascii="Times New Roman" w:hAnsi="Times New Roman" w:cs="Times New Roman"/>
          <w:sz w:val="24"/>
          <w:szCs w:val="24"/>
        </w:rPr>
        <w:t>To obtain preliminary data on susceptibility of lines to endemic disease in Maryland, s</w:t>
      </w:r>
      <w:r w:rsidR="00FC40DF" w:rsidRPr="00193B31">
        <w:rPr>
          <w:rFonts w:ascii="Times New Roman" w:hAnsi="Times New Roman" w:cs="Times New Roman"/>
          <w:sz w:val="24"/>
          <w:szCs w:val="24"/>
        </w:rPr>
        <w:t>eeds were planted in the field at the University of Maryland’s Lower Eastern Shore Research and Education Center</w:t>
      </w:r>
      <w:r w:rsidR="00484CCB" w:rsidRPr="00193B31">
        <w:rPr>
          <w:rFonts w:ascii="Times New Roman" w:hAnsi="Times New Roman" w:cs="Times New Roman"/>
          <w:sz w:val="24"/>
          <w:szCs w:val="24"/>
        </w:rPr>
        <w:t xml:space="preserve"> (LESREC)</w:t>
      </w:r>
      <w:r w:rsidR="00FC40DF" w:rsidRPr="00193B31">
        <w:rPr>
          <w:rFonts w:ascii="Times New Roman" w:hAnsi="Times New Roman" w:cs="Times New Roman"/>
          <w:sz w:val="24"/>
          <w:szCs w:val="24"/>
        </w:rPr>
        <w:t xml:space="preserve"> on June 14 in 5 ft. plots with 30 seed per plot in three replicates. </w:t>
      </w:r>
      <w:r w:rsidR="00656EE1" w:rsidRPr="00193B31">
        <w:rPr>
          <w:rFonts w:ascii="Times New Roman" w:hAnsi="Times New Roman" w:cs="Times New Roman"/>
          <w:sz w:val="24"/>
          <w:szCs w:val="24"/>
        </w:rPr>
        <w:t>The field had</w:t>
      </w:r>
      <w:r w:rsidR="00FC40DF" w:rsidRPr="00193B31">
        <w:rPr>
          <w:rFonts w:ascii="Times New Roman" w:hAnsi="Times New Roman" w:cs="Times New Roman"/>
          <w:sz w:val="24"/>
          <w:szCs w:val="24"/>
        </w:rPr>
        <w:t xml:space="preserve"> a moderate population of </w:t>
      </w:r>
      <w:r w:rsidR="00FC40DF" w:rsidRPr="00193B31">
        <w:rPr>
          <w:rFonts w:ascii="Times New Roman" w:hAnsi="Times New Roman" w:cs="Times New Roman"/>
          <w:i/>
          <w:sz w:val="24"/>
          <w:szCs w:val="24"/>
        </w:rPr>
        <w:t>Rhizoctonia solani</w:t>
      </w:r>
      <w:r w:rsidR="006F5A9D">
        <w:rPr>
          <w:rFonts w:ascii="Times New Roman" w:hAnsi="Times New Roman" w:cs="Times New Roman"/>
          <w:sz w:val="24"/>
          <w:szCs w:val="24"/>
        </w:rPr>
        <w:t xml:space="preserve">. Although evaluation of these lines for resistance to </w:t>
      </w:r>
      <w:r w:rsidR="006F5A9D" w:rsidRPr="006F5A9D">
        <w:rPr>
          <w:rFonts w:ascii="Times New Roman" w:hAnsi="Times New Roman" w:cs="Times New Roman"/>
          <w:i/>
          <w:sz w:val="24"/>
          <w:szCs w:val="24"/>
        </w:rPr>
        <w:t>R. solani</w:t>
      </w:r>
      <w:r w:rsidR="006F5A9D">
        <w:rPr>
          <w:rFonts w:ascii="Times New Roman" w:hAnsi="Times New Roman" w:cs="Times New Roman"/>
          <w:sz w:val="24"/>
          <w:szCs w:val="24"/>
        </w:rPr>
        <w:t xml:space="preserve"> was not in the proposal, this was an opportunity to obtain additional information on </w:t>
      </w:r>
      <w:r w:rsidR="00FC40DF" w:rsidRPr="00193B31">
        <w:rPr>
          <w:rFonts w:ascii="Times New Roman" w:hAnsi="Times New Roman" w:cs="Times New Roman"/>
          <w:sz w:val="24"/>
          <w:szCs w:val="24"/>
        </w:rPr>
        <w:t>these lines for this soil-borne disease</w:t>
      </w:r>
      <w:r w:rsidR="00E37641">
        <w:rPr>
          <w:rFonts w:ascii="Times New Roman" w:hAnsi="Times New Roman" w:cs="Times New Roman"/>
          <w:sz w:val="24"/>
          <w:szCs w:val="24"/>
        </w:rPr>
        <w:t xml:space="preserve"> and any other disease present in the field</w:t>
      </w:r>
      <w:r w:rsidR="00FC40DF" w:rsidRPr="00193B31">
        <w:rPr>
          <w:rFonts w:ascii="Times New Roman" w:hAnsi="Times New Roman" w:cs="Times New Roman"/>
          <w:sz w:val="24"/>
          <w:szCs w:val="24"/>
        </w:rPr>
        <w:t xml:space="preserve">. We </w:t>
      </w:r>
      <w:r w:rsidR="006F5A9D">
        <w:rPr>
          <w:rFonts w:ascii="Times New Roman" w:hAnsi="Times New Roman" w:cs="Times New Roman"/>
          <w:sz w:val="24"/>
          <w:szCs w:val="24"/>
        </w:rPr>
        <w:t xml:space="preserve">also </w:t>
      </w:r>
      <w:r w:rsidR="00FC40DF" w:rsidRPr="00193B31">
        <w:rPr>
          <w:rFonts w:ascii="Times New Roman" w:hAnsi="Times New Roman" w:cs="Times New Roman"/>
          <w:sz w:val="24"/>
          <w:szCs w:val="24"/>
        </w:rPr>
        <w:t xml:space="preserve">collected plant </w:t>
      </w:r>
      <w:r w:rsidR="008E6CC5" w:rsidRPr="00193B31">
        <w:rPr>
          <w:rFonts w:ascii="Times New Roman" w:hAnsi="Times New Roman" w:cs="Times New Roman"/>
          <w:sz w:val="24"/>
          <w:szCs w:val="24"/>
        </w:rPr>
        <w:t>heights</w:t>
      </w:r>
      <w:r w:rsidR="00FC40DF" w:rsidRPr="00193B31">
        <w:rPr>
          <w:rFonts w:ascii="Times New Roman" w:hAnsi="Times New Roman" w:cs="Times New Roman"/>
          <w:sz w:val="24"/>
          <w:szCs w:val="24"/>
        </w:rPr>
        <w:t xml:space="preserve">, and made observations on leaf and stem disease presence. </w:t>
      </w:r>
      <w:r w:rsidR="00B3526F">
        <w:rPr>
          <w:rFonts w:ascii="Times New Roman" w:hAnsi="Times New Roman" w:cs="Times New Roman"/>
          <w:sz w:val="24"/>
          <w:szCs w:val="24"/>
        </w:rPr>
        <w:t xml:space="preserve"> </w:t>
      </w:r>
    </w:p>
    <w:p w14:paraId="6A934ABB" w14:textId="6DB237F0" w:rsidR="009942CA" w:rsidRDefault="00BB75C5" w:rsidP="009942CA">
      <w:pPr>
        <w:spacing w:line="240" w:lineRule="auto"/>
        <w:jc w:val="both"/>
        <w:rPr>
          <w:rFonts w:ascii="Times New Roman" w:hAnsi="Times New Roman" w:cs="Times New Roman"/>
          <w:sz w:val="24"/>
          <w:szCs w:val="24"/>
        </w:rPr>
      </w:pPr>
      <w:r w:rsidRPr="00E217A2">
        <w:rPr>
          <w:rStyle w:val="Heading3Char"/>
          <w:rFonts w:ascii="Times New Roman" w:hAnsi="Times New Roman" w:cs="Times New Roman"/>
          <w:color w:val="auto"/>
        </w:rPr>
        <w:t>Field Evaluation:</w:t>
      </w:r>
      <w:r w:rsidR="005F15BE" w:rsidRPr="00E217A2">
        <w:rPr>
          <w:rFonts w:ascii="Times New Roman" w:hAnsi="Times New Roman" w:cs="Times New Roman"/>
          <w:b/>
          <w:sz w:val="28"/>
          <w:szCs w:val="24"/>
          <w:lang w:val="en"/>
        </w:rPr>
        <w:t xml:space="preserve"> </w:t>
      </w:r>
      <w:r w:rsidR="009942CA" w:rsidRPr="00193B31">
        <w:rPr>
          <w:rFonts w:ascii="Times New Roman" w:hAnsi="Times New Roman" w:cs="Times New Roman"/>
          <w:sz w:val="24"/>
          <w:szCs w:val="24"/>
          <w:lang w:val="en"/>
        </w:rPr>
        <w:t xml:space="preserve">Plants were </w:t>
      </w:r>
      <w:r w:rsidR="008E6CC5" w:rsidRPr="00193B31">
        <w:rPr>
          <w:rFonts w:ascii="Times New Roman" w:hAnsi="Times New Roman" w:cs="Times New Roman"/>
          <w:sz w:val="24"/>
          <w:szCs w:val="24"/>
          <w:lang w:val="en"/>
        </w:rPr>
        <w:t xml:space="preserve">visually </w:t>
      </w:r>
      <w:r w:rsidR="009942CA" w:rsidRPr="00193B31">
        <w:rPr>
          <w:rFonts w:ascii="Times New Roman" w:hAnsi="Times New Roman" w:cs="Times New Roman"/>
          <w:sz w:val="24"/>
          <w:szCs w:val="24"/>
          <w:lang w:val="en"/>
        </w:rPr>
        <w:t xml:space="preserve">assessed in the field for </w:t>
      </w:r>
      <w:r w:rsidR="00E37641">
        <w:rPr>
          <w:rFonts w:ascii="Times New Roman" w:hAnsi="Times New Roman" w:cs="Times New Roman"/>
          <w:sz w:val="24"/>
          <w:szCs w:val="24"/>
          <w:lang w:val="en"/>
        </w:rPr>
        <w:t xml:space="preserve">any </w:t>
      </w:r>
      <w:r w:rsidR="009942CA" w:rsidRPr="00193B31">
        <w:rPr>
          <w:rFonts w:ascii="Times New Roman" w:hAnsi="Times New Roman" w:cs="Times New Roman"/>
          <w:sz w:val="24"/>
          <w:szCs w:val="24"/>
          <w:lang w:val="en"/>
        </w:rPr>
        <w:t>above-ground disease symptoms and plant vigor. A rating scale was used to assess individual plants. Plants were ranked on a disease severity index on a 1-5 scale</w:t>
      </w:r>
      <w:r w:rsidR="008E6CC5" w:rsidRPr="00193B31">
        <w:rPr>
          <w:rFonts w:ascii="Times New Roman" w:hAnsi="Times New Roman" w:cs="Times New Roman"/>
          <w:sz w:val="24"/>
          <w:szCs w:val="24"/>
          <w:lang w:val="en"/>
        </w:rPr>
        <w:t>,</w:t>
      </w:r>
      <w:r w:rsidR="009942CA" w:rsidRPr="00193B31">
        <w:rPr>
          <w:rFonts w:ascii="Times New Roman" w:hAnsi="Times New Roman" w:cs="Times New Roman"/>
          <w:sz w:val="24"/>
          <w:szCs w:val="24"/>
          <w:lang w:val="en"/>
        </w:rPr>
        <w:t xml:space="preserve"> where 5 was the </w:t>
      </w:r>
      <w:r w:rsidR="00B054B3" w:rsidRPr="00193B31">
        <w:rPr>
          <w:rFonts w:ascii="Times New Roman" w:hAnsi="Times New Roman" w:cs="Times New Roman"/>
          <w:sz w:val="24"/>
          <w:szCs w:val="24"/>
          <w:lang w:val="en"/>
        </w:rPr>
        <w:t xml:space="preserve">best </w:t>
      </w:r>
      <w:r w:rsidR="009942CA" w:rsidRPr="00193B31">
        <w:rPr>
          <w:rFonts w:ascii="Times New Roman" w:hAnsi="Times New Roman" w:cs="Times New Roman"/>
          <w:sz w:val="24"/>
          <w:szCs w:val="24"/>
          <w:lang w:val="en"/>
        </w:rPr>
        <w:t>(least disease symptoms) score. Disease severity and disease incidence were assessed by ca</w:t>
      </w:r>
      <w:r w:rsidR="006F5A9D">
        <w:rPr>
          <w:rFonts w:ascii="Times New Roman" w:hAnsi="Times New Roman" w:cs="Times New Roman"/>
          <w:sz w:val="24"/>
          <w:szCs w:val="24"/>
          <w:lang w:val="en"/>
        </w:rPr>
        <w:t>lculating the number of plants affected</w:t>
      </w:r>
      <w:r w:rsidR="009942CA" w:rsidRPr="00193B31">
        <w:rPr>
          <w:rFonts w:ascii="Times New Roman" w:hAnsi="Times New Roman" w:cs="Times New Roman"/>
          <w:sz w:val="24"/>
          <w:szCs w:val="24"/>
          <w:lang w:val="en"/>
        </w:rPr>
        <w:t xml:space="preserve"> and the number of healthy-looking plants. The scale was: 5= Healthy plants throughout the plot, 4= Slight chlorosis, leaf spots and no impact on plant growth and few plants exhibiting symptoms, 3= Moderate chlorosis and disease symptoms several plants affected in the plot, 2= severe root rot disease symptoms and most or all plants affected. If a plot received a rating of 2, plants were selected and </w:t>
      </w:r>
      <w:r w:rsidR="009942CA" w:rsidRPr="00193B31">
        <w:rPr>
          <w:rFonts w:ascii="Times New Roman" w:hAnsi="Times New Roman" w:cs="Times New Roman"/>
          <w:sz w:val="24"/>
          <w:szCs w:val="24"/>
        </w:rPr>
        <w:t>were subjected to the pathogen isolation</w:t>
      </w:r>
      <w:r w:rsidR="006F5A9D">
        <w:rPr>
          <w:rFonts w:ascii="Times New Roman" w:hAnsi="Times New Roman" w:cs="Times New Roman"/>
          <w:sz w:val="24"/>
          <w:szCs w:val="24"/>
        </w:rPr>
        <w:t xml:space="preserve"> (see below)</w:t>
      </w:r>
      <w:r w:rsidR="009942CA" w:rsidRPr="00193B31">
        <w:rPr>
          <w:rFonts w:ascii="Times New Roman" w:hAnsi="Times New Roman" w:cs="Times New Roman"/>
          <w:sz w:val="24"/>
          <w:szCs w:val="24"/>
        </w:rPr>
        <w:t xml:space="preserve">. </w:t>
      </w:r>
    </w:p>
    <w:p w14:paraId="2FA6D33B" w14:textId="6824324E" w:rsidR="009942CA" w:rsidRPr="00193B31" w:rsidRDefault="009942CA" w:rsidP="00CB6CEE">
      <w:pPr>
        <w:spacing w:line="240" w:lineRule="auto"/>
        <w:jc w:val="both"/>
        <w:rPr>
          <w:rFonts w:ascii="Times New Roman" w:hAnsi="Times New Roman" w:cs="Times New Roman"/>
          <w:sz w:val="24"/>
          <w:szCs w:val="24"/>
        </w:rPr>
      </w:pPr>
      <w:r w:rsidRPr="002B0421">
        <w:rPr>
          <w:rFonts w:ascii="Times New Roman" w:hAnsi="Times New Roman" w:cs="Times New Roman"/>
          <w:b/>
          <w:sz w:val="24"/>
          <w:szCs w:val="24"/>
        </w:rPr>
        <w:t>Table 1.</w:t>
      </w:r>
      <w:r w:rsidRPr="00193B31">
        <w:rPr>
          <w:rFonts w:ascii="Times New Roman" w:hAnsi="Times New Roman" w:cs="Times New Roman"/>
          <w:sz w:val="24"/>
          <w:szCs w:val="24"/>
        </w:rPr>
        <w:t xml:space="preserve"> Field symptoms of soybean lines assessed in the field</w:t>
      </w:r>
      <w:r w:rsidR="006D046E" w:rsidRPr="00193B31">
        <w:rPr>
          <w:rFonts w:ascii="Times New Roman" w:hAnsi="Times New Roman" w:cs="Times New Roman"/>
          <w:sz w:val="24"/>
          <w:szCs w:val="24"/>
        </w:rPr>
        <w:t xml:space="preserve">. </w:t>
      </w:r>
      <w:r w:rsidR="006F5A9D">
        <w:rPr>
          <w:rFonts w:ascii="Times New Roman" w:hAnsi="Times New Roman" w:cs="Times New Roman"/>
          <w:sz w:val="24"/>
          <w:szCs w:val="24"/>
        </w:rPr>
        <w:t xml:space="preserve">Soybean lines are sorted from fewest to most symptoms present on the first rating date. </w:t>
      </w:r>
    </w:p>
    <w:tbl>
      <w:tblPr>
        <w:tblStyle w:val="PlainTable31"/>
        <w:tblW w:w="9450" w:type="dxa"/>
        <w:tblInd w:w="-90" w:type="dxa"/>
        <w:tblLook w:val="04A0" w:firstRow="1" w:lastRow="0" w:firstColumn="1" w:lastColumn="0" w:noHBand="0" w:noVBand="1"/>
      </w:tblPr>
      <w:tblGrid>
        <w:gridCol w:w="1890"/>
        <w:gridCol w:w="975"/>
        <w:gridCol w:w="1590"/>
        <w:gridCol w:w="760"/>
        <w:gridCol w:w="1339"/>
        <w:gridCol w:w="1000"/>
        <w:gridCol w:w="1896"/>
      </w:tblGrid>
      <w:tr w:rsidR="006D046E" w:rsidRPr="005F15BE" w14:paraId="4A4DB892" w14:textId="77777777" w:rsidTr="006F5A9D">
        <w:trPr>
          <w:cnfStyle w:val="100000000000" w:firstRow="1" w:lastRow="0" w:firstColumn="0" w:lastColumn="0" w:oddVBand="0" w:evenVBand="0" w:oddHBand="0" w:evenHBand="0" w:firstRowFirstColumn="0" w:firstRowLastColumn="0" w:lastRowFirstColumn="0" w:lastRowLastColumn="0"/>
          <w:trHeight w:val="410"/>
        </w:trPr>
        <w:tc>
          <w:tcPr>
            <w:cnfStyle w:val="001000000100" w:firstRow="0" w:lastRow="0" w:firstColumn="1" w:lastColumn="0" w:oddVBand="0" w:evenVBand="0" w:oddHBand="0" w:evenHBand="0" w:firstRowFirstColumn="1" w:firstRowLastColumn="0" w:lastRowFirstColumn="0" w:lastRowLastColumn="0"/>
            <w:tcW w:w="1890" w:type="dxa"/>
            <w:hideMark/>
          </w:tcPr>
          <w:p w14:paraId="2E025C78" w14:textId="77777777" w:rsidR="006D046E" w:rsidRPr="005F15BE" w:rsidRDefault="006D046E" w:rsidP="00A07652">
            <w:pPr>
              <w:jc w:val="cente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Germplasm Line</w:t>
            </w:r>
          </w:p>
        </w:tc>
        <w:tc>
          <w:tcPr>
            <w:tcW w:w="2524" w:type="dxa"/>
            <w:gridSpan w:val="2"/>
            <w:hideMark/>
          </w:tcPr>
          <w:p w14:paraId="0A78B3B7" w14:textId="77777777" w:rsidR="006D046E" w:rsidRPr="005F15BE" w:rsidRDefault="006D046E" w:rsidP="006F5A9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vertAlign w:val="superscript"/>
              </w:rPr>
            </w:pPr>
            <w:r w:rsidRPr="005F15BE">
              <w:rPr>
                <w:rFonts w:ascii="Times New Roman" w:eastAsia="Times New Roman" w:hAnsi="Times New Roman" w:cs="Times New Roman"/>
                <w:b w:val="0"/>
                <w:color w:val="000000"/>
              </w:rPr>
              <w:t>First field score</w:t>
            </w:r>
            <w:r w:rsidR="00B054B3" w:rsidRPr="005F15BE">
              <w:rPr>
                <w:rFonts w:ascii="Times New Roman" w:eastAsia="Times New Roman" w:hAnsi="Times New Roman" w:cs="Times New Roman"/>
                <w:b w:val="0"/>
                <w:color w:val="000000"/>
                <w:vertAlign w:val="superscript"/>
              </w:rPr>
              <w:t>z</w:t>
            </w:r>
          </w:p>
        </w:tc>
        <w:tc>
          <w:tcPr>
            <w:tcW w:w="2140" w:type="dxa"/>
            <w:gridSpan w:val="2"/>
            <w:hideMark/>
          </w:tcPr>
          <w:p w14:paraId="53933052" w14:textId="77777777" w:rsidR="006D046E" w:rsidRPr="005F15BE" w:rsidRDefault="006D046E" w:rsidP="00A0765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second field score</w:t>
            </w:r>
          </w:p>
        </w:tc>
        <w:tc>
          <w:tcPr>
            <w:tcW w:w="2896" w:type="dxa"/>
            <w:gridSpan w:val="2"/>
            <w:noWrap/>
            <w:hideMark/>
          </w:tcPr>
          <w:p w14:paraId="1CC1FD56" w14:textId="77777777" w:rsidR="006F5A9D" w:rsidRPr="005F15BE" w:rsidRDefault="006F5A9D" w:rsidP="00A0765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rPr>
            </w:pPr>
          </w:p>
          <w:p w14:paraId="50B1A682" w14:textId="77777777" w:rsidR="006D046E" w:rsidRPr="005F15BE" w:rsidRDefault="006D046E" w:rsidP="006F5A9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aps w:val="0"/>
                <w:color w:val="000000"/>
              </w:rPr>
            </w:pPr>
            <w:r w:rsidRPr="005F15BE">
              <w:rPr>
                <w:rFonts w:ascii="Times New Roman" w:eastAsia="Times New Roman" w:hAnsi="Times New Roman" w:cs="Times New Roman"/>
                <w:b w:val="0"/>
                <w:color w:val="000000"/>
              </w:rPr>
              <w:t>Height (cm)</w:t>
            </w:r>
          </w:p>
        </w:tc>
      </w:tr>
      <w:tr w:rsidR="006D046E" w:rsidRPr="005F15BE" w14:paraId="28CC93DB" w14:textId="77777777" w:rsidTr="00B054B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22AE8FBC"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Jack</w:t>
            </w:r>
          </w:p>
        </w:tc>
        <w:tc>
          <w:tcPr>
            <w:tcW w:w="1031" w:type="dxa"/>
            <w:hideMark/>
          </w:tcPr>
          <w:p w14:paraId="1DCCD8D8" w14:textId="77777777" w:rsidR="00A07652" w:rsidRPr="005F15BE" w:rsidRDefault="00A07652" w:rsidP="00B054B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vertAlign w:val="superscript"/>
              </w:rPr>
            </w:pPr>
            <w:r w:rsidRPr="005F15BE">
              <w:rPr>
                <w:rFonts w:ascii="Times New Roman" w:eastAsia="Times New Roman" w:hAnsi="Times New Roman" w:cs="Times New Roman"/>
                <w:color w:val="000000"/>
              </w:rPr>
              <w:t>4.2</w:t>
            </w:r>
            <w:r w:rsidR="00B054B3" w:rsidRPr="005F15BE">
              <w:rPr>
                <w:rFonts w:ascii="Times New Roman" w:eastAsia="Times New Roman" w:hAnsi="Times New Roman" w:cs="Times New Roman"/>
                <w:color w:val="000000"/>
                <w:vertAlign w:val="superscript"/>
              </w:rPr>
              <w:t>y</w:t>
            </w:r>
          </w:p>
        </w:tc>
        <w:tc>
          <w:tcPr>
            <w:tcW w:w="1676" w:type="dxa"/>
            <w:hideMark/>
          </w:tcPr>
          <w:p w14:paraId="56A79D20"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w:t>
            </w:r>
          </w:p>
        </w:tc>
        <w:tc>
          <w:tcPr>
            <w:tcW w:w="797" w:type="dxa"/>
            <w:hideMark/>
          </w:tcPr>
          <w:p w14:paraId="7743B97A"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3.3</w:t>
            </w:r>
          </w:p>
        </w:tc>
        <w:tc>
          <w:tcPr>
            <w:tcW w:w="1390" w:type="dxa"/>
            <w:hideMark/>
          </w:tcPr>
          <w:p w14:paraId="7C2F69E3"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ABCDE</w:t>
            </w:r>
          </w:p>
        </w:tc>
        <w:tc>
          <w:tcPr>
            <w:tcW w:w="1000" w:type="dxa"/>
            <w:noWrap/>
            <w:hideMark/>
          </w:tcPr>
          <w:p w14:paraId="41FE314F"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35.8</w:t>
            </w:r>
          </w:p>
        </w:tc>
        <w:tc>
          <w:tcPr>
            <w:tcW w:w="1666" w:type="dxa"/>
            <w:noWrap/>
            <w:hideMark/>
          </w:tcPr>
          <w:p w14:paraId="4FB689AD"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w:t>
            </w:r>
          </w:p>
        </w:tc>
      </w:tr>
      <w:tr w:rsidR="006D046E" w:rsidRPr="005F15BE" w14:paraId="72E9CD72" w14:textId="77777777" w:rsidTr="00B054B3">
        <w:trPr>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4B510283"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Pl88788</w:t>
            </w:r>
          </w:p>
        </w:tc>
        <w:tc>
          <w:tcPr>
            <w:tcW w:w="1031" w:type="dxa"/>
            <w:hideMark/>
          </w:tcPr>
          <w:p w14:paraId="7DDA4024"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4.2</w:t>
            </w:r>
          </w:p>
        </w:tc>
        <w:tc>
          <w:tcPr>
            <w:tcW w:w="1676" w:type="dxa"/>
            <w:hideMark/>
          </w:tcPr>
          <w:p w14:paraId="38DB9C24"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w:t>
            </w:r>
          </w:p>
        </w:tc>
        <w:tc>
          <w:tcPr>
            <w:tcW w:w="797" w:type="dxa"/>
            <w:hideMark/>
          </w:tcPr>
          <w:p w14:paraId="5C01DCAE"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2.3</w:t>
            </w:r>
          </w:p>
        </w:tc>
        <w:tc>
          <w:tcPr>
            <w:tcW w:w="1390" w:type="dxa"/>
            <w:hideMark/>
          </w:tcPr>
          <w:p w14:paraId="4E7BE39D"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EFGH</w:t>
            </w:r>
          </w:p>
        </w:tc>
        <w:tc>
          <w:tcPr>
            <w:tcW w:w="1000" w:type="dxa"/>
            <w:noWrap/>
            <w:hideMark/>
          </w:tcPr>
          <w:p w14:paraId="01D7E72A"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30.2</w:t>
            </w:r>
          </w:p>
        </w:tc>
        <w:tc>
          <w:tcPr>
            <w:tcW w:w="1666" w:type="dxa"/>
            <w:noWrap/>
            <w:hideMark/>
          </w:tcPr>
          <w:p w14:paraId="52CBE3AA"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DEFGHIJKL</w:t>
            </w:r>
          </w:p>
        </w:tc>
      </w:tr>
      <w:tr w:rsidR="006D046E" w:rsidRPr="005F15BE" w14:paraId="08E08284" w14:textId="77777777" w:rsidTr="00B054B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0E7B7359"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36T36</w:t>
            </w:r>
          </w:p>
        </w:tc>
        <w:tc>
          <w:tcPr>
            <w:tcW w:w="1031" w:type="dxa"/>
            <w:hideMark/>
          </w:tcPr>
          <w:p w14:paraId="3104C439"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4.0</w:t>
            </w:r>
          </w:p>
        </w:tc>
        <w:tc>
          <w:tcPr>
            <w:tcW w:w="1676" w:type="dxa"/>
            <w:hideMark/>
          </w:tcPr>
          <w:p w14:paraId="1EE87C9A"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w:t>
            </w:r>
          </w:p>
        </w:tc>
        <w:tc>
          <w:tcPr>
            <w:tcW w:w="797" w:type="dxa"/>
            <w:hideMark/>
          </w:tcPr>
          <w:p w14:paraId="5800D4C5"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3.7</w:t>
            </w:r>
          </w:p>
        </w:tc>
        <w:tc>
          <w:tcPr>
            <w:tcW w:w="1390" w:type="dxa"/>
            <w:hideMark/>
          </w:tcPr>
          <w:p w14:paraId="32EF6594"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w:t>
            </w:r>
          </w:p>
        </w:tc>
        <w:tc>
          <w:tcPr>
            <w:tcW w:w="1000" w:type="dxa"/>
            <w:noWrap/>
            <w:hideMark/>
          </w:tcPr>
          <w:p w14:paraId="2518BAB4"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33.5</w:t>
            </w:r>
          </w:p>
        </w:tc>
        <w:tc>
          <w:tcPr>
            <w:tcW w:w="1666" w:type="dxa"/>
            <w:noWrap/>
            <w:hideMark/>
          </w:tcPr>
          <w:p w14:paraId="40BF605C"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ABCDEF</w:t>
            </w:r>
          </w:p>
        </w:tc>
      </w:tr>
      <w:tr w:rsidR="006D046E" w:rsidRPr="005F15BE" w14:paraId="4AE98E52" w14:textId="77777777" w:rsidTr="00B054B3">
        <w:trPr>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27FBB44F"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L29</w:t>
            </w:r>
          </w:p>
        </w:tc>
        <w:tc>
          <w:tcPr>
            <w:tcW w:w="1031" w:type="dxa"/>
            <w:hideMark/>
          </w:tcPr>
          <w:p w14:paraId="7E40F092"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4.0</w:t>
            </w:r>
          </w:p>
        </w:tc>
        <w:tc>
          <w:tcPr>
            <w:tcW w:w="1676" w:type="dxa"/>
            <w:hideMark/>
          </w:tcPr>
          <w:p w14:paraId="1C5A01E2"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w:t>
            </w:r>
          </w:p>
        </w:tc>
        <w:tc>
          <w:tcPr>
            <w:tcW w:w="797" w:type="dxa"/>
            <w:hideMark/>
          </w:tcPr>
          <w:p w14:paraId="440703DB"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3.0</w:t>
            </w:r>
          </w:p>
        </w:tc>
        <w:tc>
          <w:tcPr>
            <w:tcW w:w="1390" w:type="dxa"/>
            <w:hideMark/>
          </w:tcPr>
          <w:p w14:paraId="5C2BD0B5"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BCDEF</w:t>
            </w:r>
          </w:p>
        </w:tc>
        <w:tc>
          <w:tcPr>
            <w:tcW w:w="1000" w:type="dxa"/>
            <w:noWrap/>
            <w:hideMark/>
          </w:tcPr>
          <w:p w14:paraId="17F29C07"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32.0</w:t>
            </w:r>
          </w:p>
        </w:tc>
        <w:tc>
          <w:tcPr>
            <w:tcW w:w="1666" w:type="dxa"/>
            <w:noWrap/>
            <w:hideMark/>
          </w:tcPr>
          <w:p w14:paraId="51587E13"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ABCDEFGHI</w:t>
            </w:r>
          </w:p>
        </w:tc>
      </w:tr>
      <w:tr w:rsidR="006D046E" w:rsidRPr="005F15BE" w14:paraId="23FD367E" w14:textId="77777777" w:rsidTr="00B054B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7D05BD72"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Pl408132</w:t>
            </w:r>
          </w:p>
        </w:tc>
        <w:tc>
          <w:tcPr>
            <w:tcW w:w="1031" w:type="dxa"/>
            <w:hideMark/>
          </w:tcPr>
          <w:p w14:paraId="6041C090"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4.0</w:t>
            </w:r>
          </w:p>
        </w:tc>
        <w:tc>
          <w:tcPr>
            <w:tcW w:w="1676" w:type="dxa"/>
            <w:hideMark/>
          </w:tcPr>
          <w:p w14:paraId="558541C8"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w:t>
            </w:r>
          </w:p>
        </w:tc>
        <w:tc>
          <w:tcPr>
            <w:tcW w:w="797" w:type="dxa"/>
            <w:hideMark/>
          </w:tcPr>
          <w:p w14:paraId="74397DF4"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3.7</w:t>
            </w:r>
          </w:p>
        </w:tc>
        <w:tc>
          <w:tcPr>
            <w:tcW w:w="1390" w:type="dxa"/>
            <w:hideMark/>
          </w:tcPr>
          <w:p w14:paraId="5CA1F3D9"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w:t>
            </w:r>
          </w:p>
        </w:tc>
        <w:tc>
          <w:tcPr>
            <w:tcW w:w="1000" w:type="dxa"/>
            <w:noWrap/>
            <w:hideMark/>
          </w:tcPr>
          <w:p w14:paraId="4C14AF90"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33.0</w:t>
            </w:r>
          </w:p>
        </w:tc>
        <w:tc>
          <w:tcPr>
            <w:tcW w:w="1666" w:type="dxa"/>
            <w:noWrap/>
            <w:hideMark/>
          </w:tcPr>
          <w:p w14:paraId="509FF816"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ABCDEF</w:t>
            </w:r>
          </w:p>
        </w:tc>
      </w:tr>
      <w:tr w:rsidR="006D046E" w:rsidRPr="005F15BE" w14:paraId="32F76732" w14:textId="77777777" w:rsidTr="00B054B3">
        <w:trPr>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442032BA"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48T27</w:t>
            </w:r>
          </w:p>
        </w:tc>
        <w:tc>
          <w:tcPr>
            <w:tcW w:w="1031" w:type="dxa"/>
            <w:hideMark/>
          </w:tcPr>
          <w:p w14:paraId="2246D0D4"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3.8</w:t>
            </w:r>
          </w:p>
        </w:tc>
        <w:tc>
          <w:tcPr>
            <w:tcW w:w="1676" w:type="dxa"/>
            <w:hideMark/>
          </w:tcPr>
          <w:p w14:paraId="11C624E4"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w:t>
            </w:r>
          </w:p>
        </w:tc>
        <w:tc>
          <w:tcPr>
            <w:tcW w:w="797" w:type="dxa"/>
            <w:hideMark/>
          </w:tcPr>
          <w:p w14:paraId="79820A6D"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4.3</w:t>
            </w:r>
          </w:p>
        </w:tc>
        <w:tc>
          <w:tcPr>
            <w:tcW w:w="1390" w:type="dxa"/>
            <w:hideMark/>
          </w:tcPr>
          <w:p w14:paraId="0CD7025E"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w:t>
            </w:r>
          </w:p>
        </w:tc>
        <w:tc>
          <w:tcPr>
            <w:tcW w:w="1000" w:type="dxa"/>
            <w:noWrap/>
            <w:hideMark/>
          </w:tcPr>
          <w:p w14:paraId="2F8292E9"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33.0</w:t>
            </w:r>
          </w:p>
        </w:tc>
        <w:tc>
          <w:tcPr>
            <w:tcW w:w="1666" w:type="dxa"/>
            <w:noWrap/>
            <w:hideMark/>
          </w:tcPr>
          <w:p w14:paraId="3F4AC86A"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ABCDEF</w:t>
            </w:r>
          </w:p>
        </w:tc>
      </w:tr>
      <w:tr w:rsidR="006D046E" w:rsidRPr="005F15BE" w14:paraId="109513A9" w14:textId="77777777" w:rsidTr="00B054B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583EB717"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Lee68</w:t>
            </w:r>
          </w:p>
        </w:tc>
        <w:tc>
          <w:tcPr>
            <w:tcW w:w="1031" w:type="dxa"/>
            <w:hideMark/>
          </w:tcPr>
          <w:p w14:paraId="7902C398"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3.8</w:t>
            </w:r>
          </w:p>
        </w:tc>
        <w:tc>
          <w:tcPr>
            <w:tcW w:w="1676" w:type="dxa"/>
            <w:hideMark/>
          </w:tcPr>
          <w:p w14:paraId="7A16A10A"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w:t>
            </w:r>
          </w:p>
        </w:tc>
        <w:tc>
          <w:tcPr>
            <w:tcW w:w="797" w:type="dxa"/>
            <w:hideMark/>
          </w:tcPr>
          <w:p w14:paraId="512D0287"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4.3</w:t>
            </w:r>
          </w:p>
        </w:tc>
        <w:tc>
          <w:tcPr>
            <w:tcW w:w="1390" w:type="dxa"/>
            <w:hideMark/>
          </w:tcPr>
          <w:p w14:paraId="46C6E5A9"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w:t>
            </w:r>
          </w:p>
        </w:tc>
        <w:tc>
          <w:tcPr>
            <w:tcW w:w="1000" w:type="dxa"/>
            <w:noWrap/>
            <w:hideMark/>
          </w:tcPr>
          <w:p w14:paraId="57655E75"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35.3</w:t>
            </w:r>
          </w:p>
        </w:tc>
        <w:tc>
          <w:tcPr>
            <w:tcW w:w="1666" w:type="dxa"/>
            <w:noWrap/>
            <w:hideMark/>
          </w:tcPr>
          <w:p w14:paraId="66E59514"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w:t>
            </w:r>
          </w:p>
        </w:tc>
      </w:tr>
      <w:tr w:rsidR="006D046E" w:rsidRPr="005F15BE" w14:paraId="3AE3F077" w14:textId="77777777" w:rsidTr="00B054B3">
        <w:trPr>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421FE361"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Pl408015</w:t>
            </w:r>
          </w:p>
        </w:tc>
        <w:tc>
          <w:tcPr>
            <w:tcW w:w="1031" w:type="dxa"/>
            <w:hideMark/>
          </w:tcPr>
          <w:p w14:paraId="5C62E7CA"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3.8</w:t>
            </w:r>
          </w:p>
        </w:tc>
        <w:tc>
          <w:tcPr>
            <w:tcW w:w="1676" w:type="dxa"/>
            <w:hideMark/>
          </w:tcPr>
          <w:p w14:paraId="59630B45"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w:t>
            </w:r>
          </w:p>
        </w:tc>
        <w:tc>
          <w:tcPr>
            <w:tcW w:w="797" w:type="dxa"/>
            <w:hideMark/>
          </w:tcPr>
          <w:p w14:paraId="47B43C91"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3.3</w:t>
            </w:r>
          </w:p>
        </w:tc>
        <w:tc>
          <w:tcPr>
            <w:tcW w:w="1390" w:type="dxa"/>
            <w:hideMark/>
          </w:tcPr>
          <w:p w14:paraId="68847318"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ABCDE</w:t>
            </w:r>
          </w:p>
        </w:tc>
        <w:tc>
          <w:tcPr>
            <w:tcW w:w="1000" w:type="dxa"/>
            <w:noWrap/>
            <w:hideMark/>
          </w:tcPr>
          <w:p w14:paraId="3C40598D"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32.5</w:t>
            </w:r>
          </w:p>
        </w:tc>
        <w:tc>
          <w:tcPr>
            <w:tcW w:w="1666" w:type="dxa"/>
            <w:noWrap/>
            <w:hideMark/>
          </w:tcPr>
          <w:p w14:paraId="0BB85D67"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ABCDEFGH</w:t>
            </w:r>
          </w:p>
        </w:tc>
      </w:tr>
      <w:tr w:rsidR="006D046E" w:rsidRPr="005F15BE" w14:paraId="5230D8ED" w14:textId="77777777" w:rsidTr="00B054B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558CD9F9"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39T28</w:t>
            </w:r>
          </w:p>
        </w:tc>
        <w:tc>
          <w:tcPr>
            <w:tcW w:w="1031" w:type="dxa"/>
            <w:hideMark/>
          </w:tcPr>
          <w:p w14:paraId="17931002"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3.7</w:t>
            </w:r>
          </w:p>
        </w:tc>
        <w:tc>
          <w:tcPr>
            <w:tcW w:w="1676" w:type="dxa"/>
            <w:hideMark/>
          </w:tcPr>
          <w:p w14:paraId="7FD9DB70"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w:t>
            </w:r>
          </w:p>
        </w:tc>
        <w:tc>
          <w:tcPr>
            <w:tcW w:w="797" w:type="dxa"/>
            <w:hideMark/>
          </w:tcPr>
          <w:p w14:paraId="63C45929"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3.0</w:t>
            </w:r>
          </w:p>
        </w:tc>
        <w:tc>
          <w:tcPr>
            <w:tcW w:w="1390" w:type="dxa"/>
            <w:hideMark/>
          </w:tcPr>
          <w:p w14:paraId="7E9D754C"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BCDEF</w:t>
            </w:r>
          </w:p>
        </w:tc>
        <w:tc>
          <w:tcPr>
            <w:tcW w:w="1000" w:type="dxa"/>
            <w:noWrap/>
            <w:hideMark/>
          </w:tcPr>
          <w:p w14:paraId="79A9EB07"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31.8</w:t>
            </w:r>
          </w:p>
        </w:tc>
        <w:tc>
          <w:tcPr>
            <w:tcW w:w="1666" w:type="dxa"/>
            <w:noWrap/>
            <w:hideMark/>
          </w:tcPr>
          <w:p w14:paraId="06AA66A7"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ABCDEFGHIJ</w:t>
            </w:r>
          </w:p>
        </w:tc>
      </w:tr>
      <w:tr w:rsidR="006D046E" w:rsidRPr="005F15BE" w14:paraId="28BDEE69" w14:textId="77777777" w:rsidTr="00B054B3">
        <w:trPr>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36FEE825"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45T48</w:t>
            </w:r>
          </w:p>
        </w:tc>
        <w:tc>
          <w:tcPr>
            <w:tcW w:w="1031" w:type="dxa"/>
            <w:hideMark/>
          </w:tcPr>
          <w:p w14:paraId="6C1CAA6E"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3.7</w:t>
            </w:r>
          </w:p>
        </w:tc>
        <w:tc>
          <w:tcPr>
            <w:tcW w:w="1676" w:type="dxa"/>
            <w:hideMark/>
          </w:tcPr>
          <w:p w14:paraId="22C339BF"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w:t>
            </w:r>
          </w:p>
        </w:tc>
        <w:tc>
          <w:tcPr>
            <w:tcW w:w="797" w:type="dxa"/>
            <w:hideMark/>
          </w:tcPr>
          <w:p w14:paraId="368B0A90"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3.7</w:t>
            </w:r>
          </w:p>
        </w:tc>
        <w:tc>
          <w:tcPr>
            <w:tcW w:w="1390" w:type="dxa"/>
            <w:hideMark/>
          </w:tcPr>
          <w:p w14:paraId="0F20F64E"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w:t>
            </w:r>
          </w:p>
        </w:tc>
        <w:tc>
          <w:tcPr>
            <w:tcW w:w="1000" w:type="dxa"/>
            <w:noWrap/>
            <w:hideMark/>
          </w:tcPr>
          <w:p w14:paraId="7E95C674"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30.8</w:t>
            </w:r>
          </w:p>
        </w:tc>
        <w:tc>
          <w:tcPr>
            <w:tcW w:w="1666" w:type="dxa"/>
            <w:noWrap/>
            <w:hideMark/>
          </w:tcPr>
          <w:p w14:paraId="52EB5237"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BCDEFGHIJK</w:t>
            </w:r>
          </w:p>
        </w:tc>
      </w:tr>
      <w:tr w:rsidR="006D046E" w:rsidRPr="005F15BE" w14:paraId="0D849B51" w14:textId="77777777" w:rsidTr="00B054B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196FF13D"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48A60</w:t>
            </w:r>
          </w:p>
        </w:tc>
        <w:tc>
          <w:tcPr>
            <w:tcW w:w="1031" w:type="dxa"/>
            <w:hideMark/>
          </w:tcPr>
          <w:p w14:paraId="76866263"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3.7</w:t>
            </w:r>
          </w:p>
        </w:tc>
        <w:tc>
          <w:tcPr>
            <w:tcW w:w="1676" w:type="dxa"/>
            <w:hideMark/>
          </w:tcPr>
          <w:p w14:paraId="1C7956C5"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w:t>
            </w:r>
          </w:p>
        </w:tc>
        <w:tc>
          <w:tcPr>
            <w:tcW w:w="797" w:type="dxa"/>
            <w:hideMark/>
          </w:tcPr>
          <w:p w14:paraId="76027F22"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4.0</w:t>
            </w:r>
          </w:p>
        </w:tc>
        <w:tc>
          <w:tcPr>
            <w:tcW w:w="1390" w:type="dxa"/>
            <w:hideMark/>
          </w:tcPr>
          <w:p w14:paraId="58D424B3"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w:t>
            </w:r>
          </w:p>
        </w:tc>
        <w:tc>
          <w:tcPr>
            <w:tcW w:w="1000" w:type="dxa"/>
            <w:noWrap/>
            <w:hideMark/>
          </w:tcPr>
          <w:p w14:paraId="5D90CFDA"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32.8</w:t>
            </w:r>
          </w:p>
        </w:tc>
        <w:tc>
          <w:tcPr>
            <w:tcW w:w="1666" w:type="dxa"/>
            <w:noWrap/>
            <w:hideMark/>
          </w:tcPr>
          <w:p w14:paraId="1782BC75"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ABCDEFG</w:t>
            </w:r>
          </w:p>
        </w:tc>
      </w:tr>
      <w:tr w:rsidR="006D046E" w:rsidRPr="005F15BE" w14:paraId="7A02A91E" w14:textId="77777777" w:rsidTr="00B054B3">
        <w:trPr>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3347187E"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Pl96983</w:t>
            </w:r>
          </w:p>
        </w:tc>
        <w:tc>
          <w:tcPr>
            <w:tcW w:w="1031" w:type="dxa"/>
            <w:hideMark/>
          </w:tcPr>
          <w:p w14:paraId="498357BD"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3.7</w:t>
            </w:r>
          </w:p>
        </w:tc>
        <w:tc>
          <w:tcPr>
            <w:tcW w:w="1676" w:type="dxa"/>
            <w:hideMark/>
          </w:tcPr>
          <w:p w14:paraId="4EC9CFD1"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w:t>
            </w:r>
          </w:p>
        </w:tc>
        <w:tc>
          <w:tcPr>
            <w:tcW w:w="797" w:type="dxa"/>
            <w:hideMark/>
          </w:tcPr>
          <w:p w14:paraId="2F365CD1"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3.7</w:t>
            </w:r>
          </w:p>
        </w:tc>
        <w:tc>
          <w:tcPr>
            <w:tcW w:w="1390" w:type="dxa"/>
            <w:hideMark/>
          </w:tcPr>
          <w:p w14:paraId="53939A3D"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w:t>
            </w:r>
          </w:p>
        </w:tc>
        <w:tc>
          <w:tcPr>
            <w:tcW w:w="1000" w:type="dxa"/>
            <w:noWrap/>
            <w:hideMark/>
          </w:tcPr>
          <w:p w14:paraId="6090E79B"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34.7</w:t>
            </w:r>
          </w:p>
        </w:tc>
        <w:tc>
          <w:tcPr>
            <w:tcW w:w="1666" w:type="dxa"/>
            <w:noWrap/>
            <w:hideMark/>
          </w:tcPr>
          <w:p w14:paraId="32121028"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ABCDE</w:t>
            </w:r>
          </w:p>
        </w:tc>
      </w:tr>
      <w:tr w:rsidR="006D046E" w:rsidRPr="005F15BE" w14:paraId="656ECA26" w14:textId="77777777" w:rsidTr="00B054B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noWrap/>
            <w:hideMark/>
          </w:tcPr>
          <w:p w14:paraId="531ED4E4"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V94-5152</w:t>
            </w:r>
          </w:p>
        </w:tc>
        <w:tc>
          <w:tcPr>
            <w:tcW w:w="1031" w:type="dxa"/>
            <w:hideMark/>
          </w:tcPr>
          <w:p w14:paraId="60DA055E"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3.7</w:t>
            </w:r>
          </w:p>
        </w:tc>
        <w:tc>
          <w:tcPr>
            <w:tcW w:w="1676" w:type="dxa"/>
            <w:hideMark/>
          </w:tcPr>
          <w:p w14:paraId="270CDF7C"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w:t>
            </w:r>
          </w:p>
        </w:tc>
        <w:tc>
          <w:tcPr>
            <w:tcW w:w="797" w:type="dxa"/>
            <w:hideMark/>
          </w:tcPr>
          <w:p w14:paraId="33E666F3"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4.0</w:t>
            </w:r>
          </w:p>
        </w:tc>
        <w:tc>
          <w:tcPr>
            <w:tcW w:w="1390" w:type="dxa"/>
            <w:hideMark/>
          </w:tcPr>
          <w:p w14:paraId="29083605"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w:t>
            </w:r>
          </w:p>
        </w:tc>
        <w:tc>
          <w:tcPr>
            <w:tcW w:w="1000" w:type="dxa"/>
            <w:noWrap/>
            <w:hideMark/>
          </w:tcPr>
          <w:p w14:paraId="3B0D2B11"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36.0</w:t>
            </w:r>
          </w:p>
        </w:tc>
        <w:tc>
          <w:tcPr>
            <w:tcW w:w="1666" w:type="dxa"/>
            <w:noWrap/>
            <w:hideMark/>
          </w:tcPr>
          <w:p w14:paraId="033A0F6F"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w:t>
            </w:r>
          </w:p>
        </w:tc>
      </w:tr>
      <w:tr w:rsidR="006D046E" w:rsidRPr="005F15BE" w14:paraId="131A0706" w14:textId="77777777" w:rsidTr="00B054B3">
        <w:trPr>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664DEFD1"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11_Pl398</w:t>
            </w:r>
          </w:p>
        </w:tc>
        <w:tc>
          <w:tcPr>
            <w:tcW w:w="1031" w:type="dxa"/>
            <w:hideMark/>
          </w:tcPr>
          <w:p w14:paraId="56F617DD"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3.5</w:t>
            </w:r>
          </w:p>
        </w:tc>
        <w:tc>
          <w:tcPr>
            <w:tcW w:w="1676" w:type="dxa"/>
            <w:hideMark/>
          </w:tcPr>
          <w:p w14:paraId="39FE6B8D"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ABCDE</w:t>
            </w:r>
          </w:p>
        </w:tc>
        <w:tc>
          <w:tcPr>
            <w:tcW w:w="797" w:type="dxa"/>
            <w:hideMark/>
          </w:tcPr>
          <w:p w14:paraId="7070DA22"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2.0</w:t>
            </w:r>
          </w:p>
        </w:tc>
        <w:tc>
          <w:tcPr>
            <w:tcW w:w="1390" w:type="dxa"/>
            <w:hideMark/>
          </w:tcPr>
          <w:p w14:paraId="346D495B"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FGHI</w:t>
            </w:r>
          </w:p>
        </w:tc>
        <w:tc>
          <w:tcPr>
            <w:tcW w:w="1000" w:type="dxa"/>
            <w:noWrap/>
            <w:hideMark/>
          </w:tcPr>
          <w:p w14:paraId="5FA3FD66"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28.7</w:t>
            </w:r>
          </w:p>
        </w:tc>
        <w:tc>
          <w:tcPr>
            <w:tcW w:w="1666" w:type="dxa"/>
            <w:noWrap/>
            <w:hideMark/>
          </w:tcPr>
          <w:p w14:paraId="313D2DFD"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FGHIJKLMN</w:t>
            </w:r>
          </w:p>
        </w:tc>
      </w:tr>
      <w:tr w:rsidR="006D046E" w:rsidRPr="005F15BE" w14:paraId="1F3C9631" w14:textId="77777777" w:rsidTr="00B054B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688C28ED"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12_Pl398</w:t>
            </w:r>
          </w:p>
        </w:tc>
        <w:tc>
          <w:tcPr>
            <w:tcW w:w="1031" w:type="dxa"/>
            <w:hideMark/>
          </w:tcPr>
          <w:p w14:paraId="640AEB54"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3.5</w:t>
            </w:r>
          </w:p>
        </w:tc>
        <w:tc>
          <w:tcPr>
            <w:tcW w:w="1676" w:type="dxa"/>
            <w:hideMark/>
          </w:tcPr>
          <w:p w14:paraId="11F2F08D"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ABCDE</w:t>
            </w:r>
          </w:p>
        </w:tc>
        <w:tc>
          <w:tcPr>
            <w:tcW w:w="797" w:type="dxa"/>
            <w:hideMark/>
          </w:tcPr>
          <w:p w14:paraId="30030E71"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2.5</w:t>
            </w:r>
          </w:p>
        </w:tc>
        <w:tc>
          <w:tcPr>
            <w:tcW w:w="1390" w:type="dxa"/>
            <w:hideMark/>
          </w:tcPr>
          <w:p w14:paraId="004DC7E4"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DEFG</w:t>
            </w:r>
          </w:p>
        </w:tc>
        <w:tc>
          <w:tcPr>
            <w:tcW w:w="1000" w:type="dxa"/>
            <w:noWrap/>
            <w:hideMark/>
          </w:tcPr>
          <w:p w14:paraId="42FA2A34"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25.5</w:t>
            </w:r>
          </w:p>
        </w:tc>
        <w:tc>
          <w:tcPr>
            <w:tcW w:w="1666" w:type="dxa"/>
            <w:noWrap/>
            <w:hideMark/>
          </w:tcPr>
          <w:p w14:paraId="1231E576"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KLMNOPQ</w:t>
            </w:r>
          </w:p>
        </w:tc>
      </w:tr>
      <w:tr w:rsidR="006D046E" w:rsidRPr="005F15BE" w14:paraId="773E0DFD" w14:textId="77777777" w:rsidTr="00B054B3">
        <w:trPr>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725AA3B9"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44T63</w:t>
            </w:r>
          </w:p>
        </w:tc>
        <w:tc>
          <w:tcPr>
            <w:tcW w:w="1031" w:type="dxa"/>
            <w:hideMark/>
          </w:tcPr>
          <w:p w14:paraId="1A47ECD1"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3.5</w:t>
            </w:r>
          </w:p>
        </w:tc>
        <w:tc>
          <w:tcPr>
            <w:tcW w:w="1676" w:type="dxa"/>
            <w:hideMark/>
          </w:tcPr>
          <w:p w14:paraId="5454C419"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ABCDE</w:t>
            </w:r>
          </w:p>
        </w:tc>
        <w:tc>
          <w:tcPr>
            <w:tcW w:w="797" w:type="dxa"/>
            <w:hideMark/>
          </w:tcPr>
          <w:p w14:paraId="52F3D96F"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3.3</w:t>
            </w:r>
          </w:p>
        </w:tc>
        <w:tc>
          <w:tcPr>
            <w:tcW w:w="1390" w:type="dxa"/>
            <w:hideMark/>
          </w:tcPr>
          <w:p w14:paraId="6FE955CE"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ABCDE</w:t>
            </w:r>
          </w:p>
        </w:tc>
        <w:tc>
          <w:tcPr>
            <w:tcW w:w="1000" w:type="dxa"/>
            <w:noWrap/>
            <w:hideMark/>
          </w:tcPr>
          <w:p w14:paraId="658DC1E9"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27.5</w:t>
            </w:r>
          </w:p>
        </w:tc>
        <w:tc>
          <w:tcPr>
            <w:tcW w:w="1666" w:type="dxa"/>
            <w:noWrap/>
            <w:hideMark/>
          </w:tcPr>
          <w:p w14:paraId="0A54EE13"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GHIJKLMNO</w:t>
            </w:r>
          </w:p>
        </w:tc>
      </w:tr>
      <w:tr w:rsidR="006D046E" w:rsidRPr="005F15BE" w14:paraId="68A5D206" w14:textId="77777777" w:rsidTr="00B054B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22ABA0DE"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46T59</w:t>
            </w:r>
          </w:p>
        </w:tc>
        <w:tc>
          <w:tcPr>
            <w:tcW w:w="1031" w:type="dxa"/>
            <w:hideMark/>
          </w:tcPr>
          <w:p w14:paraId="2D47252A"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3.5</w:t>
            </w:r>
          </w:p>
        </w:tc>
        <w:tc>
          <w:tcPr>
            <w:tcW w:w="1676" w:type="dxa"/>
            <w:hideMark/>
          </w:tcPr>
          <w:p w14:paraId="1D697ECC"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ABCDE</w:t>
            </w:r>
          </w:p>
        </w:tc>
        <w:tc>
          <w:tcPr>
            <w:tcW w:w="797" w:type="dxa"/>
            <w:hideMark/>
          </w:tcPr>
          <w:p w14:paraId="733216F9"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3.7</w:t>
            </w:r>
          </w:p>
        </w:tc>
        <w:tc>
          <w:tcPr>
            <w:tcW w:w="1390" w:type="dxa"/>
            <w:hideMark/>
          </w:tcPr>
          <w:p w14:paraId="63A83781"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w:t>
            </w:r>
          </w:p>
        </w:tc>
        <w:tc>
          <w:tcPr>
            <w:tcW w:w="1000" w:type="dxa"/>
            <w:noWrap/>
            <w:hideMark/>
          </w:tcPr>
          <w:p w14:paraId="4766432E"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33.3</w:t>
            </w:r>
          </w:p>
        </w:tc>
        <w:tc>
          <w:tcPr>
            <w:tcW w:w="1666" w:type="dxa"/>
            <w:noWrap/>
            <w:hideMark/>
          </w:tcPr>
          <w:p w14:paraId="392C0418"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ABCDEF</w:t>
            </w:r>
          </w:p>
        </w:tc>
      </w:tr>
      <w:tr w:rsidR="006D046E" w:rsidRPr="005F15BE" w14:paraId="1E3277C1" w14:textId="77777777" w:rsidTr="00B054B3">
        <w:trPr>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3C77310F"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lastRenderedPageBreak/>
              <w:t>Pl361103</w:t>
            </w:r>
          </w:p>
        </w:tc>
        <w:tc>
          <w:tcPr>
            <w:tcW w:w="1031" w:type="dxa"/>
            <w:hideMark/>
          </w:tcPr>
          <w:p w14:paraId="43A1D01C"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3.5</w:t>
            </w:r>
          </w:p>
        </w:tc>
        <w:tc>
          <w:tcPr>
            <w:tcW w:w="1676" w:type="dxa"/>
            <w:hideMark/>
          </w:tcPr>
          <w:p w14:paraId="31B99CD6"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ABCDE</w:t>
            </w:r>
          </w:p>
        </w:tc>
        <w:tc>
          <w:tcPr>
            <w:tcW w:w="797" w:type="dxa"/>
            <w:hideMark/>
          </w:tcPr>
          <w:p w14:paraId="38C28F57"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3.3</w:t>
            </w:r>
          </w:p>
        </w:tc>
        <w:tc>
          <w:tcPr>
            <w:tcW w:w="1390" w:type="dxa"/>
            <w:hideMark/>
          </w:tcPr>
          <w:p w14:paraId="1B01CF07"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ABCDE</w:t>
            </w:r>
          </w:p>
        </w:tc>
        <w:tc>
          <w:tcPr>
            <w:tcW w:w="1000" w:type="dxa"/>
            <w:noWrap/>
            <w:hideMark/>
          </w:tcPr>
          <w:p w14:paraId="2F7011E4"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29.8</w:t>
            </w:r>
          </w:p>
        </w:tc>
        <w:tc>
          <w:tcPr>
            <w:tcW w:w="1666" w:type="dxa"/>
            <w:noWrap/>
            <w:hideMark/>
          </w:tcPr>
          <w:p w14:paraId="796B2334"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EFGHIJKL</w:t>
            </w:r>
          </w:p>
        </w:tc>
      </w:tr>
      <w:tr w:rsidR="006D046E" w:rsidRPr="005F15BE" w14:paraId="5B8A5994" w14:textId="77777777" w:rsidTr="00B054B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1128F651"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Pl399073</w:t>
            </w:r>
          </w:p>
        </w:tc>
        <w:tc>
          <w:tcPr>
            <w:tcW w:w="1031" w:type="dxa"/>
            <w:hideMark/>
          </w:tcPr>
          <w:p w14:paraId="6B7E34AD"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3.5</w:t>
            </w:r>
          </w:p>
        </w:tc>
        <w:tc>
          <w:tcPr>
            <w:tcW w:w="1676" w:type="dxa"/>
            <w:hideMark/>
          </w:tcPr>
          <w:p w14:paraId="63B7B3FA"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ABCDE</w:t>
            </w:r>
          </w:p>
        </w:tc>
        <w:tc>
          <w:tcPr>
            <w:tcW w:w="797" w:type="dxa"/>
            <w:hideMark/>
          </w:tcPr>
          <w:p w14:paraId="198063A7"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2.0</w:t>
            </w:r>
          </w:p>
        </w:tc>
        <w:tc>
          <w:tcPr>
            <w:tcW w:w="1390" w:type="dxa"/>
            <w:hideMark/>
          </w:tcPr>
          <w:p w14:paraId="6D7BAB5F"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FGHI</w:t>
            </w:r>
          </w:p>
        </w:tc>
        <w:tc>
          <w:tcPr>
            <w:tcW w:w="1000" w:type="dxa"/>
            <w:noWrap/>
            <w:hideMark/>
          </w:tcPr>
          <w:p w14:paraId="3C6A5412"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27.5</w:t>
            </w:r>
          </w:p>
        </w:tc>
        <w:tc>
          <w:tcPr>
            <w:tcW w:w="1666" w:type="dxa"/>
            <w:noWrap/>
            <w:hideMark/>
          </w:tcPr>
          <w:p w14:paraId="56281A6B"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GHIJKLMNO</w:t>
            </w:r>
          </w:p>
        </w:tc>
      </w:tr>
      <w:tr w:rsidR="006D046E" w:rsidRPr="005F15BE" w14:paraId="645FF3BE" w14:textId="77777777" w:rsidTr="00B054B3">
        <w:trPr>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659B7362"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Pl399079</w:t>
            </w:r>
          </w:p>
        </w:tc>
        <w:tc>
          <w:tcPr>
            <w:tcW w:w="1031" w:type="dxa"/>
            <w:hideMark/>
          </w:tcPr>
          <w:p w14:paraId="17A650AB"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3.5</w:t>
            </w:r>
          </w:p>
        </w:tc>
        <w:tc>
          <w:tcPr>
            <w:tcW w:w="1676" w:type="dxa"/>
            <w:hideMark/>
          </w:tcPr>
          <w:p w14:paraId="62717055"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ABCDE</w:t>
            </w:r>
          </w:p>
        </w:tc>
        <w:tc>
          <w:tcPr>
            <w:tcW w:w="797" w:type="dxa"/>
            <w:hideMark/>
          </w:tcPr>
          <w:p w14:paraId="34EF6045"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3.7</w:t>
            </w:r>
          </w:p>
        </w:tc>
        <w:tc>
          <w:tcPr>
            <w:tcW w:w="1390" w:type="dxa"/>
            <w:hideMark/>
          </w:tcPr>
          <w:p w14:paraId="5E4D066A"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w:t>
            </w:r>
          </w:p>
        </w:tc>
        <w:tc>
          <w:tcPr>
            <w:tcW w:w="1000" w:type="dxa"/>
            <w:noWrap/>
            <w:hideMark/>
          </w:tcPr>
          <w:p w14:paraId="4BFBF80F"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34.8</w:t>
            </w:r>
          </w:p>
        </w:tc>
        <w:tc>
          <w:tcPr>
            <w:tcW w:w="1666" w:type="dxa"/>
            <w:noWrap/>
            <w:hideMark/>
          </w:tcPr>
          <w:p w14:paraId="1C683257"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ABCDE</w:t>
            </w:r>
          </w:p>
        </w:tc>
      </w:tr>
      <w:tr w:rsidR="006D046E" w:rsidRPr="005F15BE" w14:paraId="5E3BEE81" w14:textId="77777777" w:rsidTr="00B054B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5016AC72"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94Y23</w:t>
            </w:r>
          </w:p>
        </w:tc>
        <w:tc>
          <w:tcPr>
            <w:tcW w:w="1031" w:type="dxa"/>
            <w:hideMark/>
          </w:tcPr>
          <w:p w14:paraId="10E264E3"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3.3</w:t>
            </w:r>
          </w:p>
        </w:tc>
        <w:tc>
          <w:tcPr>
            <w:tcW w:w="1676" w:type="dxa"/>
            <w:hideMark/>
          </w:tcPr>
          <w:p w14:paraId="58451947"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BCDEF</w:t>
            </w:r>
          </w:p>
        </w:tc>
        <w:tc>
          <w:tcPr>
            <w:tcW w:w="797" w:type="dxa"/>
            <w:hideMark/>
          </w:tcPr>
          <w:p w14:paraId="6DE79733"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3.3</w:t>
            </w:r>
          </w:p>
        </w:tc>
        <w:tc>
          <w:tcPr>
            <w:tcW w:w="1390" w:type="dxa"/>
            <w:hideMark/>
          </w:tcPr>
          <w:p w14:paraId="68A07AA2"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ABCDE</w:t>
            </w:r>
          </w:p>
        </w:tc>
        <w:tc>
          <w:tcPr>
            <w:tcW w:w="1000" w:type="dxa"/>
            <w:noWrap/>
            <w:hideMark/>
          </w:tcPr>
          <w:p w14:paraId="6F8D8379"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30.5</w:t>
            </w:r>
          </w:p>
        </w:tc>
        <w:tc>
          <w:tcPr>
            <w:tcW w:w="1666" w:type="dxa"/>
            <w:noWrap/>
            <w:hideMark/>
          </w:tcPr>
          <w:p w14:paraId="22F9A501"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CDEFGHIJKL</w:t>
            </w:r>
          </w:p>
        </w:tc>
      </w:tr>
      <w:tr w:rsidR="006D046E" w:rsidRPr="005F15BE" w14:paraId="7F450567" w14:textId="77777777" w:rsidTr="00B054B3">
        <w:trPr>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3C39AE38"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P408020A</w:t>
            </w:r>
          </w:p>
        </w:tc>
        <w:tc>
          <w:tcPr>
            <w:tcW w:w="1031" w:type="dxa"/>
            <w:hideMark/>
          </w:tcPr>
          <w:p w14:paraId="0BDD6EA4"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3.3</w:t>
            </w:r>
          </w:p>
        </w:tc>
        <w:tc>
          <w:tcPr>
            <w:tcW w:w="1676" w:type="dxa"/>
            <w:hideMark/>
          </w:tcPr>
          <w:p w14:paraId="48EA4A51"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BCDEF</w:t>
            </w:r>
          </w:p>
        </w:tc>
        <w:tc>
          <w:tcPr>
            <w:tcW w:w="797" w:type="dxa"/>
            <w:hideMark/>
          </w:tcPr>
          <w:p w14:paraId="5F31DCDE"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2.3</w:t>
            </w:r>
          </w:p>
        </w:tc>
        <w:tc>
          <w:tcPr>
            <w:tcW w:w="1390" w:type="dxa"/>
            <w:hideMark/>
          </w:tcPr>
          <w:p w14:paraId="16F30984"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EFGH</w:t>
            </w:r>
          </w:p>
        </w:tc>
        <w:tc>
          <w:tcPr>
            <w:tcW w:w="1000" w:type="dxa"/>
            <w:noWrap/>
            <w:hideMark/>
          </w:tcPr>
          <w:p w14:paraId="04C0D0C4"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29.5</w:t>
            </w:r>
          </w:p>
        </w:tc>
        <w:tc>
          <w:tcPr>
            <w:tcW w:w="1666" w:type="dxa"/>
            <w:noWrap/>
            <w:hideMark/>
          </w:tcPr>
          <w:p w14:paraId="7415B170"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EFGHIJKLM</w:t>
            </w:r>
          </w:p>
        </w:tc>
      </w:tr>
      <w:tr w:rsidR="006D046E" w:rsidRPr="005F15BE" w14:paraId="5188DA5F" w14:textId="77777777" w:rsidTr="00B054B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15ED3A08"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Pl341264</w:t>
            </w:r>
          </w:p>
        </w:tc>
        <w:tc>
          <w:tcPr>
            <w:tcW w:w="1031" w:type="dxa"/>
            <w:hideMark/>
          </w:tcPr>
          <w:p w14:paraId="48D7F0E4"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3.3</w:t>
            </w:r>
          </w:p>
        </w:tc>
        <w:tc>
          <w:tcPr>
            <w:tcW w:w="1676" w:type="dxa"/>
            <w:hideMark/>
          </w:tcPr>
          <w:p w14:paraId="1F412635"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BCDEF</w:t>
            </w:r>
          </w:p>
        </w:tc>
        <w:tc>
          <w:tcPr>
            <w:tcW w:w="797" w:type="dxa"/>
            <w:hideMark/>
          </w:tcPr>
          <w:p w14:paraId="21638EC1"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3.7</w:t>
            </w:r>
          </w:p>
        </w:tc>
        <w:tc>
          <w:tcPr>
            <w:tcW w:w="1390" w:type="dxa"/>
            <w:hideMark/>
          </w:tcPr>
          <w:p w14:paraId="0368513E"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w:t>
            </w:r>
          </w:p>
        </w:tc>
        <w:tc>
          <w:tcPr>
            <w:tcW w:w="1000" w:type="dxa"/>
            <w:noWrap/>
            <w:hideMark/>
          </w:tcPr>
          <w:p w14:paraId="540163CE"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36.3</w:t>
            </w:r>
          </w:p>
        </w:tc>
        <w:tc>
          <w:tcPr>
            <w:tcW w:w="1666" w:type="dxa"/>
            <w:noWrap/>
            <w:hideMark/>
          </w:tcPr>
          <w:p w14:paraId="545EBD16"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w:t>
            </w:r>
          </w:p>
        </w:tc>
      </w:tr>
      <w:tr w:rsidR="006D046E" w:rsidRPr="005F15BE" w14:paraId="7E87CD3E" w14:textId="77777777" w:rsidTr="00B054B3">
        <w:trPr>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0A2E3F23"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Pl407985</w:t>
            </w:r>
          </w:p>
        </w:tc>
        <w:tc>
          <w:tcPr>
            <w:tcW w:w="1031" w:type="dxa"/>
            <w:hideMark/>
          </w:tcPr>
          <w:p w14:paraId="2B38E647"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3.3</w:t>
            </w:r>
          </w:p>
        </w:tc>
        <w:tc>
          <w:tcPr>
            <w:tcW w:w="1676" w:type="dxa"/>
            <w:hideMark/>
          </w:tcPr>
          <w:p w14:paraId="40E6ECFD"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BCDEF</w:t>
            </w:r>
          </w:p>
        </w:tc>
        <w:tc>
          <w:tcPr>
            <w:tcW w:w="797" w:type="dxa"/>
            <w:hideMark/>
          </w:tcPr>
          <w:p w14:paraId="761E6C6A"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2.0</w:t>
            </w:r>
          </w:p>
        </w:tc>
        <w:tc>
          <w:tcPr>
            <w:tcW w:w="1390" w:type="dxa"/>
            <w:hideMark/>
          </w:tcPr>
          <w:p w14:paraId="08321BCB"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FGHI</w:t>
            </w:r>
          </w:p>
        </w:tc>
        <w:tc>
          <w:tcPr>
            <w:tcW w:w="1000" w:type="dxa"/>
            <w:noWrap/>
            <w:hideMark/>
          </w:tcPr>
          <w:p w14:paraId="0560E2D6"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25.3</w:t>
            </w:r>
          </w:p>
        </w:tc>
        <w:tc>
          <w:tcPr>
            <w:tcW w:w="1666" w:type="dxa"/>
            <w:noWrap/>
            <w:hideMark/>
          </w:tcPr>
          <w:p w14:paraId="70EAE609"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LMNOPQR</w:t>
            </w:r>
          </w:p>
        </w:tc>
      </w:tr>
      <w:tr w:rsidR="006D046E" w:rsidRPr="005F15BE" w14:paraId="45BC7B93" w14:textId="77777777" w:rsidTr="00B054B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3AD9CBF8"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Williams</w:t>
            </w:r>
          </w:p>
        </w:tc>
        <w:tc>
          <w:tcPr>
            <w:tcW w:w="1031" w:type="dxa"/>
            <w:hideMark/>
          </w:tcPr>
          <w:p w14:paraId="5072BA17"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3.3</w:t>
            </w:r>
          </w:p>
        </w:tc>
        <w:tc>
          <w:tcPr>
            <w:tcW w:w="1676" w:type="dxa"/>
            <w:hideMark/>
          </w:tcPr>
          <w:p w14:paraId="5C59EBC1"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BCDEF</w:t>
            </w:r>
          </w:p>
        </w:tc>
        <w:tc>
          <w:tcPr>
            <w:tcW w:w="797" w:type="dxa"/>
            <w:hideMark/>
          </w:tcPr>
          <w:p w14:paraId="00B63E6F"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2.3</w:t>
            </w:r>
          </w:p>
        </w:tc>
        <w:tc>
          <w:tcPr>
            <w:tcW w:w="1390" w:type="dxa"/>
            <w:hideMark/>
          </w:tcPr>
          <w:p w14:paraId="6A85CA57"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EFGH</w:t>
            </w:r>
          </w:p>
        </w:tc>
        <w:tc>
          <w:tcPr>
            <w:tcW w:w="1000" w:type="dxa"/>
            <w:noWrap/>
            <w:hideMark/>
          </w:tcPr>
          <w:p w14:paraId="29B05748"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32.5</w:t>
            </w:r>
          </w:p>
        </w:tc>
        <w:tc>
          <w:tcPr>
            <w:tcW w:w="1666" w:type="dxa"/>
            <w:noWrap/>
            <w:hideMark/>
          </w:tcPr>
          <w:p w14:paraId="6D1124C5"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ABCDEFGH</w:t>
            </w:r>
          </w:p>
        </w:tc>
      </w:tr>
      <w:tr w:rsidR="006D046E" w:rsidRPr="005F15BE" w14:paraId="7271769B" w14:textId="77777777" w:rsidTr="00B054B3">
        <w:trPr>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6ADD805B"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Essex</w:t>
            </w:r>
          </w:p>
        </w:tc>
        <w:tc>
          <w:tcPr>
            <w:tcW w:w="1031" w:type="dxa"/>
            <w:hideMark/>
          </w:tcPr>
          <w:p w14:paraId="4E92079D"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3.2</w:t>
            </w:r>
          </w:p>
        </w:tc>
        <w:tc>
          <w:tcPr>
            <w:tcW w:w="1676" w:type="dxa"/>
            <w:hideMark/>
          </w:tcPr>
          <w:p w14:paraId="533AE2E2"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CDEFG</w:t>
            </w:r>
          </w:p>
        </w:tc>
        <w:tc>
          <w:tcPr>
            <w:tcW w:w="797" w:type="dxa"/>
            <w:hideMark/>
          </w:tcPr>
          <w:p w14:paraId="151ED192"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2.7</w:t>
            </w:r>
          </w:p>
        </w:tc>
        <w:tc>
          <w:tcPr>
            <w:tcW w:w="1390" w:type="dxa"/>
            <w:hideMark/>
          </w:tcPr>
          <w:p w14:paraId="5A5A7CDE"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CDEFG</w:t>
            </w:r>
          </w:p>
        </w:tc>
        <w:tc>
          <w:tcPr>
            <w:tcW w:w="1000" w:type="dxa"/>
            <w:noWrap/>
            <w:hideMark/>
          </w:tcPr>
          <w:p w14:paraId="5C753EA4"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27.3</w:t>
            </w:r>
          </w:p>
        </w:tc>
        <w:tc>
          <w:tcPr>
            <w:tcW w:w="1666" w:type="dxa"/>
            <w:noWrap/>
            <w:hideMark/>
          </w:tcPr>
          <w:p w14:paraId="18F10C4C"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HIJKLMNO</w:t>
            </w:r>
          </w:p>
        </w:tc>
      </w:tr>
      <w:tr w:rsidR="006D046E" w:rsidRPr="005F15BE" w14:paraId="4147A5EA" w14:textId="77777777" w:rsidTr="00B054B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05DFFE97"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P408319C</w:t>
            </w:r>
          </w:p>
        </w:tc>
        <w:tc>
          <w:tcPr>
            <w:tcW w:w="1031" w:type="dxa"/>
            <w:hideMark/>
          </w:tcPr>
          <w:p w14:paraId="7D369814"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3.2</w:t>
            </w:r>
          </w:p>
        </w:tc>
        <w:tc>
          <w:tcPr>
            <w:tcW w:w="1676" w:type="dxa"/>
            <w:hideMark/>
          </w:tcPr>
          <w:p w14:paraId="3275446F"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CDEFG</w:t>
            </w:r>
          </w:p>
        </w:tc>
        <w:tc>
          <w:tcPr>
            <w:tcW w:w="797" w:type="dxa"/>
            <w:hideMark/>
          </w:tcPr>
          <w:p w14:paraId="57CF11E4"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3.7</w:t>
            </w:r>
          </w:p>
        </w:tc>
        <w:tc>
          <w:tcPr>
            <w:tcW w:w="1390" w:type="dxa"/>
            <w:hideMark/>
          </w:tcPr>
          <w:p w14:paraId="3DEE412E"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w:t>
            </w:r>
          </w:p>
        </w:tc>
        <w:tc>
          <w:tcPr>
            <w:tcW w:w="1000" w:type="dxa"/>
            <w:noWrap/>
            <w:hideMark/>
          </w:tcPr>
          <w:p w14:paraId="78474405"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31.5</w:t>
            </w:r>
          </w:p>
        </w:tc>
        <w:tc>
          <w:tcPr>
            <w:tcW w:w="1666" w:type="dxa"/>
            <w:noWrap/>
            <w:hideMark/>
          </w:tcPr>
          <w:p w14:paraId="61096A80"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ABCDEFGHIJ</w:t>
            </w:r>
          </w:p>
        </w:tc>
      </w:tr>
      <w:tr w:rsidR="006D046E" w:rsidRPr="005F15BE" w14:paraId="47F78563" w14:textId="77777777" w:rsidTr="00B054B3">
        <w:trPr>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74B4CDAF"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Pl319531</w:t>
            </w:r>
          </w:p>
        </w:tc>
        <w:tc>
          <w:tcPr>
            <w:tcW w:w="1031" w:type="dxa"/>
            <w:hideMark/>
          </w:tcPr>
          <w:p w14:paraId="57439DF2"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3.2</w:t>
            </w:r>
          </w:p>
        </w:tc>
        <w:tc>
          <w:tcPr>
            <w:tcW w:w="1676" w:type="dxa"/>
            <w:hideMark/>
          </w:tcPr>
          <w:p w14:paraId="580F31FE"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CDEFG</w:t>
            </w:r>
          </w:p>
        </w:tc>
        <w:tc>
          <w:tcPr>
            <w:tcW w:w="797" w:type="dxa"/>
            <w:hideMark/>
          </w:tcPr>
          <w:p w14:paraId="59FDB863"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3.3</w:t>
            </w:r>
          </w:p>
        </w:tc>
        <w:tc>
          <w:tcPr>
            <w:tcW w:w="1390" w:type="dxa"/>
            <w:hideMark/>
          </w:tcPr>
          <w:p w14:paraId="75978301"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ABCDE</w:t>
            </w:r>
          </w:p>
        </w:tc>
        <w:tc>
          <w:tcPr>
            <w:tcW w:w="1000" w:type="dxa"/>
            <w:noWrap/>
            <w:hideMark/>
          </w:tcPr>
          <w:p w14:paraId="5089C3C9"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34.7</w:t>
            </w:r>
          </w:p>
        </w:tc>
        <w:tc>
          <w:tcPr>
            <w:tcW w:w="1666" w:type="dxa"/>
            <w:noWrap/>
            <w:hideMark/>
          </w:tcPr>
          <w:p w14:paraId="5028CAC3"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ABCDE</w:t>
            </w:r>
          </w:p>
        </w:tc>
      </w:tr>
      <w:tr w:rsidR="006D046E" w:rsidRPr="005F15BE" w14:paraId="44CE8CA9" w14:textId="77777777" w:rsidTr="00B054B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7DC50C0A"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Pl408029</w:t>
            </w:r>
          </w:p>
        </w:tc>
        <w:tc>
          <w:tcPr>
            <w:tcW w:w="1031" w:type="dxa"/>
            <w:hideMark/>
          </w:tcPr>
          <w:p w14:paraId="0B6BDD1D"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3.2</w:t>
            </w:r>
          </w:p>
        </w:tc>
        <w:tc>
          <w:tcPr>
            <w:tcW w:w="1676" w:type="dxa"/>
            <w:hideMark/>
          </w:tcPr>
          <w:p w14:paraId="440E5037"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CDEFG</w:t>
            </w:r>
          </w:p>
        </w:tc>
        <w:tc>
          <w:tcPr>
            <w:tcW w:w="797" w:type="dxa"/>
            <w:hideMark/>
          </w:tcPr>
          <w:p w14:paraId="74282E09"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3.0</w:t>
            </w:r>
          </w:p>
        </w:tc>
        <w:tc>
          <w:tcPr>
            <w:tcW w:w="1390" w:type="dxa"/>
            <w:hideMark/>
          </w:tcPr>
          <w:p w14:paraId="447B0A3A"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BCDEF</w:t>
            </w:r>
          </w:p>
        </w:tc>
        <w:tc>
          <w:tcPr>
            <w:tcW w:w="1000" w:type="dxa"/>
            <w:noWrap/>
            <w:hideMark/>
          </w:tcPr>
          <w:p w14:paraId="3F442FC2"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28.8</w:t>
            </w:r>
          </w:p>
        </w:tc>
        <w:tc>
          <w:tcPr>
            <w:tcW w:w="1666" w:type="dxa"/>
            <w:noWrap/>
            <w:hideMark/>
          </w:tcPr>
          <w:p w14:paraId="35E8F367"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FGHIJKLMN</w:t>
            </w:r>
          </w:p>
        </w:tc>
      </w:tr>
      <w:tr w:rsidR="006D046E" w:rsidRPr="005F15BE" w14:paraId="14842795" w14:textId="77777777" w:rsidTr="00B054B3">
        <w:trPr>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42F70BDB"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Pl408111</w:t>
            </w:r>
          </w:p>
        </w:tc>
        <w:tc>
          <w:tcPr>
            <w:tcW w:w="1031" w:type="dxa"/>
            <w:hideMark/>
          </w:tcPr>
          <w:p w14:paraId="1A8EAFF2"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3.2</w:t>
            </w:r>
          </w:p>
        </w:tc>
        <w:tc>
          <w:tcPr>
            <w:tcW w:w="1676" w:type="dxa"/>
            <w:hideMark/>
          </w:tcPr>
          <w:p w14:paraId="6F009327"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CDEFG</w:t>
            </w:r>
          </w:p>
        </w:tc>
        <w:tc>
          <w:tcPr>
            <w:tcW w:w="797" w:type="dxa"/>
            <w:hideMark/>
          </w:tcPr>
          <w:p w14:paraId="041A40DF"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3.0</w:t>
            </w:r>
          </w:p>
        </w:tc>
        <w:tc>
          <w:tcPr>
            <w:tcW w:w="1390" w:type="dxa"/>
            <w:hideMark/>
          </w:tcPr>
          <w:p w14:paraId="7E376EAB"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BCDEF</w:t>
            </w:r>
          </w:p>
        </w:tc>
        <w:tc>
          <w:tcPr>
            <w:tcW w:w="1000" w:type="dxa"/>
            <w:noWrap/>
            <w:hideMark/>
          </w:tcPr>
          <w:p w14:paraId="2F9D9726"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30.0</w:t>
            </w:r>
          </w:p>
        </w:tc>
        <w:tc>
          <w:tcPr>
            <w:tcW w:w="1666" w:type="dxa"/>
            <w:noWrap/>
            <w:hideMark/>
          </w:tcPr>
          <w:p w14:paraId="4BBC5E8D"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DEFGHIJKL</w:t>
            </w:r>
          </w:p>
        </w:tc>
      </w:tr>
      <w:tr w:rsidR="006D046E" w:rsidRPr="005F15BE" w14:paraId="6A58D30C" w14:textId="77777777" w:rsidTr="00B054B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2CEF493C"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Pl424477</w:t>
            </w:r>
          </w:p>
        </w:tc>
        <w:tc>
          <w:tcPr>
            <w:tcW w:w="1031" w:type="dxa"/>
            <w:hideMark/>
          </w:tcPr>
          <w:p w14:paraId="72D94EEC"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3.2</w:t>
            </w:r>
          </w:p>
        </w:tc>
        <w:tc>
          <w:tcPr>
            <w:tcW w:w="1676" w:type="dxa"/>
            <w:hideMark/>
          </w:tcPr>
          <w:p w14:paraId="15B5A28E"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CDEFG</w:t>
            </w:r>
          </w:p>
        </w:tc>
        <w:tc>
          <w:tcPr>
            <w:tcW w:w="797" w:type="dxa"/>
            <w:hideMark/>
          </w:tcPr>
          <w:p w14:paraId="7429EDEF"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4.0</w:t>
            </w:r>
          </w:p>
        </w:tc>
        <w:tc>
          <w:tcPr>
            <w:tcW w:w="1390" w:type="dxa"/>
            <w:hideMark/>
          </w:tcPr>
          <w:p w14:paraId="0799ED8D"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w:t>
            </w:r>
          </w:p>
        </w:tc>
        <w:tc>
          <w:tcPr>
            <w:tcW w:w="1000" w:type="dxa"/>
            <w:noWrap/>
            <w:hideMark/>
          </w:tcPr>
          <w:p w14:paraId="373AFA4A"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33.3</w:t>
            </w:r>
          </w:p>
        </w:tc>
        <w:tc>
          <w:tcPr>
            <w:tcW w:w="1666" w:type="dxa"/>
            <w:noWrap/>
            <w:hideMark/>
          </w:tcPr>
          <w:p w14:paraId="6CA0A7F8"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ABCDEF</w:t>
            </w:r>
          </w:p>
        </w:tc>
      </w:tr>
      <w:tr w:rsidR="006D046E" w:rsidRPr="005F15BE" w14:paraId="0F79C84A" w14:textId="77777777" w:rsidTr="00B054B3">
        <w:trPr>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6CA55A3C"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P424237A</w:t>
            </w:r>
          </w:p>
        </w:tc>
        <w:tc>
          <w:tcPr>
            <w:tcW w:w="1031" w:type="dxa"/>
            <w:hideMark/>
          </w:tcPr>
          <w:p w14:paraId="1E8398B3"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3.0</w:t>
            </w:r>
          </w:p>
        </w:tc>
        <w:tc>
          <w:tcPr>
            <w:tcW w:w="1676" w:type="dxa"/>
            <w:hideMark/>
          </w:tcPr>
          <w:p w14:paraId="3985C9E5"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DEFGH</w:t>
            </w:r>
          </w:p>
        </w:tc>
        <w:tc>
          <w:tcPr>
            <w:tcW w:w="797" w:type="dxa"/>
            <w:hideMark/>
          </w:tcPr>
          <w:p w14:paraId="5C9F18E0"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3.3</w:t>
            </w:r>
          </w:p>
        </w:tc>
        <w:tc>
          <w:tcPr>
            <w:tcW w:w="1390" w:type="dxa"/>
            <w:hideMark/>
          </w:tcPr>
          <w:p w14:paraId="5E8A3C8A"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ABCDE</w:t>
            </w:r>
          </w:p>
        </w:tc>
        <w:tc>
          <w:tcPr>
            <w:tcW w:w="1000" w:type="dxa"/>
            <w:noWrap/>
            <w:hideMark/>
          </w:tcPr>
          <w:p w14:paraId="78415AF0"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31.8</w:t>
            </w:r>
          </w:p>
        </w:tc>
        <w:tc>
          <w:tcPr>
            <w:tcW w:w="1666" w:type="dxa"/>
            <w:noWrap/>
            <w:hideMark/>
          </w:tcPr>
          <w:p w14:paraId="7E4A9D19"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ABCDEFGHIJ</w:t>
            </w:r>
          </w:p>
        </w:tc>
      </w:tr>
      <w:tr w:rsidR="006D046E" w:rsidRPr="005F15BE" w14:paraId="2E0FFF42" w14:textId="77777777" w:rsidTr="00B054B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4E056A44"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P424237B</w:t>
            </w:r>
          </w:p>
        </w:tc>
        <w:tc>
          <w:tcPr>
            <w:tcW w:w="1031" w:type="dxa"/>
            <w:hideMark/>
          </w:tcPr>
          <w:p w14:paraId="40CA9310"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3.0</w:t>
            </w:r>
          </w:p>
        </w:tc>
        <w:tc>
          <w:tcPr>
            <w:tcW w:w="1676" w:type="dxa"/>
            <w:hideMark/>
          </w:tcPr>
          <w:p w14:paraId="367896EB"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DEFGH</w:t>
            </w:r>
          </w:p>
        </w:tc>
        <w:tc>
          <w:tcPr>
            <w:tcW w:w="797" w:type="dxa"/>
            <w:hideMark/>
          </w:tcPr>
          <w:p w14:paraId="4B42817F"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3.3</w:t>
            </w:r>
          </w:p>
        </w:tc>
        <w:tc>
          <w:tcPr>
            <w:tcW w:w="1390" w:type="dxa"/>
            <w:hideMark/>
          </w:tcPr>
          <w:p w14:paraId="516ED3F4"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ABCDE</w:t>
            </w:r>
          </w:p>
        </w:tc>
        <w:tc>
          <w:tcPr>
            <w:tcW w:w="1000" w:type="dxa"/>
            <w:noWrap/>
            <w:hideMark/>
          </w:tcPr>
          <w:p w14:paraId="23C62A48"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30.0</w:t>
            </w:r>
          </w:p>
        </w:tc>
        <w:tc>
          <w:tcPr>
            <w:tcW w:w="1666" w:type="dxa"/>
            <w:noWrap/>
            <w:hideMark/>
          </w:tcPr>
          <w:p w14:paraId="0450E28D"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DEFGHIJKL</w:t>
            </w:r>
          </w:p>
        </w:tc>
      </w:tr>
      <w:tr w:rsidR="006D046E" w:rsidRPr="005F15BE" w14:paraId="08E44C53" w14:textId="77777777" w:rsidTr="00B054B3">
        <w:trPr>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36C05E1E"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Pl157432</w:t>
            </w:r>
          </w:p>
        </w:tc>
        <w:tc>
          <w:tcPr>
            <w:tcW w:w="1031" w:type="dxa"/>
            <w:hideMark/>
          </w:tcPr>
          <w:p w14:paraId="0CE78842"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3.0</w:t>
            </w:r>
          </w:p>
        </w:tc>
        <w:tc>
          <w:tcPr>
            <w:tcW w:w="1676" w:type="dxa"/>
            <w:hideMark/>
          </w:tcPr>
          <w:p w14:paraId="2962F9E9"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DEFGH</w:t>
            </w:r>
          </w:p>
        </w:tc>
        <w:tc>
          <w:tcPr>
            <w:tcW w:w="797" w:type="dxa"/>
            <w:hideMark/>
          </w:tcPr>
          <w:p w14:paraId="551A2062"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3.7</w:t>
            </w:r>
          </w:p>
        </w:tc>
        <w:tc>
          <w:tcPr>
            <w:tcW w:w="1390" w:type="dxa"/>
            <w:hideMark/>
          </w:tcPr>
          <w:p w14:paraId="6659270A"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w:t>
            </w:r>
          </w:p>
        </w:tc>
        <w:tc>
          <w:tcPr>
            <w:tcW w:w="1000" w:type="dxa"/>
            <w:noWrap/>
            <w:hideMark/>
          </w:tcPr>
          <w:p w14:paraId="053BA9DD"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32.7</w:t>
            </w:r>
          </w:p>
        </w:tc>
        <w:tc>
          <w:tcPr>
            <w:tcW w:w="1666" w:type="dxa"/>
            <w:noWrap/>
            <w:hideMark/>
          </w:tcPr>
          <w:p w14:paraId="5CF04718"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ABCDEFGH</w:t>
            </w:r>
          </w:p>
        </w:tc>
      </w:tr>
      <w:tr w:rsidR="006D046E" w:rsidRPr="005F15BE" w14:paraId="10B9F989" w14:textId="77777777" w:rsidTr="00B054B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3950AF25"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Pl200543</w:t>
            </w:r>
          </w:p>
        </w:tc>
        <w:tc>
          <w:tcPr>
            <w:tcW w:w="1031" w:type="dxa"/>
            <w:hideMark/>
          </w:tcPr>
          <w:p w14:paraId="675BF19C"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3.0</w:t>
            </w:r>
          </w:p>
        </w:tc>
        <w:tc>
          <w:tcPr>
            <w:tcW w:w="1676" w:type="dxa"/>
            <w:hideMark/>
          </w:tcPr>
          <w:p w14:paraId="4D50DF56"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DEFGH</w:t>
            </w:r>
          </w:p>
        </w:tc>
        <w:tc>
          <w:tcPr>
            <w:tcW w:w="797" w:type="dxa"/>
            <w:hideMark/>
          </w:tcPr>
          <w:p w14:paraId="3294D523"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3.7</w:t>
            </w:r>
          </w:p>
        </w:tc>
        <w:tc>
          <w:tcPr>
            <w:tcW w:w="1390" w:type="dxa"/>
            <w:hideMark/>
          </w:tcPr>
          <w:p w14:paraId="12C172F7"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w:t>
            </w:r>
          </w:p>
        </w:tc>
        <w:tc>
          <w:tcPr>
            <w:tcW w:w="1000" w:type="dxa"/>
            <w:noWrap/>
            <w:hideMark/>
          </w:tcPr>
          <w:p w14:paraId="226419A4"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29.7</w:t>
            </w:r>
          </w:p>
        </w:tc>
        <w:tc>
          <w:tcPr>
            <w:tcW w:w="1666" w:type="dxa"/>
            <w:noWrap/>
            <w:hideMark/>
          </w:tcPr>
          <w:p w14:paraId="75386CFC"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EFGHIJKLM</w:t>
            </w:r>
          </w:p>
        </w:tc>
      </w:tr>
      <w:tr w:rsidR="006D046E" w:rsidRPr="005F15BE" w14:paraId="26701AF5" w14:textId="77777777" w:rsidTr="00B054B3">
        <w:trPr>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49A6A528"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Pl398666</w:t>
            </w:r>
          </w:p>
        </w:tc>
        <w:tc>
          <w:tcPr>
            <w:tcW w:w="1031" w:type="dxa"/>
            <w:hideMark/>
          </w:tcPr>
          <w:p w14:paraId="191AC5B4"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3.0</w:t>
            </w:r>
          </w:p>
        </w:tc>
        <w:tc>
          <w:tcPr>
            <w:tcW w:w="1676" w:type="dxa"/>
            <w:hideMark/>
          </w:tcPr>
          <w:p w14:paraId="331F3986"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DEFGH</w:t>
            </w:r>
          </w:p>
        </w:tc>
        <w:tc>
          <w:tcPr>
            <w:tcW w:w="797" w:type="dxa"/>
            <w:hideMark/>
          </w:tcPr>
          <w:p w14:paraId="4FEE86D2"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2.3</w:t>
            </w:r>
          </w:p>
        </w:tc>
        <w:tc>
          <w:tcPr>
            <w:tcW w:w="1390" w:type="dxa"/>
            <w:hideMark/>
          </w:tcPr>
          <w:p w14:paraId="0CB70886"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EFGH</w:t>
            </w:r>
          </w:p>
        </w:tc>
        <w:tc>
          <w:tcPr>
            <w:tcW w:w="1000" w:type="dxa"/>
            <w:noWrap/>
            <w:hideMark/>
          </w:tcPr>
          <w:p w14:paraId="64CEB52C"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24.3</w:t>
            </w:r>
          </w:p>
        </w:tc>
        <w:tc>
          <w:tcPr>
            <w:tcW w:w="1666" w:type="dxa"/>
            <w:noWrap/>
            <w:hideMark/>
          </w:tcPr>
          <w:p w14:paraId="69095789"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MNOPQRS</w:t>
            </w:r>
          </w:p>
        </w:tc>
      </w:tr>
      <w:tr w:rsidR="006D046E" w:rsidRPr="005F15BE" w14:paraId="58CFCEA7" w14:textId="77777777" w:rsidTr="00B054B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35C6E9F8"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Pl398996</w:t>
            </w:r>
          </w:p>
        </w:tc>
        <w:tc>
          <w:tcPr>
            <w:tcW w:w="1031" w:type="dxa"/>
            <w:hideMark/>
          </w:tcPr>
          <w:p w14:paraId="2B0A9514"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3.0</w:t>
            </w:r>
          </w:p>
        </w:tc>
        <w:tc>
          <w:tcPr>
            <w:tcW w:w="1676" w:type="dxa"/>
            <w:hideMark/>
          </w:tcPr>
          <w:p w14:paraId="5005ECC4"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DEFGH</w:t>
            </w:r>
          </w:p>
        </w:tc>
        <w:tc>
          <w:tcPr>
            <w:tcW w:w="797" w:type="dxa"/>
            <w:hideMark/>
          </w:tcPr>
          <w:p w14:paraId="0E590681"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1.0</w:t>
            </w:r>
          </w:p>
        </w:tc>
        <w:tc>
          <w:tcPr>
            <w:tcW w:w="1390" w:type="dxa"/>
            <w:hideMark/>
          </w:tcPr>
          <w:p w14:paraId="085B3A8A"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I</w:t>
            </w:r>
          </w:p>
        </w:tc>
        <w:tc>
          <w:tcPr>
            <w:tcW w:w="1000" w:type="dxa"/>
            <w:noWrap/>
            <w:hideMark/>
          </w:tcPr>
          <w:p w14:paraId="2EE17209"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15.7</w:t>
            </w:r>
          </w:p>
        </w:tc>
        <w:tc>
          <w:tcPr>
            <w:tcW w:w="1666" w:type="dxa"/>
            <w:noWrap/>
            <w:hideMark/>
          </w:tcPr>
          <w:p w14:paraId="19E09C10"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TU</w:t>
            </w:r>
          </w:p>
        </w:tc>
      </w:tr>
      <w:tr w:rsidR="006D046E" w:rsidRPr="005F15BE" w14:paraId="0FE35410" w14:textId="77777777" w:rsidTr="00B054B3">
        <w:trPr>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3737C964"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Pl408097</w:t>
            </w:r>
          </w:p>
        </w:tc>
        <w:tc>
          <w:tcPr>
            <w:tcW w:w="1031" w:type="dxa"/>
            <w:hideMark/>
          </w:tcPr>
          <w:p w14:paraId="7235CA4E"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3.0</w:t>
            </w:r>
          </w:p>
        </w:tc>
        <w:tc>
          <w:tcPr>
            <w:tcW w:w="1676" w:type="dxa"/>
            <w:hideMark/>
          </w:tcPr>
          <w:p w14:paraId="149F0F65"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DEFGH</w:t>
            </w:r>
          </w:p>
        </w:tc>
        <w:tc>
          <w:tcPr>
            <w:tcW w:w="797" w:type="dxa"/>
            <w:hideMark/>
          </w:tcPr>
          <w:p w14:paraId="351E4F50"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3.0</w:t>
            </w:r>
          </w:p>
        </w:tc>
        <w:tc>
          <w:tcPr>
            <w:tcW w:w="1390" w:type="dxa"/>
            <w:hideMark/>
          </w:tcPr>
          <w:p w14:paraId="66D57DB0"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BCDEF</w:t>
            </w:r>
          </w:p>
        </w:tc>
        <w:tc>
          <w:tcPr>
            <w:tcW w:w="1000" w:type="dxa"/>
            <w:noWrap/>
            <w:hideMark/>
          </w:tcPr>
          <w:p w14:paraId="2743A9AC"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30.0</w:t>
            </w:r>
          </w:p>
        </w:tc>
        <w:tc>
          <w:tcPr>
            <w:tcW w:w="1666" w:type="dxa"/>
            <w:noWrap/>
            <w:hideMark/>
          </w:tcPr>
          <w:p w14:paraId="69D0F211"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DEFGHIJKL</w:t>
            </w:r>
          </w:p>
        </w:tc>
      </w:tr>
      <w:tr w:rsidR="006D046E" w:rsidRPr="005F15BE" w14:paraId="287FF006" w14:textId="77777777" w:rsidTr="00B054B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1F1CB425"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Pl408287</w:t>
            </w:r>
          </w:p>
        </w:tc>
        <w:tc>
          <w:tcPr>
            <w:tcW w:w="1031" w:type="dxa"/>
            <w:hideMark/>
          </w:tcPr>
          <w:p w14:paraId="2B37AA1D"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3.0</w:t>
            </w:r>
          </w:p>
        </w:tc>
        <w:tc>
          <w:tcPr>
            <w:tcW w:w="1676" w:type="dxa"/>
            <w:hideMark/>
          </w:tcPr>
          <w:p w14:paraId="1185D6A1"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DEFGH</w:t>
            </w:r>
          </w:p>
        </w:tc>
        <w:tc>
          <w:tcPr>
            <w:tcW w:w="797" w:type="dxa"/>
            <w:hideMark/>
          </w:tcPr>
          <w:p w14:paraId="5687ABE3"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1.7</w:t>
            </w:r>
          </w:p>
        </w:tc>
        <w:tc>
          <w:tcPr>
            <w:tcW w:w="1390" w:type="dxa"/>
            <w:hideMark/>
          </w:tcPr>
          <w:p w14:paraId="2DDA15A8"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GHI</w:t>
            </w:r>
          </w:p>
        </w:tc>
        <w:tc>
          <w:tcPr>
            <w:tcW w:w="1000" w:type="dxa"/>
            <w:noWrap/>
            <w:hideMark/>
          </w:tcPr>
          <w:p w14:paraId="227DA0FB"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23.7</w:t>
            </w:r>
          </w:p>
        </w:tc>
        <w:tc>
          <w:tcPr>
            <w:tcW w:w="1666" w:type="dxa"/>
            <w:noWrap/>
            <w:hideMark/>
          </w:tcPr>
          <w:p w14:paraId="48957395"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NOPQRS</w:t>
            </w:r>
          </w:p>
        </w:tc>
      </w:tr>
      <w:tr w:rsidR="006D046E" w:rsidRPr="005F15BE" w14:paraId="4779D5BC" w14:textId="77777777" w:rsidTr="00B054B3">
        <w:trPr>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4F27E84D"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Pl200553</w:t>
            </w:r>
          </w:p>
        </w:tc>
        <w:tc>
          <w:tcPr>
            <w:tcW w:w="1031" w:type="dxa"/>
            <w:hideMark/>
          </w:tcPr>
          <w:p w14:paraId="4907AECF"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2.8</w:t>
            </w:r>
          </w:p>
        </w:tc>
        <w:tc>
          <w:tcPr>
            <w:tcW w:w="1676" w:type="dxa"/>
            <w:hideMark/>
          </w:tcPr>
          <w:p w14:paraId="46CA1710"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EFGH</w:t>
            </w:r>
          </w:p>
        </w:tc>
        <w:tc>
          <w:tcPr>
            <w:tcW w:w="797" w:type="dxa"/>
            <w:hideMark/>
          </w:tcPr>
          <w:p w14:paraId="51E38ED0"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4.3</w:t>
            </w:r>
          </w:p>
        </w:tc>
        <w:tc>
          <w:tcPr>
            <w:tcW w:w="1390" w:type="dxa"/>
            <w:hideMark/>
          </w:tcPr>
          <w:p w14:paraId="21EA9EC7"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w:t>
            </w:r>
          </w:p>
        </w:tc>
        <w:tc>
          <w:tcPr>
            <w:tcW w:w="1000" w:type="dxa"/>
            <w:noWrap/>
            <w:hideMark/>
          </w:tcPr>
          <w:p w14:paraId="40D9EA45"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33.7</w:t>
            </w:r>
          </w:p>
        </w:tc>
        <w:tc>
          <w:tcPr>
            <w:tcW w:w="1666" w:type="dxa"/>
            <w:noWrap/>
            <w:hideMark/>
          </w:tcPr>
          <w:p w14:paraId="02FD38D4"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ABCDEF</w:t>
            </w:r>
          </w:p>
        </w:tc>
      </w:tr>
      <w:tr w:rsidR="006D046E" w:rsidRPr="005F15BE" w14:paraId="2AAE38C0" w14:textId="77777777" w:rsidTr="00B054B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28097A66"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P567139B</w:t>
            </w:r>
          </w:p>
        </w:tc>
        <w:tc>
          <w:tcPr>
            <w:tcW w:w="1031" w:type="dxa"/>
            <w:hideMark/>
          </w:tcPr>
          <w:p w14:paraId="0EA95128"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2.7</w:t>
            </w:r>
          </w:p>
        </w:tc>
        <w:tc>
          <w:tcPr>
            <w:tcW w:w="1676" w:type="dxa"/>
            <w:hideMark/>
          </w:tcPr>
          <w:p w14:paraId="109B248E"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FGH</w:t>
            </w:r>
          </w:p>
        </w:tc>
        <w:tc>
          <w:tcPr>
            <w:tcW w:w="797" w:type="dxa"/>
            <w:hideMark/>
          </w:tcPr>
          <w:p w14:paraId="2AD617D4"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4.3</w:t>
            </w:r>
          </w:p>
        </w:tc>
        <w:tc>
          <w:tcPr>
            <w:tcW w:w="1390" w:type="dxa"/>
            <w:hideMark/>
          </w:tcPr>
          <w:p w14:paraId="725CFB5A"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w:t>
            </w:r>
          </w:p>
        </w:tc>
        <w:tc>
          <w:tcPr>
            <w:tcW w:w="1000" w:type="dxa"/>
            <w:noWrap/>
            <w:hideMark/>
          </w:tcPr>
          <w:p w14:paraId="742395A4"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34.8</w:t>
            </w:r>
          </w:p>
        </w:tc>
        <w:tc>
          <w:tcPr>
            <w:tcW w:w="1666" w:type="dxa"/>
            <w:noWrap/>
            <w:hideMark/>
          </w:tcPr>
          <w:p w14:paraId="1430AECA"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ABCDE</w:t>
            </w:r>
          </w:p>
        </w:tc>
      </w:tr>
      <w:tr w:rsidR="006D046E" w:rsidRPr="005F15BE" w14:paraId="03E89D15" w14:textId="77777777" w:rsidTr="00B054B3">
        <w:trPr>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78C3EE85"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Pl423741</w:t>
            </w:r>
          </w:p>
        </w:tc>
        <w:tc>
          <w:tcPr>
            <w:tcW w:w="1031" w:type="dxa"/>
            <w:hideMark/>
          </w:tcPr>
          <w:p w14:paraId="0FA25D2E"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2.7</w:t>
            </w:r>
          </w:p>
        </w:tc>
        <w:tc>
          <w:tcPr>
            <w:tcW w:w="1676" w:type="dxa"/>
            <w:hideMark/>
          </w:tcPr>
          <w:p w14:paraId="62DD60BC"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FGH</w:t>
            </w:r>
          </w:p>
        </w:tc>
        <w:tc>
          <w:tcPr>
            <w:tcW w:w="797" w:type="dxa"/>
            <w:hideMark/>
          </w:tcPr>
          <w:p w14:paraId="61D500E2"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2.0</w:t>
            </w:r>
          </w:p>
        </w:tc>
        <w:tc>
          <w:tcPr>
            <w:tcW w:w="1390" w:type="dxa"/>
            <w:hideMark/>
          </w:tcPr>
          <w:p w14:paraId="438FD038"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FGHI</w:t>
            </w:r>
          </w:p>
        </w:tc>
        <w:tc>
          <w:tcPr>
            <w:tcW w:w="1000" w:type="dxa"/>
            <w:noWrap/>
            <w:hideMark/>
          </w:tcPr>
          <w:p w14:paraId="7F33C051"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13.7</w:t>
            </w:r>
          </w:p>
        </w:tc>
        <w:tc>
          <w:tcPr>
            <w:tcW w:w="1666" w:type="dxa"/>
            <w:noWrap/>
            <w:hideMark/>
          </w:tcPr>
          <w:p w14:paraId="7F65EAAB"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U</w:t>
            </w:r>
          </w:p>
        </w:tc>
      </w:tr>
      <w:tr w:rsidR="006D046E" w:rsidRPr="005F15BE" w14:paraId="49D2B9B3" w14:textId="77777777" w:rsidTr="00B054B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0DDEE4F5"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CNS</w:t>
            </w:r>
          </w:p>
        </w:tc>
        <w:tc>
          <w:tcPr>
            <w:tcW w:w="1031" w:type="dxa"/>
            <w:hideMark/>
          </w:tcPr>
          <w:p w14:paraId="3B023291"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2.5</w:t>
            </w:r>
          </w:p>
        </w:tc>
        <w:tc>
          <w:tcPr>
            <w:tcW w:w="1676" w:type="dxa"/>
            <w:hideMark/>
          </w:tcPr>
          <w:p w14:paraId="5E5ABAEB"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GH</w:t>
            </w:r>
          </w:p>
        </w:tc>
        <w:tc>
          <w:tcPr>
            <w:tcW w:w="797" w:type="dxa"/>
            <w:hideMark/>
          </w:tcPr>
          <w:p w14:paraId="59C1A5D5"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3.7</w:t>
            </w:r>
          </w:p>
        </w:tc>
        <w:tc>
          <w:tcPr>
            <w:tcW w:w="1390" w:type="dxa"/>
            <w:hideMark/>
          </w:tcPr>
          <w:p w14:paraId="7503BBC2"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w:t>
            </w:r>
          </w:p>
        </w:tc>
        <w:tc>
          <w:tcPr>
            <w:tcW w:w="1000" w:type="dxa"/>
            <w:noWrap/>
            <w:hideMark/>
          </w:tcPr>
          <w:p w14:paraId="2B470A72"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25.8</w:t>
            </w:r>
          </w:p>
        </w:tc>
        <w:tc>
          <w:tcPr>
            <w:tcW w:w="1666" w:type="dxa"/>
            <w:noWrap/>
            <w:hideMark/>
          </w:tcPr>
          <w:p w14:paraId="5F6892C0"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KLMNOP</w:t>
            </w:r>
          </w:p>
        </w:tc>
      </w:tr>
      <w:tr w:rsidR="006F5A9D" w:rsidRPr="005F15BE" w14:paraId="590FFA7E" w14:textId="77777777" w:rsidTr="006F5A9D">
        <w:trPr>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342ADBB9" w14:textId="77777777" w:rsidR="006F5A9D" w:rsidRPr="005F15BE" w:rsidRDefault="006F5A9D"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Parker</w:t>
            </w:r>
          </w:p>
        </w:tc>
        <w:tc>
          <w:tcPr>
            <w:tcW w:w="1031" w:type="dxa"/>
            <w:hideMark/>
          </w:tcPr>
          <w:p w14:paraId="6B3C1DEC" w14:textId="77777777" w:rsidR="006F5A9D" w:rsidRPr="005F15BE" w:rsidRDefault="006F5A9D"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2.5</w:t>
            </w:r>
          </w:p>
        </w:tc>
        <w:tc>
          <w:tcPr>
            <w:tcW w:w="1676" w:type="dxa"/>
            <w:hideMark/>
          </w:tcPr>
          <w:p w14:paraId="7C54DF24" w14:textId="77777777" w:rsidR="006F5A9D" w:rsidRPr="005F15BE" w:rsidRDefault="006F5A9D"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FGH</w:t>
            </w:r>
          </w:p>
        </w:tc>
        <w:tc>
          <w:tcPr>
            <w:tcW w:w="2140" w:type="dxa"/>
            <w:gridSpan w:val="2"/>
            <w:hideMark/>
          </w:tcPr>
          <w:p w14:paraId="5374EAA1" w14:textId="1671BD96" w:rsidR="006F5A9D" w:rsidRPr="005F15BE" w:rsidRDefault="006F5A9D" w:rsidP="006900B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Missing data</w:t>
            </w:r>
          </w:p>
        </w:tc>
        <w:tc>
          <w:tcPr>
            <w:tcW w:w="1000" w:type="dxa"/>
            <w:noWrap/>
            <w:hideMark/>
          </w:tcPr>
          <w:p w14:paraId="4759F2F6" w14:textId="77777777" w:rsidR="006F5A9D" w:rsidRPr="005F15BE" w:rsidRDefault="006F5A9D"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20.0</w:t>
            </w:r>
          </w:p>
        </w:tc>
        <w:tc>
          <w:tcPr>
            <w:tcW w:w="1666" w:type="dxa"/>
            <w:noWrap/>
            <w:hideMark/>
          </w:tcPr>
          <w:p w14:paraId="60CAA45A" w14:textId="77777777" w:rsidR="006F5A9D" w:rsidRPr="005F15BE" w:rsidRDefault="006F5A9D"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RST</w:t>
            </w:r>
          </w:p>
        </w:tc>
      </w:tr>
      <w:tr w:rsidR="006D046E" w:rsidRPr="005F15BE" w14:paraId="4ECA3718" w14:textId="77777777" w:rsidTr="006F5A9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55099FE5"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Pl398440</w:t>
            </w:r>
          </w:p>
        </w:tc>
        <w:tc>
          <w:tcPr>
            <w:tcW w:w="957" w:type="dxa"/>
            <w:hideMark/>
          </w:tcPr>
          <w:p w14:paraId="6D47F226"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2.5</w:t>
            </w:r>
          </w:p>
        </w:tc>
        <w:tc>
          <w:tcPr>
            <w:tcW w:w="1567" w:type="dxa"/>
            <w:hideMark/>
          </w:tcPr>
          <w:p w14:paraId="7C219376"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GH</w:t>
            </w:r>
          </w:p>
        </w:tc>
        <w:tc>
          <w:tcPr>
            <w:tcW w:w="750" w:type="dxa"/>
            <w:hideMark/>
          </w:tcPr>
          <w:p w14:paraId="2F231938"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2.0</w:t>
            </w:r>
          </w:p>
        </w:tc>
        <w:tc>
          <w:tcPr>
            <w:tcW w:w="1390" w:type="dxa"/>
            <w:hideMark/>
          </w:tcPr>
          <w:p w14:paraId="708B3CDA"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FGHI</w:t>
            </w:r>
          </w:p>
        </w:tc>
        <w:tc>
          <w:tcPr>
            <w:tcW w:w="1000" w:type="dxa"/>
            <w:noWrap/>
            <w:hideMark/>
          </w:tcPr>
          <w:p w14:paraId="28AA6A49"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20.2</w:t>
            </w:r>
          </w:p>
        </w:tc>
        <w:tc>
          <w:tcPr>
            <w:tcW w:w="1896" w:type="dxa"/>
            <w:noWrap/>
            <w:hideMark/>
          </w:tcPr>
          <w:p w14:paraId="2CBC4C5C"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QRST</w:t>
            </w:r>
          </w:p>
        </w:tc>
      </w:tr>
      <w:tr w:rsidR="006D046E" w:rsidRPr="005F15BE" w14:paraId="5C5A3D99" w14:textId="77777777" w:rsidTr="006F5A9D">
        <w:trPr>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3EB06D1C"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Pl399004</w:t>
            </w:r>
          </w:p>
        </w:tc>
        <w:tc>
          <w:tcPr>
            <w:tcW w:w="957" w:type="dxa"/>
            <w:hideMark/>
          </w:tcPr>
          <w:p w14:paraId="11569966"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2.5</w:t>
            </w:r>
          </w:p>
        </w:tc>
        <w:tc>
          <w:tcPr>
            <w:tcW w:w="1567" w:type="dxa"/>
            <w:hideMark/>
          </w:tcPr>
          <w:p w14:paraId="4247A9CF"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GH</w:t>
            </w:r>
          </w:p>
        </w:tc>
        <w:tc>
          <w:tcPr>
            <w:tcW w:w="750" w:type="dxa"/>
            <w:hideMark/>
          </w:tcPr>
          <w:p w14:paraId="524A362D"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2.7</w:t>
            </w:r>
          </w:p>
        </w:tc>
        <w:tc>
          <w:tcPr>
            <w:tcW w:w="1390" w:type="dxa"/>
            <w:hideMark/>
          </w:tcPr>
          <w:p w14:paraId="040D3D3C"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CDEFG</w:t>
            </w:r>
          </w:p>
        </w:tc>
        <w:tc>
          <w:tcPr>
            <w:tcW w:w="1000" w:type="dxa"/>
            <w:noWrap/>
            <w:hideMark/>
          </w:tcPr>
          <w:p w14:paraId="0AF2D4F5"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26.7</w:t>
            </w:r>
          </w:p>
        </w:tc>
        <w:tc>
          <w:tcPr>
            <w:tcW w:w="1896" w:type="dxa"/>
            <w:noWrap/>
            <w:hideMark/>
          </w:tcPr>
          <w:p w14:paraId="20E06A49"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IJKLMNOP</w:t>
            </w:r>
          </w:p>
        </w:tc>
      </w:tr>
      <w:tr w:rsidR="006D046E" w:rsidRPr="005F15BE" w14:paraId="2A626B7B" w14:textId="77777777" w:rsidTr="006F5A9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0CF9F093"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York</w:t>
            </w:r>
          </w:p>
        </w:tc>
        <w:tc>
          <w:tcPr>
            <w:tcW w:w="957" w:type="dxa"/>
            <w:hideMark/>
          </w:tcPr>
          <w:p w14:paraId="6B8EF0A5"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2.5</w:t>
            </w:r>
          </w:p>
        </w:tc>
        <w:tc>
          <w:tcPr>
            <w:tcW w:w="1567" w:type="dxa"/>
            <w:hideMark/>
          </w:tcPr>
          <w:p w14:paraId="65B2E173"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FGH</w:t>
            </w:r>
          </w:p>
        </w:tc>
        <w:tc>
          <w:tcPr>
            <w:tcW w:w="750" w:type="dxa"/>
            <w:hideMark/>
          </w:tcPr>
          <w:p w14:paraId="1A7FEE31"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3.5</w:t>
            </w:r>
          </w:p>
        </w:tc>
        <w:tc>
          <w:tcPr>
            <w:tcW w:w="1390" w:type="dxa"/>
            <w:hideMark/>
          </w:tcPr>
          <w:p w14:paraId="38E1997B"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ABCD</w:t>
            </w:r>
          </w:p>
        </w:tc>
        <w:tc>
          <w:tcPr>
            <w:tcW w:w="1000" w:type="dxa"/>
            <w:noWrap/>
            <w:hideMark/>
          </w:tcPr>
          <w:p w14:paraId="41C9C8B1"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28.8</w:t>
            </w:r>
          </w:p>
        </w:tc>
        <w:tc>
          <w:tcPr>
            <w:tcW w:w="1896" w:type="dxa"/>
            <w:noWrap/>
            <w:hideMark/>
          </w:tcPr>
          <w:p w14:paraId="7525134D"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EFGHIJKLMNO</w:t>
            </w:r>
          </w:p>
        </w:tc>
      </w:tr>
      <w:tr w:rsidR="006D046E" w:rsidRPr="005F15BE" w14:paraId="00925E04" w14:textId="77777777" w:rsidTr="006F5A9D">
        <w:trPr>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1CC226ED"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Pl274508</w:t>
            </w:r>
          </w:p>
        </w:tc>
        <w:tc>
          <w:tcPr>
            <w:tcW w:w="957" w:type="dxa"/>
            <w:hideMark/>
          </w:tcPr>
          <w:p w14:paraId="5F5C1262"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2.3</w:t>
            </w:r>
          </w:p>
        </w:tc>
        <w:tc>
          <w:tcPr>
            <w:tcW w:w="1567" w:type="dxa"/>
            <w:hideMark/>
          </w:tcPr>
          <w:p w14:paraId="6A3A33F5"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H</w:t>
            </w:r>
          </w:p>
        </w:tc>
        <w:tc>
          <w:tcPr>
            <w:tcW w:w="750" w:type="dxa"/>
            <w:hideMark/>
          </w:tcPr>
          <w:p w14:paraId="55E82F98"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2.3</w:t>
            </w:r>
          </w:p>
        </w:tc>
        <w:tc>
          <w:tcPr>
            <w:tcW w:w="1390" w:type="dxa"/>
            <w:hideMark/>
          </w:tcPr>
          <w:p w14:paraId="4776C225"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EFGH</w:t>
            </w:r>
          </w:p>
        </w:tc>
        <w:tc>
          <w:tcPr>
            <w:tcW w:w="1000" w:type="dxa"/>
            <w:noWrap/>
            <w:hideMark/>
          </w:tcPr>
          <w:p w14:paraId="3202DCCF"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26.5</w:t>
            </w:r>
          </w:p>
        </w:tc>
        <w:tc>
          <w:tcPr>
            <w:tcW w:w="1896" w:type="dxa"/>
            <w:noWrap/>
            <w:hideMark/>
          </w:tcPr>
          <w:p w14:paraId="32DDC319"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JKLMNOP</w:t>
            </w:r>
          </w:p>
        </w:tc>
      </w:tr>
      <w:tr w:rsidR="006D046E" w:rsidRPr="005F15BE" w14:paraId="41DB0468" w14:textId="77777777" w:rsidTr="006F5A9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0A2D8152"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Pl398775</w:t>
            </w:r>
          </w:p>
        </w:tc>
        <w:tc>
          <w:tcPr>
            <w:tcW w:w="957" w:type="dxa"/>
            <w:hideMark/>
          </w:tcPr>
          <w:p w14:paraId="0EC6CD4F"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2.3</w:t>
            </w:r>
          </w:p>
        </w:tc>
        <w:tc>
          <w:tcPr>
            <w:tcW w:w="1567" w:type="dxa"/>
            <w:hideMark/>
          </w:tcPr>
          <w:p w14:paraId="7BBEF63F"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H</w:t>
            </w:r>
          </w:p>
        </w:tc>
        <w:tc>
          <w:tcPr>
            <w:tcW w:w="750" w:type="dxa"/>
            <w:hideMark/>
          </w:tcPr>
          <w:p w14:paraId="67F9CD53"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1.3</w:t>
            </w:r>
          </w:p>
        </w:tc>
        <w:tc>
          <w:tcPr>
            <w:tcW w:w="1390" w:type="dxa"/>
            <w:hideMark/>
          </w:tcPr>
          <w:p w14:paraId="7546EA1A"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HI</w:t>
            </w:r>
          </w:p>
        </w:tc>
        <w:tc>
          <w:tcPr>
            <w:tcW w:w="1000" w:type="dxa"/>
            <w:noWrap/>
            <w:hideMark/>
          </w:tcPr>
          <w:p w14:paraId="3C8FD870"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19.5</w:t>
            </w:r>
          </w:p>
        </w:tc>
        <w:tc>
          <w:tcPr>
            <w:tcW w:w="1896" w:type="dxa"/>
            <w:noWrap/>
            <w:hideMark/>
          </w:tcPr>
          <w:p w14:paraId="756F173A"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ST</w:t>
            </w:r>
          </w:p>
        </w:tc>
      </w:tr>
      <w:tr w:rsidR="006D046E" w:rsidRPr="005F15BE" w14:paraId="0183A587" w14:textId="77777777" w:rsidTr="006F5A9D">
        <w:trPr>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0A44D8D6"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Pl398791</w:t>
            </w:r>
          </w:p>
        </w:tc>
        <w:tc>
          <w:tcPr>
            <w:tcW w:w="957" w:type="dxa"/>
            <w:hideMark/>
          </w:tcPr>
          <w:p w14:paraId="0E3F2F0F"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2.3</w:t>
            </w:r>
          </w:p>
        </w:tc>
        <w:tc>
          <w:tcPr>
            <w:tcW w:w="1567" w:type="dxa"/>
            <w:hideMark/>
          </w:tcPr>
          <w:p w14:paraId="28FD1776"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H</w:t>
            </w:r>
          </w:p>
        </w:tc>
        <w:tc>
          <w:tcPr>
            <w:tcW w:w="750" w:type="dxa"/>
            <w:hideMark/>
          </w:tcPr>
          <w:p w14:paraId="1079C883"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1.3</w:t>
            </w:r>
          </w:p>
        </w:tc>
        <w:tc>
          <w:tcPr>
            <w:tcW w:w="1390" w:type="dxa"/>
            <w:hideMark/>
          </w:tcPr>
          <w:p w14:paraId="2B0DF75F"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HI</w:t>
            </w:r>
          </w:p>
        </w:tc>
        <w:tc>
          <w:tcPr>
            <w:tcW w:w="1000" w:type="dxa"/>
            <w:noWrap/>
            <w:hideMark/>
          </w:tcPr>
          <w:p w14:paraId="51D7D0AD" w14:textId="77777777" w:rsidR="00A07652" w:rsidRPr="005F15BE" w:rsidRDefault="00A07652" w:rsidP="00A0765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21.8</w:t>
            </w:r>
          </w:p>
        </w:tc>
        <w:tc>
          <w:tcPr>
            <w:tcW w:w="1896" w:type="dxa"/>
            <w:noWrap/>
            <w:hideMark/>
          </w:tcPr>
          <w:p w14:paraId="5F6D5C88" w14:textId="77777777" w:rsidR="00A07652" w:rsidRPr="005F15BE" w:rsidRDefault="00A07652" w:rsidP="00A076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PQRS</w:t>
            </w:r>
          </w:p>
        </w:tc>
      </w:tr>
      <w:tr w:rsidR="006D046E" w:rsidRPr="005F15BE" w14:paraId="7923FF84" w14:textId="77777777" w:rsidTr="006F5A9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hideMark/>
          </w:tcPr>
          <w:p w14:paraId="3271D089" w14:textId="77777777" w:rsidR="00A07652" w:rsidRPr="005F15BE" w:rsidRDefault="00A07652"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color w:val="000000"/>
              </w:rPr>
              <w:t>Pl398946</w:t>
            </w:r>
          </w:p>
        </w:tc>
        <w:tc>
          <w:tcPr>
            <w:tcW w:w="957" w:type="dxa"/>
            <w:hideMark/>
          </w:tcPr>
          <w:p w14:paraId="5359DCDB"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2.3</w:t>
            </w:r>
          </w:p>
        </w:tc>
        <w:tc>
          <w:tcPr>
            <w:tcW w:w="1567" w:type="dxa"/>
            <w:hideMark/>
          </w:tcPr>
          <w:p w14:paraId="397A8EAB"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H</w:t>
            </w:r>
          </w:p>
        </w:tc>
        <w:tc>
          <w:tcPr>
            <w:tcW w:w="750" w:type="dxa"/>
            <w:hideMark/>
          </w:tcPr>
          <w:p w14:paraId="2DC014D5"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2.3</w:t>
            </w:r>
          </w:p>
        </w:tc>
        <w:tc>
          <w:tcPr>
            <w:tcW w:w="1390" w:type="dxa"/>
            <w:hideMark/>
          </w:tcPr>
          <w:p w14:paraId="3CEBF9A2"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EFGH</w:t>
            </w:r>
          </w:p>
        </w:tc>
        <w:tc>
          <w:tcPr>
            <w:tcW w:w="1000" w:type="dxa"/>
            <w:noWrap/>
            <w:hideMark/>
          </w:tcPr>
          <w:p w14:paraId="43D495EA" w14:textId="77777777" w:rsidR="00A07652" w:rsidRPr="005F15BE" w:rsidRDefault="00A07652" w:rsidP="00A0765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23.2</w:t>
            </w:r>
          </w:p>
        </w:tc>
        <w:tc>
          <w:tcPr>
            <w:tcW w:w="1896" w:type="dxa"/>
            <w:noWrap/>
            <w:hideMark/>
          </w:tcPr>
          <w:p w14:paraId="4D881896" w14:textId="77777777" w:rsidR="00A07652" w:rsidRPr="005F15BE" w:rsidRDefault="00A07652" w:rsidP="00A076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OPQRS</w:t>
            </w:r>
          </w:p>
        </w:tc>
      </w:tr>
      <w:tr w:rsidR="006D046E" w:rsidRPr="005F15BE" w14:paraId="08D3D4CB" w14:textId="77777777" w:rsidTr="006F5A9D">
        <w:trPr>
          <w:trHeight w:val="288"/>
        </w:trPr>
        <w:tc>
          <w:tcPr>
            <w:cnfStyle w:val="001000000000" w:firstRow="0" w:lastRow="0" w:firstColumn="1" w:lastColumn="0" w:oddVBand="0" w:evenVBand="0" w:oddHBand="0" w:evenHBand="0" w:firstRowFirstColumn="0" w:firstRowLastColumn="0" w:lastRowFirstColumn="0" w:lastRowLastColumn="0"/>
            <w:tcW w:w="1890" w:type="dxa"/>
            <w:noWrap/>
            <w:hideMark/>
          </w:tcPr>
          <w:p w14:paraId="750E60AA" w14:textId="77777777" w:rsidR="006D046E" w:rsidRPr="005F15BE" w:rsidRDefault="006D046E" w:rsidP="00A07652">
            <w:pPr>
              <w:rPr>
                <w:rFonts w:ascii="Times New Roman" w:eastAsia="Times New Roman" w:hAnsi="Times New Roman" w:cs="Times New Roman"/>
                <w:b w:val="0"/>
                <w:color w:val="000000"/>
              </w:rPr>
            </w:pPr>
            <w:r w:rsidRPr="005F15BE">
              <w:rPr>
                <w:rFonts w:ascii="Times New Roman" w:eastAsia="Times New Roman" w:hAnsi="Times New Roman" w:cs="Times New Roman"/>
                <w:b w:val="0"/>
                <w:i/>
                <w:color w:val="000000"/>
              </w:rPr>
              <w:t xml:space="preserve">P </w:t>
            </w:r>
            <w:r w:rsidRPr="005F15BE">
              <w:rPr>
                <w:rFonts w:ascii="Times New Roman" w:eastAsia="Times New Roman" w:hAnsi="Times New Roman" w:cs="Times New Roman"/>
                <w:b w:val="0"/>
                <w:caps w:val="0"/>
                <w:color w:val="000000"/>
              </w:rPr>
              <w:t>value</w:t>
            </w:r>
            <w:r w:rsidRPr="005F15BE">
              <w:rPr>
                <w:rFonts w:ascii="Times New Roman" w:eastAsia="Times New Roman" w:hAnsi="Times New Roman" w:cs="Times New Roman"/>
                <w:b w:val="0"/>
                <w:caps w:val="0"/>
                <w:color w:val="000000"/>
                <w:vertAlign w:val="superscript"/>
              </w:rPr>
              <w:t>x</w:t>
            </w:r>
          </w:p>
        </w:tc>
        <w:tc>
          <w:tcPr>
            <w:tcW w:w="2524" w:type="dxa"/>
            <w:gridSpan w:val="2"/>
            <w:vAlign w:val="center"/>
            <w:hideMark/>
          </w:tcPr>
          <w:p w14:paraId="439F4162" w14:textId="4F4525FB" w:rsidR="006D046E" w:rsidRPr="005F15BE" w:rsidRDefault="00484CCB" w:rsidP="00484C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 xml:space="preserve">         </w:t>
            </w:r>
            <w:r w:rsidR="006D046E" w:rsidRPr="005F15BE">
              <w:rPr>
                <w:rFonts w:ascii="Times New Roman" w:eastAsia="Times New Roman" w:hAnsi="Times New Roman" w:cs="Times New Roman"/>
                <w:color w:val="000000"/>
              </w:rPr>
              <w:t>0.0001</w:t>
            </w:r>
          </w:p>
        </w:tc>
        <w:tc>
          <w:tcPr>
            <w:tcW w:w="2140" w:type="dxa"/>
            <w:gridSpan w:val="2"/>
            <w:vAlign w:val="center"/>
            <w:hideMark/>
          </w:tcPr>
          <w:p w14:paraId="4F9C2E88" w14:textId="7C70A4B5" w:rsidR="006D046E" w:rsidRPr="005F15BE" w:rsidRDefault="00484CCB" w:rsidP="00484C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 xml:space="preserve">     </w:t>
            </w:r>
            <w:r w:rsidR="006D046E" w:rsidRPr="005F15BE">
              <w:rPr>
                <w:rFonts w:ascii="Times New Roman" w:eastAsia="Times New Roman" w:hAnsi="Times New Roman" w:cs="Times New Roman"/>
                <w:color w:val="000000"/>
              </w:rPr>
              <w:t>0.0001</w:t>
            </w:r>
          </w:p>
        </w:tc>
        <w:tc>
          <w:tcPr>
            <w:tcW w:w="2896" w:type="dxa"/>
            <w:gridSpan w:val="2"/>
            <w:noWrap/>
            <w:vAlign w:val="center"/>
            <w:hideMark/>
          </w:tcPr>
          <w:p w14:paraId="35B200C2" w14:textId="003CBEA4" w:rsidR="006D046E" w:rsidRPr="005F15BE" w:rsidRDefault="00484CCB" w:rsidP="00484C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F15BE">
              <w:rPr>
                <w:rFonts w:ascii="Times New Roman" w:eastAsia="Times New Roman" w:hAnsi="Times New Roman" w:cs="Times New Roman"/>
                <w:color w:val="000000"/>
              </w:rPr>
              <w:t xml:space="preserve">         </w:t>
            </w:r>
            <w:r w:rsidR="006D046E" w:rsidRPr="005F15BE">
              <w:rPr>
                <w:rFonts w:ascii="Times New Roman" w:eastAsia="Times New Roman" w:hAnsi="Times New Roman" w:cs="Times New Roman"/>
                <w:color w:val="000000"/>
              </w:rPr>
              <w:t>0.0001</w:t>
            </w:r>
          </w:p>
        </w:tc>
      </w:tr>
    </w:tbl>
    <w:p w14:paraId="419719B5" w14:textId="77777777" w:rsidR="00B054B3" w:rsidRPr="00193B31" w:rsidRDefault="00B054B3" w:rsidP="00B054B3">
      <w:pPr>
        <w:autoSpaceDE w:val="0"/>
        <w:autoSpaceDN w:val="0"/>
        <w:spacing w:after="0" w:line="240" w:lineRule="auto"/>
        <w:ind w:left="-108"/>
        <w:rPr>
          <w:rFonts w:ascii="Times New Roman" w:eastAsia="Times New Roman" w:hAnsi="Times New Roman" w:cs="Times New Roman"/>
          <w:sz w:val="24"/>
          <w:szCs w:val="24"/>
        </w:rPr>
      </w:pPr>
      <w:r w:rsidRPr="00193B31">
        <w:rPr>
          <w:rFonts w:ascii="Times New Roman" w:eastAsia="Times New Roman" w:hAnsi="Times New Roman" w:cs="Times New Roman"/>
          <w:sz w:val="24"/>
          <w:szCs w:val="24"/>
          <w:vertAlign w:val="superscript"/>
        </w:rPr>
        <w:t>z</w:t>
      </w:r>
      <w:r w:rsidRPr="00193B31">
        <w:rPr>
          <w:rFonts w:ascii="Times New Roman" w:eastAsia="Times New Roman" w:hAnsi="Times New Roman" w:cs="Times New Roman"/>
          <w:sz w:val="24"/>
          <w:szCs w:val="24"/>
        </w:rPr>
        <w:t xml:space="preserve">Rating scale </w:t>
      </w:r>
      <w:r w:rsidRPr="00193B31">
        <w:rPr>
          <w:rFonts w:ascii="Times New Roman" w:hAnsi="Times New Roman" w:cs="Times New Roman"/>
          <w:sz w:val="24"/>
          <w:szCs w:val="24"/>
          <w:lang w:val="en"/>
        </w:rPr>
        <w:t>5= Healthy plants throughout the plot, 4= Slight chlorosis, leaf spots and no impact on plant growth and few plants exhibiting symptoms, 3= Moderate chlorosis and disease symptoms several plants affected in the plot, 2= severe root rot disease symptoms and most or all plants affected.</w:t>
      </w:r>
    </w:p>
    <w:p w14:paraId="5CC203CD" w14:textId="77777777" w:rsidR="00B054B3" w:rsidRPr="00193B31" w:rsidRDefault="00B054B3" w:rsidP="00B054B3">
      <w:pPr>
        <w:autoSpaceDE w:val="0"/>
        <w:autoSpaceDN w:val="0"/>
        <w:spacing w:after="0" w:line="240" w:lineRule="auto"/>
        <w:ind w:left="-108"/>
        <w:rPr>
          <w:rFonts w:ascii="Times New Roman" w:eastAsia="Times New Roman" w:hAnsi="Times New Roman" w:cs="Times New Roman"/>
          <w:bCs/>
          <w:sz w:val="24"/>
          <w:szCs w:val="24"/>
        </w:rPr>
      </w:pPr>
      <w:r w:rsidRPr="00193B31">
        <w:rPr>
          <w:rFonts w:ascii="Times New Roman" w:eastAsia="Times New Roman" w:hAnsi="Times New Roman" w:cs="Times New Roman"/>
          <w:sz w:val="24"/>
          <w:szCs w:val="24"/>
          <w:vertAlign w:val="superscript"/>
        </w:rPr>
        <w:t>y</w:t>
      </w:r>
      <w:r w:rsidRPr="00193B31">
        <w:rPr>
          <w:rFonts w:ascii="Times New Roman" w:eastAsia="Times New Roman" w:hAnsi="Times New Roman" w:cs="Times New Roman"/>
          <w:sz w:val="24"/>
          <w:szCs w:val="24"/>
        </w:rPr>
        <w:t>Means within a column followed by the same letter are not significantly different according to Fisher’s protected LSD test (</w:t>
      </w:r>
      <w:r w:rsidRPr="00193B31">
        <w:rPr>
          <w:rFonts w:ascii="Times New Roman" w:eastAsia="Times New Roman" w:hAnsi="Times New Roman" w:cs="Times New Roman"/>
          <w:bCs/>
          <w:sz w:val="24"/>
          <w:szCs w:val="24"/>
        </w:rPr>
        <w:t>α = 0.05).</w:t>
      </w:r>
    </w:p>
    <w:p w14:paraId="1A18C184" w14:textId="77777777" w:rsidR="00A07652" w:rsidRPr="00193B31" w:rsidRDefault="006D046E" w:rsidP="00B054B3">
      <w:pPr>
        <w:autoSpaceDE w:val="0"/>
        <w:autoSpaceDN w:val="0"/>
        <w:spacing w:after="0" w:line="240" w:lineRule="auto"/>
        <w:ind w:left="-108"/>
        <w:rPr>
          <w:rFonts w:ascii="Times New Roman" w:eastAsia="Times New Roman" w:hAnsi="Times New Roman" w:cs="Times New Roman"/>
          <w:bCs/>
          <w:sz w:val="24"/>
          <w:szCs w:val="24"/>
        </w:rPr>
      </w:pPr>
      <w:r w:rsidRPr="00193B31">
        <w:rPr>
          <w:rFonts w:ascii="Times New Roman" w:eastAsia="Times New Roman" w:hAnsi="Times New Roman" w:cs="Times New Roman"/>
          <w:bCs/>
          <w:sz w:val="24"/>
          <w:szCs w:val="24"/>
          <w:vertAlign w:val="superscript"/>
        </w:rPr>
        <w:t>x</w:t>
      </w:r>
      <w:r w:rsidRPr="00193B31">
        <w:rPr>
          <w:rFonts w:ascii="Times New Roman" w:eastAsia="Times New Roman" w:hAnsi="Times New Roman" w:cs="Times New Roman"/>
          <w:bCs/>
          <w:i/>
          <w:sz w:val="24"/>
          <w:szCs w:val="24"/>
        </w:rPr>
        <w:t>P</w:t>
      </w:r>
      <w:r w:rsidRPr="00193B31">
        <w:rPr>
          <w:rFonts w:ascii="Times New Roman" w:eastAsia="Times New Roman" w:hAnsi="Times New Roman" w:cs="Times New Roman"/>
          <w:bCs/>
          <w:sz w:val="24"/>
          <w:szCs w:val="24"/>
        </w:rPr>
        <w:t xml:space="preserve"> value </w:t>
      </w:r>
      <w:r w:rsidRPr="00193B31">
        <w:rPr>
          <w:rFonts w:ascii="Times New Roman" w:eastAsia="Times New Roman" w:hAnsi="Times New Roman" w:cs="Times New Roman"/>
          <w:bCs/>
          <w:sz w:val="24"/>
          <w:szCs w:val="24"/>
          <w:u w:val="single"/>
        </w:rPr>
        <w:t>&lt;</w:t>
      </w:r>
      <w:r w:rsidRPr="00193B31">
        <w:rPr>
          <w:rFonts w:ascii="Times New Roman" w:eastAsia="Times New Roman" w:hAnsi="Times New Roman" w:cs="Times New Roman"/>
          <w:bCs/>
          <w:sz w:val="24"/>
          <w:szCs w:val="24"/>
        </w:rPr>
        <w:t xml:space="preserve"> 0.05 indicates significant differences among treatments.</w:t>
      </w:r>
    </w:p>
    <w:p w14:paraId="42C4A9F6" w14:textId="77777777" w:rsidR="00A07652" w:rsidRPr="00193B31" w:rsidRDefault="00A07652" w:rsidP="00CB6CEE">
      <w:pPr>
        <w:spacing w:line="240" w:lineRule="auto"/>
        <w:jc w:val="both"/>
        <w:rPr>
          <w:rFonts w:ascii="Times New Roman" w:hAnsi="Times New Roman" w:cs="Times New Roman"/>
          <w:sz w:val="24"/>
          <w:szCs w:val="24"/>
        </w:rPr>
      </w:pPr>
    </w:p>
    <w:p w14:paraId="09857533" w14:textId="602C3871" w:rsidR="003C52D6" w:rsidRDefault="005F15BE" w:rsidP="005A152B">
      <w:pPr>
        <w:pStyle w:val="Heading2"/>
        <w:spacing w:before="0" w:line="240" w:lineRule="auto"/>
        <w:contextualSpacing/>
        <w:rPr>
          <w:rFonts w:ascii="Times New Roman" w:hAnsi="Times New Roman" w:cs="Times New Roman"/>
          <w:color w:val="auto"/>
          <w:sz w:val="24"/>
          <w:szCs w:val="24"/>
        </w:rPr>
      </w:pPr>
      <w:r>
        <w:rPr>
          <w:rFonts w:ascii="Times New Roman" w:hAnsi="Times New Roman" w:cs="Times New Roman"/>
          <w:color w:val="auto"/>
          <w:sz w:val="24"/>
          <w:szCs w:val="24"/>
        </w:rPr>
        <w:lastRenderedPageBreak/>
        <w:t>Evaluation of soybean germplasm for reduced s</w:t>
      </w:r>
      <w:r w:rsidR="00AE56BE" w:rsidRPr="00193B31">
        <w:rPr>
          <w:rFonts w:ascii="Times New Roman" w:hAnsi="Times New Roman" w:cs="Times New Roman"/>
          <w:color w:val="auto"/>
          <w:sz w:val="24"/>
          <w:szCs w:val="24"/>
        </w:rPr>
        <w:t>usceptibility</w:t>
      </w:r>
      <w:r w:rsidR="003C52D6" w:rsidRPr="00193B31">
        <w:rPr>
          <w:rFonts w:ascii="Times New Roman" w:hAnsi="Times New Roman" w:cs="Times New Roman"/>
          <w:color w:val="auto"/>
          <w:sz w:val="24"/>
          <w:szCs w:val="24"/>
        </w:rPr>
        <w:t xml:space="preserve"> </w:t>
      </w:r>
      <w:bookmarkEnd w:id="0"/>
      <w:r>
        <w:rPr>
          <w:rFonts w:ascii="Times New Roman" w:hAnsi="Times New Roman" w:cs="Times New Roman"/>
          <w:color w:val="auto"/>
          <w:sz w:val="24"/>
          <w:szCs w:val="24"/>
        </w:rPr>
        <w:t xml:space="preserve">in greenhouse “straw” tests. </w:t>
      </w:r>
    </w:p>
    <w:p w14:paraId="151F45F8" w14:textId="77777777" w:rsidR="005A152B" w:rsidRPr="005A152B" w:rsidRDefault="005A152B" w:rsidP="005A152B">
      <w:pPr>
        <w:spacing w:after="0" w:line="240" w:lineRule="auto"/>
      </w:pPr>
    </w:p>
    <w:p w14:paraId="401B2114" w14:textId="26E899D2" w:rsidR="005F15BE" w:rsidRDefault="005F15BE" w:rsidP="005A152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We conducted e</w:t>
      </w:r>
      <w:r w:rsidR="006F2570" w:rsidRPr="00193B31">
        <w:rPr>
          <w:rFonts w:ascii="Times New Roman" w:hAnsi="Times New Roman" w:cs="Times New Roman"/>
          <w:sz w:val="24"/>
          <w:szCs w:val="24"/>
        </w:rPr>
        <w:t>xperiment</w:t>
      </w:r>
      <w:r>
        <w:rPr>
          <w:rFonts w:ascii="Times New Roman" w:hAnsi="Times New Roman" w:cs="Times New Roman"/>
          <w:sz w:val="24"/>
          <w:szCs w:val="24"/>
        </w:rPr>
        <w:t>s</w:t>
      </w:r>
      <w:r w:rsidR="006F2570" w:rsidRPr="00193B31">
        <w:rPr>
          <w:rFonts w:ascii="Times New Roman" w:hAnsi="Times New Roman" w:cs="Times New Roman"/>
          <w:sz w:val="24"/>
          <w:szCs w:val="24"/>
        </w:rPr>
        <w:t xml:space="preserve"> </w:t>
      </w:r>
      <w:r w:rsidR="009E041E" w:rsidRPr="00193B31">
        <w:rPr>
          <w:rFonts w:ascii="Times New Roman" w:hAnsi="Times New Roman" w:cs="Times New Roman"/>
          <w:sz w:val="24"/>
          <w:szCs w:val="24"/>
        </w:rPr>
        <w:t xml:space="preserve">in the </w:t>
      </w:r>
      <w:r w:rsidR="005A152B">
        <w:rPr>
          <w:rFonts w:ascii="Times New Roman" w:hAnsi="Times New Roman" w:cs="Times New Roman"/>
          <w:sz w:val="24"/>
          <w:szCs w:val="24"/>
        </w:rPr>
        <w:t xml:space="preserve">Plant Science and Landscape Architecture </w:t>
      </w:r>
      <w:r w:rsidR="009E041E" w:rsidRPr="00193B31">
        <w:rPr>
          <w:rFonts w:ascii="Times New Roman" w:hAnsi="Times New Roman" w:cs="Times New Roman"/>
          <w:sz w:val="24"/>
          <w:szCs w:val="24"/>
        </w:rPr>
        <w:t>greenhouse at University of Maryland College Park</w:t>
      </w:r>
      <w:r>
        <w:rPr>
          <w:rFonts w:ascii="Times New Roman" w:hAnsi="Times New Roman" w:cs="Times New Roman"/>
          <w:sz w:val="24"/>
          <w:szCs w:val="24"/>
        </w:rPr>
        <w:t xml:space="preserve"> in 2018, 2019, 2020 and 2021</w:t>
      </w:r>
      <w:r w:rsidR="009E041E" w:rsidRPr="00193B31">
        <w:rPr>
          <w:rFonts w:ascii="Times New Roman" w:hAnsi="Times New Roman" w:cs="Times New Roman"/>
          <w:sz w:val="24"/>
          <w:szCs w:val="24"/>
        </w:rPr>
        <w:t xml:space="preserve">. </w:t>
      </w:r>
      <w:r w:rsidR="005A152B">
        <w:rPr>
          <w:rFonts w:ascii="Times New Roman" w:hAnsi="Times New Roman" w:cs="Times New Roman"/>
          <w:sz w:val="24"/>
          <w:szCs w:val="24"/>
        </w:rPr>
        <w:t>G</w:t>
      </w:r>
      <w:r w:rsidR="006F2570" w:rsidRPr="00193B31">
        <w:rPr>
          <w:rFonts w:ascii="Times New Roman" w:hAnsi="Times New Roman" w:cs="Times New Roman"/>
          <w:sz w:val="24"/>
          <w:szCs w:val="24"/>
        </w:rPr>
        <w:t xml:space="preserve">ermplasm </w:t>
      </w:r>
      <w:r w:rsidR="009E041E" w:rsidRPr="00193B31">
        <w:rPr>
          <w:rFonts w:ascii="Times New Roman" w:hAnsi="Times New Roman" w:cs="Times New Roman"/>
          <w:sz w:val="24"/>
          <w:szCs w:val="24"/>
        </w:rPr>
        <w:t>lines</w:t>
      </w:r>
      <w:r w:rsidR="006F2570" w:rsidRPr="00193B31">
        <w:rPr>
          <w:rFonts w:ascii="Times New Roman" w:hAnsi="Times New Roman" w:cs="Times New Roman"/>
          <w:sz w:val="24"/>
          <w:szCs w:val="24"/>
        </w:rPr>
        <w:t xml:space="preserve"> were grown</w:t>
      </w:r>
      <w:r w:rsidR="009E041E" w:rsidRPr="00193B31">
        <w:rPr>
          <w:rFonts w:ascii="Times New Roman" w:hAnsi="Times New Roman" w:cs="Times New Roman"/>
          <w:sz w:val="24"/>
          <w:szCs w:val="24"/>
        </w:rPr>
        <w:t xml:space="preserve"> in the research greenhouse, in controlled conditions, inoculated with </w:t>
      </w:r>
      <w:r w:rsidR="009E041E" w:rsidRPr="00193B31">
        <w:rPr>
          <w:rFonts w:ascii="Times New Roman" w:hAnsi="Times New Roman" w:cs="Times New Roman"/>
          <w:i/>
          <w:sz w:val="24"/>
          <w:szCs w:val="24"/>
        </w:rPr>
        <w:t>S</w:t>
      </w:r>
      <w:r w:rsidR="009E041E" w:rsidRPr="00193B31">
        <w:rPr>
          <w:rFonts w:ascii="Times New Roman" w:hAnsi="Times New Roman" w:cs="Times New Roman"/>
          <w:sz w:val="24"/>
          <w:szCs w:val="24"/>
        </w:rPr>
        <w:t xml:space="preserve">. </w:t>
      </w:r>
      <w:r w:rsidR="009E041E" w:rsidRPr="00193B31">
        <w:rPr>
          <w:rFonts w:ascii="Times New Roman" w:hAnsi="Times New Roman" w:cs="Times New Roman"/>
          <w:i/>
          <w:sz w:val="24"/>
          <w:szCs w:val="24"/>
        </w:rPr>
        <w:t xml:space="preserve">sclerotiorum </w:t>
      </w:r>
      <w:r w:rsidR="006F2570" w:rsidRPr="00193B31">
        <w:rPr>
          <w:rFonts w:ascii="Times New Roman" w:hAnsi="Times New Roman" w:cs="Times New Roman"/>
          <w:sz w:val="24"/>
          <w:szCs w:val="24"/>
        </w:rPr>
        <w:t xml:space="preserve">and rated for </w:t>
      </w:r>
      <w:r w:rsidR="008E6CC5" w:rsidRPr="00193B31">
        <w:rPr>
          <w:rFonts w:ascii="Times New Roman" w:hAnsi="Times New Roman" w:cs="Times New Roman"/>
          <w:sz w:val="24"/>
          <w:szCs w:val="24"/>
        </w:rPr>
        <w:t xml:space="preserve">the </w:t>
      </w:r>
      <w:r w:rsidR="006F2570" w:rsidRPr="00193B31">
        <w:rPr>
          <w:rFonts w:ascii="Times New Roman" w:hAnsi="Times New Roman" w:cs="Times New Roman"/>
          <w:sz w:val="24"/>
          <w:szCs w:val="24"/>
        </w:rPr>
        <w:t>disease severity</w:t>
      </w:r>
      <w:r w:rsidR="009E041E" w:rsidRPr="00193B31">
        <w:rPr>
          <w:rFonts w:ascii="Times New Roman" w:hAnsi="Times New Roman" w:cs="Times New Roman"/>
          <w:sz w:val="24"/>
          <w:szCs w:val="24"/>
        </w:rPr>
        <w:t xml:space="preserve">. </w:t>
      </w:r>
      <w:r w:rsidR="00E37641">
        <w:rPr>
          <w:rFonts w:ascii="Times New Roman" w:hAnsi="Times New Roman" w:cs="Times New Roman"/>
          <w:sz w:val="24"/>
          <w:szCs w:val="24"/>
        </w:rPr>
        <w:t>We used the same lines previously described</w:t>
      </w:r>
      <w:r w:rsidR="00785D57">
        <w:rPr>
          <w:rFonts w:ascii="Times New Roman" w:hAnsi="Times New Roman" w:cs="Times New Roman"/>
          <w:sz w:val="24"/>
          <w:szCs w:val="24"/>
        </w:rPr>
        <w:t xml:space="preserve"> in 2018 and 2019 tests. In 2020 additional lines were included.</w:t>
      </w:r>
    </w:p>
    <w:p w14:paraId="6F72D2EC" w14:textId="77777777" w:rsidR="005F15BE" w:rsidRDefault="005F15BE" w:rsidP="005A152B">
      <w:pPr>
        <w:spacing w:after="0" w:line="240" w:lineRule="auto"/>
        <w:contextualSpacing/>
        <w:jc w:val="both"/>
        <w:rPr>
          <w:rFonts w:ascii="Times New Roman" w:hAnsi="Times New Roman" w:cs="Times New Roman"/>
          <w:sz w:val="24"/>
          <w:szCs w:val="24"/>
        </w:rPr>
      </w:pPr>
    </w:p>
    <w:p w14:paraId="7EAB51EF" w14:textId="2CFADED1" w:rsidR="007F3795" w:rsidRDefault="00E806AE" w:rsidP="005F15BE">
      <w:pPr>
        <w:spacing w:after="0" w:line="240" w:lineRule="auto"/>
        <w:contextualSpacing/>
        <w:jc w:val="both"/>
        <w:rPr>
          <w:rFonts w:ascii="Times New Roman" w:hAnsi="Times New Roman" w:cs="Times New Roman"/>
          <w:sz w:val="24"/>
          <w:szCs w:val="24"/>
        </w:rPr>
      </w:pPr>
      <w:r w:rsidRPr="00E217A2">
        <w:rPr>
          <w:rStyle w:val="Heading2Char"/>
          <w:rFonts w:ascii="Times New Roman" w:hAnsi="Times New Roman" w:cs="Times New Roman"/>
          <w:color w:val="auto"/>
          <w:sz w:val="24"/>
        </w:rPr>
        <w:t>E</w:t>
      </w:r>
      <w:r w:rsidR="003A31C6" w:rsidRPr="00E217A2">
        <w:rPr>
          <w:rStyle w:val="Heading2Char"/>
          <w:rFonts w:ascii="Times New Roman" w:hAnsi="Times New Roman" w:cs="Times New Roman"/>
          <w:color w:val="auto"/>
          <w:sz w:val="24"/>
        </w:rPr>
        <w:t xml:space="preserve">valuation of the resistance/susceptibility of germplasm lines against two </w:t>
      </w:r>
      <w:r w:rsidR="003A31C6" w:rsidRPr="00516F92">
        <w:rPr>
          <w:rStyle w:val="Heading2Char"/>
          <w:rFonts w:ascii="Times New Roman" w:hAnsi="Times New Roman" w:cs="Times New Roman"/>
          <w:i/>
          <w:color w:val="auto"/>
          <w:sz w:val="24"/>
        </w:rPr>
        <w:t>S. sclerotiorum</w:t>
      </w:r>
      <w:r w:rsidR="003A31C6" w:rsidRPr="00E217A2">
        <w:rPr>
          <w:rStyle w:val="Heading2Char"/>
          <w:rFonts w:ascii="Times New Roman" w:hAnsi="Times New Roman" w:cs="Times New Roman"/>
          <w:color w:val="auto"/>
          <w:sz w:val="24"/>
        </w:rPr>
        <w:t xml:space="preserve"> isolates collected from the DELMARVA region</w:t>
      </w:r>
      <w:r w:rsidR="005F15BE" w:rsidRPr="00E217A2">
        <w:rPr>
          <w:rStyle w:val="Heading2Char"/>
          <w:rFonts w:ascii="Times New Roman" w:hAnsi="Times New Roman" w:cs="Times New Roman"/>
          <w:color w:val="auto"/>
          <w:sz w:val="24"/>
        </w:rPr>
        <w:t xml:space="preserve">: </w:t>
      </w:r>
      <w:r w:rsidR="007F3795" w:rsidRPr="00E217A2">
        <w:rPr>
          <w:rStyle w:val="Heading2Char"/>
          <w:rFonts w:ascii="Times New Roman" w:hAnsi="Times New Roman" w:cs="Times New Roman"/>
          <w:color w:val="auto"/>
          <w:sz w:val="24"/>
        </w:rPr>
        <w:t>2018</w:t>
      </w:r>
    </w:p>
    <w:p w14:paraId="16EBFDA4" w14:textId="77777777" w:rsidR="007F3795" w:rsidRDefault="007F3795" w:rsidP="005F15BE">
      <w:pPr>
        <w:spacing w:after="0" w:line="240" w:lineRule="auto"/>
        <w:contextualSpacing/>
        <w:jc w:val="both"/>
        <w:rPr>
          <w:rFonts w:ascii="Times New Roman" w:hAnsi="Times New Roman" w:cs="Times New Roman"/>
          <w:sz w:val="24"/>
          <w:szCs w:val="24"/>
        </w:rPr>
      </w:pPr>
    </w:p>
    <w:p w14:paraId="438B02F3" w14:textId="55A13672" w:rsidR="003C52D6" w:rsidRPr="00193B31" w:rsidRDefault="009E041E" w:rsidP="005F15BE">
      <w:pPr>
        <w:spacing w:after="0" w:line="240" w:lineRule="auto"/>
        <w:contextualSpacing/>
        <w:jc w:val="both"/>
        <w:rPr>
          <w:rFonts w:ascii="Times New Roman" w:hAnsi="Times New Roman" w:cs="Times New Roman"/>
          <w:sz w:val="24"/>
          <w:szCs w:val="24"/>
        </w:rPr>
      </w:pPr>
      <w:r w:rsidRPr="00193B31">
        <w:rPr>
          <w:rFonts w:ascii="Times New Roman" w:hAnsi="Times New Roman" w:cs="Times New Roman"/>
          <w:sz w:val="24"/>
          <w:szCs w:val="24"/>
        </w:rPr>
        <w:t>In addition</w:t>
      </w:r>
      <w:r w:rsidR="005A152B">
        <w:rPr>
          <w:rFonts w:ascii="Times New Roman" w:hAnsi="Times New Roman" w:cs="Times New Roman"/>
          <w:sz w:val="24"/>
          <w:szCs w:val="24"/>
        </w:rPr>
        <w:t xml:space="preserve"> to the lines</w:t>
      </w:r>
      <w:r w:rsidR="008B70DC">
        <w:rPr>
          <w:rFonts w:ascii="Times New Roman" w:hAnsi="Times New Roman" w:cs="Times New Roman"/>
          <w:sz w:val="24"/>
          <w:szCs w:val="24"/>
        </w:rPr>
        <w:t xml:space="preserve"> </w:t>
      </w:r>
      <w:r w:rsidR="005A152B">
        <w:rPr>
          <w:rFonts w:ascii="Times New Roman" w:hAnsi="Times New Roman" w:cs="Times New Roman"/>
          <w:sz w:val="24"/>
          <w:szCs w:val="24"/>
        </w:rPr>
        <w:t>we received from Dr. Maroof</w:t>
      </w:r>
      <w:r w:rsidRPr="00193B31">
        <w:rPr>
          <w:rFonts w:ascii="Times New Roman" w:hAnsi="Times New Roman" w:cs="Times New Roman"/>
          <w:sz w:val="24"/>
          <w:szCs w:val="24"/>
        </w:rPr>
        <w:t>, an extra 30 soybean accessions were requested from the USDA Soybean Germplasm Collection through the Germplasm Resources Information Network (GRIN) website</w:t>
      </w:r>
      <w:r w:rsidR="003733D6" w:rsidRPr="00193B31">
        <w:rPr>
          <w:rFonts w:ascii="Times New Roman" w:hAnsi="Times New Roman" w:cs="Times New Roman"/>
          <w:sz w:val="24"/>
          <w:szCs w:val="24"/>
        </w:rPr>
        <w:t xml:space="preserve"> and were</w:t>
      </w:r>
      <w:r w:rsidRPr="00193B31">
        <w:rPr>
          <w:rFonts w:ascii="Times New Roman" w:hAnsi="Times New Roman" w:cs="Times New Roman"/>
          <w:sz w:val="24"/>
          <w:szCs w:val="24"/>
        </w:rPr>
        <w:t xml:space="preserve"> used to score the lines </w:t>
      </w:r>
      <w:r w:rsidR="003733D6" w:rsidRPr="00193B31">
        <w:rPr>
          <w:rFonts w:ascii="Times New Roman" w:hAnsi="Times New Roman" w:cs="Times New Roman"/>
          <w:sz w:val="24"/>
          <w:szCs w:val="24"/>
        </w:rPr>
        <w:t>for susceptibility to Sclerotinia stem rot</w:t>
      </w:r>
      <w:r w:rsidRPr="00193B31">
        <w:rPr>
          <w:rFonts w:ascii="Times New Roman" w:hAnsi="Times New Roman" w:cs="Times New Roman"/>
          <w:sz w:val="24"/>
          <w:szCs w:val="24"/>
        </w:rPr>
        <w:t>.</w:t>
      </w:r>
      <w:r w:rsidR="005F15BE">
        <w:rPr>
          <w:rFonts w:ascii="Times New Roman" w:hAnsi="Times New Roman" w:cs="Times New Roman"/>
          <w:sz w:val="24"/>
          <w:szCs w:val="24"/>
        </w:rPr>
        <w:t xml:space="preserve"> </w:t>
      </w:r>
      <w:r w:rsidR="005F731F" w:rsidRPr="00193B31">
        <w:rPr>
          <w:rFonts w:ascii="Times New Roman" w:hAnsi="Times New Roman" w:cs="Times New Roman"/>
          <w:sz w:val="24"/>
          <w:szCs w:val="24"/>
        </w:rPr>
        <w:t>Seed of s</w:t>
      </w:r>
      <w:r w:rsidR="00533E95" w:rsidRPr="00193B31">
        <w:rPr>
          <w:rFonts w:ascii="Times New Roman" w:hAnsi="Times New Roman" w:cs="Times New Roman"/>
          <w:sz w:val="24"/>
          <w:szCs w:val="24"/>
        </w:rPr>
        <w:t>eventy</w:t>
      </w:r>
      <w:r w:rsidR="00D40EE9">
        <w:rPr>
          <w:rFonts w:ascii="Times New Roman" w:hAnsi="Times New Roman" w:cs="Times New Roman"/>
          <w:sz w:val="24"/>
          <w:szCs w:val="24"/>
        </w:rPr>
        <w:t>-</w:t>
      </w:r>
      <w:r w:rsidR="00533E95" w:rsidRPr="00193B31">
        <w:rPr>
          <w:rFonts w:ascii="Times New Roman" w:hAnsi="Times New Roman" w:cs="Times New Roman"/>
          <w:sz w:val="24"/>
          <w:szCs w:val="24"/>
        </w:rPr>
        <w:t>nine</w:t>
      </w:r>
      <w:r w:rsidR="003C52D6" w:rsidRPr="00193B31">
        <w:rPr>
          <w:rFonts w:ascii="Times New Roman" w:hAnsi="Times New Roman" w:cs="Times New Roman"/>
          <w:sz w:val="24"/>
          <w:szCs w:val="24"/>
        </w:rPr>
        <w:t xml:space="preserve"> soybean</w:t>
      </w:r>
      <w:r w:rsidR="00533E95" w:rsidRPr="00193B31">
        <w:rPr>
          <w:rFonts w:ascii="Times New Roman" w:hAnsi="Times New Roman" w:cs="Times New Roman"/>
          <w:sz w:val="24"/>
          <w:szCs w:val="24"/>
        </w:rPr>
        <w:t xml:space="preserve"> lines</w:t>
      </w:r>
      <w:r w:rsidR="003C52D6" w:rsidRPr="00193B31">
        <w:rPr>
          <w:rFonts w:ascii="Times New Roman" w:hAnsi="Times New Roman" w:cs="Times New Roman"/>
          <w:sz w:val="24"/>
          <w:szCs w:val="24"/>
        </w:rPr>
        <w:t xml:space="preserve"> were planted during </w:t>
      </w:r>
      <w:r w:rsidR="008A6007" w:rsidRPr="00193B31">
        <w:rPr>
          <w:rFonts w:ascii="Times New Roman" w:hAnsi="Times New Roman" w:cs="Times New Roman"/>
          <w:sz w:val="24"/>
          <w:szCs w:val="24"/>
        </w:rPr>
        <w:t xml:space="preserve">fall </w:t>
      </w:r>
      <w:r w:rsidR="003C52D6" w:rsidRPr="00193B31">
        <w:rPr>
          <w:rFonts w:ascii="Times New Roman" w:hAnsi="Times New Roman" w:cs="Times New Roman"/>
          <w:sz w:val="24"/>
          <w:szCs w:val="24"/>
        </w:rPr>
        <w:t xml:space="preserve">of 2018 in the greenhouse </w:t>
      </w:r>
      <w:r w:rsidR="00D40EE9">
        <w:rPr>
          <w:rFonts w:ascii="Times New Roman" w:hAnsi="Times New Roman" w:cs="Times New Roman"/>
          <w:bCs/>
          <w:sz w:val="24"/>
          <w:szCs w:val="24"/>
        </w:rPr>
        <w:t>(Table 2)</w:t>
      </w:r>
      <w:r w:rsidR="003C52D6" w:rsidRPr="00193B31">
        <w:rPr>
          <w:rFonts w:ascii="Times New Roman" w:hAnsi="Times New Roman" w:cs="Times New Roman"/>
          <w:sz w:val="24"/>
          <w:szCs w:val="24"/>
        </w:rPr>
        <w:t>.</w:t>
      </w:r>
      <w:r w:rsidR="003C52D6" w:rsidRPr="00193B31">
        <w:rPr>
          <w:rFonts w:ascii="Times New Roman" w:hAnsi="Times New Roman" w:cs="Times New Roman"/>
          <w:bCs/>
          <w:sz w:val="24"/>
          <w:szCs w:val="24"/>
        </w:rPr>
        <w:t xml:space="preserve"> </w:t>
      </w:r>
      <w:r w:rsidR="005F15BE">
        <w:rPr>
          <w:rFonts w:ascii="Times New Roman" w:hAnsi="Times New Roman" w:cs="Times New Roman"/>
          <w:bCs/>
          <w:sz w:val="24"/>
          <w:szCs w:val="24"/>
        </w:rPr>
        <w:t xml:space="preserve">Six seed of each germplasm </w:t>
      </w:r>
      <w:r w:rsidR="00E217A2">
        <w:rPr>
          <w:rFonts w:ascii="Times New Roman" w:hAnsi="Times New Roman" w:cs="Times New Roman"/>
          <w:bCs/>
          <w:sz w:val="24"/>
          <w:szCs w:val="24"/>
        </w:rPr>
        <w:t>line;</w:t>
      </w:r>
      <w:r w:rsidR="00785D57">
        <w:rPr>
          <w:rFonts w:ascii="Times New Roman" w:hAnsi="Times New Roman" w:cs="Times New Roman"/>
          <w:bCs/>
          <w:sz w:val="24"/>
          <w:szCs w:val="24"/>
        </w:rPr>
        <w:t xml:space="preserve"> one seed per pot were planted</w:t>
      </w:r>
      <w:r w:rsidR="005F15BE">
        <w:rPr>
          <w:rFonts w:ascii="Times New Roman" w:hAnsi="Times New Roman" w:cs="Times New Roman"/>
          <w:bCs/>
          <w:sz w:val="24"/>
          <w:szCs w:val="24"/>
        </w:rPr>
        <w:t xml:space="preserve">. </w:t>
      </w:r>
      <w:r w:rsidR="00533E95" w:rsidRPr="00193B31">
        <w:rPr>
          <w:rFonts w:ascii="Times New Roman" w:hAnsi="Times New Roman" w:cs="Times New Roman"/>
          <w:sz w:val="24"/>
          <w:szCs w:val="24"/>
        </w:rPr>
        <w:t xml:space="preserve">The </w:t>
      </w:r>
      <w:r w:rsidR="00E217A2">
        <w:rPr>
          <w:rFonts w:ascii="Times New Roman" w:hAnsi="Times New Roman" w:cs="Times New Roman"/>
          <w:sz w:val="24"/>
          <w:szCs w:val="24"/>
        </w:rPr>
        <w:t>soilless</w:t>
      </w:r>
      <w:r w:rsidR="00785D57">
        <w:rPr>
          <w:rFonts w:ascii="Times New Roman" w:hAnsi="Times New Roman" w:cs="Times New Roman"/>
          <w:sz w:val="24"/>
          <w:szCs w:val="24"/>
        </w:rPr>
        <w:t xml:space="preserve"> mix </w:t>
      </w:r>
      <w:r w:rsidR="003C52D6" w:rsidRPr="00193B31">
        <w:rPr>
          <w:rFonts w:ascii="Times New Roman" w:hAnsi="Times New Roman" w:cs="Times New Roman"/>
          <w:sz w:val="24"/>
          <w:szCs w:val="24"/>
        </w:rPr>
        <w:t>contain</w:t>
      </w:r>
      <w:r w:rsidR="00785D57">
        <w:rPr>
          <w:rFonts w:ascii="Times New Roman" w:hAnsi="Times New Roman" w:cs="Times New Roman"/>
          <w:sz w:val="24"/>
          <w:szCs w:val="24"/>
        </w:rPr>
        <w:t xml:space="preserve">ed </w:t>
      </w:r>
      <w:r w:rsidR="003C52D6" w:rsidRPr="00193B31">
        <w:rPr>
          <w:rFonts w:ascii="Times New Roman" w:hAnsi="Times New Roman" w:cs="Times New Roman"/>
          <w:sz w:val="24"/>
          <w:szCs w:val="24"/>
        </w:rPr>
        <w:t>p</w:t>
      </w:r>
      <w:r w:rsidR="003C52D6" w:rsidRPr="00193B31">
        <w:rPr>
          <w:rFonts w:ascii="Times New Roman" w:hAnsi="Times New Roman" w:cs="Times New Roman"/>
          <w:bCs/>
          <w:sz w:val="24"/>
          <w:szCs w:val="24"/>
        </w:rPr>
        <w:t xml:space="preserve">erlite and peat </w:t>
      </w:r>
      <w:r w:rsidR="003C52D6" w:rsidRPr="00193B31">
        <w:rPr>
          <w:rFonts w:ascii="Times New Roman" w:hAnsi="Times New Roman" w:cs="Times New Roman"/>
          <w:sz w:val="24"/>
          <w:szCs w:val="24"/>
        </w:rPr>
        <w:t xml:space="preserve">in sterile pots of 15 cm size </w:t>
      </w:r>
      <w:r w:rsidR="00785D57">
        <w:rPr>
          <w:rFonts w:ascii="Times New Roman" w:hAnsi="Times New Roman" w:cs="Times New Roman"/>
          <w:sz w:val="24"/>
          <w:szCs w:val="24"/>
        </w:rPr>
        <w:t>were</w:t>
      </w:r>
      <w:r w:rsidR="003C52D6" w:rsidRPr="00193B31">
        <w:rPr>
          <w:rFonts w:ascii="Times New Roman" w:hAnsi="Times New Roman" w:cs="Times New Roman"/>
          <w:sz w:val="24"/>
          <w:szCs w:val="24"/>
        </w:rPr>
        <w:t xml:space="preserve"> placed on a greenhouse bench. After germination, plants were fertilized with a solution of 15-5-15 100ppm fertilizer and water at 250 ppm three times per week until the plants were developed. The greenhouse temperatures were maintained at 20 </w:t>
      </w:r>
      <w:r w:rsidR="003C52D6" w:rsidRPr="00193B31">
        <w:rPr>
          <w:rFonts w:ascii="Times New Roman" w:eastAsia="SymbolMT" w:hAnsi="Times New Roman" w:cs="Times New Roman"/>
          <w:sz w:val="24"/>
          <w:szCs w:val="24"/>
        </w:rPr>
        <w:t xml:space="preserve">± </w:t>
      </w:r>
      <w:r w:rsidR="003C52D6" w:rsidRPr="00193B31">
        <w:rPr>
          <w:rFonts w:ascii="Times New Roman" w:hAnsi="Times New Roman" w:cs="Times New Roman"/>
          <w:sz w:val="24"/>
          <w:szCs w:val="24"/>
        </w:rPr>
        <w:t xml:space="preserve">1°C (night, 12 h) and 26 </w:t>
      </w:r>
      <w:r w:rsidR="003C52D6" w:rsidRPr="00193B31">
        <w:rPr>
          <w:rFonts w:ascii="Times New Roman" w:eastAsia="SymbolMT" w:hAnsi="Times New Roman" w:cs="Times New Roman"/>
          <w:sz w:val="24"/>
          <w:szCs w:val="24"/>
        </w:rPr>
        <w:t xml:space="preserve">± </w:t>
      </w:r>
      <w:r w:rsidR="003C52D6" w:rsidRPr="00193B31">
        <w:rPr>
          <w:rFonts w:ascii="Times New Roman" w:hAnsi="Times New Roman" w:cs="Times New Roman"/>
          <w:sz w:val="24"/>
          <w:szCs w:val="24"/>
        </w:rPr>
        <w:t xml:space="preserve">1°C (day, 12 h). Supplemental greenhouse daylight of 12 hours each day was maintained. We planted the </w:t>
      </w:r>
      <w:r w:rsidR="00D97DD9" w:rsidRPr="00193B31">
        <w:rPr>
          <w:rFonts w:ascii="Times New Roman" w:hAnsi="Times New Roman" w:cs="Times New Roman"/>
          <w:sz w:val="24"/>
          <w:szCs w:val="24"/>
        </w:rPr>
        <w:t>lines</w:t>
      </w:r>
      <w:r w:rsidR="003C52D6" w:rsidRPr="00193B31">
        <w:rPr>
          <w:rFonts w:ascii="Times New Roman" w:hAnsi="Times New Roman" w:cs="Times New Roman"/>
          <w:sz w:val="24"/>
          <w:szCs w:val="24"/>
        </w:rPr>
        <w:t xml:space="preserve"> at 4</w:t>
      </w:r>
      <w:r w:rsidR="005F731F" w:rsidRPr="00193B31">
        <w:rPr>
          <w:rFonts w:ascii="Times New Roman" w:hAnsi="Times New Roman" w:cs="Times New Roman"/>
          <w:sz w:val="24"/>
          <w:szCs w:val="24"/>
        </w:rPr>
        <w:t>-</w:t>
      </w:r>
      <w:r w:rsidR="003C52D6" w:rsidRPr="00193B31">
        <w:rPr>
          <w:rFonts w:ascii="Times New Roman" w:hAnsi="Times New Roman" w:cs="Times New Roman"/>
          <w:sz w:val="24"/>
          <w:szCs w:val="24"/>
        </w:rPr>
        <w:t xml:space="preserve">day intervals and </w:t>
      </w:r>
      <w:r w:rsidR="00785D57">
        <w:rPr>
          <w:rFonts w:ascii="Times New Roman" w:hAnsi="Times New Roman" w:cs="Times New Roman"/>
          <w:sz w:val="24"/>
          <w:szCs w:val="24"/>
        </w:rPr>
        <w:t xml:space="preserve">three plants of each line were </w:t>
      </w:r>
      <w:r w:rsidR="003C52D6" w:rsidRPr="00193B31">
        <w:rPr>
          <w:rFonts w:ascii="Times New Roman" w:hAnsi="Times New Roman" w:cs="Times New Roman"/>
          <w:sz w:val="24"/>
          <w:szCs w:val="24"/>
        </w:rPr>
        <w:t>inoculated</w:t>
      </w:r>
      <w:r w:rsidR="00D97DD9" w:rsidRPr="00193B31">
        <w:rPr>
          <w:rFonts w:ascii="Times New Roman" w:hAnsi="Times New Roman" w:cs="Times New Roman"/>
          <w:sz w:val="24"/>
          <w:szCs w:val="24"/>
        </w:rPr>
        <w:t xml:space="preserve"> with </w:t>
      </w:r>
      <w:r w:rsidR="00785D57">
        <w:rPr>
          <w:rFonts w:ascii="Times New Roman" w:hAnsi="Times New Roman" w:cs="Times New Roman"/>
          <w:sz w:val="24"/>
          <w:szCs w:val="24"/>
        </w:rPr>
        <w:t>one of two</w:t>
      </w:r>
      <w:r w:rsidR="003C52D6" w:rsidRPr="00193B31">
        <w:rPr>
          <w:rFonts w:ascii="Times New Roman" w:hAnsi="Times New Roman" w:cs="Times New Roman"/>
          <w:sz w:val="24"/>
          <w:szCs w:val="24"/>
        </w:rPr>
        <w:t xml:space="preserve"> isolates of </w:t>
      </w:r>
      <w:r w:rsidR="003C52D6" w:rsidRPr="00193B31">
        <w:rPr>
          <w:rFonts w:ascii="Times New Roman" w:hAnsi="Times New Roman" w:cs="Times New Roman"/>
          <w:i/>
          <w:iCs/>
          <w:sz w:val="24"/>
          <w:szCs w:val="24"/>
        </w:rPr>
        <w:t xml:space="preserve">S. sclerotiorum </w:t>
      </w:r>
      <w:r w:rsidR="003C52D6" w:rsidRPr="00193B31">
        <w:rPr>
          <w:rFonts w:ascii="Times New Roman" w:hAnsi="Times New Roman" w:cs="Times New Roman"/>
          <w:sz w:val="24"/>
          <w:szCs w:val="24"/>
        </w:rPr>
        <w:t xml:space="preserve">after </w:t>
      </w:r>
      <w:r w:rsidR="005F731F" w:rsidRPr="00193B31">
        <w:rPr>
          <w:rFonts w:ascii="Times New Roman" w:hAnsi="Times New Roman" w:cs="Times New Roman"/>
          <w:sz w:val="24"/>
          <w:szCs w:val="24"/>
        </w:rPr>
        <w:t>one</w:t>
      </w:r>
      <w:r w:rsidR="003C52D6" w:rsidRPr="00193B31">
        <w:rPr>
          <w:rFonts w:ascii="Times New Roman" w:hAnsi="Times New Roman" w:cs="Times New Roman"/>
          <w:sz w:val="24"/>
          <w:szCs w:val="24"/>
        </w:rPr>
        <w:t xml:space="preserve"> month</w:t>
      </w:r>
      <w:r w:rsidR="005F731F" w:rsidRPr="00193B31">
        <w:rPr>
          <w:rFonts w:ascii="Times New Roman" w:hAnsi="Times New Roman" w:cs="Times New Roman"/>
          <w:sz w:val="24"/>
          <w:szCs w:val="24"/>
        </w:rPr>
        <w:t>,</w:t>
      </w:r>
      <w:r w:rsidR="003C52D6" w:rsidRPr="00193B31">
        <w:rPr>
          <w:rFonts w:ascii="Times New Roman" w:hAnsi="Times New Roman" w:cs="Times New Roman"/>
          <w:sz w:val="24"/>
          <w:szCs w:val="24"/>
        </w:rPr>
        <w:t xml:space="preserve"> or when plants start developing the 5</w:t>
      </w:r>
      <w:r w:rsidR="003C52D6" w:rsidRPr="00193B31">
        <w:rPr>
          <w:rFonts w:ascii="Times New Roman" w:hAnsi="Times New Roman" w:cs="Times New Roman"/>
          <w:sz w:val="24"/>
          <w:szCs w:val="24"/>
          <w:vertAlign w:val="superscript"/>
        </w:rPr>
        <w:t>th</w:t>
      </w:r>
      <w:r w:rsidR="003C52D6" w:rsidRPr="00193B31">
        <w:rPr>
          <w:rFonts w:ascii="Times New Roman" w:hAnsi="Times New Roman" w:cs="Times New Roman"/>
          <w:sz w:val="24"/>
          <w:szCs w:val="24"/>
        </w:rPr>
        <w:t xml:space="preserve"> node. The </w:t>
      </w:r>
      <w:r w:rsidR="00D97DD9" w:rsidRPr="00193B31">
        <w:rPr>
          <w:rFonts w:ascii="Times New Roman" w:hAnsi="Times New Roman" w:cs="Times New Roman"/>
          <w:sz w:val="24"/>
          <w:szCs w:val="24"/>
        </w:rPr>
        <w:t>days were</w:t>
      </w:r>
      <w:r w:rsidR="003C52D6" w:rsidRPr="00193B31">
        <w:rPr>
          <w:rFonts w:ascii="Times New Roman" w:hAnsi="Times New Roman" w:cs="Times New Roman"/>
          <w:sz w:val="24"/>
          <w:szCs w:val="24"/>
        </w:rPr>
        <w:t xml:space="preserve"> considered blocks and the experimental design was</w:t>
      </w:r>
      <w:r w:rsidR="00656EE1" w:rsidRPr="00193B31">
        <w:rPr>
          <w:rFonts w:ascii="Times New Roman" w:hAnsi="Times New Roman" w:cs="Times New Roman"/>
          <w:sz w:val="24"/>
          <w:szCs w:val="24"/>
        </w:rPr>
        <w:t xml:space="preserve"> a randomized complete block design</w:t>
      </w:r>
      <w:r w:rsidR="003C52D6" w:rsidRPr="00193B31">
        <w:rPr>
          <w:rFonts w:ascii="Times New Roman" w:hAnsi="Times New Roman" w:cs="Times New Roman"/>
          <w:sz w:val="24"/>
          <w:szCs w:val="24"/>
        </w:rPr>
        <w:t xml:space="preserve"> with three replicates of each </w:t>
      </w:r>
      <w:r w:rsidR="00685A4E" w:rsidRPr="00193B31">
        <w:rPr>
          <w:rFonts w:ascii="Times New Roman" w:hAnsi="Times New Roman" w:cs="Times New Roman"/>
          <w:sz w:val="24"/>
          <w:szCs w:val="24"/>
        </w:rPr>
        <w:t>line</w:t>
      </w:r>
      <w:r w:rsidR="00D97DD9" w:rsidRPr="00193B31">
        <w:rPr>
          <w:rFonts w:ascii="Times New Roman" w:hAnsi="Times New Roman" w:cs="Times New Roman"/>
          <w:sz w:val="24"/>
          <w:szCs w:val="24"/>
        </w:rPr>
        <w:t xml:space="preserve"> </w:t>
      </w:r>
      <w:r w:rsidR="00785D57">
        <w:rPr>
          <w:rFonts w:ascii="Times New Roman" w:hAnsi="Times New Roman" w:cs="Times New Roman"/>
          <w:sz w:val="24"/>
          <w:szCs w:val="24"/>
        </w:rPr>
        <w:t>and</w:t>
      </w:r>
      <w:r w:rsidR="003C52D6" w:rsidRPr="00193B31">
        <w:rPr>
          <w:rFonts w:ascii="Times New Roman" w:hAnsi="Times New Roman" w:cs="Times New Roman"/>
          <w:sz w:val="24"/>
          <w:szCs w:val="24"/>
        </w:rPr>
        <w:t xml:space="preserve"> isolate. Aggressiveness or straw test was conducted as described by Otto-Hanson et al. (2011) and modified by </w:t>
      </w:r>
      <w:r w:rsidR="003C52D6" w:rsidRPr="00193B31">
        <w:rPr>
          <w:rFonts w:ascii="Times New Roman" w:hAnsi="Times New Roman" w:cs="Times New Roman"/>
          <w:color w:val="000000"/>
          <w:sz w:val="24"/>
          <w:szCs w:val="24"/>
        </w:rPr>
        <w:t>Zan</w:t>
      </w:r>
      <w:r w:rsidR="003C52D6" w:rsidRPr="00193B31">
        <w:rPr>
          <w:rFonts w:ascii="Times New Roman" w:hAnsi="Times New Roman" w:cs="Times New Roman"/>
          <w:bCs/>
          <w:sz w:val="24"/>
          <w:szCs w:val="24"/>
        </w:rPr>
        <w:t>can</w:t>
      </w:r>
      <w:r w:rsidR="003C52D6" w:rsidRPr="00193B31">
        <w:rPr>
          <w:rFonts w:ascii="Times New Roman" w:eastAsia="TT7608O00" w:hAnsi="Times New Roman" w:cs="Times New Roman"/>
          <w:sz w:val="24"/>
          <w:szCs w:val="24"/>
        </w:rPr>
        <w:t xml:space="preserve"> et al, 2015</w:t>
      </w:r>
      <w:r w:rsidR="003C52D6" w:rsidRPr="00193B31">
        <w:rPr>
          <w:rFonts w:ascii="Times New Roman" w:hAnsi="Times New Roman" w:cs="Times New Roman"/>
          <w:sz w:val="24"/>
          <w:szCs w:val="24"/>
        </w:rPr>
        <w:t>.</w:t>
      </w:r>
    </w:p>
    <w:p w14:paraId="46FCEF21" w14:textId="77777777" w:rsidR="009E041E" w:rsidRPr="00193B31" w:rsidRDefault="009E041E" w:rsidP="00AD558F">
      <w:pPr>
        <w:spacing w:after="0" w:line="240" w:lineRule="auto"/>
        <w:rPr>
          <w:rFonts w:ascii="Times New Roman" w:hAnsi="Times New Roman" w:cs="Times New Roman"/>
          <w:b/>
          <w:sz w:val="24"/>
          <w:szCs w:val="24"/>
        </w:rPr>
      </w:pPr>
    </w:p>
    <w:p w14:paraId="1FDAEC88" w14:textId="77777777" w:rsidR="00D40EE9" w:rsidRDefault="004D13F1" w:rsidP="00AD558F">
      <w:pPr>
        <w:spacing w:after="0" w:line="240" w:lineRule="auto"/>
        <w:rPr>
          <w:rFonts w:ascii="Times New Roman" w:hAnsi="Times New Roman" w:cs="Times New Roman"/>
          <w:sz w:val="24"/>
          <w:szCs w:val="24"/>
        </w:rPr>
      </w:pPr>
      <w:r w:rsidRPr="00193B31">
        <w:rPr>
          <w:rFonts w:ascii="Times New Roman" w:hAnsi="Times New Roman" w:cs="Times New Roman"/>
          <w:b/>
          <w:sz w:val="24"/>
          <w:szCs w:val="24"/>
        </w:rPr>
        <w:t xml:space="preserve">Table 2. </w:t>
      </w:r>
      <w:r w:rsidR="009E041E" w:rsidRPr="00D40EE9">
        <w:rPr>
          <w:rFonts w:ascii="Times New Roman" w:hAnsi="Times New Roman" w:cs="Times New Roman"/>
          <w:sz w:val="24"/>
          <w:szCs w:val="24"/>
        </w:rPr>
        <w:t>Planting</w:t>
      </w:r>
      <w:r w:rsidR="00D40EE9" w:rsidRPr="00D40EE9">
        <w:rPr>
          <w:rFonts w:ascii="Times New Roman" w:hAnsi="Times New Roman" w:cs="Times New Roman"/>
          <w:sz w:val="24"/>
          <w:szCs w:val="24"/>
        </w:rPr>
        <w:t xml:space="preserve"> date</w:t>
      </w:r>
      <w:r w:rsidR="009E041E" w:rsidRPr="00D40EE9">
        <w:rPr>
          <w:rFonts w:ascii="Times New Roman" w:hAnsi="Times New Roman" w:cs="Times New Roman"/>
          <w:sz w:val="24"/>
          <w:szCs w:val="24"/>
        </w:rPr>
        <w:t>, disease inoculation</w:t>
      </w:r>
      <w:r w:rsidR="00D40EE9" w:rsidRPr="00D40EE9">
        <w:rPr>
          <w:rFonts w:ascii="Times New Roman" w:hAnsi="Times New Roman" w:cs="Times New Roman"/>
          <w:sz w:val="24"/>
          <w:szCs w:val="24"/>
        </w:rPr>
        <w:t xml:space="preserve"> date</w:t>
      </w:r>
      <w:r w:rsidR="009E041E" w:rsidRPr="00D40EE9">
        <w:rPr>
          <w:rFonts w:ascii="Times New Roman" w:hAnsi="Times New Roman" w:cs="Times New Roman"/>
          <w:sz w:val="24"/>
          <w:szCs w:val="24"/>
        </w:rPr>
        <w:t xml:space="preserve"> and measurement date</w:t>
      </w:r>
      <w:r w:rsidRPr="00D40EE9">
        <w:rPr>
          <w:rFonts w:ascii="Times New Roman" w:hAnsi="Times New Roman" w:cs="Times New Roman"/>
          <w:sz w:val="24"/>
          <w:szCs w:val="24"/>
        </w:rPr>
        <w:t xml:space="preserve"> of greenhouse evaluation.</w:t>
      </w:r>
    </w:p>
    <w:p w14:paraId="706EB06F" w14:textId="2CB0EF9B" w:rsidR="009E041E" w:rsidRPr="00D40EE9" w:rsidRDefault="004D13F1" w:rsidP="00AD558F">
      <w:pPr>
        <w:spacing w:after="0" w:line="240" w:lineRule="auto"/>
        <w:rPr>
          <w:rFonts w:ascii="Times New Roman" w:hAnsi="Times New Roman" w:cs="Times New Roman"/>
          <w:sz w:val="24"/>
          <w:szCs w:val="24"/>
        </w:rPr>
      </w:pPr>
      <w:r w:rsidRPr="00D40EE9">
        <w:rPr>
          <w:rFonts w:ascii="Times New Roman" w:hAnsi="Times New Roman" w:cs="Times New Roman"/>
          <w:sz w:val="24"/>
          <w:szCs w:val="24"/>
        </w:rPr>
        <w:t xml:space="preserve"> </w:t>
      </w:r>
    </w:p>
    <w:tbl>
      <w:tblPr>
        <w:tblW w:w="9352" w:type="dxa"/>
        <w:tblInd w:w="93" w:type="dxa"/>
        <w:tblLook w:val="04A0" w:firstRow="1" w:lastRow="0" w:firstColumn="1" w:lastColumn="0" w:noHBand="0" w:noVBand="1"/>
      </w:tblPr>
      <w:tblGrid>
        <w:gridCol w:w="1313"/>
        <w:gridCol w:w="1565"/>
        <w:gridCol w:w="2680"/>
        <w:gridCol w:w="1500"/>
        <w:gridCol w:w="2294"/>
      </w:tblGrid>
      <w:tr w:rsidR="009E041E" w:rsidRPr="00193B31" w14:paraId="7E7E069D" w14:textId="77777777" w:rsidTr="00FC40DF">
        <w:trPr>
          <w:trHeight w:val="315"/>
        </w:trPr>
        <w:tc>
          <w:tcPr>
            <w:tcW w:w="13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37E4B" w14:textId="77777777" w:rsidR="009E041E" w:rsidRPr="00193B31" w:rsidRDefault="009E041E" w:rsidP="00AD558F">
            <w:pPr>
              <w:spacing w:after="0" w:line="240" w:lineRule="auto"/>
              <w:rPr>
                <w:rFonts w:ascii="Times New Roman" w:eastAsia="Times New Roman" w:hAnsi="Times New Roman" w:cs="Times New Roman"/>
                <w:b/>
                <w:bCs/>
                <w:color w:val="000000"/>
                <w:sz w:val="24"/>
                <w:szCs w:val="24"/>
              </w:rPr>
            </w:pPr>
            <w:r w:rsidRPr="00193B31">
              <w:rPr>
                <w:rFonts w:ascii="Times New Roman" w:eastAsia="Times New Roman" w:hAnsi="Times New Roman" w:cs="Times New Roman"/>
                <w:b/>
                <w:bCs/>
                <w:color w:val="000000"/>
                <w:sz w:val="24"/>
                <w:szCs w:val="24"/>
              </w:rPr>
              <w:t>Lines</w:t>
            </w:r>
          </w:p>
        </w:tc>
        <w:tc>
          <w:tcPr>
            <w:tcW w:w="1565" w:type="dxa"/>
            <w:tcBorders>
              <w:top w:val="single" w:sz="4" w:space="0" w:color="auto"/>
              <w:left w:val="nil"/>
              <w:bottom w:val="single" w:sz="4" w:space="0" w:color="auto"/>
              <w:right w:val="single" w:sz="4" w:space="0" w:color="auto"/>
            </w:tcBorders>
            <w:shd w:val="clear" w:color="auto" w:fill="auto"/>
            <w:noWrap/>
            <w:vAlign w:val="bottom"/>
            <w:hideMark/>
          </w:tcPr>
          <w:p w14:paraId="26C0F9B6" w14:textId="77777777" w:rsidR="009E041E" w:rsidRPr="00193B31" w:rsidRDefault="009E041E" w:rsidP="00AD558F">
            <w:pPr>
              <w:spacing w:after="0" w:line="240" w:lineRule="auto"/>
              <w:rPr>
                <w:rFonts w:ascii="Times New Roman" w:eastAsia="Times New Roman" w:hAnsi="Times New Roman" w:cs="Times New Roman"/>
                <w:b/>
                <w:bCs/>
                <w:color w:val="000000"/>
                <w:sz w:val="24"/>
                <w:szCs w:val="24"/>
              </w:rPr>
            </w:pPr>
            <w:r w:rsidRPr="00193B31">
              <w:rPr>
                <w:rFonts w:ascii="Times New Roman" w:eastAsia="Times New Roman" w:hAnsi="Times New Roman" w:cs="Times New Roman"/>
                <w:b/>
                <w:bCs/>
                <w:color w:val="000000"/>
                <w:sz w:val="24"/>
                <w:szCs w:val="24"/>
              </w:rPr>
              <w:t>Replication</w:t>
            </w:r>
          </w:p>
        </w:tc>
        <w:tc>
          <w:tcPr>
            <w:tcW w:w="2680" w:type="dxa"/>
            <w:tcBorders>
              <w:top w:val="single" w:sz="4" w:space="0" w:color="auto"/>
              <w:left w:val="nil"/>
              <w:bottom w:val="single" w:sz="4" w:space="0" w:color="auto"/>
              <w:right w:val="single" w:sz="4" w:space="0" w:color="auto"/>
            </w:tcBorders>
            <w:shd w:val="clear" w:color="auto" w:fill="auto"/>
            <w:noWrap/>
            <w:vAlign w:val="bottom"/>
            <w:hideMark/>
          </w:tcPr>
          <w:p w14:paraId="54387543" w14:textId="77777777" w:rsidR="009E041E" w:rsidRPr="00193B31" w:rsidRDefault="009E041E" w:rsidP="00AD558F">
            <w:pPr>
              <w:spacing w:after="0" w:line="240" w:lineRule="auto"/>
              <w:rPr>
                <w:rFonts w:ascii="Times New Roman" w:eastAsia="Times New Roman" w:hAnsi="Times New Roman" w:cs="Times New Roman"/>
                <w:b/>
                <w:bCs/>
                <w:color w:val="000000"/>
                <w:sz w:val="24"/>
                <w:szCs w:val="24"/>
              </w:rPr>
            </w:pPr>
            <w:r w:rsidRPr="00193B31">
              <w:rPr>
                <w:rFonts w:ascii="Times New Roman" w:eastAsia="Times New Roman" w:hAnsi="Times New Roman" w:cs="Times New Roman"/>
                <w:b/>
                <w:bCs/>
                <w:color w:val="000000"/>
                <w:sz w:val="24"/>
                <w:szCs w:val="24"/>
              </w:rPr>
              <w:t xml:space="preserve">DAY OF PLANTING </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14:paraId="14F76362" w14:textId="77777777" w:rsidR="009E041E" w:rsidRPr="00193B31" w:rsidRDefault="009E041E" w:rsidP="00AD558F">
            <w:pPr>
              <w:spacing w:after="0" w:line="240" w:lineRule="auto"/>
              <w:rPr>
                <w:rFonts w:ascii="Times New Roman" w:eastAsia="Times New Roman" w:hAnsi="Times New Roman" w:cs="Times New Roman"/>
                <w:b/>
                <w:bCs/>
                <w:color w:val="000000"/>
                <w:sz w:val="24"/>
                <w:szCs w:val="24"/>
              </w:rPr>
            </w:pPr>
            <w:r w:rsidRPr="00193B31">
              <w:rPr>
                <w:rFonts w:ascii="Times New Roman" w:eastAsia="Times New Roman" w:hAnsi="Times New Roman" w:cs="Times New Roman"/>
                <w:b/>
                <w:bCs/>
                <w:color w:val="000000"/>
                <w:sz w:val="24"/>
                <w:szCs w:val="24"/>
              </w:rPr>
              <w:t>DAY OF INOC.</w:t>
            </w:r>
          </w:p>
        </w:tc>
        <w:tc>
          <w:tcPr>
            <w:tcW w:w="2294" w:type="dxa"/>
            <w:tcBorders>
              <w:top w:val="single" w:sz="4" w:space="0" w:color="auto"/>
              <w:left w:val="nil"/>
              <w:bottom w:val="single" w:sz="4" w:space="0" w:color="auto"/>
              <w:right w:val="single" w:sz="4" w:space="0" w:color="auto"/>
            </w:tcBorders>
            <w:shd w:val="clear" w:color="auto" w:fill="auto"/>
            <w:noWrap/>
            <w:vAlign w:val="bottom"/>
            <w:hideMark/>
          </w:tcPr>
          <w:p w14:paraId="71AC6A7C" w14:textId="77777777" w:rsidR="009E041E" w:rsidRPr="00193B31" w:rsidRDefault="009E041E" w:rsidP="00AD558F">
            <w:pPr>
              <w:spacing w:after="0" w:line="240" w:lineRule="auto"/>
              <w:rPr>
                <w:rFonts w:ascii="Times New Roman" w:eastAsia="Times New Roman" w:hAnsi="Times New Roman" w:cs="Times New Roman"/>
                <w:b/>
                <w:bCs/>
                <w:color w:val="000000"/>
                <w:sz w:val="24"/>
                <w:szCs w:val="24"/>
              </w:rPr>
            </w:pPr>
            <w:r w:rsidRPr="00193B31">
              <w:rPr>
                <w:rFonts w:ascii="Times New Roman" w:eastAsia="Times New Roman" w:hAnsi="Times New Roman" w:cs="Times New Roman"/>
                <w:b/>
                <w:bCs/>
                <w:color w:val="000000"/>
                <w:sz w:val="24"/>
                <w:szCs w:val="24"/>
              </w:rPr>
              <w:t>DAY OF DISEASE MEASU.</w:t>
            </w:r>
          </w:p>
        </w:tc>
      </w:tr>
      <w:tr w:rsidR="009E041E" w:rsidRPr="00193B31" w14:paraId="204FC57C" w14:textId="77777777" w:rsidTr="00FC40DF">
        <w:trPr>
          <w:trHeight w:val="300"/>
        </w:trPr>
        <w:tc>
          <w:tcPr>
            <w:tcW w:w="1313" w:type="dxa"/>
            <w:tcBorders>
              <w:top w:val="nil"/>
              <w:left w:val="single" w:sz="4" w:space="0" w:color="auto"/>
              <w:bottom w:val="single" w:sz="4" w:space="0" w:color="auto"/>
              <w:right w:val="single" w:sz="4" w:space="0" w:color="auto"/>
            </w:tcBorders>
            <w:shd w:val="clear" w:color="auto" w:fill="auto"/>
            <w:noWrap/>
            <w:vAlign w:val="bottom"/>
            <w:hideMark/>
          </w:tcPr>
          <w:p w14:paraId="43D0A0B5" w14:textId="77777777" w:rsidR="009E041E" w:rsidRPr="00193B31" w:rsidRDefault="009E041E" w:rsidP="00AD558F">
            <w:pPr>
              <w:spacing w:after="0" w:line="240" w:lineRule="auto"/>
              <w:rPr>
                <w:rFonts w:ascii="Times New Roman" w:eastAsia="Times New Roman" w:hAnsi="Times New Roman" w:cs="Times New Roman"/>
                <w:color w:val="000000"/>
                <w:sz w:val="24"/>
                <w:szCs w:val="24"/>
              </w:rPr>
            </w:pPr>
            <w:r w:rsidRPr="00193B31">
              <w:rPr>
                <w:rFonts w:ascii="Times New Roman" w:eastAsia="Times New Roman" w:hAnsi="Times New Roman" w:cs="Times New Roman"/>
                <w:color w:val="000000"/>
                <w:sz w:val="24"/>
                <w:szCs w:val="24"/>
              </w:rPr>
              <w:t>from 1 - 52</w:t>
            </w:r>
          </w:p>
        </w:tc>
        <w:tc>
          <w:tcPr>
            <w:tcW w:w="1565" w:type="dxa"/>
            <w:tcBorders>
              <w:top w:val="nil"/>
              <w:left w:val="nil"/>
              <w:bottom w:val="single" w:sz="4" w:space="0" w:color="auto"/>
              <w:right w:val="single" w:sz="4" w:space="0" w:color="auto"/>
            </w:tcBorders>
            <w:shd w:val="clear" w:color="auto" w:fill="auto"/>
            <w:noWrap/>
            <w:vAlign w:val="bottom"/>
            <w:hideMark/>
          </w:tcPr>
          <w:p w14:paraId="35B21A58" w14:textId="77777777" w:rsidR="009E041E" w:rsidRPr="00193B31" w:rsidRDefault="009E041E" w:rsidP="00AD558F">
            <w:pPr>
              <w:spacing w:after="0" w:line="240" w:lineRule="auto"/>
              <w:jc w:val="right"/>
              <w:rPr>
                <w:rFonts w:ascii="Times New Roman" w:eastAsia="Times New Roman" w:hAnsi="Times New Roman" w:cs="Times New Roman"/>
                <w:color w:val="000000"/>
                <w:sz w:val="24"/>
                <w:szCs w:val="24"/>
              </w:rPr>
            </w:pPr>
            <w:r w:rsidRPr="00193B31">
              <w:rPr>
                <w:rFonts w:ascii="Times New Roman" w:eastAsia="Times New Roman" w:hAnsi="Times New Roman" w:cs="Times New Roman"/>
                <w:color w:val="000000"/>
                <w:sz w:val="24"/>
                <w:szCs w:val="24"/>
              </w:rPr>
              <w:t>1</w:t>
            </w:r>
          </w:p>
        </w:tc>
        <w:tc>
          <w:tcPr>
            <w:tcW w:w="2680" w:type="dxa"/>
            <w:tcBorders>
              <w:top w:val="nil"/>
              <w:left w:val="nil"/>
              <w:bottom w:val="single" w:sz="4" w:space="0" w:color="auto"/>
              <w:right w:val="single" w:sz="4" w:space="0" w:color="auto"/>
            </w:tcBorders>
            <w:shd w:val="clear" w:color="auto" w:fill="auto"/>
            <w:noWrap/>
            <w:vAlign w:val="bottom"/>
            <w:hideMark/>
          </w:tcPr>
          <w:p w14:paraId="0CA96C9A" w14:textId="77777777" w:rsidR="009E041E" w:rsidRPr="00193B31" w:rsidRDefault="009E041E" w:rsidP="00AD558F">
            <w:pPr>
              <w:spacing w:after="0" w:line="240" w:lineRule="auto"/>
              <w:jc w:val="right"/>
              <w:rPr>
                <w:rFonts w:ascii="Times New Roman" w:eastAsia="Times New Roman" w:hAnsi="Times New Roman" w:cs="Times New Roman"/>
                <w:color w:val="000000"/>
                <w:sz w:val="24"/>
                <w:szCs w:val="24"/>
              </w:rPr>
            </w:pPr>
            <w:r w:rsidRPr="00193B31">
              <w:rPr>
                <w:rFonts w:ascii="Times New Roman" w:eastAsia="Times New Roman" w:hAnsi="Times New Roman" w:cs="Times New Roman"/>
                <w:color w:val="000000"/>
                <w:sz w:val="24"/>
                <w:szCs w:val="24"/>
              </w:rPr>
              <w:t>9/14/2018</w:t>
            </w:r>
          </w:p>
        </w:tc>
        <w:tc>
          <w:tcPr>
            <w:tcW w:w="1500" w:type="dxa"/>
            <w:tcBorders>
              <w:top w:val="nil"/>
              <w:left w:val="nil"/>
              <w:bottom w:val="single" w:sz="4" w:space="0" w:color="auto"/>
              <w:right w:val="single" w:sz="4" w:space="0" w:color="auto"/>
            </w:tcBorders>
            <w:shd w:val="clear" w:color="auto" w:fill="auto"/>
            <w:noWrap/>
            <w:vAlign w:val="bottom"/>
            <w:hideMark/>
          </w:tcPr>
          <w:p w14:paraId="5AB8001F" w14:textId="77777777" w:rsidR="009E041E" w:rsidRPr="00193B31" w:rsidRDefault="009E041E" w:rsidP="00AD558F">
            <w:pPr>
              <w:spacing w:after="0" w:line="240" w:lineRule="auto"/>
              <w:jc w:val="right"/>
              <w:rPr>
                <w:rFonts w:ascii="Times New Roman" w:eastAsia="Times New Roman" w:hAnsi="Times New Roman" w:cs="Times New Roman"/>
                <w:color w:val="000000"/>
                <w:sz w:val="24"/>
                <w:szCs w:val="24"/>
              </w:rPr>
            </w:pPr>
            <w:r w:rsidRPr="00193B31">
              <w:rPr>
                <w:rFonts w:ascii="Times New Roman" w:eastAsia="Times New Roman" w:hAnsi="Times New Roman" w:cs="Times New Roman"/>
                <w:color w:val="000000"/>
                <w:sz w:val="24"/>
                <w:szCs w:val="24"/>
              </w:rPr>
              <w:t>10/14/2018</w:t>
            </w:r>
          </w:p>
        </w:tc>
        <w:tc>
          <w:tcPr>
            <w:tcW w:w="2294" w:type="dxa"/>
            <w:tcBorders>
              <w:top w:val="nil"/>
              <w:left w:val="nil"/>
              <w:bottom w:val="single" w:sz="4" w:space="0" w:color="auto"/>
              <w:right w:val="single" w:sz="4" w:space="0" w:color="auto"/>
            </w:tcBorders>
            <w:shd w:val="clear" w:color="auto" w:fill="auto"/>
            <w:noWrap/>
            <w:vAlign w:val="bottom"/>
            <w:hideMark/>
          </w:tcPr>
          <w:p w14:paraId="5FE99D98" w14:textId="77777777" w:rsidR="009E041E" w:rsidRPr="00193B31" w:rsidRDefault="009E041E" w:rsidP="00AD558F">
            <w:pPr>
              <w:spacing w:after="0" w:line="240" w:lineRule="auto"/>
              <w:jc w:val="right"/>
              <w:rPr>
                <w:rFonts w:ascii="Times New Roman" w:eastAsia="Times New Roman" w:hAnsi="Times New Roman" w:cs="Times New Roman"/>
                <w:color w:val="000000"/>
                <w:sz w:val="24"/>
                <w:szCs w:val="24"/>
              </w:rPr>
            </w:pPr>
            <w:r w:rsidRPr="00193B31">
              <w:rPr>
                <w:rFonts w:ascii="Times New Roman" w:eastAsia="Times New Roman" w:hAnsi="Times New Roman" w:cs="Times New Roman"/>
                <w:color w:val="000000"/>
                <w:sz w:val="24"/>
                <w:szCs w:val="24"/>
              </w:rPr>
              <w:t>10/22/2018</w:t>
            </w:r>
          </w:p>
        </w:tc>
      </w:tr>
      <w:tr w:rsidR="009E041E" w:rsidRPr="00193B31" w14:paraId="533C8C3E" w14:textId="77777777" w:rsidTr="00FC40DF">
        <w:trPr>
          <w:trHeight w:val="300"/>
        </w:trPr>
        <w:tc>
          <w:tcPr>
            <w:tcW w:w="1313" w:type="dxa"/>
            <w:tcBorders>
              <w:top w:val="nil"/>
              <w:left w:val="single" w:sz="4" w:space="0" w:color="auto"/>
              <w:bottom w:val="single" w:sz="4" w:space="0" w:color="auto"/>
              <w:right w:val="single" w:sz="4" w:space="0" w:color="auto"/>
            </w:tcBorders>
            <w:shd w:val="clear" w:color="auto" w:fill="auto"/>
            <w:noWrap/>
            <w:vAlign w:val="bottom"/>
            <w:hideMark/>
          </w:tcPr>
          <w:p w14:paraId="2F57E3CA" w14:textId="77777777" w:rsidR="009E041E" w:rsidRPr="00193B31" w:rsidRDefault="009E041E" w:rsidP="00AD558F">
            <w:pPr>
              <w:spacing w:after="0" w:line="240" w:lineRule="auto"/>
              <w:rPr>
                <w:rFonts w:ascii="Times New Roman" w:eastAsia="Times New Roman" w:hAnsi="Times New Roman" w:cs="Times New Roman"/>
                <w:color w:val="000000"/>
                <w:sz w:val="24"/>
                <w:szCs w:val="24"/>
              </w:rPr>
            </w:pPr>
            <w:r w:rsidRPr="00193B31">
              <w:rPr>
                <w:rFonts w:ascii="Times New Roman" w:eastAsia="Times New Roman" w:hAnsi="Times New Roman" w:cs="Times New Roman"/>
                <w:color w:val="000000"/>
                <w:sz w:val="24"/>
                <w:szCs w:val="24"/>
              </w:rPr>
              <w:t> </w:t>
            </w:r>
          </w:p>
        </w:tc>
        <w:tc>
          <w:tcPr>
            <w:tcW w:w="1565" w:type="dxa"/>
            <w:tcBorders>
              <w:top w:val="nil"/>
              <w:left w:val="nil"/>
              <w:bottom w:val="single" w:sz="4" w:space="0" w:color="auto"/>
              <w:right w:val="single" w:sz="4" w:space="0" w:color="auto"/>
            </w:tcBorders>
            <w:shd w:val="clear" w:color="auto" w:fill="auto"/>
            <w:noWrap/>
            <w:vAlign w:val="bottom"/>
            <w:hideMark/>
          </w:tcPr>
          <w:p w14:paraId="59CA89A2" w14:textId="77777777" w:rsidR="009E041E" w:rsidRPr="00193B31" w:rsidRDefault="009E041E" w:rsidP="00AD558F">
            <w:pPr>
              <w:spacing w:after="0" w:line="240" w:lineRule="auto"/>
              <w:jc w:val="right"/>
              <w:rPr>
                <w:rFonts w:ascii="Times New Roman" w:eastAsia="Times New Roman" w:hAnsi="Times New Roman" w:cs="Times New Roman"/>
                <w:color w:val="000000"/>
                <w:sz w:val="24"/>
                <w:szCs w:val="24"/>
              </w:rPr>
            </w:pPr>
            <w:r w:rsidRPr="00193B31">
              <w:rPr>
                <w:rFonts w:ascii="Times New Roman" w:eastAsia="Times New Roman" w:hAnsi="Times New Roman" w:cs="Times New Roman"/>
                <w:color w:val="000000"/>
                <w:sz w:val="24"/>
                <w:szCs w:val="24"/>
              </w:rPr>
              <w:t>2</w:t>
            </w:r>
          </w:p>
        </w:tc>
        <w:tc>
          <w:tcPr>
            <w:tcW w:w="2680" w:type="dxa"/>
            <w:tcBorders>
              <w:top w:val="nil"/>
              <w:left w:val="nil"/>
              <w:bottom w:val="single" w:sz="4" w:space="0" w:color="auto"/>
              <w:right w:val="single" w:sz="4" w:space="0" w:color="auto"/>
            </w:tcBorders>
            <w:shd w:val="clear" w:color="auto" w:fill="auto"/>
            <w:noWrap/>
            <w:vAlign w:val="bottom"/>
            <w:hideMark/>
          </w:tcPr>
          <w:p w14:paraId="4A0EF01B" w14:textId="77777777" w:rsidR="009E041E" w:rsidRPr="00193B31" w:rsidRDefault="009E041E" w:rsidP="00AD558F">
            <w:pPr>
              <w:spacing w:after="0" w:line="240" w:lineRule="auto"/>
              <w:jc w:val="right"/>
              <w:rPr>
                <w:rFonts w:ascii="Times New Roman" w:eastAsia="Times New Roman" w:hAnsi="Times New Roman" w:cs="Times New Roman"/>
                <w:color w:val="000000"/>
                <w:sz w:val="24"/>
                <w:szCs w:val="24"/>
              </w:rPr>
            </w:pPr>
            <w:r w:rsidRPr="00193B31">
              <w:rPr>
                <w:rFonts w:ascii="Times New Roman" w:eastAsia="Times New Roman" w:hAnsi="Times New Roman" w:cs="Times New Roman"/>
                <w:color w:val="000000"/>
                <w:sz w:val="24"/>
                <w:szCs w:val="24"/>
              </w:rPr>
              <w:t>9/17/2018</w:t>
            </w:r>
          </w:p>
        </w:tc>
        <w:tc>
          <w:tcPr>
            <w:tcW w:w="1500" w:type="dxa"/>
            <w:tcBorders>
              <w:top w:val="nil"/>
              <w:left w:val="nil"/>
              <w:bottom w:val="single" w:sz="4" w:space="0" w:color="auto"/>
              <w:right w:val="single" w:sz="4" w:space="0" w:color="auto"/>
            </w:tcBorders>
            <w:shd w:val="clear" w:color="auto" w:fill="auto"/>
            <w:noWrap/>
            <w:vAlign w:val="bottom"/>
            <w:hideMark/>
          </w:tcPr>
          <w:p w14:paraId="3A1E16FF" w14:textId="77777777" w:rsidR="009E041E" w:rsidRPr="00193B31" w:rsidRDefault="009E041E" w:rsidP="00AD558F">
            <w:pPr>
              <w:spacing w:after="0" w:line="240" w:lineRule="auto"/>
              <w:jc w:val="right"/>
              <w:rPr>
                <w:rFonts w:ascii="Times New Roman" w:eastAsia="Times New Roman" w:hAnsi="Times New Roman" w:cs="Times New Roman"/>
                <w:color w:val="000000"/>
                <w:sz w:val="24"/>
                <w:szCs w:val="24"/>
              </w:rPr>
            </w:pPr>
            <w:r w:rsidRPr="00193B31">
              <w:rPr>
                <w:rFonts w:ascii="Times New Roman" w:eastAsia="Times New Roman" w:hAnsi="Times New Roman" w:cs="Times New Roman"/>
                <w:color w:val="000000"/>
                <w:sz w:val="24"/>
                <w:szCs w:val="24"/>
              </w:rPr>
              <w:t>10/17/2018</w:t>
            </w:r>
          </w:p>
        </w:tc>
        <w:tc>
          <w:tcPr>
            <w:tcW w:w="2294" w:type="dxa"/>
            <w:tcBorders>
              <w:top w:val="nil"/>
              <w:left w:val="nil"/>
              <w:bottom w:val="single" w:sz="4" w:space="0" w:color="auto"/>
              <w:right w:val="single" w:sz="4" w:space="0" w:color="auto"/>
            </w:tcBorders>
            <w:shd w:val="clear" w:color="auto" w:fill="auto"/>
            <w:noWrap/>
            <w:vAlign w:val="bottom"/>
            <w:hideMark/>
          </w:tcPr>
          <w:p w14:paraId="2F6510A6" w14:textId="77777777" w:rsidR="009E041E" w:rsidRPr="00193B31" w:rsidRDefault="009E041E" w:rsidP="00AD558F">
            <w:pPr>
              <w:spacing w:after="0" w:line="240" w:lineRule="auto"/>
              <w:jc w:val="right"/>
              <w:rPr>
                <w:rFonts w:ascii="Times New Roman" w:eastAsia="Times New Roman" w:hAnsi="Times New Roman" w:cs="Times New Roman"/>
                <w:color w:val="000000"/>
                <w:sz w:val="24"/>
                <w:szCs w:val="24"/>
              </w:rPr>
            </w:pPr>
            <w:r w:rsidRPr="00193B31">
              <w:rPr>
                <w:rFonts w:ascii="Times New Roman" w:eastAsia="Times New Roman" w:hAnsi="Times New Roman" w:cs="Times New Roman"/>
                <w:color w:val="000000"/>
                <w:sz w:val="24"/>
                <w:szCs w:val="24"/>
              </w:rPr>
              <w:t>10/25/2018</w:t>
            </w:r>
          </w:p>
        </w:tc>
      </w:tr>
      <w:tr w:rsidR="009E041E" w:rsidRPr="00193B31" w14:paraId="34789A56" w14:textId="77777777" w:rsidTr="00FC40DF">
        <w:trPr>
          <w:trHeight w:val="300"/>
        </w:trPr>
        <w:tc>
          <w:tcPr>
            <w:tcW w:w="1313" w:type="dxa"/>
            <w:tcBorders>
              <w:top w:val="nil"/>
              <w:left w:val="single" w:sz="4" w:space="0" w:color="auto"/>
              <w:bottom w:val="single" w:sz="4" w:space="0" w:color="auto"/>
              <w:right w:val="single" w:sz="4" w:space="0" w:color="auto"/>
            </w:tcBorders>
            <w:shd w:val="clear" w:color="auto" w:fill="auto"/>
            <w:noWrap/>
            <w:vAlign w:val="bottom"/>
            <w:hideMark/>
          </w:tcPr>
          <w:p w14:paraId="54DCFB7E" w14:textId="77777777" w:rsidR="009E041E" w:rsidRPr="00193B31" w:rsidRDefault="009E041E" w:rsidP="00AD558F">
            <w:pPr>
              <w:spacing w:after="0" w:line="240" w:lineRule="auto"/>
              <w:rPr>
                <w:rFonts w:ascii="Times New Roman" w:eastAsia="Times New Roman" w:hAnsi="Times New Roman" w:cs="Times New Roman"/>
                <w:color w:val="000000"/>
                <w:sz w:val="24"/>
                <w:szCs w:val="24"/>
              </w:rPr>
            </w:pPr>
            <w:r w:rsidRPr="00193B31">
              <w:rPr>
                <w:rFonts w:ascii="Times New Roman" w:eastAsia="Times New Roman" w:hAnsi="Times New Roman" w:cs="Times New Roman"/>
                <w:color w:val="000000"/>
                <w:sz w:val="24"/>
                <w:szCs w:val="24"/>
              </w:rPr>
              <w:t> </w:t>
            </w:r>
          </w:p>
        </w:tc>
        <w:tc>
          <w:tcPr>
            <w:tcW w:w="1565" w:type="dxa"/>
            <w:tcBorders>
              <w:top w:val="nil"/>
              <w:left w:val="nil"/>
              <w:bottom w:val="single" w:sz="4" w:space="0" w:color="auto"/>
              <w:right w:val="single" w:sz="4" w:space="0" w:color="auto"/>
            </w:tcBorders>
            <w:shd w:val="clear" w:color="auto" w:fill="auto"/>
            <w:noWrap/>
            <w:vAlign w:val="bottom"/>
            <w:hideMark/>
          </w:tcPr>
          <w:p w14:paraId="3CA8E9DD" w14:textId="77777777" w:rsidR="009E041E" w:rsidRPr="00193B31" w:rsidRDefault="009E041E" w:rsidP="00AD558F">
            <w:pPr>
              <w:spacing w:after="0" w:line="240" w:lineRule="auto"/>
              <w:jc w:val="right"/>
              <w:rPr>
                <w:rFonts w:ascii="Times New Roman" w:eastAsia="Times New Roman" w:hAnsi="Times New Roman" w:cs="Times New Roman"/>
                <w:color w:val="000000"/>
                <w:sz w:val="24"/>
                <w:szCs w:val="24"/>
              </w:rPr>
            </w:pPr>
            <w:r w:rsidRPr="00193B31">
              <w:rPr>
                <w:rFonts w:ascii="Times New Roman" w:eastAsia="Times New Roman" w:hAnsi="Times New Roman" w:cs="Times New Roman"/>
                <w:color w:val="000000"/>
                <w:sz w:val="24"/>
                <w:szCs w:val="24"/>
              </w:rPr>
              <w:t>3</w:t>
            </w:r>
          </w:p>
        </w:tc>
        <w:tc>
          <w:tcPr>
            <w:tcW w:w="2680" w:type="dxa"/>
            <w:tcBorders>
              <w:top w:val="nil"/>
              <w:left w:val="nil"/>
              <w:bottom w:val="single" w:sz="4" w:space="0" w:color="auto"/>
              <w:right w:val="single" w:sz="4" w:space="0" w:color="auto"/>
            </w:tcBorders>
            <w:shd w:val="clear" w:color="auto" w:fill="auto"/>
            <w:noWrap/>
            <w:vAlign w:val="bottom"/>
            <w:hideMark/>
          </w:tcPr>
          <w:p w14:paraId="37209C00" w14:textId="77777777" w:rsidR="009E041E" w:rsidRPr="00193B31" w:rsidRDefault="009E041E" w:rsidP="00AD558F">
            <w:pPr>
              <w:spacing w:after="0" w:line="240" w:lineRule="auto"/>
              <w:jc w:val="right"/>
              <w:rPr>
                <w:rFonts w:ascii="Times New Roman" w:eastAsia="Times New Roman" w:hAnsi="Times New Roman" w:cs="Times New Roman"/>
                <w:color w:val="000000"/>
                <w:sz w:val="24"/>
                <w:szCs w:val="24"/>
              </w:rPr>
            </w:pPr>
            <w:r w:rsidRPr="00193B31">
              <w:rPr>
                <w:rFonts w:ascii="Times New Roman" w:eastAsia="Times New Roman" w:hAnsi="Times New Roman" w:cs="Times New Roman"/>
                <w:color w:val="000000"/>
                <w:sz w:val="24"/>
                <w:szCs w:val="24"/>
              </w:rPr>
              <w:t>9/18/2018</w:t>
            </w:r>
          </w:p>
        </w:tc>
        <w:tc>
          <w:tcPr>
            <w:tcW w:w="1500" w:type="dxa"/>
            <w:tcBorders>
              <w:top w:val="nil"/>
              <w:left w:val="nil"/>
              <w:bottom w:val="single" w:sz="4" w:space="0" w:color="auto"/>
              <w:right w:val="single" w:sz="4" w:space="0" w:color="auto"/>
            </w:tcBorders>
            <w:shd w:val="clear" w:color="auto" w:fill="auto"/>
            <w:noWrap/>
            <w:vAlign w:val="bottom"/>
            <w:hideMark/>
          </w:tcPr>
          <w:p w14:paraId="790D883C" w14:textId="77777777" w:rsidR="009E041E" w:rsidRPr="00193B31" w:rsidRDefault="009E041E" w:rsidP="00AD558F">
            <w:pPr>
              <w:spacing w:after="0" w:line="240" w:lineRule="auto"/>
              <w:jc w:val="right"/>
              <w:rPr>
                <w:rFonts w:ascii="Times New Roman" w:eastAsia="Times New Roman" w:hAnsi="Times New Roman" w:cs="Times New Roman"/>
                <w:color w:val="000000"/>
                <w:sz w:val="24"/>
                <w:szCs w:val="24"/>
              </w:rPr>
            </w:pPr>
            <w:r w:rsidRPr="00193B31">
              <w:rPr>
                <w:rFonts w:ascii="Times New Roman" w:eastAsia="Times New Roman" w:hAnsi="Times New Roman" w:cs="Times New Roman"/>
                <w:color w:val="000000"/>
                <w:sz w:val="24"/>
                <w:szCs w:val="24"/>
              </w:rPr>
              <w:t>10/18/2018</w:t>
            </w:r>
          </w:p>
        </w:tc>
        <w:tc>
          <w:tcPr>
            <w:tcW w:w="2294" w:type="dxa"/>
            <w:tcBorders>
              <w:top w:val="nil"/>
              <w:left w:val="nil"/>
              <w:bottom w:val="single" w:sz="4" w:space="0" w:color="auto"/>
              <w:right w:val="single" w:sz="4" w:space="0" w:color="auto"/>
            </w:tcBorders>
            <w:shd w:val="clear" w:color="auto" w:fill="auto"/>
            <w:noWrap/>
            <w:vAlign w:val="bottom"/>
            <w:hideMark/>
          </w:tcPr>
          <w:p w14:paraId="173056A4" w14:textId="77777777" w:rsidR="009E041E" w:rsidRPr="00193B31" w:rsidRDefault="009E041E" w:rsidP="00AD558F">
            <w:pPr>
              <w:spacing w:after="0" w:line="240" w:lineRule="auto"/>
              <w:jc w:val="right"/>
              <w:rPr>
                <w:rFonts w:ascii="Times New Roman" w:eastAsia="Times New Roman" w:hAnsi="Times New Roman" w:cs="Times New Roman"/>
                <w:color w:val="000000"/>
                <w:sz w:val="24"/>
                <w:szCs w:val="24"/>
              </w:rPr>
            </w:pPr>
            <w:r w:rsidRPr="00193B31">
              <w:rPr>
                <w:rFonts w:ascii="Times New Roman" w:eastAsia="Times New Roman" w:hAnsi="Times New Roman" w:cs="Times New Roman"/>
                <w:color w:val="000000"/>
                <w:sz w:val="24"/>
                <w:szCs w:val="24"/>
              </w:rPr>
              <w:t>10/26/2018</w:t>
            </w:r>
          </w:p>
        </w:tc>
      </w:tr>
      <w:tr w:rsidR="009E041E" w:rsidRPr="00193B31" w14:paraId="0B01725A" w14:textId="77777777" w:rsidTr="00FC40DF">
        <w:trPr>
          <w:trHeight w:val="300"/>
        </w:trPr>
        <w:tc>
          <w:tcPr>
            <w:tcW w:w="1313" w:type="dxa"/>
            <w:tcBorders>
              <w:top w:val="nil"/>
              <w:left w:val="single" w:sz="4" w:space="0" w:color="auto"/>
              <w:bottom w:val="single" w:sz="4" w:space="0" w:color="auto"/>
              <w:right w:val="single" w:sz="4" w:space="0" w:color="auto"/>
            </w:tcBorders>
            <w:shd w:val="clear" w:color="auto" w:fill="auto"/>
            <w:noWrap/>
            <w:vAlign w:val="bottom"/>
            <w:hideMark/>
          </w:tcPr>
          <w:p w14:paraId="11C59708" w14:textId="77777777" w:rsidR="009E041E" w:rsidRPr="00193B31" w:rsidRDefault="009E041E" w:rsidP="00AD558F">
            <w:pPr>
              <w:spacing w:after="0" w:line="240" w:lineRule="auto"/>
              <w:rPr>
                <w:rFonts w:ascii="Times New Roman" w:eastAsia="Times New Roman" w:hAnsi="Times New Roman" w:cs="Times New Roman"/>
                <w:color w:val="000000"/>
                <w:sz w:val="24"/>
                <w:szCs w:val="24"/>
              </w:rPr>
            </w:pPr>
            <w:r w:rsidRPr="00193B31">
              <w:rPr>
                <w:rFonts w:ascii="Times New Roman" w:eastAsia="Times New Roman" w:hAnsi="Times New Roman" w:cs="Times New Roman"/>
                <w:color w:val="000000"/>
                <w:sz w:val="24"/>
                <w:szCs w:val="24"/>
              </w:rPr>
              <w:t> </w:t>
            </w:r>
          </w:p>
        </w:tc>
        <w:tc>
          <w:tcPr>
            <w:tcW w:w="1565" w:type="dxa"/>
            <w:tcBorders>
              <w:top w:val="nil"/>
              <w:left w:val="nil"/>
              <w:bottom w:val="single" w:sz="4" w:space="0" w:color="auto"/>
              <w:right w:val="single" w:sz="4" w:space="0" w:color="auto"/>
            </w:tcBorders>
            <w:shd w:val="clear" w:color="auto" w:fill="auto"/>
            <w:noWrap/>
            <w:vAlign w:val="bottom"/>
            <w:hideMark/>
          </w:tcPr>
          <w:p w14:paraId="643FD3D0" w14:textId="77777777" w:rsidR="009E041E" w:rsidRPr="00193B31" w:rsidRDefault="009E041E" w:rsidP="00AD558F">
            <w:pPr>
              <w:spacing w:after="0" w:line="240" w:lineRule="auto"/>
              <w:rPr>
                <w:rFonts w:ascii="Times New Roman" w:eastAsia="Times New Roman" w:hAnsi="Times New Roman" w:cs="Times New Roman"/>
                <w:color w:val="000000"/>
                <w:sz w:val="24"/>
                <w:szCs w:val="24"/>
              </w:rPr>
            </w:pPr>
            <w:r w:rsidRPr="00193B31">
              <w:rPr>
                <w:rFonts w:ascii="Times New Roman" w:eastAsia="Times New Roman" w:hAnsi="Times New Roman" w:cs="Times New Roman"/>
                <w:color w:val="000000"/>
                <w:sz w:val="24"/>
                <w:szCs w:val="24"/>
              </w:rPr>
              <w:t>4 (control)</w:t>
            </w:r>
          </w:p>
        </w:tc>
        <w:tc>
          <w:tcPr>
            <w:tcW w:w="2680" w:type="dxa"/>
            <w:tcBorders>
              <w:top w:val="nil"/>
              <w:left w:val="nil"/>
              <w:bottom w:val="single" w:sz="4" w:space="0" w:color="auto"/>
              <w:right w:val="single" w:sz="4" w:space="0" w:color="auto"/>
            </w:tcBorders>
            <w:shd w:val="clear" w:color="auto" w:fill="auto"/>
            <w:noWrap/>
            <w:vAlign w:val="bottom"/>
            <w:hideMark/>
          </w:tcPr>
          <w:p w14:paraId="7FADBE75" w14:textId="77777777" w:rsidR="009E041E" w:rsidRPr="00193B31" w:rsidRDefault="009E041E" w:rsidP="00AD558F">
            <w:pPr>
              <w:spacing w:after="0" w:line="240" w:lineRule="auto"/>
              <w:jc w:val="right"/>
              <w:rPr>
                <w:rFonts w:ascii="Times New Roman" w:eastAsia="Times New Roman" w:hAnsi="Times New Roman" w:cs="Times New Roman"/>
                <w:color w:val="000000"/>
                <w:sz w:val="24"/>
                <w:szCs w:val="24"/>
              </w:rPr>
            </w:pPr>
            <w:r w:rsidRPr="00193B31">
              <w:rPr>
                <w:rFonts w:ascii="Times New Roman" w:eastAsia="Times New Roman" w:hAnsi="Times New Roman" w:cs="Times New Roman"/>
                <w:color w:val="000000"/>
                <w:sz w:val="24"/>
                <w:szCs w:val="24"/>
              </w:rPr>
              <w:t>9/25/2018</w:t>
            </w:r>
          </w:p>
        </w:tc>
        <w:tc>
          <w:tcPr>
            <w:tcW w:w="1500" w:type="dxa"/>
            <w:tcBorders>
              <w:top w:val="nil"/>
              <w:left w:val="nil"/>
              <w:bottom w:val="single" w:sz="4" w:space="0" w:color="auto"/>
              <w:right w:val="single" w:sz="4" w:space="0" w:color="auto"/>
            </w:tcBorders>
            <w:shd w:val="clear" w:color="auto" w:fill="auto"/>
            <w:noWrap/>
            <w:vAlign w:val="bottom"/>
            <w:hideMark/>
          </w:tcPr>
          <w:p w14:paraId="47707DEC" w14:textId="77777777" w:rsidR="009E041E" w:rsidRPr="00193B31" w:rsidRDefault="009E041E" w:rsidP="00AD558F">
            <w:pPr>
              <w:spacing w:after="0" w:line="240" w:lineRule="auto"/>
              <w:jc w:val="right"/>
              <w:rPr>
                <w:rFonts w:ascii="Times New Roman" w:eastAsia="Times New Roman" w:hAnsi="Times New Roman" w:cs="Times New Roman"/>
                <w:color w:val="000000"/>
                <w:sz w:val="24"/>
                <w:szCs w:val="24"/>
              </w:rPr>
            </w:pPr>
            <w:r w:rsidRPr="00193B31">
              <w:rPr>
                <w:rFonts w:ascii="Times New Roman" w:eastAsia="Times New Roman" w:hAnsi="Times New Roman" w:cs="Times New Roman"/>
                <w:color w:val="000000"/>
                <w:sz w:val="24"/>
                <w:szCs w:val="24"/>
              </w:rPr>
              <w:t>10/25/2018</w:t>
            </w:r>
          </w:p>
        </w:tc>
        <w:tc>
          <w:tcPr>
            <w:tcW w:w="2294" w:type="dxa"/>
            <w:tcBorders>
              <w:top w:val="nil"/>
              <w:left w:val="nil"/>
              <w:bottom w:val="single" w:sz="4" w:space="0" w:color="auto"/>
              <w:right w:val="single" w:sz="4" w:space="0" w:color="auto"/>
            </w:tcBorders>
            <w:shd w:val="clear" w:color="auto" w:fill="auto"/>
            <w:noWrap/>
            <w:vAlign w:val="bottom"/>
            <w:hideMark/>
          </w:tcPr>
          <w:p w14:paraId="419BA478" w14:textId="77777777" w:rsidR="009E041E" w:rsidRPr="00193B31" w:rsidRDefault="009E041E" w:rsidP="00AD558F">
            <w:pPr>
              <w:spacing w:after="0" w:line="240" w:lineRule="auto"/>
              <w:jc w:val="right"/>
              <w:rPr>
                <w:rFonts w:ascii="Times New Roman" w:eastAsia="Times New Roman" w:hAnsi="Times New Roman" w:cs="Times New Roman"/>
                <w:color w:val="000000"/>
                <w:sz w:val="24"/>
                <w:szCs w:val="24"/>
              </w:rPr>
            </w:pPr>
            <w:r w:rsidRPr="00193B31">
              <w:rPr>
                <w:rFonts w:ascii="Times New Roman" w:eastAsia="Times New Roman" w:hAnsi="Times New Roman" w:cs="Times New Roman"/>
                <w:color w:val="000000"/>
                <w:sz w:val="24"/>
                <w:szCs w:val="24"/>
              </w:rPr>
              <w:t>11/2/2018</w:t>
            </w:r>
          </w:p>
        </w:tc>
      </w:tr>
      <w:tr w:rsidR="009E041E" w:rsidRPr="00193B31" w14:paraId="55F0D677" w14:textId="77777777" w:rsidTr="00FC40DF">
        <w:trPr>
          <w:trHeight w:val="300"/>
        </w:trPr>
        <w:tc>
          <w:tcPr>
            <w:tcW w:w="1313" w:type="dxa"/>
            <w:tcBorders>
              <w:top w:val="nil"/>
              <w:left w:val="single" w:sz="4" w:space="0" w:color="auto"/>
              <w:bottom w:val="single" w:sz="4" w:space="0" w:color="auto"/>
              <w:right w:val="single" w:sz="4" w:space="0" w:color="auto"/>
            </w:tcBorders>
            <w:shd w:val="clear" w:color="auto" w:fill="auto"/>
            <w:noWrap/>
            <w:vAlign w:val="bottom"/>
            <w:hideMark/>
          </w:tcPr>
          <w:p w14:paraId="518CA99B" w14:textId="77777777" w:rsidR="009E041E" w:rsidRPr="00193B31" w:rsidRDefault="009E041E" w:rsidP="00AD558F">
            <w:pPr>
              <w:spacing w:after="0" w:line="240" w:lineRule="auto"/>
              <w:rPr>
                <w:rFonts w:ascii="Times New Roman" w:eastAsia="Times New Roman" w:hAnsi="Times New Roman" w:cs="Times New Roman"/>
                <w:color w:val="000000"/>
                <w:sz w:val="24"/>
                <w:szCs w:val="24"/>
              </w:rPr>
            </w:pPr>
            <w:r w:rsidRPr="00193B31">
              <w:rPr>
                <w:rFonts w:ascii="Times New Roman" w:eastAsia="Times New Roman" w:hAnsi="Times New Roman" w:cs="Times New Roman"/>
                <w:color w:val="000000"/>
                <w:sz w:val="24"/>
                <w:szCs w:val="24"/>
              </w:rPr>
              <w:t>53 - 79</w:t>
            </w:r>
          </w:p>
        </w:tc>
        <w:tc>
          <w:tcPr>
            <w:tcW w:w="1565" w:type="dxa"/>
            <w:tcBorders>
              <w:top w:val="nil"/>
              <w:left w:val="nil"/>
              <w:bottom w:val="single" w:sz="4" w:space="0" w:color="auto"/>
              <w:right w:val="single" w:sz="4" w:space="0" w:color="auto"/>
            </w:tcBorders>
            <w:shd w:val="clear" w:color="auto" w:fill="auto"/>
            <w:noWrap/>
            <w:vAlign w:val="bottom"/>
            <w:hideMark/>
          </w:tcPr>
          <w:p w14:paraId="1C538105" w14:textId="77777777" w:rsidR="009E041E" w:rsidRPr="00193B31" w:rsidRDefault="009E041E" w:rsidP="00AD558F">
            <w:pPr>
              <w:spacing w:after="0" w:line="240" w:lineRule="auto"/>
              <w:rPr>
                <w:rFonts w:ascii="Times New Roman" w:eastAsia="Times New Roman" w:hAnsi="Times New Roman" w:cs="Times New Roman"/>
                <w:color w:val="000000"/>
                <w:sz w:val="24"/>
                <w:szCs w:val="24"/>
              </w:rPr>
            </w:pPr>
            <w:r w:rsidRPr="00193B31">
              <w:rPr>
                <w:rFonts w:ascii="Times New Roman" w:eastAsia="Times New Roman" w:hAnsi="Times New Roman" w:cs="Times New Roman"/>
                <w:color w:val="000000"/>
                <w:sz w:val="24"/>
                <w:szCs w:val="24"/>
              </w:rPr>
              <w:t>All (1 - 4) reps</w:t>
            </w:r>
          </w:p>
        </w:tc>
        <w:tc>
          <w:tcPr>
            <w:tcW w:w="2680" w:type="dxa"/>
            <w:tcBorders>
              <w:top w:val="nil"/>
              <w:left w:val="nil"/>
              <w:bottom w:val="single" w:sz="4" w:space="0" w:color="auto"/>
              <w:right w:val="single" w:sz="4" w:space="0" w:color="auto"/>
            </w:tcBorders>
            <w:shd w:val="clear" w:color="auto" w:fill="auto"/>
            <w:noWrap/>
            <w:vAlign w:val="bottom"/>
            <w:hideMark/>
          </w:tcPr>
          <w:p w14:paraId="4A894AE6" w14:textId="77777777" w:rsidR="009E041E" w:rsidRPr="00193B31" w:rsidRDefault="009E041E" w:rsidP="00AD558F">
            <w:pPr>
              <w:spacing w:after="0" w:line="240" w:lineRule="auto"/>
              <w:jc w:val="right"/>
              <w:rPr>
                <w:rFonts w:ascii="Times New Roman" w:eastAsia="Times New Roman" w:hAnsi="Times New Roman" w:cs="Times New Roman"/>
                <w:color w:val="000000"/>
                <w:sz w:val="24"/>
                <w:szCs w:val="24"/>
              </w:rPr>
            </w:pPr>
            <w:r w:rsidRPr="00193B31">
              <w:rPr>
                <w:rFonts w:ascii="Times New Roman" w:eastAsia="Times New Roman" w:hAnsi="Times New Roman" w:cs="Times New Roman"/>
                <w:color w:val="000000"/>
                <w:sz w:val="24"/>
                <w:szCs w:val="24"/>
              </w:rPr>
              <w:t>10/24/2018</w:t>
            </w:r>
          </w:p>
        </w:tc>
        <w:tc>
          <w:tcPr>
            <w:tcW w:w="1500" w:type="dxa"/>
            <w:tcBorders>
              <w:top w:val="nil"/>
              <w:left w:val="nil"/>
              <w:bottom w:val="single" w:sz="4" w:space="0" w:color="auto"/>
              <w:right w:val="single" w:sz="4" w:space="0" w:color="auto"/>
            </w:tcBorders>
            <w:shd w:val="clear" w:color="auto" w:fill="auto"/>
            <w:noWrap/>
            <w:vAlign w:val="bottom"/>
            <w:hideMark/>
          </w:tcPr>
          <w:p w14:paraId="100B283C" w14:textId="77777777" w:rsidR="009E041E" w:rsidRPr="00193B31" w:rsidRDefault="009E041E" w:rsidP="00AD558F">
            <w:pPr>
              <w:spacing w:after="0" w:line="240" w:lineRule="auto"/>
              <w:jc w:val="right"/>
              <w:rPr>
                <w:rFonts w:ascii="Times New Roman" w:eastAsia="Times New Roman" w:hAnsi="Times New Roman" w:cs="Times New Roman"/>
                <w:color w:val="000000"/>
                <w:sz w:val="24"/>
                <w:szCs w:val="24"/>
              </w:rPr>
            </w:pPr>
            <w:r w:rsidRPr="00193B31">
              <w:rPr>
                <w:rFonts w:ascii="Times New Roman" w:eastAsia="Times New Roman" w:hAnsi="Times New Roman" w:cs="Times New Roman"/>
                <w:color w:val="000000"/>
                <w:sz w:val="24"/>
                <w:szCs w:val="24"/>
              </w:rPr>
              <w:t>11/24/2018</w:t>
            </w:r>
          </w:p>
        </w:tc>
        <w:tc>
          <w:tcPr>
            <w:tcW w:w="2294" w:type="dxa"/>
            <w:tcBorders>
              <w:top w:val="nil"/>
              <w:left w:val="nil"/>
              <w:bottom w:val="single" w:sz="4" w:space="0" w:color="auto"/>
              <w:right w:val="single" w:sz="4" w:space="0" w:color="auto"/>
            </w:tcBorders>
            <w:shd w:val="clear" w:color="auto" w:fill="auto"/>
            <w:noWrap/>
            <w:vAlign w:val="bottom"/>
            <w:hideMark/>
          </w:tcPr>
          <w:p w14:paraId="17132EA3" w14:textId="77777777" w:rsidR="009E041E" w:rsidRPr="00193B31" w:rsidRDefault="009E041E" w:rsidP="00AD558F">
            <w:pPr>
              <w:spacing w:after="0" w:line="240" w:lineRule="auto"/>
              <w:jc w:val="right"/>
              <w:rPr>
                <w:rFonts w:ascii="Times New Roman" w:eastAsia="Times New Roman" w:hAnsi="Times New Roman" w:cs="Times New Roman"/>
                <w:color w:val="000000"/>
                <w:sz w:val="24"/>
                <w:szCs w:val="24"/>
              </w:rPr>
            </w:pPr>
            <w:r w:rsidRPr="00193B31">
              <w:rPr>
                <w:rFonts w:ascii="Times New Roman" w:eastAsia="Times New Roman" w:hAnsi="Times New Roman" w:cs="Times New Roman"/>
                <w:color w:val="000000"/>
                <w:sz w:val="24"/>
                <w:szCs w:val="24"/>
              </w:rPr>
              <w:t>12/2/2018</w:t>
            </w:r>
          </w:p>
        </w:tc>
      </w:tr>
    </w:tbl>
    <w:p w14:paraId="31F4B512" w14:textId="77777777" w:rsidR="006F2570" w:rsidRPr="00193B31" w:rsidRDefault="006F2570" w:rsidP="00AD558F">
      <w:pPr>
        <w:autoSpaceDE w:val="0"/>
        <w:autoSpaceDN w:val="0"/>
        <w:adjustRightInd w:val="0"/>
        <w:spacing w:after="0" w:line="240" w:lineRule="auto"/>
        <w:jc w:val="both"/>
        <w:rPr>
          <w:rFonts w:ascii="Times New Roman" w:hAnsi="Times New Roman" w:cs="Times New Roman"/>
          <w:sz w:val="24"/>
          <w:szCs w:val="24"/>
        </w:rPr>
      </w:pPr>
    </w:p>
    <w:p w14:paraId="1360765D" w14:textId="0DEE96E6" w:rsidR="003C52D6" w:rsidRDefault="003C52D6" w:rsidP="00AD558F">
      <w:pPr>
        <w:autoSpaceDE w:val="0"/>
        <w:autoSpaceDN w:val="0"/>
        <w:adjustRightInd w:val="0"/>
        <w:spacing w:after="0" w:line="240" w:lineRule="auto"/>
        <w:jc w:val="both"/>
        <w:rPr>
          <w:rFonts w:ascii="Times New Roman" w:hAnsi="Times New Roman" w:cs="Times New Roman"/>
          <w:sz w:val="24"/>
          <w:szCs w:val="24"/>
        </w:rPr>
      </w:pPr>
      <w:r w:rsidRPr="00193B31">
        <w:rPr>
          <w:rFonts w:ascii="Times New Roman" w:hAnsi="Times New Roman" w:cs="Times New Roman"/>
          <w:sz w:val="24"/>
          <w:szCs w:val="24"/>
        </w:rPr>
        <w:t xml:space="preserve">For inoculation, sterile drinking straws of approximately 5 mm in diameter and 2 cm long were used. One end of the straw was heat sealed and the other end was used to bore into the leading edge of a growing culture of </w:t>
      </w:r>
      <w:r w:rsidRPr="00193B31">
        <w:rPr>
          <w:rFonts w:ascii="Times New Roman" w:hAnsi="Times New Roman" w:cs="Times New Roman"/>
          <w:i/>
          <w:iCs/>
          <w:sz w:val="24"/>
          <w:szCs w:val="24"/>
        </w:rPr>
        <w:t>S. sclerotiorum</w:t>
      </w:r>
      <w:r w:rsidRPr="00193B31">
        <w:rPr>
          <w:rFonts w:ascii="Times New Roman" w:hAnsi="Times New Roman" w:cs="Times New Roman"/>
          <w:sz w:val="24"/>
          <w:szCs w:val="24"/>
        </w:rPr>
        <w:t xml:space="preserve">. The open end of the straw was infiltrated into the reverse side of seven days old </w:t>
      </w:r>
      <w:r w:rsidRPr="00193B31">
        <w:rPr>
          <w:rFonts w:ascii="Times New Roman" w:hAnsi="Times New Roman" w:cs="Times New Roman"/>
          <w:i/>
          <w:iCs/>
          <w:sz w:val="24"/>
          <w:szCs w:val="24"/>
        </w:rPr>
        <w:t>S. sclerotiorum</w:t>
      </w:r>
      <w:r w:rsidRPr="00193B31">
        <w:rPr>
          <w:rFonts w:ascii="Times New Roman" w:hAnsi="Times New Roman" w:cs="Times New Roman"/>
          <w:sz w:val="24"/>
          <w:szCs w:val="24"/>
        </w:rPr>
        <w:t xml:space="preserve"> culture on PDA at the advancing edge of the mycelia of each isolate. The stem of each plant was cut 2 cm above the fourth node (i.e. the internode between the fourth and fifth node) and the straw containing agar and fungal mycelium was placed over the cut stem. During and after inoculations, we maintained 20°C nighttime and 26°C daytime temperatures in greenhouse. The inoculated plants were incubated for 8 days</w:t>
      </w:r>
      <w:r w:rsidR="00785D57">
        <w:rPr>
          <w:rFonts w:ascii="Times New Roman" w:hAnsi="Times New Roman" w:cs="Times New Roman"/>
          <w:sz w:val="24"/>
          <w:szCs w:val="24"/>
        </w:rPr>
        <w:t>. D</w:t>
      </w:r>
      <w:r w:rsidRPr="00193B31">
        <w:rPr>
          <w:rFonts w:ascii="Times New Roman" w:hAnsi="Times New Roman" w:cs="Times New Roman"/>
          <w:sz w:val="24"/>
          <w:szCs w:val="24"/>
        </w:rPr>
        <w:t xml:space="preserve">uring the first 48 hours they </w:t>
      </w:r>
      <w:r w:rsidR="00D40EE9">
        <w:rPr>
          <w:rFonts w:ascii="Times New Roman" w:hAnsi="Times New Roman" w:cs="Times New Roman"/>
          <w:sz w:val="24"/>
          <w:szCs w:val="24"/>
        </w:rPr>
        <w:t>were</w:t>
      </w:r>
      <w:r w:rsidRPr="00193B31">
        <w:rPr>
          <w:rFonts w:ascii="Times New Roman" w:hAnsi="Times New Roman" w:cs="Times New Roman"/>
          <w:sz w:val="24"/>
          <w:szCs w:val="24"/>
        </w:rPr>
        <w:t xml:space="preserve"> </w:t>
      </w:r>
      <w:r w:rsidRPr="00193B31">
        <w:rPr>
          <w:rFonts w:ascii="Times New Roman" w:hAnsi="Times New Roman" w:cs="Times New Roman"/>
          <w:sz w:val="24"/>
          <w:szCs w:val="24"/>
        </w:rPr>
        <w:lastRenderedPageBreak/>
        <w:t xml:space="preserve">misted to keep the leaves wet. The </w:t>
      </w:r>
      <w:r w:rsidR="00685A4E" w:rsidRPr="00193B31">
        <w:rPr>
          <w:rFonts w:ascii="Times New Roman" w:hAnsi="Times New Roman" w:cs="Times New Roman"/>
          <w:sz w:val="24"/>
          <w:szCs w:val="24"/>
        </w:rPr>
        <w:t>development of lesions was</w:t>
      </w:r>
      <w:r w:rsidRPr="00193B31">
        <w:rPr>
          <w:rFonts w:ascii="Times New Roman" w:hAnsi="Times New Roman" w:cs="Times New Roman"/>
          <w:sz w:val="24"/>
          <w:szCs w:val="24"/>
        </w:rPr>
        <w:t xml:space="preserve"> evaluated </w:t>
      </w:r>
      <w:r w:rsidR="00685A4E" w:rsidRPr="00193B31">
        <w:rPr>
          <w:rFonts w:ascii="Times New Roman" w:hAnsi="Times New Roman" w:cs="Times New Roman"/>
          <w:sz w:val="24"/>
          <w:szCs w:val="24"/>
        </w:rPr>
        <w:t xml:space="preserve">by measuring </w:t>
      </w:r>
      <w:r w:rsidR="00505250" w:rsidRPr="00193B31">
        <w:rPr>
          <w:rFonts w:ascii="Times New Roman" w:hAnsi="Times New Roman" w:cs="Times New Roman"/>
          <w:sz w:val="24"/>
          <w:szCs w:val="24"/>
        </w:rPr>
        <w:t xml:space="preserve">the </w:t>
      </w:r>
      <w:r w:rsidRPr="00193B31">
        <w:rPr>
          <w:rFonts w:ascii="Times New Roman" w:hAnsi="Times New Roman" w:cs="Times New Roman"/>
          <w:sz w:val="24"/>
          <w:szCs w:val="24"/>
        </w:rPr>
        <w:t xml:space="preserve">lesion </w:t>
      </w:r>
      <w:r w:rsidR="00685A4E" w:rsidRPr="00193B31">
        <w:rPr>
          <w:rFonts w:ascii="Times New Roman" w:hAnsi="Times New Roman" w:cs="Times New Roman"/>
          <w:sz w:val="24"/>
          <w:szCs w:val="24"/>
        </w:rPr>
        <w:t>length/</w:t>
      </w:r>
      <w:r w:rsidRPr="00193B31">
        <w:rPr>
          <w:rFonts w:ascii="Times New Roman" w:hAnsi="Times New Roman" w:cs="Times New Roman"/>
          <w:sz w:val="24"/>
          <w:szCs w:val="24"/>
        </w:rPr>
        <w:t xml:space="preserve">size using a </w:t>
      </w:r>
      <w:r w:rsidR="006F2570" w:rsidRPr="00193B31">
        <w:rPr>
          <w:rFonts w:ascii="Times New Roman" w:hAnsi="Times New Roman" w:cs="Times New Roman"/>
          <w:sz w:val="24"/>
          <w:szCs w:val="24"/>
        </w:rPr>
        <w:t xml:space="preserve">ruler (Figure </w:t>
      </w:r>
      <w:r w:rsidR="00785D57">
        <w:rPr>
          <w:rFonts w:ascii="Times New Roman" w:hAnsi="Times New Roman" w:cs="Times New Roman"/>
          <w:sz w:val="24"/>
          <w:szCs w:val="24"/>
        </w:rPr>
        <w:t>2</w:t>
      </w:r>
      <w:r w:rsidR="006F2570" w:rsidRPr="00193B31">
        <w:rPr>
          <w:rFonts w:ascii="Times New Roman" w:hAnsi="Times New Roman" w:cs="Times New Roman"/>
          <w:sz w:val="24"/>
          <w:szCs w:val="24"/>
        </w:rPr>
        <w:t>)</w:t>
      </w:r>
      <w:r w:rsidRPr="00193B31">
        <w:rPr>
          <w:rFonts w:ascii="Times New Roman" w:hAnsi="Times New Roman" w:cs="Times New Roman"/>
          <w:sz w:val="24"/>
          <w:szCs w:val="24"/>
        </w:rPr>
        <w:t>. The mean of 3 plants was used for the analysis of variance.</w:t>
      </w:r>
    </w:p>
    <w:p w14:paraId="5E2F8891" w14:textId="27FC27E2" w:rsidR="002777F5" w:rsidRDefault="002777F5" w:rsidP="00AD558F">
      <w:pPr>
        <w:autoSpaceDE w:val="0"/>
        <w:autoSpaceDN w:val="0"/>
        <w:adjustRightInd w:val="0"/>
        <w:spacing w:after="0" w:line="240" w:lineRule="auto"/>
        <w:jc w:val="both"/>
        <w:rPr>
          <w:rFonts w:ascii="Times New Roman" w:hAnsi="Times New Roman" w:cs="Times New Roman"/>
          <w:sz w:val="24"/>
          <w:szCs w:val="24"/>
        </w:rPr>
      </w:pPr>
    </w:p>
    <w:p w14:paraId="68FB143C" w14:textId="39DB2DB6" w:rsidR="002777F5" w:rsidRDefault="002777F5" w:rsidP="00AD558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AADAFBA" wp14:editId="0415A992">
            <wp:extent cx="4048125" cy="1827666"/>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87164" cy="1845291"/>
                    </a:xfrm>
                    <a:prstGeom prst="rect">
                      <a:avLst/>
                    </a:prstGeom>
                    <a:noFill/>
                  </pic:spPr>
                </pic:pic>
              </a:graphicData>
            </a:graphic>
          </wp:inline>
        </w:drawing>
      </w:r>
      <w:r w:rsidR="00E806AE" w:rsidRPr="00E806AE">
        <w:rPr>
          <w:rFonts w:ascii="Times New Roman" w:hAnsi="Times New Roman" w:cs="Times New Roman"/>
          <w:bCs/>
          <w:noProof/>
          <w:color w:val="4F6228" w:themeColor="accent3" w:themeShade="80"/>
          <w:sz w:val="24"/>
          <w:szCs w:val="24"/>
        </w:rPr>
        <w:t xml:space="preserve"> </w:t>
      </w:r>
      <w:r w:rsidR="00E806AE" w:rsidRPr="00D8674A">
        <w:rPr>
          <w:rFonts w:ascii="Times New Roman" w:hAnsi="Times New Roman" w:cs="Times New Roman"/>
          <w:bCs/>
          <w:noProof/>
          <w:color w:val="4F6228" w:themeColor="accent3" w:themeShade="80"/>
          <w:sz w:val="24"/>
          <w:szCs w:val="24"/>
        </w:rPr>
        <w:drawing>
          <wp:inline distT="0" distB="0" distL="0" distR="0" wp14:anchorId="2ADC6FD1" wp14:editId="503AD794">
            <wp:extent cx="1812235" cy="1749812"/>
            <wp:effectExtent l="0" t="0" r="0" b="3175"/>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32199" cy="1769089"/>
                    </a:xfrm>
                    <a:prstGeom prst="rect">
                      <a:avLst/>
                    </a:prstGeom>
                    <a:noFill/>
                    <a:ln>
                      <a:noFill/>
                    </a:ln>
                    <a:effectLst/>
                    <a:extLst/>
                  </pic:spPr>
                </pic:pic>
              </a:graphicData>
            </a:graphic>
          </wp:inline>
        </w:drawing>
      </w:r>
    </w:p>
    <w:p w14:paraId="1627EC9D" w14:textId="69EADA13" w:rsidR="002777F5" w:rsidRDefault="002777F5" w:rsidP="00AD558F">
      <w:pPr>
        <w:autoSpaceDE w:val="0"/>
        <w:autoSpaceDN w:val="0"/>
        <w:adjustRightInd w:val="0"/>
        <w:spacing w:after="0" w:line="240" w:lineRule="auto"/>
        <w:jc w:val="both"/>
        <w:rPr>
          <w:rFonts w:ascii="Times New Roman" w:hAnsi="Times New Roman" w:cs="Times New Roman"/>
          <w:sz w:val="24"/>
          <w:szCs w:val="24"/>
        </w:rPr>
      </w:pPr>
    </w:p>
    <w:p w14:paraId="434FA5E4" w14:textId="2EF2F237" w:rsidR="00E806AE" w:rsidRPr="00785D57" w:rsidRDefault="002777F5" w:rsidP="00E806AE">
      <w:pPr>
        <w:rPr>
          <w:rFonts w:ascii="Times New Roman" w:hAnsi="Times New Roman" w:cs="Times New Roman"/>
          <w:bCs/>
          <w:sz w:val="24"/>
          <w:szCs w:val="24"/>
        </w:rPr>
      </w:pPr>
      <w:r w:rsidRPr="00785D57">
        <w:rPr>
          <w:rFonts w:ascii="Times New Roman" w:hAnsi="Times New Roman" w:cs="Times New Roman"/>
          <w:sz w:val="24"/>
          <w:szCs w:val="24"/>
        </w:rPr>
        <w:t xml:space="preserve">Figure </w:t>
      </w:r>
      <w:r w:rsidR="00785D57" w:rsidRPr="00785D57">
        <w:rPr>
          <w:rFonts w:ascii="Times New Roman" w:hAnsi="Times New Roman" w:cs="Times New Roman"/>
          <w:sz w:val="24"/>
          <w:szCs w:val="24"/>
        </w:rPr>
        <w:t>2</w:t>
      </w:r>
      <w:r w:rsidRPr="00785D57">
        <w:rPr>
          <w:rFonts w:ascii="Times New Roman" w:hAnsi="Times New Roman" w:cs="Times New Roman"/>
          <w:sz w:val="24"/>
          <w:szCs w:val="24"/>
        </w:rPr>
        <w:t>. Straw test inoculation</w:t>
      </w:r>
      <w:r w:rsidR="00785D57" w:rsidRPr="00785D57">
        <w:rPr>
          <w:rFonts w:ascii="Times New Roman" w:hAnsi="Times New Roman" w:cs="Times New Roman"/>
          <w:sz w:val="24"/>
          <w:szCs w:val="24"/>
        </w:rPr>
        <w:t xml:space="preserve"> of </w:t>
      </w:r>
      <w:r w:rsidR="00785D57" w:rsidRPr="00785D57">
        <w:rPr>
          <w:rFonts w:ascii="Times New Roman" w:hAnsi="Times New Roman" w:cs="Times New Roman"/>
          <w:i/>
          <w:iCs/>
          <w:sz w:val="24"/>
          <w:szCs w:val="24"/>
        </w:rPr>
        <w:t xml:space="preserve">S. sclerotiorum </w:t>
      </w:r>
      <w:r w:rsidR="00785D57" w:rsidRPr="00785D57">
        <w:rPr>
          <w:rFonts w:ascii="Times New Roman" w:hAnsi="Times New Roman" w:cs="Times New Roman"/>
          <w:iCs/>
          <w:sz w:val="24"/>
          <w:szCs w:val="24"/>
        </w:rPr>
        <w:t>on soybean plants</w:t>
      </w:r>
      <w:r w:rsidR="00E806AE" w:rsidRPr="00785D57">
        <w:rPr>
          <w:rFonts w:ascii="Times New Roman" w:hAnsi="Times New Roman" w:cs="Times New Roman"/>
          <w:bCs/>
          <w:sz w:val="24"/>
          <w:szCs w:val="24"/>
        </w:rPr>
        <w:t xml:space="preserve">. </w:t>
      </w:r>
      <w:r w:rsidR="00785D57" w:rsidRPr="00785D57">
        <w:rPr>
          <w:rFonts w:ascii="Times New Roman" w:hAnsi="Times New Roman" w:cs="Times New Roman"/>
          <w:bCs/>
          <w:sz w:val="24"/>
          <w:szCs w:val="24"/>
        </w:rPr>
        <w:t>T</w:t>
      </w:r>
      <w:r w:rsidR="00E806AE" w:rsidRPr="00785D57">
        <w:rPr>
          <w:rFonts w:ascii="Times New Roman" w:hAnsi="Times New Roman" w:cs="Times New Roman"/>
          <w:sz w:val="24"/>
          <w:szCs w:val="24"/>
        </w:rPr>
        <w:t xml:space="preserve">he lesion length of the stem of each plant </w:t>
      </w:r>
      <w:r w:rsidR="00785D57" w:rsidRPr="00785D57">
        <w:rPr>
          <w:rFonts w:ascii="Times New Roman" w:hAnsi="Times New Roman" w:cs="Times New Roman"/>
          <w:sz w:val="24"/>
          <w:szCs w:val="24"/>
        </w:rPr>
        <w:t xml:space="preserve">was measured </w:t>
      </w:r>
      <w:r w:rsidR="00E806AE" w:rsidRPr="00785D57">
        <w:rPr>
          <w:rFonts w:ascii="Times New Roman" w:hAnsi="Times New Roman" w:cs="Times New Roman"/>
          <w:sz w:val="24"/>
          <w:szCs w:val="24"/>
        </w:rPr>
        <w:t>using a scale/measuring ruler.</w:t>
      </w:r>
    </w:p>
    <w:p w14:paraId="6312462B" w14:textId="5F70942E" w:rsidR="00656EE1" w:rsidRPr="00193B31" w:rsidRDefault="002777F5" w:rsidP="00AD558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Three plants of each germplasm line were inoculated with one of two isolates, which varied in aggressiveness. </w:t>
      </w:r>
      <w:r w:rsidR="009577FC" w:rsidRPr="00193B31">
        <w:rPr>
          <w:rFonts w:ascii="Times New Roman" w:hAnsi="Times New Roman" w:cs="Times New Roman"/>
          <w:sz w:val="24"/>
          <w:szCs w:val="24"/>
        </w:rPr>
        <w:t>SS27</w:t>
      </w:r>
      <w:r>
        <w:rPr>
          <w:rFonts w:ascii="Times New Roman" w:hAnsi="Times New Roman" w:cs="Times New Roman"/>
          <w:sz w:val="24"/>
          <w:szCs w:val="24"/>
        </w:rPr>
        <w:t xml:space="preserve"> was </w:t>
      </w:r>
      <w:r w:rsidR="009577FC" w:rsidRPr="00193B31">
        <w:rPr>
          <w:rFonts w:ascii="Times New Roman" w:hAnsi="Times New Roman" w:cs="Times New Roman"/>
          <w:sz w:val="24"/>
          <w:szCs w:val="24"/>
        </w:rPr>
        <w:t xml:space="preserve">originally isolated from </w:t>
      </w:r>
      <w:r>
        <w:rPr>
          <w:rFonts w:ascii="Times New Roman" w:hAnsi="Times New Roman" w:cs="Times New Roman"/>
          <w:sz w:val="24"/>
          <w:szCs w:val="24"/>
        </w:rPr>
        <w:t>l</w:t>
      </w:r>
      <w:r w:rsidR="009577FC" w:rsidRPr="00193B31">
        <w:rPr>
          <w:rFonts w:ascii="Times New Roman" w:hAnsi="Times New Roman" w:cs="Times New Roman"/>
          <w:sz w:val="24"/>
          <w:szCs w:val="24"/>
        </w:rPr>
        <w:t>ima bean and SS29</w:t>
      </w:r>
      <w:r>
        <w:rPr>
          <w:rFonts w:ascii="Times New Roman" w:hAnsi="Times New Roman" w:cs="Times New Roman"/>
          <w:sz w:val="24"/>
          <w:szCs w:val="24"/>
        </w:rPr>
        <w:t xml:space="preserve"> was originally isolated from </w:t>
      </w:r>
      <w:r w:rsidR="009577FC" w:rsidRPr="00193B31">
        <w:rPr>
          <w:rFonts w:ascii="Times New Roman" w:hAnsi="Times New Roman" w:cs="Times New Roman"/>
          <w:sz w:val="24"/>
          <w:szCs w:val="24"/>
        </w:rPr>
        <w:t xml:space="preserve">tomato. </w:t>
      </w:r>
    </w:p>
    <w:p w14:paraId="5018DBF0" w14:textId="77777777" w:rsidR="003403CE" w:rsidRPr="00193B31" w:rsidRDefault="003403CE" w:rsidP="00AD558F">
      <w:pPr>
        <w:autoSpaceDE w:val="0"/>
        <w:autoSpaceDN w:val="0"/>
        <w:adjustRightInd w:val="0"/>
        <w:spacing w:after="0" w:line="240" w:lineRule="auto"/>
        <w:jc w:val="both"/>
        <w:rPr>
          <w:rFonts w:ascii="Times New Roman" w:hAnsi="Times New Roman" w:cs="Times New Roman"/>
          <w:sz w:val="24"/>
          <w:szCs w:val="24"/>
        </w:rPr>
      </w:pPr>
    </w:p>
    <w:p w14:paraId="14602576" w14:textId="12370345" w:rsidR="002777F5" w:rsidRDefault="004D13F1" w:rsidP="00E317BD">
      <w:pPr>
        <w:rPr>
          <w:rFonts w:ascii="Times New Roman" w:hAnsi="Times New Roman" w:cs="Times New Roman"/>
          <w:sz w:val="24"/>
          <w:szCs w:val="24"/>
        </w:rPr>
      </w:pPr>
      <w:r w:rsidRPr="00193B31">
        <w:rPr>
          <w:rFonts w:ascii="Times New Roman" w:hAnsi="Times New Roman" w:cs="Times New Roman"/>
          <w:sz w:val="24"/>
          <w:szCs w:val="24"/>
        </w:rPr>
        <w:t xml:space="preserve">The </w:t>
      </w:r>
      <w:r w:rsidR="00D40EE9">
        <w:rPr>
          <w:rFonts w:ascii="Times New Roman" w:hAnsi="Times New Roman" w:cs="Times New Roman"/>
          <w:sz w:val="24"/>
          <w:szCs w:val="24"/>
        </w:rPr>
        <w:t xml:space="preserve">soybean </w:t>
      </w:r>
      <w:r w:rsidRPr="00193B31">
        <w:rPr>
          <w:rFonts w:ascii="Times New Roman" w:hAnsi="Times New Roman" w:cs="Times New Roman"/>
          <w:sz w:val="24"/>
          <w:szCs w:val="24"/>
        </w:rPr>
        <w:t>germplasm</w:t>
      </w:r>
      <w:r w:rsidR="00D40EE9">
        <w:rPr>
          <w:rFonts w:ascii="Times New Roman" w:hAnsi="Times New Roman" w:cs="Times New Roman"/>
          <w:sz w:val="24"/>
          <w:szCs w:val="24"/>
        </w:rPr>
        <w:t xml:space="preserve"> lines</w:t>
      </w:r>
      <w:r w:rsidRPr="00193B31">
        <w:rPr>
          <w:rFonts w:ascii="Times New Roman" w:hAnsi="Times New Roman" w:cs="Times New Roman"/>
          <w:sz w:val="24"/>
          <w:szCs w:val="24"/>
        </w:rPr>
        <w:t xml:space="preserve"> varied in susceptibility to the two</w:t>
      </w:r>
      <w:r w:rsidR="00D40EE9">
        <w:rPr>
          <w:rFonts w:ascii="Times New Roman" w:hAnsi="Times New Roman" w:cs="Times New Roman"/>
          <w:sz w:val="24"/>
          <w:szCs w:val="24"/>
        </w:rPr>
        <w:t xml:space="preserve"> </w:t>
      </w:r>
      <w:r w:rsidR="00D40EE9" w:rsidRPr="00D40EE9">
        <w:rPr>
          <w:rFonts w:ascii="Times New Roman" w:hAnsi="Times New Roman" w:cs="Times New Roman"/>
          <w:i/>
          <w:sz w:val="24"/>
          <w:szCs w:val="24"/>
        </w:rPr>
        <w:t>S. sclerotiorum</w:t>
      </w:r>
      <w:r w:rsidRPr="00193B31">
        <w:rPr>
          <w:rFonts w:ascii="Times New Roman" w:hAnsi="Times New Roman" w:cs="Times New Roman"/>
          <w:sz w:val="24"/>
          <w:szCs w:val="24"/>
        </w:rPr>
        <w:t xml:space="preserve"> isolates. Some lines were very susceptible to one isolate and not </w:t>
      </w:r>
      <w:r w:rsidR="00785D57">
        <w:rPr>
          <w:rFonts w:ascii="Times New Roman" w:hAnsi="Times New Roman" w:cs="Times New Roman"/>
          <w:sz w:val="24"/>
          <w:szCs w:val="24"/>
        </w:rPr>
        <w:t>the other</w:t>
      </w:r>
      <w:r w:rsidRPr="00193B31">
        <w:rPr>
          <w:rFonts w:ascii="Times New Roman" w:hAnsi="Times New Roman" w:cs="Times New Roman"/>
          <w:sz w:val="24"/>
          <w:szCs w:val="24"/>
        </w:rPr>
        <w:t xml:space="preserve">. However, several lines </w:t>
      </w:r>
      <w:r w:rsidR="00D40EE9">
        <w:rPr>
          <w:rFonts w:ascii="Times New Roman" w:hAnsi="Times New Roman" w:cs="Times New Roman"/>
          <w:sz w:val="24"/>
          <w:szCs w:val="24"/>
        </w:rPr>
        <w:t xml:space="preserve">had relatively small lesions </w:t>
      </w:r>
      <w:r w:rsidR="002777F5">
        <w:rPr>
          <w:rFonts w:ascii="Times New Roman" w:hAnsi="Times New Roman" w:cs="Times New Roman"/>
          <w:sz w:val="24"/>
          <w:szCs w:val="24"/>
        </w:rPr>
        <w:t>when inoculated with either</w:t>
      </w:r>
      <w:r w:rsidR="00D40EE9">
        <w:rPr>
          <w:rFonts w:ascii="Times New Roman" w:hAnsi="Times New Roman" w:cs="Times New Roman"/>
          <w:sz w:val="24"/>
          <w:szCs w:val="24"/>
        </w:rPr>
        <w:t xml:space="preserve"> isolate SS27 </w:t>
      </w:r>
      <w:r w:rsidR="002777F5">
        <w:rPr>
          <w:rFonts w:ascii="Times New Roman" w:hAnsi="Times New Roman" w:cs="Times New Roman"/>
          <w:sz w:val="24"/>
          <w:szCs w:val="24"/>
        </w:rPr>
        <w:t>or</w:t>
      </w:r>
      <w:r w:rsidR="00D40EE9">
        <w:rPr>
          <w:rFonts w:ascii="Times New Roman" w:hAnsi="Times New Roman" w:cs="Times New Roman"/>
          <w:sz w:val="24"/>
          <w:szCs w:val="24"/>
        </w:rPr>
        <w:t xml:space="preserve"> SS29</w:t>
      </w:r>
      <w:r w:rsidRPr="00193B31">
        <w:rPr>
          <w:rFonts w:ascii="Times New Roman" w:hAnsi="Times New Roman" w:cs="Times New Roman"/>
          <w:sz w:val="24"/>
          <w:szCs w:val="24"/>
        </w:rPr>
        <w:t xml:space="preserve">. </w:t>
      </w:r>
      <w:r w:rsidR="002777F5">
        <w:rPr>
          <w:rFonts w:ascii="Times New Roman" w:hAnsi="Times New Roman" w:cs="Times New Roman"/>
          <w:sz w:val="24"/>
          <w:szCs w:val="24"/>
        </w:rPr>
        <w:t xml:space="preserve">For example, </w:t>
      </w:r>
      <w:r w:rsidRPr="00193B31">
        <w:rPr>
          <w:rFonts w:ascii="Times New Roman" w:hAnsi="Times New Roman" w:cs="Times New Roman"/>
          <w:sz w:val="24"/>
          <w:szCs w:val="24"/>
        </w:rPr>
        <w:t>PI 398249, PI 96983, PI 398666, and V945152 had shorter lesion lengths than Williams, the susceptible control</w:t>
      </w:r>
      <w:r w:rsidR="00785D57">
        <w:rPr>
          <w:rFonts w:ascii="Times New Roman" w:hAnsi="Times New Roman" w:cs="Times New Roman"/>
          <w:sz w:val="24"/>
          <w:szCs w:val="24"/>
        </w:rPr>
        <w:t>,</w:t>
      </w:r>
      <w:r w:rsidRPr="00193B31">
        <w:rPr>
          <w:rFonts w:ascii="Times New Roman" w:hAnsi="Times New Roman" w:cs="Times New Roman"/>
          <w:sz w:val="24"/>
          <w:szCs w:val="24"/>
        </w:rPr>
        <w:t xml:space="preserve"> to both isolates (Figure </w:t>
      </w:r>
      <w:r w:rsidR="009E3784">
        <w:rPr>
          <w:rFonts w:ascii="Times New Roman" w:hAnsi="Times New Roman" w:cs="Times New Roman"/>
          <w:sz w:val="24"/>
          <w:szCs w:val="24"/>
        </w:rPr>
        <w:t>3</w:t>
      </w:r>
      <w:r w:rsidRPr="00193B31">
        <w:rPr>
          <w:rFonts w:ascii="Times New Roman" w:hAnsi="Times New Roman" w:cs="Times New Roman"/>
          <w:sz w:val="24"/>
          <w:szCs w:val="24"/>
        </w:rPr>
        <w:t>).</w:t>
      </w:r>
      <w:r w:rsidR="00A16FA1" w:rsidRPr="00193B31">
        <w:rPr>
          <w:rFonts w:ascii="Times New Roman" w:hAnsi="Times New Roman" w:cs="Times New Roman"/>
          <w:sz w:val="24"/>
          <w:szCs w:val="24"/>
        </w:rPr>
        <w:t xml:space="preserve"> </w:t>
      </w:r>
    </w:p>
    <w:p w14:paraId="1324BC6E" w14:textId="1B4A2808" w:rsidR="007F3795" w:rsidRDefault="003A31C6" w:rsidP="003A31C6">
      <w:pPr>
        <w:spacing w:line="240" w:lineRule="auto"/>
        <w:jc w:val="both"/>
        <w:rPr>
          <w:rFonts w:ascii="Times New Roman" w:hAnsi="Times New Roman" w:cs="Times New Roman"/>
          <w:b/>
          <w:sz w:val="24"/>
          <w:szCs w:val="24"/>
        </w:rPr>
      </w:pPr>
      <w:r w:rsidRPr="00E217A2">
        <w:rPr>
          <w:rStyle w:val="Heading2Char"/>
          <w:rFonts w:ascii="Times New Roman" w:hAnsi="Times New Roman" w:cs="Times New Roman"/>
          <w:color w:val="auto"/>
          <w:sz w:val="24"/>
        </w:rPr>
        <w:t xml:space="preserve">Second evaluation of the resistance/susceptibility additional germplasm lines against two </w:t>
      </w:r>
      <w:r w:rsidRPr="00516F92">
        <w:rPr>
          <w:rStyle w:val="Heading2Char"/>
          <w:rFonts w:ascii="Times New Roman" w:hAnsi="Times New Roman" w:cs="Times New Roman"/>
          <w:i/>
          <w:color w:val="auto"/>
          <w:sz w:val="24"/>
        </w:rPr>
        <w:t>S. sclerotiorum</w:t>
      </w:r>
      <w:r w:rsidRPr="00E217A2">
        <w:rPr>
          <w:rStyle w:val="Heading2Char"/>
          <w:rFonts w:ascii="Times New Roman" w:hAnsi="Times New Roman" w:cs="Times New Roman"/>
          <w:color w:val="auto"/>
          <w:sz w:val="24"/>
        </w:rPr>
        <w:t xml:space="preserve"> isolates collected from the DELMARVA region</w:t>
      </w:r>
      <w:r w:rsidR="002777F5" w:rsidRPr="00E217A2">
        <w:rPr>
          <w:rStyle w:val="Heading2Char"/>
          <w:rFonts w:ascii="Times New Roman" w:hAnsi="Times New Roman" w:cs="Times New Roman"/>
          <w:color w:val="auto"/>
          <w:sz w:val="24"/>
        </w:rPr>
        <w:t xml:space="preserve">: </w:t>
      </w:r>
      <w:r w:rsidR="007F3795" w:rsidRPr="00E217A2">
        <w:rPr>
          <w:rStyle w:val="Heading2Char"/>
          <w:rFonts w:ascii="Times New Roman" w:hAnsi="Times New Roman" w:cs="Times New Roman"/>
          <w:color w:val="auto"/>
          <w:sz w:val="24"/>
        </w:rPr>
        <w:t>2019</w:t>
      </w:r>
    </w:p>
    <w:p w14:paraId="60A37ED7" w14:textId="1613F17E" w:rsidR="002777F5" w:rsidRPr="003A31C6" w:rsidRDefault="002777F5" w:rsidP="003A31C6">
      <w:pPr>
        <w:spacing w:line="240" w:lineRule="auto"/>
        <w:jc w:val="both"/>
        <w:rPr>
          <w:rFonts w:ascii="Times New Roman" w:hAnsi="Times New Roman" w:cs="Times New Roman"/>
          <w:i/>
          <w:sz w:val="24"/>
          <w:szCs w:val="24"/>
        </w:rPr>
      </w:pPr>
      <w:r w:rsidRPr="002777F5">
        <w:rPr>
          <w:rFonts w:ascii="Times New Roman" w:hAnsi="Times New Roman" w:cs="Times New Roman"/>
          <w:sz w:val="24"/>
          <w:szCs w:val="24"/>
        </w:rPr>
        <w:t>A</w:t>
      </w:r>
      <w:r>
        <w:rPr>
          <w:rFonts w:ascii="Times New Roman" w:hAnsi="Times New Roman" w:cs="Times New Roman"/>
          <w:sz w:val="24"/>
          <w:szCs w:val="24"/>
        </w:rPr>
        <w:t xml:space="preserve"> greenhouse trial conducted in 2019 resulted in little and no lesion development on stems. </w:t>
      </w:r>
      <w:r w:rsidR="00E217A2">
        <w:rPr>
          <w:rFonts w:ascii="Times New Roman" w:hAnsi="Times New Roman" w:cs="Times New Roman"/>
          <w:sz w:val="24"/>
          <w:szCs w:val="24"/>
        </w:rPr>
        <w:t>Therefore</w:t>
      </w:r>
      <w:r>
        <w:rPr>
          <w:rFonts w:ascii="Times New Roman" w:hAnsi="Times New Roman" w:cs="Times New Roman"/>
          <w:sz w:val="24"/>
          <w:szCs w:val="24"/>
        </w:rPr>
        <w:t xml:space="preserve"> the results are not reported here. </w:t>
      </w:r>
    </w:p>
    <w:p w14:paraId="37E13A77" w14:textId="02B2430F" w:rsidR="006A13D9" w:rsidRPr="003A31C6" w:rsidRDefault="006A13D9" w:rsidP="006A13D9">
      <w:pPr>
        <w:spacing w:line="240" w:lineRule="auto"/>
        <w:jc w:val="both"/>
        <w:rPr>
          <w:rFonts w:ascii="Times New Roman" w:hAnsi="Times New Roman" w:cs="Times New Roman"/>
          <w:i/>
          <w:sz w:val="24"/>
          <w:szCs w:val="24"/>
        </w:rPr>
      </w:pPr>
      <w:r w:rsidRPr="009E3784">
        <w:rPr>
          <w:rFonts w:ascii="Times New Roman" w:eastAsia="Calibri" w:hAnsi="Times New Roman" w:cs="Times New Roman"/>
          <w:b/>
          <w:sz w:val="24"/>
          <w:szCs w:val="24"/>
        </w:rPr>
        <w:t>2020</w:t>
      </w:r>
      <w:r w:rsidR="009E3784" w:rsidRPr="009E3784">
        <w:rPr>
          <w:rFonts w:ascii="Times New Roman" w:eastAsia="Calibri" w:hAnsi="Times New Roman" w:cs="Times New Roman"/>
          <w:b/>
          <w:sz w:val="24"/>
          <w:szCs w:val="24"/>
        </w:rPr>
        <w:t>/21</w:t>
      </w:r>
      <w:r w:rsidRPr="009E3784">
        <w:rPr>
          <w:rFonts w:ascii="Times New Roman" w:hAnsi="Times New Roman" w:cs="Times New Roman"/>
          <w:b/>
          <w:i/>
          <w:sz w:val="24"/>
          <w:szCs w:val="24"/>
        </w:rPr>
        <w:t xml:space="preserve"> </w:t>
      </w:r>
      <w:r w:rsidR="009E3784">
        <w:rPr>
          <w:rFonts w:ascii="Times New Roman" w:hAnsi="Times New Roman" w:cs="Times New Roman"/>
          <w:b/>
          <w:i/>
          <w:sz w:val="24"/>
          <w:szCs w:val="24"/>
        </w:rPr>
        <w:t>S</w:t>
      </w:r>
      <w:r w:rsidRPr="009E3784">
        <w:rPr>
          <w:rFonts w:ascii="Times New Roman" w:hAnsi="Times New Roman" w:cs="Times New Roman"/>
          <w:b/>
          <w:i/>
          <w:sz w:val="24"/>
          <w:szCs w:val="24"/>
        </w:rPr>
        <w:t xml:space="preserve">creening </w:t>
      </w:r>
      <w:r w:rsidR="009E3784">
        <w:rPr>
          <w:rFonts w:ascii="Times New Roman" w:hAnsi="Times New Roman" w:cs="Times New Roman"/>
          <w:b/>
          <w:i/>
          <w:sz w:val="24"/>
          <w:szCs w:val="24"/>
        </w:rPr>
        <w:t>of additional</w:t>
      </w:r>
      <w:r w:rsidRPr="009E3784">
        <w:rPr>
          <w:rFonts w:ascii="Times New Roman" w:hAnsi="Times New Roman" w:cs="Times New Roman"/>
          <w:b/>
          <w:i/>
          <w:sz w:val="24"/>
          <w:szCs w:val="24"/>
        </w:rPr>
        <w:t xml:space="preserve"> soybean accessions from the USDA’s Soybean Germplasm Collection database (Beltsville, Maryland) (207 total)</w:t>
      </w:r>
      <w:r w:rsidRPr="009E3784">
        <w:rPr>
          <w:rFonts w:ascii="Times New Roman" w:eastAsia="Calibri" w:hAnsi="Times New Roman" w:cs="Times New Roman"/>
          <w:b/>
          <w:sz w:val="24"/>
          <w:szCs w:val="24"/>
        </w:rPr>
        <w:t>:</w:t>
      </w:r>
      <w:r w:rsidRPr="00D8674A">
        <w:rPr>
          <w:rFonts w:ascii="Times New Roman" w:eastAsia="Calibri" w:hAnsi="Times New Roman" w:cs="Times New Roman"/>
          <w:b/>
          <w:sz w:val="24"/>
          <w:szCs w:val="24"/>
        </w:rPr>
        <w:t xml:space="preserve"> </w:t>
      </w:r>
      <w:r w:rsidRPr="00D8674A">
        <w:rPr>
          <w:rFonts w:ascii="Times New Roman" w:eastAsia="Calibri" w:hAnsi="Times New Roman" w:cs="Times New Roman"/>
          <w:sz w:val="24"/>
          <w:szCs w:val="24"/>
        </w:rPr>
        <w:t xml:space="preserve">A total of 207 soybean lines </w:t>
      </w:r>
      <w:r w:rsidRPr="00D8674A">
        <w:rPr>
          <w:rFonts w:ascii="Times New Roman" w:eastAsia="Times New Roman" w:hAnsi="Times New Roman" w:cs="Times New Roman"/>
          <w:sz w:val="24"/>
          <w:szCs w:val="24"/>
        </w:rPr>
        <w:t>including the checks (Williams 82, susceptible and NKS1990, resistant)</w:t>
      </w:r>
      <w:r w:rsidRPr="00D8674A">
        <w:rPr>
          <w:rFonts w:ascii="Times New Roman" w:eastAsia="Calibri" w:hAnsi="Times New Roman" w:cs="Times New Roman"/>
          <w:sz w:val="24"/>
          <w:szCs w:val="24"/>
        </w:rPr>
        <w:t xml:space="preserve"> </w:t>
      </w:r>
      <w:r w:rsidR="009E3784">
        <w:rPr>
          <w:rFonts w:ascii="Times New Roman" w:eastAsia="Calibri" w:hAnsi="Times New Roman" w:cs="Times New Roman"/>
          <w:sz w:val="24"/>
          <w:szCs w:val="24"/>
        </w:rPr>
        <w:t>we</w:t>
      </w:r>
      <w:r w:rsidRPr="00D8674A">
        <w:rPr>
          <w:rFonts w:ascii="Times New Roman" w:eastAsia="Calibri" w:hAnsi="Times New Roman" w:cs="Times New Roman"/>
          <w:sz w:val="24"/>
          <w:szCs w:val="24"/>
        </w:rPr>
        <w:t>re planted in the greenhouse.</w:t>
      </w:r>
      <w:r w:rsidRPr="00D8674A">
        <w:rPr>
          <w:rFonts w:ascii="Times New Roman" w:eastAsia="Times New Roman" w:hAnsi="Times New Roman" w:cs="Times New Roman"/>
          <w:sz w:val="24"/>
          <w:szCs w:val="24"/>
        </w:rPr>
        <w:t xml:space="preserve"> </w:t>
      </w:r>
      <w:r w:rsidR="009E3784">
        <w:rPr>
          <w:rFonts w:ascii="Times New Roman" w:eastAsia="Times New Roman" w:hAnsi="Times New Roman" w:cs="Times New Roman"/>
          <w:sz w:val="24"/>
          <w:szCs w:val="24"/>
        </w:rPr>
        <w:t>The i</w:t>
      </w:r>
      <w:r w:rsidRPr="00D8674A">
        <w:rPr>
          <w:rFonts w:ascii="Times New Roman" w:eastAsia="Times New Roman" w:hAnsi="Times New Roman" w:cs="Times New Roman"/>
          <w:sz w:val="24"/>
          <w:szCs w:val="24"/>
        </w:rPr>
        <w:t xml:space="preserve">noculation and lesion length measurement was conducted as previously described. Each line was planted one seed per pot </w:t>
      </w:r>
      <w:r w:rsidR="009E3784">
        <w:rPr>
          <w:rFonts w:ascii="Times New Roman" w:eastAsia="Times New Roman" w:hAnsi="Times New Roman" w:cs="Times New Roman"/>
          <w:sz w:val="24"/>
          <w:szCs w:val="24"/>
        </w:rPr>
        <w:t xml:space="preserve">to </w:t>
      </w:r>
      <w:r w:rsidRPr="00D8674A">
        <w:rPr>
          <w:rFonts w:ascii="Times New Roman" w:eastAsia="Times New Roman" w:hAnsi="Times New Roman" w:cs="Times New Roman"/>
          <w:sz w:val="24"/>
          <w:szCs w:val="24"/>
        </w:rPr>
        <w:t>six pots. Three of the plants were</w:t>
      </w:r>
      <w:r w:rsidRPr="00D8674A">
        <w:rPr>
          <w:rFonts w:ascii="Times New Roman" w:eastAsia="Calibri" w:hAnsi="Times New Roman" w:cs="Times New Roman"/>
          <w:sz w:val="24"/>
          <w:szCs w:val="24"/>
        </w:rPr>
        <w:t xml:space="preserve"> inoculated with SS29, which is a highly aggressive isolate, and three with SS2, which is a less aggressive isolate</w:t>
      </w:r>
      <w:r w:rsidR="009E3784">
        <w:rPr>
          <w:rFonts w:ascii="Times New Roman" w:eastAsia="Calibri" w:hAnsi="Times New Roman" w:cs="Times New Roman"/>
          <w:sz w:val="24"/>
          <w:szCs w:val="24"/>
        </w:rPr>
        <w:t>. There were significant differences in lesion length among lines</w:t>
      </w:r>
      <w:r w:rsidRPr="00D8674A">
        <w:rPr>
          <w:rFonts w:ascii="Times New Roman" w:eastAsia="Times New Roman" w:hAnsi="Times New Roman" w:cs="Times New Roman"/>
          <w:sz w:val="24"/>
          <w:szCs w:val="24"/>
        </w:rPr>
        <w:t xml:space="preserve"> </w:t>
      </w:r>
      <w:r w:rsidR="009E3784">
        <w:rPr>
          <w:rFonts w:ascii="Times New Roman" w:eastAsia="Times New Roman" w:hAnsi="Times New Roman" w:cs="Times New Roman"/>
          <w:sz w:val="24"/>
          <w:szCs w:val="24"/>
        </w:rPr>
        <w:t>(Figure 4).</w:t>
      </w:r>
    </w:p>
    <w:p w14:paraId="568CC112" w14:textId="77777777" w:rsidR="006A13D9" w:rsidRPr="00D8674A" w:rsidRDefault="006A13D9" w:rsidP="006A13D9">
      <w:pPr>
        <w:spacing w:after="0" w:line="240" w:lineRule="atLeast"/>
        <w:jc w:val="both"/>
        <w:rPr>
          <w:rFonts w:ascii="Times New Roman" w:eastAsia="Calibri" w:hAnsi="Times New Roman" w:cs="Times New Roman"/>
          <w:sz w:val="24"/>
          <w:szCs w:val="24"/>
        </w:rPr>
      </w:pPr>
    </w:p>
    <w:p w14:paraId="70D7A135" w14:textId="58F12A6B" w:rsidR="006A13D9" w:rsidRPr="00D8674A" w:rsidRDefault="009E3784" w:rsidP="006A13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Table 3. </w:t>
      </w:r>
      <w:r w:rsidR="006A13D9" w:rsidRPr="00D8674A">
        <w:rPr>
          <w:rFonts w:ascii="Times New Roman" w:eastAsia="Calibri" w:hAnsi="Times New Roman" w:cs="Times New Roman"/>
          <w:sz w:val="24"/>
          <w:szCs w:val="24"/>
        </w:rPr>
        <w:t xml:space="preserve">Planting, pathogen inoculation, and measurement dates </w:t>
      </w:r>
    </w:p>
    <w:tbl>
      <w:tblPr>
        <w:tblW w:w="9418" w:type="dxa"/>
        <w:tblInd w:w="93" w:type="dxa"/>
        <w:tblLook w:val="04A0" w:firstRow="1" w:lastRow="0" w:firstColumn="1" w:lastColumn="0" w:noHBand="0" w:noVBand="1"/>
      </w:tblPr>
      <w:tblGrid>
        <w:gridCol w:w="1313"/>
        <w:gridCol w:w="1565"/>
        <w:gridCol w:w="2219"/>
        <w:gridCol w:w="1500"/>
        <w:gridCol w:w="2821"/>
      </w:tblGrid>
      <w:tr w:rsidR="006A13D9" w:rsidRPr="00D8674A" w14:paraId="54B16940" w14:textId="77777777" w:rsidTr="00E37641">
        <w:trPr>
          <w:trHeight w:val="315"/>
        </w:trPr>
        <w:tc>
          <w:tcPr>
            <w:tcW w:w="13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506E02" w14:textId="77777777" w:rsidR="006A13D9" w:rsidRPr="00D8674A" w:rsidRDefault="006A13D9" w:rsidP="00E37641">
            <w:pPr>
              <w:spacing w:after="0" w:line="240" w:lineRule="auto"/>
              <w:rPr>
                <w:rFonts w:ascii="Times New Roman" w:eastAsia="Times New Roman" w:hAnsi="Times New Roman" w:cs="Times New Roman"/>
                <w:bCs/>
                <w:sz w:val="24"/>
                <w:szCs w:val="24"/>
              </w:rPr>
            </w:pPr>
            <w:r w:rsidRPr="00D8674A">
              <w:rPr>
                <w:rFonts w:ascii="Times New Roman" w:eastAsia="Times New Roman" w:hAnsi="Times New Roman" w:cs="Times New Roman"/>
                <w:bCs/>
                <w:sz w:val="24"/>
                <w:szCs w:val="24"/>
              </w:rPr>
              <w:t>Lines</w:t>
            </w:r>
          </w:p>
        </w:tc>
        <w:tc>
          <w:tcPr>
            <w:tcW w:w="1565" w:type="dxa"/>
            <w:tcBorders>
              <w:top w:val="single" w:sz="4" w:space="0" w:color="auto"/>
              <w:left w:val="nil"/>
              <w:bottom w:val="single" w:sz="4" w:space="0" w:color="auto"/>
              <w:right w:val="single" w:sz="4" w:space="0" w:color="auto"/>
            </w:tcBorders>
            <w:shd w:val="clear" w:color="auto" w:fill="auto"/>
            <w:noWrap/>
            <w:vAlign w:val="bottom"/>
            <w:hideMark/>
          </w:tcPr>
          <w:p w14:paraId="77991106" w14:textId="77777777" w:rsidR="006A13D9" w:rsidRPr="00D8674A" w:rsidRDefault="006A13D9" w:rsidP="00E37641">
            <w:pPr>
              <w:spacing w:after="0" w:line="240" w:lineRule="auto"/>
              <w:rPr>
                <w:rFonts w:ascii="Times New Roman" w:eastAsia="Times New Roman" w:hAnsi="Times New Roman" w:cs="Times New Roman"/>
                <w:bCs/>
                <w:sz w:val="24"/>
                <w:szCs w:val="24"/>
              </w:rPr>
            </w:pPr>
            <w:r w:rsidRPr="00D8674A">
              <w:rPr>
                <w:rFonts w:ascii="Times New Roman" w:eastAsia="Times New Roman" w:hAnsi="Times New Roman" w:cs="Times New Roman"/>
                <w:bCs/>
                <w:sz w:val="24"/>
                <w:szCs w:val="24"/>
              </w:rPr>
              <w:t>Greenhouse bench No.</w:t>
            </w:r>
          </w:p>
        </w:tc>
        <w:tc>
          <w:tcPr>
            <w:tcW w:w="2219" w:type="dxa"/>
            <w:tcBorders>
              <w:top w:val="single" w:sz="4" w:space="0" w:color="auto"/>
              <w:left w:val="nil"/>
              <w:bottom w:val="single" w:sz="4" w:space="0" w:color="auto"/>
              <w:right w:val="single" w:sz="4" w:space="0" w:color="auto"/>
            </w:tcBorders>
            <w:shd w:val="clear" w:color="auto" w:fill="auto"/>
            <w:noWrap/>
            <w:vAlign w:val="bottom"/>
            <w:hideMark/>
          </w:tcPr>
          <w:p w14:paraId="462F0C44" w14:textId="77777777" w:rsidR="006A13D9" w:rsidRPr="00D8674A" w:rsidRDefault="006A13D9" w:rsidP="00E37641">
            <w:pPr>
              <w:spacing w:after="0" w:line="240" w:lineRule="auto"/>
              <w:rPr>
                <w:rFonts w:ascii="Times New Roman" w:eastAsia="Times New Roman" w:hAnsi="Times New Roman" w:cs="Times New Roman"/>
                <w:bCs/>
                <w:sz w:val="24"/>
                <w:szCs w:val="24"/>
              </w:rPr>
            </w:pPr>
            <w:r w:rsidRPr="00D8674A">
              <w:rPr>
                <w:rFonts w:ascii="Times New Roman" w:eastAsia="Times New Roman" w:hAnsi="Times New Roman" w:cs="Times New Roman"/>
                <w:bCs/>
                <w:sz w:val="24"/>
                <w:szCs w:val="24"/>
              </w:rPr>
              <w:t xml:space="preserve">Planting date </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14:paraId="15F65490" w14:textId="77777777" w:rsidR="006A13D9" w:rsidRPr="00D8674A" w:rsidRDefault="006A13D9" w:rsidP="00E37641">
            <w:pPr>
              <w:spacing w:after="0" w:line="240" w:lineRule="auto"/>
              <w:rPr>
                <w:rFonts w:ascii="Times New Roman" w:eastAsia="Times New Roman" w:hAnsi="Times New Roman" w:cs="Times New Roman"/>
                <w:bCs/>
                <w:sz w:val="24"/>
                <w:szCs w:val="24"/>
              </w:rPr>
            </w:pPr>
            <w:r w:rsidRPr="00D8674A">
              <w:rPr>
                <w:rFonts w:ascii="Times New Roman" w:eastAsia="Times New Roman" w:hAnsi="Times New Roman" w:cs="Times New Roman"/>
                <w:bCs/>
                <w:sz w:val="24"/>
                <w:szCs w:val="24"/>
              </w:rPr>
              <w:t>Inoculation date</w:t>
            </w:r>
          </w:p>
        </w:tc>
        <w:tc>
          <w:tcPr>
            <w:tcW w:w="2821" w:type="dxa"/>
            <w:tcBorders>
              <w:top w:val="single" w:sz="4" w:space="0" w:color="auto"/>
              <w:left w:val="nil"/>
              <w:bottom w:val="single" w:sz="4" w:space="0" w:color="auto"/>
              <w:right w:val="single" w:sz="4" w:space="0" w:color="auto"/>
            </w:tcBorders>
            <w:shd w:val="clear" w:color="auto" w:fill="auto"/>
            <w:noWrap/>
            <w:vAlign w:val="bottom"/>
            <w:hideMark/>
          </w:tcPr>
          <w:p w14:paraId="2616D335" w14:textId="77777777" w:rsidR="006A13D9" w:rsidRPr="00D8674A" w:rsidRDefault="006A13D9" w:rsidP="00E37641">
            <w:pPr>
              <w:spacing w:after="0" w:line="240" w:lineRule="auto"/>
              <w:rPr>
                <w:rFonts w:ascii="Times New Roman" w:eastAsia="Times New Roman" w:hAnsi="Times New Roman" w:cs="Times New Roman"/>
                <w:bCs/>
                <w:sz w:val="24"/>
                <w:szCs w:val="24"/>
              </w:rPr>
            </w:pPr>
            <w:r w:rsidRPr="00D8674A">
              <w:rPr>
                <w:rFonts w:ascii="Times New Roman" w:eastAsia="Times New Roman" w:hAnsi="Times New Roman" w:cs="Times New Roman"/>
                <w:bCs/>
                <w:sz w:val="24"/>
                <w:szCs w:val="24"/>
              </w:rPr>
              <w:t>Lesion measurement date</w:t>
            </w:r>
          </w:p>
        </w:tc>
      </w:tr>
      <w:tr w:rsidR="006A13D9" w:rsidRPr="00D8674A" w14:paraId="48C21A5D" w14:textId="77777777" w:rsidTr="00E37641">
        <w:trPr>
          <w:trHeight w:val="300"/>
        </w:trPr>
        <w:tc>
          <w:tcPr>
            <w:tcW w:w="1313" w:type="dxa"/>
            <w:tcBorders>
              <w:top w:val="nil"/>
              <w:left w:val="single" w:sz="4" w:space="0" w:color="auto"/>
              <w:bottom w:val="single" w:sz="4" w:space="0" w:color="auto"/>
              <w:right w:val="single" w:sz="4" w:space="0" w:color="auto"/>
            </w:tcBorders>
            <w:shd w:val="clear" w:color="auto" w:fill="auto"/>
            <w:noWrap/>
            <w:vAlign w:val="bottom"/>
            <w:hideMark/>
          </w:tcPr>
          <w:p w14:paraId="351FA3A7" w14:textId="77777777" w:rsidR="006A13D9" w:rsidRPr="00D8674A" w:rsidRDefault="006A13D9" w:rsidP="00E37641">
            <w:pPr>
              <w:spacing w:after="0" w:line="240" w:lineRule="auto"/>
              <w:rPr>
                <w:rFonts w:ascii="Times New Roman" w:eastAsia="Times New Roman" w:hAnsi="Times New Roman" w:cs="Times New Roman"/>
                <w:sz w:val="24"/>
                <w:szCs w:val="24"/>
              </w:rPr>
            </w:pPr>
            <w:r w:rsidRPr="00D8674A">
              <w:rPr>
                <w:rFonts w:ascii="Times New Roman" w:eastAsia="Times New Roman" w:hAnsi="Times New Roman" w:cs="Times New Roman"/>
                <w:sz w:val="24"/>
                <w:szCs w:val="24"/>
              </w:rPr>
              <w:t>All</w:t>
            </w:r>
          </w:p>
        </w:tc>
        <w:tc>
          <w:tcPr>
            <w:tcW w:w="1565" w:type="dxa"/>
            <w:tcBorders>
              <w:top w:val="nil"/>
              <w:left w:val="nil"/>
              <w:bottom w:val="single" w:sz="4" w:space="0" w:color="auto"/>
              <w:right w:val="single" w:sz="4" w:space="0" w:color="auto"/>
            </w:tcBorders>
            <w:shd w:val="clear" w:color="auto" w:fill="auto"/>
            <w:noWrap/>
            <w:vAlign w:val="bottom"/>
            <w:hideMark/>
          </w:tcPr>
          <w:p w14:paraId="19D60A9F" w14:textId="77777777" w:rsidR="006A13D9" w:rsidRPr="00D8674A" w:rsidRDefault="006A13D9" w:rsidP="00E37641">
            <w:pPr>
              <w:spacing w:after="0" w:line="240" w:lineRule="auto"/>
              <w:jc w:val="center"/>
              <w:rPr>
                <w:rFonts w:ascii="Times New Roman" w:eastAsia="Times New Roman" w:hAnsi="Times New Roman" w:cs="Times New Roman"/>
                <w:sz w:val="24"/>
                <w:szCs w:val="24"/>
              </w:rPr>
            </w:pPr>
            <w:r w:rsidRPr="00D8674A">
              <w:rPr>
                <w:rFonts w:ascii="Times New Roman" w:eastAsia="Times New Roman" w:hAnsi="Times New Roman" w:cs="Times New Roman"/>
                <w:sz w:val="24"/>
                <w:szCs w:val="24"/>
              </w:rPr>
              <w:t>1 to 3</w:t>
            </w:r>
          </w:p>
        </w:tc>
        <w:tc>
          <w:tcPr>
            <w:tcW w:w="2219" w:type="dxa"/>
            <w:tcBorders>
              <w:top w:val="nil"/>
              <w:left w:val="nil"/>
              <w:bottom w:val="single" w:sz="4" w:space="0" w:color="auto"/>
              <w:right w:val="single" w:sz="4" w:space="0" w:color="auto"/>
            </w:tcBorders>
            <w:shd w:val="clear" w:color="auto" w:fill="auto"/>
            <w:noWrap/>
            <w:vAlign w:val="bottom"/>
            <w:hideMark/>
          </w:tcPr>
          <w:p w14:paraId="43623E24" w14:textId="77777777" w:rsidR="006A13D9" w:rsidRPr="00D8674A" w:rsidRDefault="006A13D9" w:rsidP="00E37641">
            <w:pPr>
              <w:spacing w:after="0" w:line="240" w:lineRule="auto"/>
              <w:jc w:val="right"/>
              <w:rPr>
                <w:rFonts w:ascii="Times New Roman" w:eastAsia="Times New Roman" w:hAnsi="Times New Roman" w:cs="Times New Roman"/>
                <w:sz w:val="24"/>
                <w:szCs w:val="24"/>
              </w:rPr>
            </w:pPr>
            <w:r w:rsidRPr="00D8674A">
              <w:rPr>
                <w:rFonts w:ascii="Times New Roman" w:eastAsia="Times New Roman" w:hAnsi="Times New Roman" w:cs="Times New Roman"/>
                <w:sz w:val="24"/>
                <w:szCs w:val="24"/>
              </w:rPr>
              <w:t>12/29/2020</w:t>
            </w:r>
          </w:p>
        </w:tc>
        <w:tc>
          <w:tcPr>
            <w:tcW w:w="1500" w:type="dxa"/>
            <w:tcBorders>
              <w:top w:val="nil"/>
              <w:left w:val="nil"/>
              <w:bottom w:val="single" w:sz="4" w:space="0" w:color="auto"/>
              <w:right w:val="single" w:sz="4" w:space="0" w:color="auto"/>
            </w:tcBorders>
            <w:shd w:val="clear" w:color="auto" w:fill="auto"/>
            <w:noWrap/>
            <w:vAlign w:val="bottom"/>
            <w:hideMark/>
          </w:tcPr>
          <w:p w14:paraId="2AF6D6C0" w14:textId="77777777" w:rsidR="006A13D9" w:rsidRPr="00D8674A" w:rsidRDefault="006A13D9" w:rsidP="00E37641">
            <w:pPr>
              <w:spacing w:after="0" w:line="240" w:lineRule="auto"/>
              <w:jc w:val="right"/>
              <w:rPr>
                <w:rFonts w:ascii="Times New Roman" w:eastAsia="Times New Roman" w:hAnsi="Times New Roman" w:cs="Times New Roman"/>
                <w:sz w:val="24"/>
                <w:szCs w:val="24"/>
              </w:rPr>
            </w:pPr>
            <w:r w:rsidRPr="00D8674A">
              <w:rPr>
                <w:rFonts w:ascii="Times New Roman" w:eastAsia="Times New Roman" w:hAnsi="Times New Roman" w:cs="Times New Roman"/>
                <w:sz w:val="24"/>
                <w:szCs w:val="24"/>
              </w:rPr>
              <w:t>01/29/2021</w:t>
            </w:r>
          </w:p>
        </w:tc>
        <w:tc>
          <w:tcPr>
            <w:tcW w:w="2821" w:type="dxa"/>
            <w:tcBorders>
              <w:top w:val="nil"/>
              <w:left w:val="nil"/>
              <w:bottom w:val="single" w:sz="4" w:space="0" w:color="auto"/>
              <w:right w:val="single" w:sz="4" w:space="0" w:color="auto"/>
            </w:tcBorders>
            <w:shd w:val="clear" w:color="auto" w:fill="auto"/>
            <w:noWrap/>
            <w:vAlign w:val="bottom"/>
            <w:hideMark/>
          </w:tcPr>
          <w:p w14:paraId="5A995E43" w14:textId="77777777" w:rsidR="006A13D9" w:rsidRPr="00D8674A" w:rsidRDefault="006A13D9" w:rsidP="00E37641">
            <w:pPr>
              <w:spacing w:after="0" w:line="240" w:lineRule="auto"/>
              <w:jc w:val="right"/>
              <w:rPr>
                <w:rFonts w:ascii="Times New Roman" w:eastAsia="Times New Roman" w:hAnsi="Times New Roman" w:cs="Times New Roman"/>
                <w:sz w:val="24"/>
                <w:szCs w:val="24"/>
              </w:rPr>
            </w:pPr>
            <w:r w:rsidRPr="00D8674A">
              <w:rPr>
                <w:rFonts w:ascii="Times New Roman" w:eastAsia="Times New Roman" w:hAnsi="Times New Roman" w:cs="Times New Roman"/>
                <w:sz w:val="24"/>
                <w:szCs w:val="24"/>
              </w:rPr>
              <w:t>02/05/2021</w:t>
            </w:r>
          </w:p>
        </w:tc>
      </w:tr>
      <w:tr w:rsidR="006A13D9" w:rsidRPr="00D8674A" w14:paraId="3A73881A" w14:textId="77777777" w:rsidTr="00E37641">
        <w:trPr>
          <w:trHeight w:val="300"/>
        </w:trPr>
        <w:tc>
          <w:tcPr>
            <w:tcW w:w="1313" w:type="dxa"/>
            <w:tcBorders>
              <w:top w:val="nil"/>
              <w:left w:val="single" w:sz="4" w:space="0" w:color="auto"/>
              <w:bottom w:val="single" w:sz="4" w:space="0" w:color="auto"/>
              <w:right w:val="single" w:sz="4" w:space="0" w:color="auto"/>
            </w:tcBorders>
            <w:shd w:val="clear" w:color="auto" w:fill="auto"/>
            <w:noWrap/>
            <w:vAlign w:val="bottom"/>
            <w:hideMark/>
          </w:tcPr>
          <w:p w14:paraId="597A3C72" w14:textId="77777777" w:rsidR="006A13D9" w:rsidRPr="00D8674A" w:rsidRDefault="006A13D9" w:rsidP="00E37641">
            <w:pPr>
              <w:spacing w:after="0" w:line="240" w:lineRule="auto"/>
              <w:rPr>
                <w:rFonts w:ascii="Times New Roman" w:eastAsia="Times New Roman" w:hAnsi="Times New Roman" w:cs="Times New Roman"/>
                <w:sz w:val="24"/>
                <w:szCs w:val="24"/>
              </w:rPr>
            </w:pPr>
            <w:r w:rsidRPr="00D8674A">
              <w:rPr>
                <w:rFonts w:ascii="Times New Roman" w:eastAsia="Times New Roman" w:hAnsi="Times New Roman" w:cs="Times New Roman"/>
                <w:sz w:val="24"/>
                <w:szCs w:val="24"/>
              </w:rPr>
              <w:lastRenderedPageBreak/>
              <w:t> &gt;&gt;</w:t>
            </w:r>
          </w:p>
        </w:tc>
        <w:tc>
          <w:tcPr>
            <w:tcW w:w="1565" w:type="dxa"/>
            <w:tcBorders>
              <w:top w:val="nil"/>
              <w:left w:val="nil"/>
              <w:bottom w:val="single" w:sz="4" w:space="0" w:color="auto"/>
              <w:right w:val="single" w:sz="4" w:space="0" w:color="auto"/>
            </w:tcBorders>
            <w:shd w:val="clear" w:color="auto" w:fill="auto"/>
            <w:noWrap/>
            <w:vAlign w:val="bottom"/>
            <w:hideMark/>
          </w:tcPr>
          <w:p w14:paraId="416DD960" w14:textId="77777777" w:rsidR="006A13D9" w:rsidRPr="00D8674A" w:rsidRDefault="006A13D9" w:rsidP="00E37641">
            <w:pPr>
              <w:spacing w:after="0" w:line="240" w:lineRule="auto"/>
              <w:jc w:val="center"/>
              <w:rPr>
                <w:rFonts w:ascii="Times New Roman" w:eastAsia="Times New Roman" w:hAnsi="Times New Roman" w:cs="Times New Roman"/>
                <w:sz w:val="24"/>
                <w:szCs w:val="24"/>
              </w:rPr>
            </w:pPr>
            <w:r w:rsidRPr="00D8674A">
              <w:rPr>
                <w:rFonts w:ascii="Times New Roman" w:eastAsia="Times New Roman" w:hAnsi="Times New Roman" w:cs="Times New Roman"/>
                <w:sz w:val="24"/>
                <w:szCs w:val="24"/>
              </w:rPr>
              <w:t>3 to 5</w:t>
            </w:r>
          </w:p>
        </w:tc>
        <w:tc>
          <w:tcPr>
            <w:tcW w:w="2219" w:type="dxa"/>
            <w:tcBorders>
              <w:top w:val="nil"/>
              <w:left w:val="nil"/>
              <w:bottom w:val="single" w:sz="4" w:space="0" w:color="auto"/>
              <w:right w:val="single" w:sz="4" w:space="0" w:color="auto"/>
            </w:tcBorders>
            <w:shd w:val="clear" w:color="auto" w:fill="auto"/>
            <w:noWrap/>
            <w:vAlign w:val="bottom"/>
            <w:hideMark/>
          </w:tcPr>
          <w:p w14:paraId="2E390A4C" w14:textId="77777777" w:rsidR="006A13D9" w:rsidRPr="00D8674A" w:rsidRDefault="006A13D9" w:rsidP="00E37641">
            <w:pPr>
              <w:spacing w:after="0" w:line="240" w:lineRule="auto"/>
              <w:jc w:val="right"/>
              <w:rPr>
                <w:rFonts w:ascii="Times New Roman" w:eastAsia="Times New Roman" w:hAnsi="Times New Roman" w:cs="Times New Roman"/>
                <w:sz w:val="24"/>
                <w:szCs w:val="24"/>
              </w:rPr>
            </w:pPr>
            <w:r w:rsidRPr="00D8674A">
              <w:rPr>
                <w:rFonts w:ascii="Times New Roman" w:eastAsia="Times New Roman" w:hAnsi="Times New Roman" w:cs="Times New Roman"/>
                <w:sz w:val="24"/>
                <w:szCs w:val="24"/>
              </w:rPr>
              <w:t>12/30/2020</w:t>
            </w:r>
          </w:p>
        </w:tc>
        <w:tc>
          <w:tcPr>
            <w:tcW w:w="1500" w:type="dxa"/>
            <w:tcBorders>
              <w:top w:val="nil"/>
              <w:left w:val="nil"/>
              <w:bottom w:val="single" w:sz="4" w:space="0" w:color="auto"/>
              <w:right w:val="single" w:sz="4" w:space="0" w:color="auto"/>
            </w:tcBorders>
            <w:shd w:val="clear" w:color="auto" w:fill="auto"/>
            <w:noWrap/>
            <w:vAlign w:val="bottom"/>
            <w:hideMark/>
          </w:tcPr>
          <w:p w14:paraId="5D4CD7F4" w14:textId="77777777" w:rsidR="006A13D9" w:rsidRPr="00D8674A" w:rsidRDefault="006A13D9" w:rsidP="00E37641">
            <w:pPr>
              <w:spacing w:after="0" w:line="240" w:lineRule="auto"/>
              <w:jc w:val="right"/>
              <w:rPr>
                <w:rFonts w:ascii="Times New Roman" w:eastAsia="Times New Roman" w:hAnsi="Times New Roman" w:cs="Times New Roman"/>
                <w:sz w:val="24"/>
                <w:szCs w:val="24"/>
              </w:rPr>
            </w:pPr>
            <w:r w:rsidRPr="00D8674A">
              <w:rPr>
                <w:rFonts w:ascii="Times New Roman" w:eastAsia="Times New Roman" w:hAnsi="Times New Roman" w:cs="Times New Roman"/>
                <w:sz w:val="24"/>
                <w:szCs w:val="24"/>
              </w:rPr>
              <w:t>01/30/202</w:t>
            </w:r>
          </w:p>
        </w:tc>
        <w:tc>
          <w:tcPr>
            <w:tcW w:w="2821" w:type="dxa"/>
            <w:tcBorders>
              <w:top w:val="nil"/>
              <w:left w:val="nil"/>
              <w:bottom w:val="single" w:sz="4" w:space="0" w:color="auto"/>
              <w:right w:val="single" w:sz="4" w:space="0" w:color="auto"/>
            </w:tcBorders>
            <w:shd w:val="clear" w:color="auto" w:fill="auto"/>
            <w:noWrap/>
            <w:hideMark/>
          </w:tcPr>
          <w:p w14:paraId="68059D61" w14:textId="77777777" w:rsidR="006A13D9" w:rsidRPr="00D8674A" w:rsidRDefault="006A13D9" w:rsidP="00E37641">
            <w:pPr>
              <w:spacing w:after="0" w:line="240" w:lineRule="auto"/>
              <w:jc w:val="right"/>
              <w:rPr>
                <w:rFonts w:ascii="Times New Roman" w:eastAsia="Times New Roman" w:hAnsi="Times New Roman" w:cs="Times New Roman"/>
                <w:sz w:val="24"/>
                <w:szCs w:val="24"/>
              </w:rPr>
            </w:pPr>
            <w:r w:rsidRPr="00D8674A">
              <w:rPr>
                <w:rFonts w:ascii="Times New Roman" w:eastAsia="Times New Roman" w:hAnsi="Times New Roman" w:cs="Times New Roman"/>
                <w:sz w:val="24"/>
                <w:szCs w:val="24"/>
              </w:rPr>
              <w:t>02/06/2021</w:t>
            </w:r>
          </w:p>
        </w:tc>
      </w:tr>
      <w:tr w:rsidR="006A13D9" w:rsidRPr="00D8674A" w14:paraId="12EF9FEA" w14:textId="77777777" w:rsidTr="00E37641">
        <w:trPr>
          <w:trHeight w:val="300"/>
        </w:trPr>
        <w:tc>
          <w:tcPr>
            <w:tcW w:w="1313" w:type="dxa"/>
            <w:tcBorders>
              <w:top w:val="nil"/>
              <w:left w:val="single" w:sz="4" w:space="0" w:color="auto"/>
              <w:bottom w:val="single" w:sz="4" w:space="0" w:color="auto"/>
              <w:right w:val="single" w:sz="4" w:space="0" w:color="auto"/>
            </w:tcBorders>
            <w:shd w:val="clear" w:color="auto" w:fill="auto"/>
            <w:noWrap/>
            <w:vAlign w:val="bottom"/>
            <w:hideMark/>
          </w:tcPr>
          <w:p w14:paraId="7D391C91" w14:textId="77777777" w:rsidR="006A13D9" w:rsidRPr="00D8674A" w:rsidRDefault="006A13D9" w:rsidP="00E37641">
            <w:pPr>
              <w:spacing w:after="0" w:line="240" w:lineRule="auto"/>
              <w:rPr>
                <w:rFonts w:ascii="Times New Roman" w:eastAsia="Times New Roman" w:hAnsi="Times New Roman" w:cs="Times New Roman"/>
                <w:sz w:val="24"/>
                <w:szCs w:val="24"/>
              </w:rPr>
            </w:pPr>
            <w:r w:rsidRPr="00D8674A">
              <w:rPr>
                <w:rFonts w:ascii="Times New Roman" w:eastAsia="Times New Roman" w:hAnsi="Times New Roman" w:cs="Times New Roman"/>
                <w:sz w:val="24"/>
                <w:szCs w:val="24"/>
              </w:rPr>
              <w:t> &gt;&gt;</w:t>
            </w:r>
          </w:p>
        </w:tc>
        <w:tc>
          <w:tcPr>
            <w:tcW w:w="1565" w:type="dxa"/>
            <w:tcBorders>
              <w:top w:val="nil"/>
              <w:left w:val="nil"/>
              <w:bottom w:val="single" w:sz="4" w:space="0" w:color="auto"/>
              <w:right w:val="single" w:sz="4" w:space="0" w:color="auto"/>
            </w:tcBorders>
            <w:shd w:val="clear" w:color="auto" w:fill="auto"/>
            <w:noWrap/>
            <w:vAlign w:val="bottom"/>
            <w:hideMark/>
          </w:tcPr>
          <w:p w14:paraId="1309DFB0" w14:textId="77777777" w:rsidR="006A13D9" w:rsidRPr="00D8674A" w:rsidRDefault="006A13D9" w:rsidP="00E37641">
            <w:pPr>
              <w:spacing w:after="0" w:line="240" w:lineRule="auto"/>
              <w:jc w:val="center"/>
              <w:rPr>
                <w:rFonts w:ascii="Times New Roman" w:eastAsia="Times New Roman" w:hAnsi="Times New Roman" w:cs="Times New Roman"/>
                <w:sz w:val="24"/>
                <w:szCs w:val="24"/>
              </w:rPr>
            </w:pPr>
            <w:r w:rsidRPr="00D8674A">
              <w:rPr>
                <w:rFonts w:ascii="Times New Roman" w:eastAsia="Times New Roman" w:hAnsi="Times New Roman" w:cs="Times New Roman"/>
                <w:sz w:val="24"/>
                <w:szCs w:val="24"/>
              </w:rPr>
              <w:t>5 to 7</w:t>
            </w:r>
          </w:p>
        </w:tc>
        <w:tc>
          <w:tcPr>
            <w:tcW w:w="2219" w:type="dxa"/>
            <w:tcBorders>
              <w:top w:val="nil"/>
              <w:left w:val="nil"/>
              <w:bottom w:val="single" w:sz="4" w:space="0" w:color="auto"/>
              <w:right w:val="single" w:sz="4" w:space="0" w:color="auto"/>
            </w:tcBorders>
            <w:shd w:val="clear" w:color="auto" w:fill="auto"/>
            <w:noWrap/>
            <w:vAlign w:val="bottom"/>
            <w:hideMark/>
          </w:tcPr>
          <w:p w14:paraId="7CD723E6" w14:textId="77777777" w:rsidR="006A13D9" w:rsidRPr="00D8674A" w:rsidRDefault="006A13D9" w:rsidP="00E37641">
            <w:pPr>
              <w:spacing w:after="0" w:line="240" w:lineRule="auto"/>
              <w:jc w:val="right"/>
              <w:rPr>
                <w:rFonts w:ascii="Times New Roman" w:eastAsia="Times New Roman" w:hAnsi="Times New Roman" w:cs="Times New Roman"/>
                <w:sz w:val="24"/>
                <w:szCs w:val="24"/>
              </w:rPr>
            </w:pPr>
            <w:r w:rsidRPr="00D8674A">
              <w:rPr>
                <w:rFonts w:ascii="Times New Roman" w:eastAsia="Times New Roman" w:hAnsi="Times New Roman" w:cs="Times New Roman"/>
                <w:sz w:val="24"/>
                <w:szCs w:val="24"/>
              </w:rPr>
              <w:t>12/31/2021</w:t>
            </w:r>
          </w:p>
        </w:tc>
        <w:tc>
          <w:tcPr>
            <w:tcW w:w="1500" w:type="dxa"/>
            <w:tcBorders>
              <w:top w:val="nil"/>
              <w:left w:val="nil"/>
              <w:bottom w:val="single" w:sz="4" w:space="0" w:color="auto"/>
              <w:right w:val="single" w:sz="4" w:space="0" w:color="auto"/>
            </w:tcBorders>
            <w:shd w:val="clear" w:color="auto" w:fill="auto"/>
            <w:noWrap/>
            <w:vAlign w:val="bottom"/>
            <w:hideMark/>
          </w:tcPr>
          <w:p w14:paraId="64891AE6" w14:textId="77777777" w:rsidR="006A13D9" w:rsidRPr="00D8674A" w:rsidRDefault="006A13D9" w:rsidP="00E37641">
            <w:pPr>
              <w:spacing w:after="0" w:line="240" w:lineRule="auto"/>
              <w:jc w:val="right"/>
              <w:rPr>
                <w:rFonts w:ascii="Times New Roman" w:eastAsia="Times New Roman" w:hAnsi="Times New Roman" w:cs="Times New Roman"/>
                <w:sz w:val="24"/>
                <w:szCs w:val="24"/>
              </w:rPr>
            </w:pPr>
            <w:r w:rsidRPr="00D8674A">
              <w:rPr>
                <w:rFonts w:ascii="Times New Roman" w:eastAsia="Times New Roman" w:hAnsi="Times New Roman" w:cs="Times New Roman"/>
                <w:sz w:val="24"/>
                <w:szCs w:val="24"/>
              </w:rPr>
              <w:t>01/31/2021</w:t>
            </w:r>
          </w:p>
        </w:tc>
        <w:tc>
          <w:tcPr>
            <w:tcW w:w="2821" w:type="dxa"/>
            <w:tcBorders>
              <w:top w:val="nil"/>
              <w:left w:val="nil"/>
              <w:bottom w:val="single" w:sz="4" w:space="0" w:color="auto"/>
              <w:right w:val="single" w:sz="4" w:space="0" w:color="auto"/>
            </w:tcBorders>
            <w:shd w:val="clear" w:color="auto" w:fill="auto"/>
            <w:noWrap/>
            <w:hideMark/>
          </w:tcPr>
          <w:p w14:paraId="7AD9DC91" w14:textId="77777777" w:rsidR="006A13D9" w:rsidRPr="00D8674A" w:rsidRDefault="006A13D9" w:rsidP="00E37641">
            <w:pPr>
              <w:spacing w:after="0" w:line="240" w:lineRule="auto"/>
              <w:jc w:val="right"/>
              <w:rPr>
                <w:rFonts w:ascii="Times New Roman" w:eastAsia="Times New Roman" w:hAnsi="Times New Roman" w:cs="Times New Roman"/>
                <w:sz w:val="24"/>
                <w:szCs w:val="24"/>
              </w:rPr>
            </w:pPr>
            <w:r w:rsidRPr="00D8674A">
              <w:rPr>
                <w:rFonts w:ascii="Times New Roman" w:eastAsia="Times New Roman" w:hAnsi="Times New Roman" w:cs="Times New Roman"/>
                <w:sz w:val="24"/>
                <w:szCs w:val="24"/>
              </w:rPr>
              <w:t>02/07/2021</w:t>
            </w:r>
          </w:p>
        </w:tc>
      </w:tr>
      <w:tr w:rsidR="006A13D9" w:rsidRPr="00D8674A" w14:paraId="043F4590" w14:textId="77777777" w:rsidTr="00E37641">
        <w:trPr>
          <w:trHeight w:val="300"/>
        </w:trPr>
        <w:tc>
          <w:tcPr>
            <w:tcW w:w="1313" w:type="dxa"/>
            <w:tcBorders>
              <w:top w:val="nil"/>
              <w:left w:val="single" w:sz="4" w:space="0" w:color="auto"/>
              <w:bottom w:val="single" w:sz="4" w:space="0" w:color="auto"/>
              <w:right w:val="single" w:sz="4" w:space="0" w:color="auto"/>
            </w:tcBorders>
            <w:shd w:val="clear" w:color="auto" w:fill="auto"/>
            <w:noWrap/>
            <w:vAlign w:val="bottom"/>
            <w:hideMark/>
          </w:tcPr>
          <w:p w14:paraId="0DD68397" w14:textId="77777777" w:rsidR="006A13D9" w:rsidRPr="00D8674A" w:rsidRDefault="006A13D9" w:rsidP="00E37641">
            <w:pPr>
              <w:spacing w:after="0" w:line="240" w:lineRule="auto"/>
              <w:rPr>
                <w:rFonts w:ascii="Times New Roman" w:eastAsia="Times New Roman" w:hAnsi="Times New Roman" w:cs="Times New Roman"/>
                <w:sz w:val="24"/>
                <w:szCs w:val="24"/>
              </w:rPr>
            </w:pPr>
            <w:r w:rsidRPr="00D8674A">
              <w:rPr>
                <w:rFonts w:ascii="Times New Roman" w:eastAsia="Times New Roman" w:hAnsi="Times New Roman" w:cs="Times New Roman"/>
                <w:sz w:val="24"/>
                <w:szCs w:val="24"/>
              </w:rPr>
              <w:t> &gt;&gt;</w:t>
            </w:r>
          </w:p>
        </w:tc>
        <w:tc>
          <w:tcPr>
            <w:tcW w:w="1565" w:type="dxa"/>
            <w:tcBorders>
              <w:top w:val="nil"/>
              <w:left w:val="nil"/>
              <w:bottom w:val="single" w:sz="4" w:space="0" w:color="auto"/>
              <w:right w:val="single" w:sz="4" w:space="0" w:color="auto"/>
            </w:tcBorders>
            <w:shd w:val="clear" w:color="auto" w:fill="auto"/>
            <w:noWrap/>
            <w:vAlign w:val="bottom"/>
            <w:hideMark/>
          </w:tcPr>
          <w:p w14:paraId="7982F871" w14:textId="77777777" w:rsidR="006A13D9" w:rsidRPr="00D8674A" w:rsidRDefault="006A13D9" w:rsidP="00E37641">
            <w:pPr>
              <w:spacing w:after="0" w:line="240" w:lineRule="auto"/>
              <w:jc w:val="center"/>
              <w:rPr>
                <w:rFonts w:ascii="Times New Roman" w:eastAsia="Times New Roman" w:hAnsi="Times New Roman" w:cs="Times New Roman"/>
                <w:sz w:val="24"/>
                <w:szCs w:val="24"/>
              </w:rPr>
            </w:pPr>
            <w:r w:rsidRPr="00D8674A">
              <w:rPr>
                <w:rFonts w:ascii="Times New Roman" w:eastAsia="Times New Roman" w:hAnsi="Times New Roman" w:cs="Times New Roman"/>
                <w:sz w:val="24"/>
                <w:szCs w:val="24"/>
              </w:rPr>
              <w:t>7 to 10</w:t>
            </w:r>
          </w:p>
        </w:tc>
        <w:tc>
          <w:tcPr>
            <w:tcW w:w="2219" w:type="dxa"/>
            <w:tcBorders>
              <w:top w:val="nil"/>
              <w:left w:val="nil"/>
              <w:bottom w:val="single" w:sz="4" w:space="0" w:color="auto"/>
              <w:right w:val="single" w:sz="4" w:space="0" w:color="auto"/>
            </w:tcBorders>
            <w:shd w:val="clear" w:color="auto" w:fill="auto"/>
            <w:noWrap/>
            <w:vAlign w:val="bottom"/>
            <w:hideMark/>
          </w:tcPr>
          <w:p w14:paraId="3081F6EC" w14:textId="77777777" w:rsidR="006A13D9" w:rsidRPr="00D8674A" w:rsidRDefault="006A13D9" w:rsidP="00E37641">
            <w:pPr>
              <w:spacing w:after="0" w:line="240" w:lineRule="auto"/>
              <w:jc w:val="right"/>
              <w:rPr>
                <w:rFonts w:ascii="Times New Roman" w:eastAsia="Times New Roman" w:hAnsi="Times New Roman" w:cs="Times New Roman"/>
                <w:sz w:val="24"/>
                <w:szCs w:val="24"/>
              </w:rPr>
            </w:pPr>
            <w:r w:rsidRPr="00D8674A">
              <w:rPr>
                <w:rFonts w:ascii="Times New Roman" w:eastAsia="Times New Roman" w:hAnsi="Times New Roman" w:cs="Times New Roman"/>
                <w:sz w:val="24"/>
                <w:szCs w:val="24"/>
              </w:rPr>
              <w:t>01/01/2021</w:t>
            </w:r>
          </w:p>
        </w:tc>
        <w:tc>
          <w:tcPr>
            <w:tcW w:w="1500" w:type="dxa"/>
            <w:tcBorders>
              <w:top w:val="nil"/>
              <w:left w:val="nil"/>
              <w:bottom w:val="single" w:sz="4" w:space="0" w:color="auto"/>
              <w:right w:val="single" w:sz="4" w:space="0" w:color="auto"/>
            </w:tcBorders>
            <w:shd w:val="clear" w:color="auto" w:fill="auto"/>
            <w:noWrap/>
            <w:vAlign w:val="bottom"/>
            <w:hideMark/>
          </w:tcPr>
          <w:p w14:paraId="04EA768F" w14:textId="77777777" w:rsidR="006A13D9" w:rsidRPr="00D8674A" w:rsidRDefault="006A13D9" w:rsidP="00E37641">
            <w:pPr>
              <w:spacing w:after="0" w:line="240" w:lineRule="auto"/>
              <w:jc w:val="right"/>
              <w:rPr>
                <w:rFonts w:ascii="Times New Roman" w:eastAsia="Times New Roman" w:hAnsi="Times New Roman" w:cs="Times New Roman"/>
                <w:sz w:val="24"/>
                <w:szCs w:val="24"/>
              </w:rPr>
            </w:pPr>
            <w:r w:rsidRPr="00D8674A">
              <w:rPr>
                <w:rFonts w:ascii="Times New Roman" w:eastAsia="Times New Roman" w:hAnsi="Times New Roman" w:cs="Times New Roman"/>
                <w:sz w:val="24"/>
                <w:szCs w:val="24"/>
              </w:rPr>
              <w:t>02/01/2021</w:t>
            </w:r>
          </w:p>
        </w:tc>
        <w:tc>
          <w:tcPr>
            <w:tcW w:w="2821" w:type="dxa"/>
            <w:tcBorders>
              <w:top w:val="nil"/>
              <w:left w:val="nil"/>
              <w:bottom w:val="single" w:sz="4" w:space="0" w:color="auto"/>
              <w:right w:val="single" w:sz="4" w:space="0" w:color="auto"/>
            </w:tcBorders>
            <w:shd w:val="clear" w:color="auto" w:fill="auto"/>
            <w:noWrap/>
            <w:hideMark/>
          </w:tcPr>
          <w:p w14:paraId="31D2EF9E" w14:textId="77777777" w:rsidR="006A13D9" w:rsidRPr="00D8674A" w:rsidRDefault="006A13D9" w:rsidP="00E37641">
            <w:pPr>
              <w:spacing w:after="0" w:line="240" w:lineRule="auto"/>
              <w:jc w:val="right"/>
              <w:rPr>
                <w:rFonts w:ascii="Times New Roman" w:eastAsia="Times New Roman" w:hAnsi="Times New Roman" w:cs="Times New Roman"/>
                <w:sz w:val="24"/>
                <w:szCs w:val="24"/>
              </w:rPr>
            </w:pPr>
            <w:r w:rsidRPr="00D8674A">
              <w:rPr>
                <w:rFonts w:ascii="Times New Roman" w:eastAsia="Times New Roman" w:hAnsi="Times New Roman" w:cs="Times New Roman"/>
                <w:sz w:val="24"/>
                <w:szCs w:val="24"/>
              </w:rPr>
              <w:t>02/08/2021</w:t>
            </w:r>
          </w:p>
        </w:tc>
      </w:tr>
    </w:tbl>
    <w:p w14:paraId="7FBA47B6" w14:textId="59BF199E" w:rsidR="0069666B" w:rsidRPr="00193B31" w:rsidRDefault="0069666B" w:rsidP="00AD558F">
      <w:pPr>
        <w:spacing w:line="240" w:lineRule="auto"/>
        <w:jc w:val="both"/>
        <w:rPr>
          <w:rFonts w:ascii="Times New Roman" w:hAnsi="Times New Roman" w:cs="Times New Roman"/>
          <w:b/>
          <w:sz w:val="24"/>
          <w:szCs w:val="24"/>
        </w:rPr>
      </w:pPr>
    </w:p>
    <w:p w14:paraId="23376F52" w14:textId="77777777" w:rsidR="006A13D9" w:rsidRDefault="006A13D9" w:rsidP="00656EE1">
      <w:pPr>
        <w:rPr>
          <w:rFonts w:ascii="Times New Roman" w:hAnsi="Times New Roman" w:cs="Times New Roman"/>
          <w:b/>
          <w:color w:val="4F6228" w:themeColor="accent3" w:themeShade="80"/>
          <w:sz w:val="24"/>
          <w:szCs w:val="24"/>
        </w:rPr>
        <w:sectPr w:rsidR="006A13D9" w:rsidSect="008B70DC">
          <w:footerReference w:type="default" r:id="rId13"/>
          <w:pgSz w:w="12240" w:h="15840"/>
          <w:pgMar w:top="1417" w:right="1417" w:bottom="1417" w:left="1417" w:header="720" w:footer="720" w:gutter="0"/>
          <w:cols w:space="720"/>
          <w:docGrid w:linePitch="360"/>
        </w:sectPr>
      </w:pPr>
    </w:p>
    <w:p w14:paraId="339B6A66" w14:textId="05BF4546" w:rsidR="006A13D9" w:rsidRPr="00193B31" w:rsidRDefault="006A13D9" w:rsidP="006A13D9">
      <w:pPr>
        <w:rPr>
          <w:rFonts w:ascii="Times New Roman" w:hAnsi="Times New Roman" w:cs="Times New Roman"/>
          <w:b/>
          <w:sz w:val="24"/>
          <w:szCs w:val="24"/>
        </w:rPr>
      </w:pPr>
      <w:r>
        <w:rPr>
          <w:rFonts w:ascii="Times New Roman" w:hAnsi="Times New Roman" w:cs="Times New Roman"/>
          <w:noProof/>
          <w:sz w:val="24"/>
          <w:szCs w:val="24"/>
        </w:rPr>
        <w:lastRenderedPageBreak/>
        <w:drawing>
          <wp:inline distT="0" distB="0" distL="0" distR="0" wp14:anchorId="2B9913A6" wp14:editId="2A93984E">
            <wp:extent cx="8199755" cy="41275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199755" cy="4127500"/>
                    </a:xfrm>
                    <a:prstGeom prst="rect">
                      <a:avLst/>
                    </a:prstGeom>
                    <a:noFill/>
                  </pic:spPr>
                </pic:pic>
              </a:graphicData>
            </a:graphic>
          </wp:inline>
        </w:drawing>
      </w:r>
      <w:r w:rsidRPr="006A13D9">
        <w:rPr>
          <w:rFonts w:ascii="Times New Roman" w:hAnsi="Times New Roman" w:cs="Times New Roman"/>
          <w:sz w:val="24"/>
          <w:szCs w:val="24"/>
        </w:rPr>
        <w:t xml:space="preserve"> </w:t>
      </w:r>
      <w:r>
        <w:rPr>
          <w:rFonts w:ascii="Times New Roman" w:hAnsi="Times New Roman" w:cs="Times New Roman"/>
          <w:sz w:val="24"/>
          <w:szCs w:val="24"/>
        </w:rPr>
        <w:t xml:space="preserve">Figure </w:t>
      </w:r>
      <w:r w:rsidR="009E3784">
        <w:rPr>
          <w:rFonts w:ascii="Times New Roman" w:hAnsi="Times New Roman" w:cs="Times New Roman"/>
          <w:sz w:val="24"/>
          <w:szCs w:val="24"/>
        </w:rPr>
        <w:t>3</w:t>
      </w:r>
      <w:r>
        <w:rPr>
          <w:rFonts w:ascii="Times New Roman" w:hAnsi="Times New Roman" w:cs="Times New Roman"/>
          <w:sz w:val="24"/>
          <w:szCs w:val="24"/>
        </w:rPr>
        <w:t xml:space="preserve">. </w:t>
      </w:r>
      <w:r w:rsidRPr="00193B31">
        <w:rPr>
          <w:rFonts w:ascii="Times New Roman" w:hAnsi="Times New Roman" w:cs="Times New Roman"/>
          <w:sz w:val="24"/>
          <w:szCs w:val="24"/>
        </w:rPr>
        <w:t xml:space="preserve">Length of lesions on soybean germplasm lines inoculated with </w:t>
      </w:r>
      <w:r w:rsidRPr="00193B31">
        <w:rPr>
          <w:rFonts w:ascii="Times New Roman" w:hAnsi="Times New Roman" w:cs="Times New Roman"/>
          <w:i/>
          <w:sz w:val="24"/>
          <w:szCs w:val="24"/>
        </w:rPr>
        <w:t>S. sclerotiorum</w:t>
      </w:r>
      <w:r w:rsidRPr="00193B31">
        <w:rPr>
          <w:rFonts w:ascii="Times New Roman" w:hAnsi="Times New Roman" w:cs="Times New Roman"/>
          <w:sz w:val="24"/>
          <w:szCs w:val="24"/>
        </w:rPr>
        <w:t xml:space="preserve"> isolates SS27 or SS29 and incubated in the greenhouse for 8 days</w:t>
      </w:r>
      <w:r w:rsidR="009E3784">
        <w:rPr>
          <w:rFonts w:ascii="Times New Roman" w:hAnsi="Times New Roman" w:cs="Times New Roman"/>
          <w:sz w:val="24"/>
          <w:szCs w:val="24"/>
        </w:rPr>
        <w:t xml:space="preserve"> in the fall of 2018</w:t>
      </w:r>
      <w:r w:rsidRPr="00193B31">
        <w:rPr>
          <w:rFonts w:ascii="Times New Roman" w:hAnsi="Times New Roman" w:cs="Times New Roman"/>
          <w:sz w:val="24"/>
          <w:szCs w:val="24"/>
        </w:rPr>
        <w:t>.</w:t>
      </w:r>
    </w:p>
    <w:p w14:paraId="2AEAFB5B" w14:textId="77777777" w:rsidR="009E3784" w:rsidRDefault="006A13D9" w:rsidP="00656EE1">
      <w:pPr>
        <w:rPr>
          <w:rFonts w:ascii="Times New Roman" w:hAnsi="Times New Roman" w:cs="Times New Roman"/>
          <w:b/>
          <w:color w:val="4F6228" w:themeColor="accent3" w:themeShade="80"/>
          <w:sz w:val="24"/>
          <w:szCs w:val="24"/>
        </w:rPr>
      </w:pPr>
      <w:r>
        <w:rPr>
          <w:noProof/>
        </w:rPr>
        <w:lastRenderedPageBreak/>
        <w:drawing>
          <wp:inline distT="0" distB="0" distL="0" distR="0" wp14:anchorId="3008D10F" wp14:editId="52D1E55B">
            <wp:extent cx="8258810" cy="1427512"/>
            <wp:effectExtent l="0" t="0" r="8890" b="127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9B0D1D2" w14:textId="3969CD05" w:rsidR="006A13D9" w:rsidRDefault="006A13D9" w:rsidP="00656EE1">
      <w:pPr>
        <w:rPr>
          <w:rFonts w:ascii="Times New Roman" w:hAnsi="Times New Roman" w:cs="Times New Roman"/>
          <w:b/>
          <w:color w:val="4F6228" w:themeColor="accent3" w:themeShade="80"/>
          <w:sz w:val="24"/>
          <w:szCs w:val="24"/>
        </w:rPr>
      </w:pPr>
      <w:r>
        <w:rPr>
          <w:noProof/>
        </w:rPr>
        <w:drawing>
          <wp:inline distT="0" distB="0" distL="0" distR="0" wp14:anchorId="312BC3A3" wp14:editId="22AC9D20">
            <wp:extent cx="8258810" cy="1670115"/>
            <wp:effectExtent l="0" t="0" r="8890" b="63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908D58B" w14:textId="1C95EF6F" w:rsidR="00025B15" w:rsidRDefault="006A13D9" w:rsidP="00656EE1">
      <w:pPr>
        <w:rPr>
          <w:rFonts w:ascii="Times New Roman" w:hAnsi="Times New Roman" w:cs="Times New Roman"/>
          <w:sz w:val="24"/>
          <w:szCs w:val="24"/>
        </w:rPr>
      </w:pPr>
      <w:r w:rsidRPr="00025B15">
        <w:rPr>
          <w:rFonts w:ascii="Times New Roman" w:hAnsi="Times New Roman" w:cs="Times New Roman"/>
          <w:sz w:val="24"/>
          <w:szCs w:val="24"/>
        </w:rPr>
        <w:t xml:space="preserve">Figure </w:t>
      </w:r>
      <w:r w:rsidR="009E3784">
        <w:rPr>
          <w:rFonts w:ascii="Times New Roman" w:hAnsi="Times New Roman" w:cs="Times New Roman"/>
          <w:sz w:val="24"/>
          <w:szCs w:val="24"/>
        </w:rPr>
        <w:t>4</w:t>
      </w:r>
      <w:r w:rsidRPr="00025B15">
        <w:rPr>
          <w:rFonts w:ascii="Times New Roman" w:hAnsi="Times New Roman" w:cs="Times New Roman"/>
          <w:sz w:val="24"/>
          <w:szCs w:val="24"/>
        </w:rPr>
        <w:t xml:space="preserve">. </w:t>
      </w:r>
      <w:r w:rsidR="009E3784">
        <w:rPr>
          <w:rFonts w:ascii="Times New Roman" w:hAnsi="Times New Roman" w:cs="Times New Roman"/>
          <w:sz w:val="24"/>
          <w:szCs w:val="24"/>
        </w:rPr>
        <w:t>Mean l</w:t>
      </w:r>
      <w:r w:rsidRPr="00025B15">
        <w:rPr>
          <w:rFonts w:ascii="Times New Roman" w:hAnsi="Times New Roman" w:cs="Times New Roman"/>
          <w:sz w:val="24"/>
          <w:szCs w:val="24"/>
        </w:rPr>
        <w:t>esion length of</w:t>
      </w:r>
      <w:r w:rsidR="00025B15" w:rsidRPr="00025B15">
        <w:rPr>
          <w:rFonts w:ascii="Times New Roman" w:hAnsi="Times New Roman" w:cs="Times New Roman"/>
          <w:sz w:val="24"/>
          <w:szCs w:val="24"/>
        </w:rPr>
        <w:t xml:space="preserve"> soybean germplasm</w:t>
      </w:r>
      <w:r w:rsidRPr="00025B15">
        <w:rPr>
          <w:rFonts w:ascii="Times New Roman" w:hAnsi="Times New Roman" w:cs="Times New Roman"/>
          <w:sz w:val="24"/>
          <w:szCs w:val="24"/>
        </w:rPr>
        <w:t xml:space="preserve"> lines challenged with </w:t>
      </w:r>
      <w:r w:rsidR="009E3784">
        <w:rPr>
          <w:rFonts w:ascii="Times New Roman" w:hAnsi="Times New Roman" w:cs="Times New Roman"/>
          <w:sz w:val="24"/>
          <w:szCs w:val="24"/>
        </w:rPr>
        <w:t xml:space="preserve">two </w:t>
      </w:r>
      <w:r w:rsidRPr="009E3784">
        <w:rPr>
          <w:rFonts w:ascii="Times New Roman" w:hAnsi="Times New Roman" w:cs="Times New Roman"/>
          <w:i/>
          <w:sz w:val="24"/>
          <w:szCs w:val="24"/>
        </w:rPr>
        <w:t>S. sclerotiorum</w:t>
      </w:r>
      <w:r w:rsidRPr="00025B15">
        <w:rPr>
          <w:rFonts w:ascii="Times New Roman" w:hAnsi="Times New Roman" w:cs="Times New Roman"/>
          <w:sz w:val="24"/>
          <w:szCs w:val="24"/>
        </w:rPr>
        <w:t xml:space="preserve"> </w:t>
      </w:r>
      <w:r w:rsidR="009E3784">
        <w:rPr>
          <w:rFonts w:ascii="Times New Roman" w:hAnsi="Times New Roman" w:cs="Times New Roman"/>
          <w:sz w:val="24"/>
          <w:szCs w:val="24"/>
        </w:rPr>
        <w:t xml:space="preserve">isolates, SS2 and SS29, </w:t>
      </w:r>
      <w:r w:rsidR="00025B15">
        <w:rPr>
          <w:rFonts w:ascii="Times New Roman" w:hAnsi="Times New Roman" w:cs="Times New Roman"/>
          <w:sz w:val="24"/>
          <w:szCs w:val="24"/>
        </w:rPr>
        <w:t>in</w:t>
      </w:r>
      <w:r w:rsidR="00025B15" w:rsidRPr="00025B15">
        <w:rPr>
          <w:rFonts w:ascii="Times New Roman" w:hAnsi="Times New Roman" w:cs="Times New Roman"/>
          <w:sz w:val="24"/>
          <w:szCs w:val="24"/>
        </w:rPr>
        <w:t xml:space="preserve"> 2021.</w:t>
      </w:r>
    </w:p>
    <w:p w14:paraId="15655E16" w14:textId="77777777" w:rsidR="00025B15" w:rsidRDefault="00025B15" w:rsidP="00656EE1">
      <w:pPr>
        <w:rPr>
          <w:rFonts w:ascii="Times New Roman" w:hAnsi="Times New Roman" w:cs="Times New Roman"/>
          <w:sz w:val="24"/>
          <w:szCs w:val="24"/>
        </w:rPr>
        <w:sectPr w:rsidR="00025B15" w:rsidSect="006A13D9">
          <w:pgSz w:w="15840" w:h="12240" w:orient="landscape"/>
          <w:pgMar w:top="1417" w:right="1417" w:bottom="1417" w:left="1417" w:header="720" w:footer="720" w:gutter="0"/>
          <w:cols w:space="720"/>
          <w:docGrid w:linePitch="360"/>
        </w:sectPr>
      </w:pPr>
    </w:p>
    <w:p w14:paraId="7248E833" w14:textId="2C5A7F53" w:rsidR="007F3795" w:rsidRDefault="00025B15" w:rsidP="00025B15">
      <w:pPr>
        <w:rPr>
          <w:rFonts w:ascii="Times New Roman" w:hAnsi="Times New Roman" w:cs="Times New Roman"/>
          <w:b/>
          <w:i/>
          <w:sz w:val="24"/>
          <w:szCs w:val="24"/>
        </w:rPr>
      </w:pPr>
      <w:r w:rsidRPr="00E217A2">
        <w:rPr>
          <w:rStyle w:val="Heading2Char"/>
          <w:rFonts w:ascii="Times New Roman" w:hAnsi="Times New Roman" w:cs="Times New Roman"/>
          <w:color w:val="auto"/>
          <w:sz w:val="24"/>
        </w:rPr>
        <w:lastRenderedPageBreak/>
        <w:t xml:space="preserve">Selected lines </w:t>
      </w:r>
      <w:r w:rsidR="00516F92" w:rsidRPr="00E217A2">
        <w:rPr>
          <w:rStyle w:val="Heading2Char"/>
          <w:rFonts w:ascii="Times New Roman" w:hAnsi="Times New Roman" w:cs="Times New Roman"/>
          <w:color w:val="auto"/>
          <w:sz w:val="24"/>
        </w:rPr>
        <w:t>rescreened</w:t>
      </w:r>
      <w:r w:rsidRPr="00E217A2">
        <w:rPr>
          <w:rStyle w:val="Heading2Char"/>
          <w:rFonts w:ascii="Times New Roman" w:hAnsi="Times New Roman" w:cs="Times New Roman"/>
          <w:color w:val="auto"/>
          <w:sz w:val="24"/>
        </w:rPr>
        <w:t xml:space="preserve"> </w:t>
      </w:r>
      <w:r w:rsidR="007F3795" w:rsidRPr="00E217A2">
        <w:rPr>
          <w:rStyle w:val="Heading2Char"/>
          <w:rFonts w:ascii="Times New Roman" w:hAnsi="Times New Roman" w:cs="Times New Roman"/>
          <w:color w:val="auto"/>
          <w:sz w:val="24"/>
        </w:rPr>
        <w:t>2021</w:t>
      </w:r>
      <w:r w:rsidR="007F3795" w:rsidRPr="00E217A2">
        <w:rPr>
          <w:rFonts w:ascii="Times New Roman" w:hAnsi="Times New Roman" w:cs="Times New Roman"/>
          <w:b/>
          <w:i/>
          <w:szCs w:val="24"/>
        </w:rPr>
        <w:t xml:space="preserve"> </w:t>
      </w:r>
    </w:p>
    <w:p w14:paraId="0725D9B7" w14:textId="7200DB1E" w:rsidR="00025B15" w:rsidRPr="00D8674A" w:rsidRDefault="00025B15" w:rsidP="00025B15">
      <w:pPr>
        <w:rPr>
          <w:rFonts w:ascii="Times New Roman" w:hAnsi="Times New Roman" w:cs="Times New Roman"/>
          <w:sz w:val="24"/>
          <w:szCs w:val="24"/>
        </w:rPr>
      </w:pPr>
      <w:r w:rsidRPr="00D8674A">
        <w:rPr>
          <w:rFonts w:ascii="Times New Roman" w:hAnsi="Times New Roman" w:cs="Times New Roman"/>
          <w:sz w:val="24"/>
          <w:szCs w:val="24"/>
        </w:rPr>
        <w:t>A final greenhouse trial was conducted at the University of Maryland’s Greenhouse Complex in December 2020 through February 2021. Soybean lines were selected for this trial based on their performance in fall season of 2018 (screening test 1) or in winter 2021 (screening test 2). Of the seventy nine soybean lines in screening test 1, four lines that developed significantly shorter lesions in the straw test than the susceptible check, ‘Williams 82’, were selected and retested. An additional seven lines identified in screening test 2 that had also developed lesions that were significantly shorter than the lesions that developed on ‘Williams 82’ were also selected. The resistant and susceptible checks were</w:t>
      </w:r>
      <w:r w:rsidR="009E3784">
        <w:rPr>
          <w:rFonts w:ascii="Times New Roman" w:hAnsi="Times New Roman" w:cs="Times New Roman"/>
          <w:sz w:val="24"/>
          <w:szCs w:val="24"/>
        </w:rPr>
        <w:t xml:space="preserve"> ‘NKS1990’ and</w:t>
      </w:r>
      <w:r w:rsidRPr="00D8674A">
        <w:rPr>
          <w:rFonts w:ascii="Times New Roman" w:hAnsi="Times New Roman" w:cs="Times New Roman"/>
          <w:sz w:val="24"/>
          <w:szCs w:val="24"/>
        </w:rPr>
        <w:t xml:space="preserve"> ‘Williams 82’, respectively. Two lines that had developed long lesions that were similar to ‘Williams 82’ in screening trial 2 were also included as susceptible checks.</w:t>
      </w:r>
    </w:p>
    <w:p w14:paraId="521DF089" w14:textId="77777777" w:rsidR="00025B15" w:rsidRPr="00D8674A" w:rsidRDefault="00025B15" w:rsidP="00025B15">
      <w:pPr>
        <w:rPr>
          <w:rFonts w:ascii="Times New Roman" w:hAnsi="Times New Roman" w:cs="Times New Roman"/>
          <w:i/>
          <w:sz w:val="24"/>
          <w:szCs w:val="24"/>
        </w:rPr>
      </w:pPr>
      <w:r w:rsidRPr="00D8674A">
        <w:rPr>
          <w:rFonts w:ascii="Times New Roman" w:hAnsi="Times New Roman" w:cs="Times New Roman"/>
          <w:sz w:val="24"/>
          <w:szCs w:val="24"/>
        </w:rPr>
        <w:t xml:space="preserve">On Dec. 29 to Jan. 1, soybean seeds were directly planted to a substrate mix that contained 15% perlite and 85% Canadian Sphagnum peat moss potting mix (Sun Gro Horticulture®, Silver St. Agawam, MA   01001-2907, US) in sterile 15 cm pots. </w:t>
      </w:r>
      <w:r>
        <w:rPr>
          <w:rFonts w:ascii="Times New Roman" w:hAnsi="Times New Roman" w:cs="Times New Roman"/>
          <w:sz w:val="24"/>
          <w:szCs w:val="24"/>
        </w:rPr>
        <w:t xml:space="preserve">Twelve seeds of each line were planted, one seed per pot. </w:t>
      </w:r>
      <w:r w:rsidRPr="00D8674A">
        <w:rPr>
          <w:rFonts w:ascii="Times New Roman" w:hAnsi="Times New Roman" w:cs="Times New Roman"/>
          <w:sz w:val="24"/>
          <w:szCs w:val="24"/>
        </w:rPr>
        <w:t xml:space="preserve">After germination, plants were fertilized with a solution of 15N-5P-15K 100 ppm fertilizer at 250 ppm two to three times before inoculation. After one month or when plants started developing the 5th node each plant was inoculated with </w:t>
      </w:r>
      <w:r w:rsidRPr="00D8674A">
        <w:rPr>
          <w:rFonts w:ascii="Times New Roman" w:hAnsi="Times New Roman" w:cs="Times New Roman"/>
          <w:i/>
          <w:sz w:val="24"/>
          <w:szCs w:val="24"/>
        </w:rPr>
        <w:t>Sclerotinia sclerotiorum.</w:t>
      </w:r>
    </w:p>
    <w:p w14:paraId="0EC35AB1" w14:textId="37F6DF88" w:rsidR="00025B15" w:rsidRDefault="00025B15" w:rsidP="00025B15">
      <w:pPr>
        <w:rPr>
          <w:rFonts w:ascii="Times New Roman" w:hAnsi="Times New Roman" w:cs="Times New Roman"/>
          <w:sz w:val="24"/>
          <w:szCs w:val="24"/>
        </w:rPr>
      </w:pPr>
      <w:r w:rsidRPr="00D8674A">
        <w:rPr>
          <w:rFonts w:ascii="Times New Roman" w:hAnsi="Times New Roman" w:cs="Times New Roman"/>
          <w:sz w:val="24"/>
          <w:szCs w:val="24"/>
        </w:rPr>
        <w:t xml:space="preserve">Inoculations were conducted with two </w:t>
      </w:r>
      <w:r w:rsidRPr="00D8674A">
        <w:rPr>
          <w:rFonts w:ascii="Times New Roman" w:hAnsi="Times New Roman" w:cs="Times New Roman"/>
          <w:i/>
          <w:sz w:val="24"/>
          <w:szCs w:val="24"/>
        </w:rPr>
        <w:t>Sclerotinia sclerotiorum</w:t>
      </w:r>
      <w:r w:rsidRPr="00D8674A">
        <w:rPr>
          <w:rFonts w:ascii="Times New Roman" w:hAnsi="Times New Roman" w:cs="Times New Roman"/>
          <w:sz w:val="24"/>
          <w:szCs w:val="24"/>
        </w:rPr>
        <w:t xml:space="preserve"> isolates</w:t>
      </w:r>
      <w:r>
        <w:rPr>
          <w:rFonts w:ascii="Times New Roman" w:hAnsi="Times New Roman" w:cs="Times New Roman"/>
          <w:sz w:val="24"/>
          <w:szCs w:val="24"/>
        </w:rPr>
        <w:t xml:space="preserve"> with six plants of each germplasm line inoculated with SS2 and six with SS29</w:t>
      </w:r>
      <w:r w:rsidRPr="00D8674A">
        <w:rPr>
          <w:rFonts w:ascii="Times New Roman" w:hAnsi="Times New Roman" w:cs="Times New Roman"/>
          <w:sz w:val="24"/>
          <w:szCs w:val="24"/>
        </w:rPr>
        <w:t xml:space="preserve">. Inoculations </w:t>
      </w:r>
      <w:r>
        <w:rPr>
          <w:rFonts w:ascii="Times New Roman" w:hAnsi="Times New Roman" w:cs="Times New Roman"/>
          <w:sz w:val="24"/>
          <w:szCs w:val="24"/>
        </w:rPr>
        <w:t>and lesion length measurement were conducted as described previously.</w:t>
      </w:r>
      <w:r w:rsidRPr="00D8674A">
        <w:rPr>
          <w:rFonts w:ascii="Times New Roman" w:hAnsi="Times New Roman" w:cs="Times New Roman"/>
          <w:sz w:val="24"/>
          <w:szCs w:val="24"/>
        </w:rPr>
        <w:t xml:space="preserve"> During and after inoculations, we maintained temperatures at 20 ± 1°C (night, 12 h) and 26 ± 1°C (day, 12 h) in greenhouse. The inoculated plants were incubated for 8 days during which the first 48 hours they were misted to keep the humidity high. </w:t>
      </w:r>
    </w:p>
    <w:p w14:paraId="777AF06B" w14:textId="1972B30B" w:rsidR="00025B15" w:rsidRPr="00D8674A" w:rsidRDefault="009E3784" w:rsidP="00025B15">
      <w:pPr>
        <w:rPr>
          <w:rFonts w:ascii="Times New Roman" w:hAnsi="Times New Roman" w:cs="Times New Roman"/>
          <w:bCs/>
          <w:color w:val="4F6228" w:themeColor="accent3" w:themeShade="80"/>
          <w:sz w:val="24"/>
          <w:szCs w:val="24"/>
        </w:rPr>
      </w:pPr>
      <w:r>
        <w:rPr>
          <w:rFonts w:ascii="Times New Roman" w:hAnsi="Times New Roman" w:cs="Times New Roman"/>
          <w:sz w:val="24"/>
          <w:szCs w:val="24"/>
        </w:rPr>
        <w:t>There were no significant differences in lesion length by isolate. However the lines differed significantly (P&lt;0.0001; F=3.59).</w:t>
      </w:r>
      <w:r w:rsidR="007B3FC9">
        <w:rPr>
          <w:rFonts w:ascii="Times New Roman" w:hAnsi="Times New Roman" w:cs="Times New Roman"/>
          <w:sz w:val="24"/>
          <w:szCs w:val="24"/>
        </w:rPr>
        <w:t xml:space="preserve"> Six lines had lesion lengths significantly shorter than the susceptible cultivar ‘Williams’ and not significantly different than the resistant check ‘NKS1990’ (Table 4).</w:t>
      </w:r>
    </w:p>
    <w:p w14:paraId="2947BB0F" w14:textId="449EA12A" w:rsidR="00025B15" w:rsidRDefault="00025B15" w:rsidP="00025B15">
      <w:pPr>
        <w:rPr>
          <w:rFonts w:ascii="Times New Roman" w:hAnsi="Times New Roman" w:cs="Times New Roman"/>
          <w:sz w:val="24"/>
          <w:szCs w:val="24"/>
        </w:rPr>
      </w:pPr>
      <w:r>
        <w:rPr>
          <w:rFonts w:ascii="Times New Roman" w:hAnsi="Times New Roman" w:cs="Times New Roman"/>
          <w:sz w:val="24"/>
          <w:szCs w:val="24"/>
        </w:rPr>
        <w:t xml:space="preserve">Table </w:t>
      </w:r>
      <w:r w:rsidR="007B3FC9">
        <w:rPr>
          <w:rFonts w:ascii="Times New Roman" w:hAnsi="Times New Roman" w:cs="Times New Roman"/>
          <w:sz w:val="24"/>
          <w:szCs w:val="24"/>
        </w:rPr>
        <w:t>4</w:t>
      </w:r>
      <w:r>
        <w:rPr>
          <w:rFonts w:ascii="Times New Roman" w:hAnsi="Times New Roman" w:cs="Times New Roman"/>
          <w:sz w:val="24"/>
          <w:szCs w:val="24"/>
        </w:rPr>
        <w:t xml:space="preserve">. Selected lines from trials in 2018, and 2020 challenged with </w:t>
      </w:r>
      <w:r w:rsidRPr="007B3FC9">
        <w:rPr>
          <w:rFonts w:ascii="Times New Roman" w:hAnsi="Times New Roman" w:cs="Times New Roman"/>
          <w:i/>
          <w:sz w:val="24"/>
          <w:szCs w:val="24"/>
        </w:rPr>
        <w:t>Sclerotinia sclerotiorum</w:t>
      </w:r>
      <w:r>
        <w:rPr>
          <w:rFonts w:ascii="Times New Roman" w:hAnsi="Times New Roman" w:cs="Times New Roman"/>
          <w:sz w:val="24"/>
          <w:szCs w:val="24"/>
        </w:rPr>
        <w:t xml:space="preserve"> using the “straw” test</w:t>
      </w:r>
      <w:r w:rsidR="007B3FC9">
        <w:rPr>
          <w:rFonts w:ascii="Times New Roman" w:hAnsi="Times New Roman" w:cs="Times New Roman"/>
          <w:sz w:val="24"/>
          <w:szCs w:val="24"/>
        </w:rPr>
        <w:t xml:space="preserve"> and the year when the line was previously tested.</w:t>
      </w:r>
      <w:r>
        <w:rPr>
          <w:rFonts w:ascii="Times New Roman" w:hAnsi="Times New Roman" w:cs="Times New Roman"/>
          <w:sz w:val="24"/>
          <w:szCs w:val="24"/>
        </w:rPr>
        <w:t xml:space="preserve"> </w:t>
      </w:r>
    </w:p>
    <w:tbl>
      <w:tblPr>
        <w:tblStyle w:val="TableGridLight1"/>
        <w:tblW w:w="0" w:type="auto"/>
        <w:tblLook w:val="04A0" w:firstRow="1" w:lastRow="0" w:firstColumn="1" w:lastColumn="0" w:noHBand="0" w:noVBand="1"/>
      </w:tblPr>
      <w:tblGrid>
        <w:gridCol w:w="2380"/>
        <w:gridCol w:w="1680"/>
        <w:gridCol w:w="1785"/>
        <w:gridCol w:w="2520"/>
      </w:tblGrid>
      <w:tr w:rsidR="00025B15" w:rsidRPr="006F7850" w14:paraId="0613CEF7" w14:textId="77777777" w:rsidTr="00516F92">
        <w:trPr>
          <w:trHeight w:val="300"/>
        </w:trPr>
        <w:tc>
          <w:tcPr>
            <w:tcW w:w="2380" w:type="dxa"/>
            <w:tcBorders>
              <w:top w:val="single" w:sz="4" w:space="0" w:color="auto"/>
              <w:bottom w:val="single" w:sz="4" w:space="0" w:color="auto"/>
            </w:tcBorders>
            <w:noWrap/>
            <w:hideMark/>
          </w:tcPr>
          <w:p w14:paraId="3FE0060A"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Line</w:t>
            </w:r>
          </w:p>
        </w:tc>
        <w:tc>
          <w:tcPr>
            <w:tcW w:w="3465" w:type="dxa"/>
            <w:gridSpan w:val="2"/>
            <w:tcBorders>
              <w:top w:val="single" w:sz="4" w:space="0" w:color="auto"/>
              <w:bottom w:val="single" w:sz="4" w:space="0" w:color="auto"/>
            </w:tcBorders>
            <w:noWrap/>
            <w:hideMark/>
          </w:tcPr>
          <w:p w14:paraId="10549470"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Lesion length (cm)</w:t>
            </w:r>
          </w:p>
        </w:tc>
        <w:tc>
          <w:tcPr>
            <w:tcW w:w="2520" w:type="dxa"/>
            <w:tcBorders>
              <w:top w:val="single" w:sz="4" w:space="0" w:color="auto"/>
              <w:bottom w:val="single" w:sz="4" w:space="0" w:color="auto"/>
            </w:tcBorders>
            <w:noWrap/>
            <w:hideMark/>
          </w:tcPr>
          <w:p w14:paraId="17CF4842"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Year</w:t>
            </w:r>
          </w:p>
        </w:tc>
      </w:tr>
      <w:tr w:rsidR="00025B15" w:rsidRPr="006F7850" w14:paraId="1DC85CE7" w14:textId="77777777" w:rsidTr="00516F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80" w:type="dxa"/>
            <w:tcBorders>
              <w:top w:val="single" w:sz="4" w:space="0" w:color="auto"/>
            </w:tcBorders>
            <w:noWrap/>
            <w:hideMark/>
          </w:tcPr>
          <w:p w14:paraId="40F79C0B"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PI378702</w:t>
            </w:r>
          </w:p>
        </w:tc>
        <w:tc>
          <w:tcPr>
            <w:tcW w:w="1680" w:type="dxa"/>
            <w:tcBorders>
              <w:top w:val="single" w:sz="4" w:space="0" w:color="auto"/>
            </w:tcBorders>
            <w:noWrap/>
            <w:hideMark/>
          </w:tcPr>
          <w:p w14:paraId="762A2251" w14:textId="77777777" w:rsidR="00025B15" w:rsidRPr="006F7850" w:rsidRDefault="00025B15" w:rsidP="00E37641">
            <w:pPr>
              <w:jc w:val="right"/>
              <w:rPr>
                <w:rFonts w:ascii="Times New Roman" w:hAnsi="Times New Roman" w:cs="Times New Roman"/>
              </w:rPr>
            </w:pPr>
            <w:r w:rsidRPr="006F7850">
              <w:rPr>
                <w:rFonts w:ascii="Times New Roman" w:hAnsi="Times New Roman" w:cs="Times New Roman"/>
              </w:rPr>
              <w:t>1.4</w:t>
            </w:r>
            <w:r>
              <w:rPr>
                <w:rFonts w:ascii="Times New Roman" w:eastAsia="Times New Roman" w:hAnsi="Times New Roman" w:cs="Times New Roman"/>
                <w:sz w:val="24"/>
                <w:szCs w:val="24"/>
                <w:vertAlign w:val="superscript"/>
              </w:rPr>
              <w:t>x</w:t>
            </w:r>
          </w:p>
        </w:tc>
        <w:tc>
          <w:tcPr>
            <w:tcW w:w="1785" w:type="dxa"/>
            <w:tcBorders>
              <w:top w:val="single" w:sz="4" w:space="0" w:color="auto"/>
            </w:tcBorders>
            <w:noWrap/>
            <w:hideMark/>
          </w:tcPr>
          <w:p w14:paraId="497372D7"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F</w:t>
            </w:r>
          </w:p>
        </w:tc>
        <w:tc>
          <w:tcPr>
            <w:tcW w:w="2520" w:type="dxa"/>
            <w:tcBorders>
              <w:top w:val="single" w:sz="4" w:space="0" w:color="auto"/>
            </w:tcBorders>
            <w:noWrap/>
            <w:hideMark/>
          </w:tcPr>
          <w:p w14:paraId="6D096DDB"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2020-2021</w:t>
            </w:r>
          </w:p>
        </w:tc>
      </w:tr>
      <w:tr w:rsidR="00025B15" w:rsidRPr="006F7850" w14:paraId="6D363472" w14:textId="77777777" w:rsidTr="00516F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80" w:type="dxa"/>
            <w:noWrap/>
            <w:hideMark/>
          </w:tcPr>
          <w:p w14:paraId="2AA0C497"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PI417015</w:t>
            </w:r>
          </w:p>
        </w:tc>
        <w:tc>
          <w:tcPr>
            <w:tcW w:w="1680" w:type="dxa"/>
            <w:noWrap/>
            <w:hideMark/>
          </w:tcPr>
          <w:p w14:paraId="74A290F2" w14:textId="77777777" w:rsidR="00025B15" w:rsidRPr="006F7850" w:rsidRDefault="00025B15" w:rsidP="00E37641">
            <w:pPr>
              <w:jc w:val="right"/>
              <w:rPr>
                <w:rFonts w:ascii="Times New Roman" w:hAnsi="Times New Roman" w:cs="Times New Roman"/>
              </w:rPr>
            </w:pPr>
            <w:r w:rsidRPr="006F7850">
              <w:rPr>
                <w:rFonts w:ascii="Times New Roman" w:hAnsi="Times New Roman" w:cs="Times New Roman"/>
              </w:rPr>
              <w:t>1.7</w:t>
            </w:r>
          </w:p>
        </w:tc>
        <w:tc>
          <w:tcPr>
            <w:tcW w:w="1785" w:type="dxa"/>
            <w:noWrap/>
            <w:hideMark/>
          </w:tcPr>
          <w:p w14:paraId="1B9F87AE"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F</w:t>
            </w:r>
          </w:p>
        </w:tc>
        <w:tc>
          <w:tcPr>
            <w:tcW w:w="2520" w:type="dxa"/>
            <w:noWrap/>
            <w:hideMark/>
          </w:tcPr>
          <w:p w14:paraId="5224EA1D"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2020-2021</w:t>
            </w:r>
          </w:p>
        </w:tc>
      </w:tr>
      <w:tr w:rsidR="00025B15" w:rsidRPr="006F7850" w14:paraId="0BF944CF" w14:textId="77777777" w:rsidTr="00516F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80" w:type="dxa"/>
            <w:noWrap/>
            <w:hideMark/>
          </w:tcPr>
          <w:p w14:paraId="5386F86B"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PI407162</w:t>
            </w:r>
          </w:p>
        </w:tc>
        <w:tc>
          <w:tcPr>
            <w:tcW w:w="1680" w:type="dxa"/>
            <w:noWrap/>
            <w:hideMark/>
          </w:tcPr>
          <w:p w14:paraId="7BF4F636" w14:textId="77777777" w:rsidR="00025B15" w:rsidRPr="006F7850" w:rsidRDefault="00025B15" w:rsidP="00E37641">
            <w:pPr>
              <w:jc w:val="right"/>
              <w:rPr>
                <w:rFonts w:ascii="Times New Roman" w:hAnsi="Times New Roman" w:cs="Times New Roman"/>
              </w:rPr>
            </w:pPr>
            <w:r w:rsidRPr="006F7850">
              <w:rPr>
                <w:rFonts w:ascii="Times New Roman" w:hAnsi="Times New Roman" w:cs="Times New Roman"/>
              </w:rPr>
              <w:t>2.2</w:t>
            </w:r>
          </w:p>
        </w:tc>
        <w:tc>
          <w:tcPr>
            <w:tcW w:w="1785" w:type="dxa"/>
            <w:noWrap/>
            <w:hideMark/>
          </w:tcPr>
          <w:p w14:paraId="7F96718C"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EF</w:t>
            </w:r>
          </w:p>
        </w:tc>
        <w:tc>
          <w:tcPr>
            <w:tcW w:w="2520" w:type="dxa"/>
            <w:noWrap/>
            <w:hideMark/>
          </w:tcPr>
          <w:p w14:paraId="498EF27B"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2020-2021</w:t>
            </w:r>
          </w:p>
        </w:tc>
      </w:tr>
      <w:tr w:rsidR="00025B15" w:rsidRPr="006F7850" w14:paraId="40FC521F" w14:textId="77777777" w:rsidTr="00516F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80" w:type="dxa"/>
            <w:noWrap/>
            <w:hideMark/>
          </w:tcPr>
          <w:p w14:paraId="74D170CB"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PI567336</w:t>
            </w:r>
          </w:p>
        </w:tc>
        <w:tc>
          <w:tcPr>
            <w:tcW w:w="1680" w:type="dxa"/>
            <w:noWrap/>
            <w:hideMark/>
          </w:tcPr>
          <w:p w14:paraId="21E11369" w14:textId="77777777" w:rsidR="00025B15" w:rsidRPr="006F7850" w:rsidRDefault="00025B15" w:rsidP="00E37641">
            <w:pPr>
              <w:jc w:val="right"/>
              <w:rPr>
                <w:rFonts w:ascii="Times New Roman" w:hAnsi="Times New Roman" w:cs="Times New Roman"/>
              </w:rPr>
            </w:pPr>
            <w:r w:rsidRPr="006F7850">
              <w:rPr>
                <w:rFonts w:ascii="Times New Roman" w:hAnsi="Times New Roman" w:cs="Times New Roman"/>
              </w:rPr>
              <w:t>2.6</w:t>
            </w:r>
          </w:p>
        </w:tc>
        <w:tc>
          <w:tcPr>
            <w:tcW w:w="1785" w:type="dxa"/>
            <w:noWrap/>
            <w:hideMark/>
          </w:tcPr>
          <w:p w14:paraId="52B259C4"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DEF</w:t>
            </w:r>
          </w:p>
        </w:tc>
        <w:tc>
          <w:tcPr>
            <w:tcW w:w="2520" w:type="dxa"/>
            <w:noWrap/>
            <w:hideMark/>
          </w:tcPr>
          <w:p w14:paraId="1F2A9E01"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2020-2021</w:t>
            </w:r>
          </w:p>
        </w:tc>
      </w:tr>
      <w:tr w:rsidR="00025B15" w:rsidRPr="006F7850" w14:paraId="425EB838" w14:textId="77777777" w:rsidTr="00516F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80" w:type="dxa"/>
            <w:noWrap/>
            <w:hideMark/>
          </w:tcPr>
          <w:p w14:paraId="2AE74D39"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NKS1990</w:t>
            </w:r>
          </w:p>
        </w:tc>
        <w:tc>
          <w:tcPr>
            <w:tcW w:w="1680" w:type="dxa"/>
            <w:noWrap/>
            <w:hideMark/>
          </w:tcPr>
          <w:p w14:paraId="068A5502" w14:textId="77777777" w:rsidR="00025B15" w:rsidRPr="006F7850" w:rsidRDefault="00025B15" w:rsidP="00E37641">
            <w:pPr>
              <w:jc w:val="right"/>
              <w:rPr>
                <w:rFonts w:ascii="Times New Roman" w:hAnsi="Times New Roman" w:cs="Times New Roman"/>
              </w:rPr>
            </w:pPr>
            <w:r w:rsidRPr="006F7850">
              <w:rPr>
                <w:rFonts w:ascii="Times New Roman" w:hAnsi="Times New Roman" w:cs="Times New Roman"/>
              </w:rPr>
              <w:t>2.6</w:t>
            </w:r>
          </w:p>
        </w:tc>
        <w:tc>
          <w:tcPr>
            <w:tcW w:w="1785" w:type="dxa"/>
            <w:noWrap/>
            <w:hideMark/>
          </w:tcPr>
          <w:p w14:paraId="03EBE447"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DEF</w:t>
            </w:r>
          </w:p>
        </w:tc>
        <w:tc>
          <w:tcPr>
            <w:tcW w:w="2520" w:type="dxa"/>
            <w:noWrap/>
            <w:hideMark/>
          </w:tcPr>
          <w:p w14:paraId="0BA13443"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2020-2021</w:t>
            </w:r>
          </w:p>
        </w:tc>
      </w:tr>
      <w:tr w:rsidR="00025B15" w:rsidRPr="006F7850" w14:paraId="6A4E4463" w14:textId="77777777" w:rsidTr="00516F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80" w:type="dxa"/>
            <w:noWrap/>
            <w:hideMark/>
          </w:tcPr>
          <w:p w14:paraId="46CE19EE"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PI96983</w:t>
            </w:r>
          </w:p>
        </w:tc>
        <w:tc>
          <w:tcPr>
            <w:tcW w:w="1680" w:type="dxa"/>
            <w:noWrap/>
            <w:hideMark/>
          </w:tcPr>
          <w:p w14:paraId="6BC59447" w14:textId="77777777" w:rsidR="00025B15" w:rsidRPr="006F7850" w:rsidRDefault="00025B15" w:rsidP="00E37641">
            <w:pPr>
              <w:jc w:val="right"/>
              <w:rPr>
                <w:rFonts w:ascii="Times New Roman" w:hAnsi="Times New Roman" w:cs="Times New Roman"/>
              </w:rPr>
            </w:pPr>
            <w:r w:rsidRPr="006F7850">
              <w:rPr>
                <w:rFonts w:ascii="Times New Roman" w:hAnsi="Times New Roman" w:cs="Times New Roman"/>
              </w:rPr>
              <w:t>2.7</w:t>
            </w:r>
          </w:p>
        </w:tc>
        <w:tc>
          <w:tcPr>
            <w:tcW w:w="1785" w:type="dxa"/>
            <w:noWrap/>
            <w:hideMark/>
          </w:tcPr>
          <w:p w14:paraId="15D65950"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CDEF</w:t>
            </w:r>
          </w:p>
        </w:tc>
        <w:tc>
          <w:tcPr>
            <w:tcW w:w="2520" w:type="dxa"/>
            <w:noWrap/>
            <w:hideMark/>
          </w:tcPr>
          <w:p w14:paraId="5B2D0CBB" w14:textId="7703E0AB" w:rsidR="00025B15" w:rsidRPr="006F7850" w:rsidRDefault="00025B15" w:rsidP="007B3FC9">
            <w:pPr>
              <w:rPr>
                <w:rFonts w:ascii="Times New Roman" w:hAnsi="Times New Roman" w:cs="Times New Roman"/>
              </w:rPr>
            </w:pPr>
            <w:r w:rsidRPr="006F7850">
              <w:rPr>
                <w:rFonts w:ascii="Times New Roman" w:hAnsi="Times New Roman" w:cs="Times New Roman"/>
              </w:rPr>
              <w:t>201</w:t>
            </w:r>
            <w:r w:rsidR="007B3FC9">
              <w:rPr>
                <w:rFonts w:ascii="Times New Roman" w:hAnsi="Times New Roman" w:cs="Times New Roman"/>
              </w:rPr>
              <w:t>8</w:t>
            </w:r>
            <w:r w:rsidRPr="006F7850">
              <w:rPr>
                <w:rFonts w:ascii="Times New Roman" w:hAnsi="Times New Roman" w:cs="Times New Roman"/>
              </w:rPr>
              <w:t>,2020-2021</w:t>
            </w:r>
          </w:p>
        </w:tc>
      </w:tr>
      <w:tr w:rsidR="00025B15" w:rsidRPr="006F7850" w14:paraId="2832C18D" w14:textId="77777777" w:rsidTr="00516F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80" w:type="dxa"/>
            <w:noWrap/>
            <w:hideMark/>
          </w:tcPr>
          <w:p w14:paraId="57A27DBA"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PI603170</w:t>
            </w:r>
          </w:p>
        </w:tc>
        <w:tc>
          <w:tcPr>
            <w:tcW w:w="1680" w:type="dxa"/>
            <w:noWrap/>
            <w:hideMark/>
          </w:tcPr>
          <w:p w14:paraId="0FBE3AC4" w14:textId="77777777" w:rsidR="00025B15" w:rsidRPr="006F7850" w:rsidRDefault="00025B15" w:rsidP="00E37641">
            <w:pPr>
              <w:jc w:val="right"/>
              <w:rPr>
                <w:rFonts w:ascii="Times New Roman" w:hAnsi="Times New Roman" w:cs="Times New Roman"/>
              </w:rPr>
            </w:pPr>
            <w:r w:rsidRPr="006F7850">
              <w:rPr>
                <w:rFonts w:ascii="Times New Roman" w:hAnsi="Times New Roman" w:cs="Times New Roman"/>
              </w:rPr>
              <w:t>2.7</w:t>
            </w:r>
          </w:p>
        </w:tc>
        <w:tc>
          <w:tcPr>
            <w:tcW w:w="1785" w:type="dxa"/>
            <w:noWrap/>
            <w:hideMark/>
          </w:tcPr>
          <w:p w14:paraId="0FE11DCA"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BCDEF</w:t>
            </w:r>
          </w:p>
        </w:tc>
        <w:tc>
          <w:tcPr>
            <w:tcW w:w="2520" w:type="dxa"/>
            <w:noWrap/>
            <w:hideMark/>
          </w:tcPr>
          <w:p w14:paraId="4A4084C8"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2020-2021</w:t>
            </w:r>
          </w:p>
        </w:tc>
      </w:tr>
      <w:tr w:rsidR="00025B15" w:rsidRPr="006F7850" w14:paraId="5D17BCD4" w14:textId="77777777" w:rsidTr="00516F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80" w:type="dxa"/>
            <w:noWrap/>
            <w:hideMark/>
          </w:tcPr>
          <w:p w14:paraId="3E381058"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lastRenderedPageBreak/>
              <w:t>Parker</w:t>
            </w:r>
          </w:p>
        </w:tc>
        <w:tc>
          <w:tcPr>
            <w:tcW w:w="1680" w:type="dxa"/>
            <w:noWrap/>
            <w:hideMark/>
          </w:tcPr>
          <w:p w14:paraId="07D7DCCF" w14:textId="77777777" w:rsidR="00025B15" w:rsidRPr="006F7850" w:rsidRDefault="00025B15" w:rsidP="00E37641">
            <w:pPr>
              <w:jc w:val="right"/>
              <w:rPr>
                <w:rFonts w:ascii="Times New Roman" w:hAnsi="Times New Roman" w:cs="Times New Roman"/>
              </w:rPr>
            </w:pPr>
            <w:r w:rsidRPr="006F7850">
              <w:rPr>
                <w:rFonts w:ascii="Times New Roman" w:hAnsi="Times New Roman" w:cs="Times New Roman"/>
              </w:rPr>
              <w:t>3.2</w:t>
            </w:r>
          </w:p>
        </w:tc>
        <w:tc>
          <w:tcPr>
            <w:tcW w:w="1785" w:type="dxa"/>
            <w:noWrap/>
            <w:hideMark/>
          </w:tcPr>
          <w:p w14:paraId="7F3EA6B2"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ABCDE</w:t>
            </w:r>
          </w:p>
        </w:tc>
        <w:tc>
          <w:tcPr>
            <w:tcW w:w="2520" w:type="dxa"/>
            <w:noWrap/>
            <w:hideMark/>
          </w:tcPr>
          <w:p w14:paraId="218DEF08" w14:textId="45A7E4BB" w:rsidR="00025B15" w:rsidRPr="006F7850" w:rsidRDefault="00025B15" w:rsidP="007B3FC9">
            <w:pPr>
              <w:rPr>
                <w:rFonts w:ascii="Times New Roman" w:hAnsi="Times New Roman" w:cs="Times New Roman"/>
              </w:rPr>
            </w:pPr>
            <w:r w:rsidRPr="006F7850">
              <w:rPr>
                <w:rFonts w:ascii="Times New Roman" w:hAnsi="Times New Roman" w:cs="Times New Roman"/>
              </w:rPr>
              <w:t>201</w:t>
            </w:r>
            <w:r w:rsidR="007B3FC9">
              <w:rPr>
                <w:rFonts w:ascii="Times New Roman" w:hAnsi="Times New Roman" w:cs="Times New Roman"/>
              </w:rPr>
              <w:t>8</w:t>
            </w:r>
            <w:r w:rsidRPr="006F7850">
              <w:rPr>
                <w:rFonts w:ascii="Times New Roman" w:hAnsi="Times New Roman" w:cs="Times New Roman"/>
              </w:rPr>
              <w:t>,2020-2021</w:t>
            </w:r>
          </w:p>
        </w:tc>
      </w:tr>
      <w:tr w:rsidR="00025B15" w:rsidRPr="006F7850" w14:paraId="4BBBDC30" w14:textId="77777777" w:rsidTr="00516F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80" w:type="dxa"/>
            <w:noWrap/>
            <w:hideMark/>
          </w:tcPr>
          <w:p w14:paraId="72B3F052"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V945152</w:t>
            </w:r>
          </w:p>
        </w:tc>
        <w:tc>
          <w:tcPr>
            <w:tcW w:w="1680" w:type="dxa"/>
            <w:noWrap/>
            <w:hideMark/>
          </w:tcPr>
          <w:p w14:paraId="7C177BC9" w14:textId="77777777" w:rsidR="00025B15" w:rsidRPr="006F7850" w:rsidRDefault="00025B15" w:rsidP="00E37641">
            <w:pPr>
              <w:jc w:val="right"/>
              <w:rPr>
                <w:rFonts w:ascii="Times New Roman" w:hAnsi="Times New Roman" w:cs="Times New Roman"/>
              </w:rPr>
            </w:pPr>
            <w:r w:rsidRPr="006F7850">
              <w:rPr>
                <w:rFonts w:ascii="Times New Roman" w:hAnsi="Times New Roman" w:cs="Times New Roman"/>
              </w:rPr>
              <w:t>3.9</w:t>
            </w:r>
          </w:p>
        </w:tc>
        <w:tc>
          <w:tcPr>
            <w:tcW w:w="1785" w:type="dxa"/>
            <w:noWrap/>
            <w:hideMark/>
          </w:tcPr>
          <w:p w14:paraId="2BF4D3EB"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ABCD</w:t>
            </w:r>
          </w:p>
        </w:tc>
        <w:tc>
          <w:tcPr>
            <w:tcW w:w="2520" w:type="dxa"/>
            <w:noWrap/>
            <w:hideMark/>
          </w:tcPr>
          <w:p w14:paraId="6A72A89F" w14:textId="098BB932" w:rsidR="00025B15" w:rsidRPr="006F7850" w:rsidRDefault="00025B15" w:rsidP="007B3FC9">
            <w:pPr>
              <w:rPr>
                <w:rFonts w:ascii="Times New Roman" w:hAnsi="Times New Roman" w:cs="Times New Roman"/>
              </w:rPr>
            </w:pPr>
            <w:r w:rsidRPr="006F7850">
              <w:rPr>
                <w:rFonts w:ascii="Times New Roman" w:hAnsi="Times New Roman" w:cs="Times New Roman"/>
              </w:rPr>
              <w:t>201</w:t>
            </w:r>
            <w:r w:rsidR="007B3FC9">
              <w:rPr>
                <w:rFonts w:ascii="Times New Roman" w:hAnsi="Times New Roman" w:cs="Times New Roman"/>
              </w:rPr>
              <w:t>8</w:t>
            </w:r>
            <w:r w:rsidRPr="006F7850">
              <w:rPr>
                <w:rFonts w:ascii="Times New Roman" w:hAnsi="Times New Roman" w:cs="Times New Roman"/>
              </w:rPr>
              <w:t>,2020-2021</w:t>
            </w:r>
          </w:p>
        </w:tc>
      </w:tr>
      <w:tr w:rsidR="00025B15" w:rsidRPr="006F7850" w14:paraId="039C91AF" w14:textId="77777777" w:rsidTr="00516F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80" w:type="dxa"/>
            <w:noWrap/>
            <w:hideMark/>
          </w:tcPr>
          <w:p w14:paraId="00FB0405"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PI398666</w:t>
            </w:r>
          </w:p>
        </w:tc>
        <w:tc>
          <w:tcPr>
            <w:tcW w:w="1680" w:type="dxa"/>
            <w:noWrap/>
            <w:hideMark/>
          </w:tcPr>
          <w:p w14:paraId="38D5DA7B" w14:textId="77777777" w:rsidR="00025B15" w:rsidRPr="006F7850" w:rsidRDefault="00025B15" w:rsidP="00E37641">
            <w:pPr>
              <w:jc w:val="right"/>
              <w:rPr>
                <w:rFonts w:ascii="Times New Roman" w:hAnsi="Times New Roman" w:cs="Times New Roman"/>
              </w:rPr>
            </w:pPr>
            <w:r w:rsidRPr="006F7850">
              <w:rPr>
                <w:rFonts w:ascii="Times New Roman" w:hAnsi="Times New Roman" w:cs="Times New Roman"/>
              </w:rPr>
              <w:t>4.1</w:t>
            </w:r>
          </w:p>
        </w:tc>
        <w:tc>
          <w:tcPr>
            <w:tcW w:w="1785" w:type="dxa"/>
            <w:noWrap/>
            <w:hideMark/>
          </w:tcPr>
          <w:p w14:paraId="7F2B7008"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ABC</w:t>
            </w:r>
          </w:p>
        </w:tc>
        <w:tc>
          <w:tcPr>
            <w:tcW w:w="2520" w:type="dxa"/>
            <w:noWrap/>
            <w:hideMark/>
          </w:tcPr>
          <w:p w14:paraId="4075D5EC" w14:textId="11189959" w:rsidR="00025B15" w:rsidRPr="006F7850" w:rsidRDefault="00025B15" w:rsidP="007B3FC9">
            <w:pPr>
              <w:rPr>
                <w:rFonts w:ascii="Times New Roman" w:hAnsi="Times New Roman" w:cs="Times New Roman"/>
              </w:rPr>
            </w:pPr>
            <w:r w:rsidRPr="006F7850">
              <w:rPr>
                <w:rFonts w:ascii="Times New Roman" w:hAnsi="Times New Roman" w:cs="Times New Roman"/>
              </w:rPr>
              <w:t>201</w:t>
            </w:r>
            <w:r w:rsidR="007B3FC9">
              <w:rPr>
                <w:rFonts w:ascii="Times New Roman" w:hAnsi="Times New Roman" w:cs="Times New Roman"/>
              </w:rPr>
              <w:t>8</w:t>
            </w:r>
            <w:r w:rsidRPr="006F7850">
              <w:rPr>
                <w:rFonts w:ascii="Times New Roman" w:hAnsi="Times New Roman" w:cs="Times New Roman"/>
              </w:rPr>
              <w:t>,2020-2021</w:t>
            </w:r>
          </w:p>
        </w:tc>
      </w:tr>
      <w:tr w:rsidR="00025B15" w:rsidRPr="006F7850" w14:paraId="378B1DB4" w14:textId="77777777" w:rsidTr="00516F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80" w:type="dxa"/>
            <w:noWrap/>
            <w:hideMark/>
          </w:tcPr>
          <w:p w14:paraId="288D9CF9"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PI438258</w:t>
            </w:r>
          </w:p>
        </w:tc>
        <w:tc>
          <w:tcPr>
            <w:tcW w:w="1680" w:type="dxa"/>
            <w:noWrap/>
            <w:hideMark/>
          </w:tcPr>
          <w:p w14:paraId="5BCBD159" w14:textId="77777777" w:rsidR="00025B15" w:rsidRPr="006F7850" w:rsidRDefault="00025B15" w:rsidP="00E37641">
            <w:pPr>
              <w:jc w:val="right"/>
              <w:rPr>
                <w:rFonts w:ascii="Times New Roman" w:hAnsi="Times New Roman" w:cs="Times New Roman"/>
              </w:rPr>
            </w:pPr>
            <w:r w:rsidRPr="006F7850">
              <w:rPr>
                <w:rFonts w:ascii="Times New Roman" w:hAnsi="Times New Roman" w:cs="Times New Roman"/>
              </w:rPr>
              <w:t>4.2</w:t>
            </w:r>
          </w:p>
        </w:tc>
        <w:tc>
          <w:tcPr>
            <w:tcW w:w="1785" w:type="dxa"/>
            <w:noWrap/>
            <w:hideMark/>
          </w:tcPr>
          <w:p w14:paraId="352B3BD1"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AB</w:t>
            </w:r>
          </w:p>
        </w:tc>
        <w:tc>
          <w:tcPr>
            <w:tcW w:w="2520" w:type="dxa"/>
            <w:noWrap/>
            <w:hideMark/>
          </w:tcPr>
          <w:p w14:paraId="56A29DC3"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2020-2021</w:t>
            </w:r>
          </w:p>
        </w:tc>
      </w:tr>
      <w:tr w:rsidR="00025B15" w:rsidRPr="006F7850" w14:paraId="12856BB8" w14:textId="77777777" w:rsidTr="00516F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80" w:type="dxa"/>
            <w:noWrap/>
            <w:hideMark/>
          </w:tcPr>
          <w:p w14:paraId="6EFF5063"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PI398249</w:t>
            </w:r>
          </w:p>
        </w:tc>
        <w:tc>
          <w:tcPr>
            <w:tcW w:w="1680" w:type="dxa"/>
            <w:noWrap/>
            <w:hideMark/>
          </w:tcPr>
          <w:p w14:paraId="53BBE98A" w14:textId="77777777" w:rsidR="00025B15" w:rsidRPr="006F7850" w:rsidRDefault="00025B15" w:rsidP="00E37641">
            <w:pPr>
              <w:jc w:val="right"/>
              <w:rPr>
                <w:rFonts w:ascii="Times New Roman" w:hAnsi="Times New Roman" w:cs="Times New Roman"/>
              </w:rPr>
            </w:pPr>
            <w:r w:rsidRPr="006F7850">
              <w:rPr>
                <w:rFonts w:ascii="Times New Roman" w:hAnsi="Times New Roman" w:cs="Times New Roman"/>
              </w:rPr>
              <w:t>4.2</w:t>
            </w:r>
          </w:p>
        </w:tc>
        <w:tc>
          <w:tcPr>
            <w:tcW w:w="1785" w:type="dxa"/>
            <w:noWrap/>
            <w:hideMark/>
          </w:tcPr>
          <w:p w14:paraId="6AFB2B79"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AB</w:t>
            </w:r>
          </w:p>
        </w:tc>
        <w:tc>
          <w:tcPr>
            <w:tcW w:w="2520" w:type="dxa"/>
            <w:noWrap/>
            <w:hideMark/>
          </w:tcPr>
          <w:p w14:paraId="40BFA0B7" w14:textId="573E5E2B" w:rsidR="00025B15" w:rsidRPr="006F7850" w:rsidRDefault="00025B15" w:rsidP="007B3FC9">
            <w:pPr>
              <w:rPr>
                <w:rFonts w:ascii="Times New Roman" w:hAnsi="Times New Roman" w:cs="Times New Roman"/>
              </w:rPr>
            </w:pPr>
            <w:r w:rsidRPr="006F7850">
              <w:rPr>
                <w:rFonts w:ascii="Times New Roman" w:hAnsi="Times New Roman" w:cs="Times New Roman"/>
              </w:rPr>
              <w:t>201</w:t>
            </w:r>
            <w:r w:rsidR="007B3FC9">
              <w:rPr>
                <w:rFonts w:ascii="Times New Roman" w:hAnsi="Times New Roman" w:cs="Times New Roman"/>
              </w:rPr>
              <w:t>8</w:t>
            </w:r>
            <w:r w:rsidRPr="006F7850">
              <w:rPr>
                <w:rFonts w:ascii="Times New Roman" w:hAnsi="Times New Roman" w:cs="Times New Roman"/>
              </w:rPr>
              <w:t>,2020-2021</w:t>
            </w:r>
          </w:p>
        </w:tc>
      </w:tr>
      <w:tr w:rsidR="00025B15" w:rsidRPr="006F7850" w14:paraId="347EB82F" w14:textId="77777777" w:rsidTr="00516F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80" w:type="dxa"/>
            <w:noWrap/>
            <w:hideMark/>
          </w:tcPr>
          <w:p w14:paraId="23822027"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PI561398</w:t>
            </w:r>
          </w:p>
        </w:tc>
        <w:tc>
          <w:tcPr>
            <w:tcW w:w="1680" w:type="dxa"/>
            <w:noWrap/>
            <w:hideMark/>
          </w:tcPr>
          <w:p w14:paraId="52183562" w14:textId="77777777" w:rsidR="00025B15" w:rsidRPr="006F7850" w:rsidRDefault="00025B15" w:rsidP="00E37641">
            <w:pPr>
              <w:jc w:val="right"/>
              <w:rPr>
                <w:rFonts w:ascii="Times New Roman" w:hAnsi="Times New Roman" w:cs="Times New Roman"/>
              </w:rPr>
            </w:pPr>
            <w:r w:rsidRPr="006F7850">
              <w:rPr>
                <w:rFonts w:ascii="Times New Roman" w:hAnsi="Times New Roman" w:cs="Times New Roman"/>
              </w:rPr>
              <w:t>4.2</w:t>
            </w:r>
          </w:p>
        </w:tc>
        <w:tc>
          <w:tcPr>
            <w:tcW w:w="1785" w:type="dxa"/>
            <w:noWrap/>
            <w:hideMark/>
          </w:tcPr>
          <w:p w14:paraId="05C4D9CE"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AB</w:t>
            </w:r>
          </w:p>
        </w:tc>
        <w:tc>
          <w:tcPr>
            <w:tcW w:w="2520" w:type="dxa"/>
            <w:noWrap/>
            <w:hideMark/>
          </w:tcPr>
          <w:p w14:paraId="6BE46835"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2020-2021</w:t>
            </w:r>
          </w:p>
        </w:tc>
      </w:tr>
      <w:tr w:rsidR="00025B15" w:rsidRPr="006F7850" w14:paraId="646C834D" w14:textId="77777777" w:rsidTr="00516F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80" w:type="dxa"/>
            <w:noWrap/>
            <w:hideMark/>
          </w:tcPr>
          <w:p w14:paraId="7C6CB185"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Williams</w:t>
            </w:r>
            <w:r w:rsidRPr="00193B31">
              <w:rPr>
                <w:rFonts w:ascii="Times New Roman" w:eastAsia="Times New Roman" w:hAnsi="Times New Roman" w:cs="Times New Roman"/>
                <w:sz w:val="24"/>
                <w:szCs w:val="24"/>
                <w:vertAlign w:val="superscript"/>
              </w:rPr>
              <w:t xml:space="preserve"> y</w:t>
            </w:r>
          </w:p>
        </w:tc>
        <w:tc>
          <w:tcPr>
            <w:tcW w:w="1680" w:type="dxa"/>
            <w:noWrap/>
            <w:hideMark/>
          </w:tcPr>
          <w:p w14:paraId="70E34256" w14:textId="77777777" w:rsidR="00025B15" w:rsidRPr="006F7850" w:rsidRDefault="00025B15" w:rsidP="00E37641">
            <w:pPr>
              <w:jc w:val="right"/>
              <w:rPr>
                <w:rFonts w:ascii="Times New Roman" w:hAnsi="Times New Roman" w:cs="Times New Roman"/>
              </w:rPr>
            </w:pPr>
            <w:r w:rsidRPr="006F7850">
              <w:rPr>
                <w:rFonts w:ascii="Times New Roman" w:hAnsi="Times New Roman" w:cs="Times New Roman"/>
              </w:rPr>
              <w:t>4.3</w:t>
            </w:r>
          </w:p>
        </w:tc>
        <w:tc>
          <w:tcPr>
            <w:tcW w:w="1785" w:type="dxa"/>
            <w:noWrap/>
            <w:hideMark/>
          </w:tcPr>
          <w:p w14:paraId="5974C35E"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A</w:t>
            </w:r>
          </w:p>
        </w:tc>
        <w:tc>
          <w:tcPr>
            <w:tcW w:w="2520" w:type="dxa"/>
            <w:noWrap/>
            <w:hideMark/>
          </w:tcPr>
          <w:p w14:paraId="6F77DD2A" w14:textId="753C4BE6" w:rsidR="00025B15" w:rsidRPr="006F7850" w:rsidRDefault="00025B15" w:rsidP="007B3FC9">
            <w:pPr>
              <w:rPr>
                <w:rFonts w:ascii="Times New Roman" w:hAnsi="Times New Roman" w:cs="Times New Roman"/>
              </w:rPr>
            </w:pPr>
            <w:r w:rsidRPr="006F7850">
              <w:rPr>
                <w:rFonts w:ascii="Times New Roman" w:hAnsi="Times New Roman" w:cs="Times New Roman"/>
              </w:rPr>
              <w:t>201</w:t>
            </w:r>
            <w:r w:rsidR="007B3FC9">
              <w:rPr>
                <w:rFonts w:ascii="Times New Roman" w:hAnsi="Times New Roman" w:cs="Times New Roman"/>
              </w:rPr>
              <w:t>8</w:t>
            </w:r>
            <w:r w:rsidRPr="006F7850">
              <w:rPr>
                <w:rFonts w:ascii="Times New Roman" w:hAnsi="Times New Roman" w:cs="Times New Roman"/>
              </w:rPr>
              <w:t>,2020-2021</w:t>
            </w:r>
          </w:p>
        </w:tc>
      </w:tr>
      <w:tr w:rsidR="00025B15" w:rsidRPr="006F7850" w14:paraId="3AE3E369" w14:textId="77777777" w:rsidTr="00516F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80" w:type="dxa"/>
            <w:tcBorders>
              <w:bottom w:val="single" w:sz="4" w:space="0" w:color="auto"/>
            </w:tcBorders>
            <w:noWrap/>
            <w:hideMark/>
          </w:tcPr>
          <w:p w14:paraId="31F6024E"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PI647086</w:t>
            </w:r>
          </w:p>
        </w:tc>
        <w:tc>
          <w:tcPr>
            <w:tcW w:w="1680" w:type="dxa"/>
            <w:tcBorders>
              <w:bottom w:val="single" w:sz="4" w:space="0" w:color="auto"/>
            </w:tcBorders>
            <w:noWrap/>
            <w:hideMark/>
          </w:tcPr>
          <w:p w14:paraId="45C3424D" w14:textId="77777777" w:rsidR="00025B15" w:rsidRPr="006F7850" w:rsidRDefault="00025B15" w:rsidP="00E37641">
            <w:pPr>
              <w:jc w:val="right"/>
              <w:rPr>
                <w:rFonts w:ascii="Times New Roman" w:hAnsi="Times New Roman" w:cs="Times New Roman"/>
              </w:rPr>
            </w:pPr>
            <w:r w:rsidRPr="006F7850">
              <w:rPr>
                <w:rFonts w:ascii="Times New Roman" w:hAnsi="Times New Roman" w:cs="Times New Roman"/>
              </w:rPr>
              <w:t>4.4</w:t>
            </w:r>
          </w:p>
        </w:tc>
        <w:tc>
          <w:tcPr>
            <w:tcW w:w="1785" w:type="dxa"/>
            <w:tcBorders>
              <w:bottom w:val="single" w:sz="4" w:space="0" w:color="auto"/>
            </w:tcBorders>
            <w:noWrap/>
            <w:hideMark/>
          </w:tcPr>
          <w:p w14:paraId="6ED36740"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A</w:t>
            </w:r>
          </w:p>
        </w:tc>
        <w:tc>
          <w:tcPr>
            <w:tcW w:w="2520" w:type="dxa"/>
            <w:tcBorders>
              <w:bottom w:val="single" w:sz="4" w:space="0" w:color="auto"/>
            </w:tcBorders>
            <w:noWrap/>
            <w:hideMark/>
          </w:tcPr>
          <w:p w14:paraId="3F2CF5F1" w14:textId="77777777" w:rsidR="00025B15" w:rsidRPr="006F7850" w:rsidRDefault="00025B15" w:rsidP="00E37641">
            <w:pPr>
              <w:rPr>
                <w:rFonts w:ascii="Times New Roman" w:hAnsi="Times New Roman" w:cs="Times New Roman"/>
              </w:rPr>
            </w:pPr>
            <w:r w:rsidRPr="006F7850">
              <w:rPr>
                <w:rFonts w:ascii="Times New Roman" w:hAnsi="Times New Roman" w:cs="Times New Roman"/>
              </w:rPr>
              <w:t>2020-2021</w:t>
            </w:r>
          </w:p>
        </w:tc>
      </w:tr>
    </w:tbl>
    <w:p w14:paraId="53980A36" w14:textId="77777777" w:rsidR="00025B15" w:rsidRPr="00193B31" w:rsidRDefault="00025B15" w:rsidP="00025B15">
      <w:pPr>
        <w:spacing w:after="0" w:line="240" w:lineRule="auto"/>
        <w:jc w:val="both"/>
        <w:rPr>
          <w:rFonts w:ascii="Times New Roman" w:hAnsi="Times New Roman" w:cs="Times New Roman"/>
          <w:b/>
          <w:sz w:val="24"/>
          <w:szCs w:val="24"/>
        </w:rPr>
      </w:pPr>
      <w:r w:rsidRPr="00193B31">
        <w:rPr>
          <w:rFonts w:ascii="Times New Roman" w:eastAsia="Times New Roman" w:hAnsi="Times New Roman" w:cs="Times New Roman"/>
          <w:bCs/>
          <w:sz w:val="24"/>
          <w:szCs w:val="24"/>
          <w:vertAlign w:val="superscript"/>
        </w:rPr>
        <w:t>x</w:t>
      </w:r>
      <w:r w:rsidRPr="00193B31">
        <w:rPr>
          <w:rFonts w:ascii="Times New Roman" w:eastAsia="Times New Roman" w:hAnsi="Times New Roman" w:cs="Times New Roman"/>
          <w:sz w:val="24"/>
          <w:szCs w:val="24"/>
        </w:rPr>
        <w:t>Means within a column followed by the same letter are not significantly different according to Fisher’s protected LSD test (</w:t>
      </w:r>
      <w:r w:rsidRPr="00193B31">
        <w:rPr>
          <w:rFonts w:ascii="Times New Roman" w:eastAsia="Times New Roman" w:hAnsi="Times New Roman" w:cs="Times New Roman"/>
          <w:bCs/>
          <w:sz w:val="24"/>
          <w:szCs w:val="24"/>
        </w:rPr>
        <w:t>α = 0.05).</w:t>
      </w:r>
    </w:p>
    <w:p w14:paraId="0ACC9602" w14:textId="77777777" w:rsidR="00025B15" w:rsidRPr="003A31C6" w:rsidRDefault="00025B15" w:rsidP="00025B15">
      <w:pPr>
        <w:spacing w:after="0" w:line="240" w:lineRule="auto"/>
        <w:jc w:val="both"/>
        <w:rPr>
          <w:rFonts w:ascii="Times New Roman" w:eastAsia="Times New Roman" w:hAnsi="Times New Roman" w:cs="Times New Roman"/>
          <w:sz w:val="24"/>
          <w:szCs w:val="24"/>
        </w:rPr>
      </w:pPr>
      <w:r w:rsidRPr="00193B31">
        <w:rPr>
          <w:rFonts w:ascii="Times New Roman" w:eastAsia="Times New Roman" w:hAnsi="Times New Roman" w:cs="Times New Roman"/>
          <w:sz w:val="24"/>
          <w:szCs w:val="24"/>
          <w:vertAlign w:val="superscript"/>
        </w:rPr>
        <w:t>y</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Williams is the susceptible check.</w:t>
      </w:r>
    </w:p>
    <w:p w14:paraId="65A37CC7" w14:textId="77777777" w:rsidR="00025B15" w:rsidRDefault="00025B15" w:rsidP="00025B15">
      <w:pPr>
        <w:spacing w:after="0" w:line="240" w:lineRule="auto"/>
        <w:jc w:val="both"/>
        <w:rPr>
          <w:rFonts w:ascii="Times New Roman" w:eastAsia="Times New Roman" w:hAnsi="Times New Roman" w:cs="Times New Roman"/>
          <w:sz w:val="24"/>
          <w:szCs w:val="24"/>
          <w:vertAlign w:val="superscript"/>
        </w:rPr>
      </w:pPr>
    </w:p>
    <w:p w14:paraId="5BF7BE95" w14:textId="77777777" w:rsidR="00E37641" w:rsidRDefault="00025B15" w:rsidP="00E37641">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Cs/>
          <w:sz w:val="24"/>
          <w:szCs w:val="24"/>
        </w:rPr>
        <w:t>Brief Conclusions:</w:t>
      </w:r>
      <w:r w:rsidR="00E37641" w:rsidRPr="00E37641">
        <w:rPr>
          <w:rFonts w:ascii="Times New Roman" w:hAnsi="Times New Roman" w:cs="Times New Roman"/>
          <w:sz w:val="24"/>
          <w:szCs w:val="24"/>
        </w:rPr>
        <w:t xml:space="preserve"> </w:t>
      </w:r>
    </w:p>
    <w:p w14:paraId="2E89DAEB" w14:textId="77777777" w:rsidR="00D05CBF" w:rsidRPr="00D05CBF" w:rsidRDefault="00D05CBF" w:rsidP="00D05CBF">
      <w:pPr>
        <w:pStyle w:val="Heading1"/>
        <w:spacing w:before="120"/>
        <w:rPr>
          <w:rFonts w:ascii="Times New Roman" w:eastAsiaTheme="minorHAnsi" w:hAnsi="Times New Roman" w:cs="Times New Roman"/>
          <w:b w:val="0"/>
          <w:bCs w:val="0"/>
          <w:color w:val="auto"/>
          <w:sz w:val="24"/>
          <w:szCs w:val="24"/>
        </w:rPr>
      </w:pPr>
      <w:r w:rsidRPr="00D05CBF">
        <w:rPr>
          <w:rFonts w:ascii="Times New Roman" w:eastAsiaTheme="minorHAnsi" w:hAnsi="Times New Roman" w:cs="Times New Roman"/>
          <w:b w:val="0"/>
          <w:bCs w:val="0"/>
          <w:color w:val="auto"/>
          <w:sz w:val="24"/>
          <w:szCs w:val="24"/>
        </w:rPr>
        <w:t xml:space="preserve">Of the 40 isolates of S. sclerotium from soybean and other crops in the DELMARVA region, the MCG of the population appears similar to those in other regions. The similarity of the population, at least for MCG, to other populations is important for guiding management decisions. It is an indication that our populations of S. sclerotiorum in the Mid-Atlantic region may be genetically similar to populations in other areas of the country. </w:t>
      </w:r>
    </w:p>
    <w:p w14:paraId="4D5E084A" w14:textId="77777777" w:rsidR="00D05CBF" w:rsidRDefault="00D05CBF" w:rsidP="00D05CBF">
      <w:pPr>
        <w:pStyle w:val="Heading1"/>
        <w:spacing w:before="120"/>
        <w:rPr>
          <w:rFonts w:ascii="Times New Roman" w:eastAsiaTheme="minorHAnsi" w:hAnsi="Times New Roman" w:cs="Times New Roman"/>
          <w:b w:val="0"/>
          <w:bCs w:val="0"/>
          <w:color w:val="auto"/>
          <w:sz w:val="24"/>
          <w:szCs w:val="24"/>
        </w:rPr>
      </w:pPr>
      <w:r w:rsidRPr="00D05CBF">
        <w:rPr>
          <w:rFonts w:ascii="Times New Roman" w:eastAsiaTheme="minorHAnsi" w:hAnsi="Times New Roman" w:cs="Times New Roman"/>
          <w:b w:val="0"/>
          <w:bCs w:val="0"/>
          <w:color w:val="auto"/>
          <w:sz w:val="24"/>
          <w:szCs w:val="24"/>
        </w:rPr>
        <w:t>Among the P. sojae-resistant soybean germplasm lines that we evaluated, we identified lines that appear less susceptible to Sclerotinia stem rot. Germplasm that developed significantly shorter stem lesions than the susceptible check, Williams, include PI378702, PI417015, PI407162, PI567336, PI96983 and PI603170.</w:t>
      </w:r>
    </w:p>
    <w:p w14:paraId="0021BE23" w14:textId="17030808" w:rsidR="00025B15" w:rsidRPr="00E217A2" w:rsidRDefault="00025B15" w:rsidP="00D05CBF">
      <w:pPr>
        <w:pStyle w:val="Heading1"/>
        <w:spacing w:before="100" w:beforeAutospacing="1" w:after="100" w:afterAutospacing="1"/>
        <w:rPr>
          <w:rFonts w:ascii="Times New Roman" w:hAnsi="Times New Roman" w:cs="Times New Roman"/>
          <w:b w:val="0"/>
        </w:rPr>
      </w:pPr>
      <w:r w:rsidRPr="00E217A2">
        <w:rPr>
          <w:rFonts w:ascii="Times New Roman" w:hAnsi="Times New Roman" w:cs="Times New Roman"/>
          <w:color w:val="auto"/>
        </w:rPr>
        <w:t>R</w:t>
      </w:r>
      <w:r w:rsidR="00D05CBF">
        <w:rPr>
          <w:rFonts w:ascii="Times New Roman" w:hAnsi="Times New Roman" w:cs="Times New Roman"/>
          <w:color w:val="auto"/>
        </w:rPr>
        <w:t>e</w:t>
      </w:r>
      <w:r w:rsidRPr="00E217A2">
        <w:rPr>
          <w:rFonts w:ascii="Times New Roman" w:hAnsi="Times New Roman" w:cs="Times New Roman"/>
          <w:color w:val="auto"/>
        </w:rPr>
        <w:t>ferences:</w:t>
      </w:r>
    </w:p>
    <w:p w14:paraId="2107CE34" w14:textId="77777777" w:rsidR="00516F92" w:rsidRPr="005C467A" w:rsidRDefault="00516F92" w:rsidP="00D05CBF">
      <w:pPr>
        <w:tabs>
          <w:tab w:val="left" w:pos="900"/>
        </w:tabs>
        <w:spacing w:before="100" w:beforeAutospacing="1" w:after="100" w:afterAutospacing="1"/>
        <w:rPr>
          <w:rFonts w:ascii="Times New Roman" w:hAnsi="Times New Roman" w:cs="Times New Roman"/>
          <w:sz w:val="28"/>
          <w:szCs w:val="28"/>
        </w:rPr>
      </w:pPr>
      <w:r w:rsidRPr="005C467A">
        <w:rPr>
          <w:rFonts w:ascii="Times New Roman" w:hAnsi="Times New Roman" w:cs="Times New Roman"/>
          <w:sz w:val="24"/>
          <w:szCs w:val="24"/>
        </w:rPr>
        <w:t>Arahana, V.</w:t>
      </w:r>
      <w:r>
        <w:rPr>
          <w:rFonts w:ascii="Times New Roman" w:hAnsi="Times New Roman" w:cs="Times New Roman"/>
          <w:sz w:val="24"/>
          <w:szCs w:val="24"/>
        </w:rPr>
        <w:t xml:space="preserve"> </w:t>
      </w:r>
      <w:r w:rsidRPr="005C467A">
        <w:rPr>
          <w:rFonts w:ascii="Times New Roman" w:hAnsi="Times New Roman" w:cs="Times New Roman"/>
          <w:sz w:val="24"/>
          <w:szCs w:val="24"/>
        </w:rPr>
        <w:t>S., Graef, G.</w:t>
      </w:r>
      <w:r>
        <w:rPr>
          <w:rFonts w:ascii="Times New Roman" w:hAnsi="Times New Roman" w:cs="Times New Roman"/>
          <w:sz w:val="24"/>
          <w:szCs w:val="24"/>
        </w:rPr>
        <w:t xml:space="preserve"> </w:t>
      </w:r>
      <w:r w:rsidRPr="005C467A">
        <w:rPr>
          <w:rFonts w:ascii="Times New Roman" w:hAnsi="Times New Roman" w:cs="Times New Roman"/>
          <w:sz w:val="24"/>
          <w:szCs w:val="24"/>
        </w:rPr>
        <w:t>L., Specht, J.</w:t>
      </w:r>
      <w:r>
        <w:rPr>
          <w:rFonts w:ascii="Times New Roman" w:hAnsi="Times New Roman" w:cs="Times New Roman"/>
          <w:sz w:val="24"/>
          <w:szCs w:val="24"/>
        </w:rPr>
        <w:t xml:space="preserve"> </w:t>
      </w:r>
      <w:r w:rsidRPr="005C467A">
        <w:rPr>
          <w:rFonts w:ascii="Times New Roman" w:hAnsi="Times New Roman" w:cs="Times New Roman"/>
          <w:sz w:val="24"/>
          <w:szCs w:val="24"/>
        </w:rPr>
        <w:t>E., Steadman, J.</w:t>
      </w:r>
      <w:r>
        <w:rPr>
          <w:rFonts w:ascii="Times New Roman" w:hAnsi="Times New Roman" w:cs="Times New Roman"/>
          <w:sz w:val="24"/>
          <w:szCs w:val="24"/>
        </w:rPr>
        <w:t xml:space="preserve"> </w:t>
      </w:r>
      <w:r w:rsidRPr="005C467A">
        <w:rPr>
          <w:rFonts w:ascii="Times New Roman" w:hAnsi="Times New Roman" w:cs="Times New Roman"/>
          <w:sz w:val="24"/>
          <w:szCs w:val="24"/>
        </w:rPr>
        <w:t>R. and Eskridge, K.</w:t>
      </w:r>
      <w:r>
        <w:rPr>
          <w:rFonts w:ascii="Times New Roman" w:hAnsi="Times New Roman" w:cs="Times New Roman"/>
          <w:sz w:val="24"/>
          <w:szCs w:val="24"/>
        </w:rPr>
        <w:t xml:space="preserve"> </w:t>
      </w:r>
      <w:r w:rsidRPr="005C467A">
        <w:rPr>
          <w:rFonts w:ascii="Times New Roman" w:hAnsi="Times New Roman" w:cs="Times New Roman"/>
          <w:sz w:val="24"/>
          <w:szCs w:val="24"/>
        </w:rPr>
        <w:t>M. 2001. Identification of QTLs for resistance to Sclerotinia sclerotiorum in soybean. Crop Sci</w:t>
      </w:r>
      <w:r>
        <w:rPr>
          <w:rFonts w:ascii="Times New Roman" w:hAnsi="Times New Roman" w:cs="Times New Roman"/>
          <w:sz w:val="24"/>
          <w:szCs w:val="24"/>
        </w:rPr>
        <w:t>.</w:t>
      </w:r>
      <w:r w:rsidRPr="005C467A">
        <w:rPr>
          <w:rFonts w:ascii="Times New Roman" w:hAnsi="Times New Roman" w:cs="Times New Roman"/>
          <w:sz w:val="24"/>
          <w:szCs w:val="24"/>
        </w:rPr>
        <w:t xml:space="preserve"> 41(1)</w:t>
      </w:r>
      <w:r>
        <w:rPr>
          <w:rFonts w:ascii="Times New Roman" w:hAnsi="Times New Roman" w:cs="Times New Roman"/>
          <w:sz w:val="24"/>
          <w:szCs w:val="24"/>
        </w:rPr>
        <w:t>:</w:t>
      </w:r>
      <w:r w:rsidRPr="005C467A">
        <w:rPr>
          <w:rFonts w:ascii="Times New Roman" w:hAnsi="Times New Roman" w:cs="Times New Roman"/>
          <w:sz w:val="24"/>
          <w:szCs w:val="24"/>
        </w:rPr>
        <w:t xml:space="preserve"> 180</w:t>
      </w:r>
      <w:r>
        <w:rPr>
          <w:rFonts w:ascii="Times New Roman" w:hAnsi="Times New Roman" w:cs="Times New Roman"/>
          <w:sz w:val="24"/>
          <w:szCs w:val="24"/>
        </w:rPr>
        <w:t xml:space="preserve"> </w:t>
      </w:r>
      <w:r w:rsidRPr="005C467A">
        <w:rPr>
          <w:rFonts w:ascii="Times New Roman" w:hAnsi="Times New Roman" w:cs="Times New Roman"/>
          <w:sz w:val="24"/>
          <w:szCs w:val="24"/>
        </w:rPr>
        <w:t>-</w:t>
      </w:r>
      <w:r>
        <w:rPr>
          <w:rFonts w:ascii="Times New Roman" w:hAnsi="Times New Roman" w:cs="Times New Roman"/>
          <w:sz w:val="24"/>
          <w:szCs w:val="24"/>
        </w:rPr>
        <w:t xml:space="preserve"> </w:t>
      </w:r>
      <w:r w:rsidRPr="005C467A">
        <w:rPr>
          <w:rFonts w:ascii="Times New Roman" w:hAnsi="Times New Roman" w:cs="Times New Roman"/>
          <w:sz w:val="24"/>
          <w:szCs w:val="24"/>
        </w:rPr>
        <w:t>188.</w:t>
      </w:r>
    </w:p>
    <w:p w14:paraId="437E5F62" w14:textId="77777777" w:rsidR="00516F92" w:rsidRPr="00F55449" w:rsidRDefault="00516F92" w:rsidP="00D05CBF">
      <w:pPr>
        <w:tabs>
          <w:tab w:val="left" w:pos="900"/>
        </w:tabs>
        <w:spacing w:before="100" w:beforeAutospacing="1" w:after="100" w:afterAutospacing="1"/>
        <w:rPr>
          <w:rFonts w:ascii="Times New Roman" w:hAnsi="Times New Roman" w:cs="Times New Roman"/>
          <w:sz w:val="24"/>
          <w:szCs w:val="24"/>
        </w:rPr>
      </w:pPr>
      <w:r w:rsidRPr="00F55449">
        <w:rPr>
          <w:rFonts w:ascii="Times New Roman" w:hAnsi="Times New Roman" w:cs="Times New Roman"/>
          <w:sz w:val="24"/>
          <w:szCs w:val="24"/>
        </w:rPr>
        <w:t>Attanayake, R. N., Carter, P. A., Jiang, D., del Río-Mendoza, L., and Chen, W. 2013. Sclerotinia sclerotiorum populations infecting canola from China and the United States are genetically and phenotypically distinct. Phytopathol. 103: 750 - 761.</w:t>
      </w:r>
    </w:p>
    <w:p w14:paraId="621DF8CF" w14:textId="77777777" w:rsidR="00516F92" w:rsidRPr="00F55449" w:rsidRDefault="00516F92" w:rsidP="00D05CBF">
      <w:pPr>
        <w:tabs>
          <w:tab w:val="left" w:pos="900"/>
        </w:tabs>
        <w:spacing w:before="100" w:beforeAutospacing="1" w:after="100" w:afterAutospacing="1"/>
        <w:rPr>
          <w:rFonts w:ascii="Times New Roman" w:hAnsi="Times New Roman" w:cs="Times New Roman"/>
          <w:sz w:val="24"/>
          <w:szCs w:val="24"/>
        </w:rPr>
      </w:pPr>
      <w:r w:rsidRPr="00F55449">
        <w:rPr>
          <w:rFonts w:ascii="Times New Roman" w:hAnsi="Times New Roman" w:cs="Times New Roman"/>
          <w:sz w:val="24"/>
          <w:szCs w:val="24"/>
        </w:rPr>
        <w:t>Boland, G. J., and Hall, R. 1994. Index of plant hosts for Sclerotinia sclerotiorum. Can. J. of Plant Pathol. 16(2): 93 - 108.</w:t>
      </w:r>
    </w:p>
    <w:p w14:paraId="346A877E" w14:textId="072B44FD" w:rsidR="00827C2F" w:rsidRDefault="00827C2F" w:rsidP="00D05CBF">
      <w:pPr>
        <w:autoSpaceDE w:val="0"/>
        <w:autoSpaceDN w:val="0"/>
        <w:adjustRightInd w:val="0"/>
        <w:spacing w:before="100" w:beforeAutospacing="1" w:after="100" w:afterAutospacing="1" w:line="240" w:lineRule="auto"/>
        <w:rPr>
          <w:rFonts w:ascii="Times New Roman" w:hAnsi="Times New Roman" w:cs="Times New Roman"/>
          <w:sz w:val="24"/>
          <w:szCs w:val="24"/>
        </w:rPr>
      </w:pPr>
      <w:r w:rsidRPr="00CF7415">
        <w:rPr>
          <w:rFonts w:ascii="Times New Roman" w:hAnsi="Times New Roman" w:cs="Times New Roman"/>
          <w:sz w:val="24"/>
          <w:szCs w:val="24"/>
        </w:rPr>
        <w:t>Cubeta, M. A., Sermons,</w:t>
      </w:r>
      <w:r w:rsidRPr="00193B31">
        <w:rPr>
          <w:rFonts w:ascii="Times New Roman" w:hAnsi="Times New Roman" w:cs="Times New Roman"/>
          <w:sz w:val="24"/>
          <w:szCs w:val="24"/>
        </w:rPr>
        <w:t xml:space="preserve"> D. N., Cody, B. R. (2001). Mycelial interactions of </w:t>
      </w:r>
      <w:r w:rsidRPr="00193B31">
        <w:rPr>
          <w:rFonts w:ascii="Times New Roman" w:hAnsi="Times New Roman" w:cs="Times New Roman"/>
          <w:i/>
          <w:iCs/>
          <w:sz w:val="24"/>
          <w:szCs w:val="24"/>
        </w:rPr>
        <w:t>Sclerotinia minor</w:t>
      </w:r>
      <w:r w:rsidRPr="00193B31">
        <w:rPr>
          <w:rFonts w:ascii="Times New Roman" w:hAnsi="Times New Roman" w:cs="Times New Roman"/>
          <w:sz w:val="24"/>
          <w:szCs w:val="24"/>
        </w:rPr>
        <w:t xml:space="preserve">. (Abstr.). </w:t>
      </w:r>
      <w:r w:rsidRPr="00193B31">
        <w:rPr>
          <w:rFonts w:ascii="Times New Roman" w:hAnsi="Times New Roman" w:cs="Times New Roman"/>
          <w:bCs/>
          <w:sz w:val="24"/>
          <w:szCs w:val="24"/>
        </w:rPr>
        <w:t>Phytopathology</w:t>
      </w:r>
      <w:r w:rsidRPr="00193B31">
        <w:rPr>
          <w:rFonts w:ascii="Times New Roman" w:hAnsi="Times New Roman" w:cs="Times New Roman"/>
          <w:sz w:val="24"/>
          <w:szCs w:val="24"/>
        </w:rPr>
        <w:t>, 91: S19.</w:t>
      </w:r>
    </w:p>
    <w:p w14:paraId="22025A4E" w14:textId="77777777" w:rsidR="00827C2F" w:rsidRPr="00193B31" w:rsidRDefault="00827C2F" w:rsidP="00D05CBF">
      <w:pPr>
        <w:autoSpaceDE w:val="0"/>
        <w:autoSpaceDN w:val="0"/>
        <w:adjustRightInd w:val="0"/>
        <w:spacing w:before="100" w:beforeAutospacing="1" w:after="100" w:afterAutospacing="1" w:line="240" w:lineRule="auto"/>
        <w:rPr>
          <w:rFonts w:ascii="Times New Roman" w:hAnsi="Times New Roman" w:cs="Times New Roman"/>
          <w:sz w:val="24"/>
          <w:szCs w:val="24"/>
        </w:rPr>
      </w:pPr>
    </w:p>
    <w:p w14:paraId="32DEFE9B" w14:textId="77777777" w:rsidR="00516F92" w:rsidRPr="00F55449" w:rsidRDefault="00516F92" w:rsidP="00D05CBF">
      <w:pPr>
        <w:tabs>
          <w:tab w:val="left" w:pos="900"/>
        </w:tabs>
        <w:spacing w:before="100" w:beforeAutospacing="1" w:after="100" w:afterAutospacing="1"/>
        <w:rPr>
          <w:rFonts w:ascii="Times New Roman" w:hAnsi="Times New Roman" w:cs="Times New Roman"/>
          <w:sz w:val="24"/>
          <w:szCs w:val="24"/>
        </w:rPr>
      </w:pPr>
      <w:r w:rsidRPr="00F55449">
        <w:rPr>
          <w:rFonts w:ascii="Times New Roman" w:hAnsi="Times New Roman" w:cs="Times New Roman"/>
          <w:sz w:val="24"/>
          <w:szCs w:val="24"/>
        </w:rPr>
        <w:lastRenderedPageBreak/>
        <w:t xml:space="preserve">Chun, D., Kao, L. B., Lockwood, J. L. and Isleib, T. G., 1987. Laboratory and field assessment of resistance in soybean to stem rot caused by </w:t>
      </w:r>
      <w:r w:rsidRPr="00F55449">
        <w:rPr>
          <w:rFonts w:ascii="Times New Roman" w:hAnsi="Times New Roman" w:cs="Times New Roman"/>
          <w:i/>
          <w:iCs/>
          <w:sz w:val="24"/>
          <w:szCs w:val="24"/>
        </w:rPr>
        <w:t>Sclerotinia sclerotiorum</w:t>
      </w:r>
      <w:r w:rsidRPr="00F55449">
        <w:rPr>
          <w:rFonts w:ascii="Times New Roman" w:hAnsi="Times New Roman" w:cs="Times New Roman"/>
          <w:sz w:val="24"/>
          <w:szCs w:val="24"/>
        </w:rPr>
        <w:t xml:space="preserve">. Plant Dis. 71(9): 811 - 815. </w:t>
      </w:r>
    </w:p>
    <w:p w14:paraId="6784ACAE" w14:textId="77777777" w:rsidR="00516F92" w:rsidRPr="00F55449" w:rsidRDefault="00516F92" w:rsidP="00D05CBF">
      <w:pPr>
        <w:tabs>
          <w:tab w:val="left" w:pos="900"/>
        </w:tabs>
        <w:spacing w:before="100" w:beforeAutospacing="1" w:after="100" w:afterAutospacing="1"/>
        <w:rPr>
          <w:rFonts w:ascii="Times New Roman" w:hAnsi="Times New Roman" w:cs="Times New Roman"/>
          <w:sz w:val="24"/>
          <w:szCs w:val="24"/>
        </w:rPr>
      </w:pPr>
      <w:r w:rsidRPr="00F55449">
        <w:rPr>
          <w:rFonts w:ascii="Times New Roman" w:hAnsi="Times New Roman" w:cs="Times New Roman"/>
          <w:sz w:val="24"/>
          <w:szCs w:val="24"/>
        </w:rPr>
        <w:t>Ekins, M. G., Aitken, E. A. B., and Goulter, K. C. 2007. Aggressiveness among isolates of Sclerotinia sclerotiorum from sunflower. Australas. Plant Pathol. 36: 580 - 586.</w:t>
      </w:r>
    </w:p>
    <w:p w14:paraId="2AA8C19E" w14:textId="77777777" w:rsidR="00827C2F" w:rsidRPr="00F55449" w:rsidRDefault="00827C2F" w:rsidP="00D05CBF">
      <w:pPr>
        <w:tabs>
          <w:tab w:val="left" w:pos="900"/>
        </w:tabs>
        <w:spacing w:before="100" w:beforeAutospacing="1" w:after="100" w:afterAutospacing="1"/>
        <w:rPr>
          <w:rFonts w:ascii="Times New Roman" w:hAnsi="Times New Roman" w:cs="Times New Roman"/>
          <w:sz w:val="24"/>
          <w:szCs w:val="24"/>
        </w:rPr>
      </w:pPr>
      <w:r w:rsidRPr="00F55449">
        <w:rPr>
          <w:rFonts w:ascii="Times New Roman" w:eastAsia="Times New Roman" w:hAnsi="Times New Roman" w:cs="Times New Roman"/>
          <w:sz w:val="24"/>
          <w:szCs w:val="24"/>
          <w:lang w:val="nl-NL"/>
        </w:rPr>
        <w:t xml:space="preserve">Grau, C. R., Radke, V. L., Gillespie, F. L. 1982. </w:t>
      </w:r>
      <w:r w:rsidRPr="00F55449">
        <w:rPr>
          <w:rFonts w:ascii="Times New Roman" w:eastAsia="Times New Roman" w:hAnsi="Times New Roman" w:cs="Times New Roman"/>
          <w:sz w:val="24"/>
          <w:szCs w:val="24"/>
        </w:rPr>
        <w:t xml:space="preserve">Resistance of soybean cultivars to </w:t>
      </w:r>
      <w:r w:rsidRPr="00F55449">
        <w:rPr>
          <w:rFonts w:ascii="Times New Roman" w:eastAsia="Times New Roman" w:hAnsi="Times New Roman" w:cs="Times New Roman"/>
          <w:i/>
          <w:iCs/>
          <w:sz w:val="24"/>
          <w:szCs w:val="24"/>
        </w:rPr>
        <w:t>Sclerotinia sclerotiorum</w:t>
      </w:r>
      <w:r w:rsidRPr="00F55449">
        <w:rPr>
          <w:rFonts w:ascii="Times New Roman" w:eastAsia="Times New Roman" w:hAnsi="Times New Roman" w:cs="Times New Roman"/>
          <w:sz w:val="24"/>
          <w:szCs w:val="24"/>
        </w:rPr>
        <w:t>. Plant Dis. 66: 506 – 508.</w:t>
      </w:r>
    </w:p>
    <w:p w14:paraId="67E18346" w14:textId="77777777" w:rsidR="00516F92" w:rsidRPr="005C467A" w:rsidRDefault="00516F92" w:rsidP="00D05CBF">
      <w:pPr>
        <w:tabs>
          <w:tab w:val="left" w:pos="900"/>
        </w:tabs>
        <w:spacing w:before="100" w:beforeAutospacing="1" w:after="100" w:afterAutospacing="1"/>
        <w:rPr>
          <w:rFonts w:ascii="Times New Roman" w:hAnsi="Times New Roman" w:cs="Times New Roman"/>
          <w:sz w:val="28"/>
          <w:szCs w:val="28"/>
        </w:rPr>
      </w:pPr>
      <w:r w:rsidRPr="005C467A">
        <w:rPr>
          <w:rFonts w:ascii="Times New Roman" w:hAnsi="Times New Roman" w:cs="Times New Roman"/>
          <w:sz w:val="24"/>
          <w:szCs w:val="24"/>
        </w:rPr>
        <w:t>Grau, C.</w:t>
      </w:r>
      <w:r>
        <w:rPr>
          <w:rFonts w:ascii="Times New Roman" w:hAnsi="Times New Roman" w:cs="Times New Roman"/>
          <w:sz w:val="24"/>
          <w:szCs w:val="24"/>
        </w:rPr>
        <w:t xml:space="preserve"> </w:t>
      </w:r>
      <w:r w:rsidRPr="005C467A">
        <w:rPr>
          <w:rFonts w:ascii="Times New Roman" w:hAnsi="Times New Roman" w:cs="Times New Roman"/>
          <w:sz w:val="24"/>
          <w:szCs w:val="24"/>
        </w:rPr>
        <w:t>R., Dorrance, A.</w:t>
      </w:r>
      <w:r>
        <w:rPr>
          <w:rFonts w:ascii="Times New Roman" w:hAnsi="Times New Roman" w:cs="Times New Roman"/>
          <w:sz w:val="24"/>
          <w:szCs w:val="24"/>
        </w:rPr>
        <w:t xml:space="preserve"> </w:t>
      </w:r>
      <w:r w:rsidRPr="005C467A">
        <w:rPr>
          <w:rFonts w:ascii="Times New Roman" w:hAnsi="Times New Roman" w:cs="Times New Roman"/>
          <w:sz w:val="24"/>
          <w:szCs w:val="24"/>
        </w:rPr>
        <w:t>E., Bond, J. and Russin, J.</w:t>
      </w:r>
      <w:r>
        <w:rPr>
          <w:rFonts w:ascii="Times New Roman" w:hAnsi="Times New Roman" w:cs="Times New Roman"/>
          <w:sz w:val="24"/>
          <w:szCs w:val="24"/>
        </w:rPr>
        <w:t xml:space="preserve"> </w:t>
      </w:r>
      <w:r w:rsidRPr="005C467A">
        <w:rPr>
          <w:rFonts w:ascii="Times New Roman" w:hAnsi="Times New Roman" w:cs="Times New Roman"/>
          <w:sz w:val="24"/>
          <w:szCs w:val="24"/>
        </w:rPr>
        <w:t>S. 2004. Fungal diseases. Soybeans: Improvement, production, and uses, 16</w:t>
      </w:r>
      <w:r>
        <w:rPr>
          <w:rFonts w:ascii="Times New Roman" w:hAnsi="Times New Roman" w:cs="Times New Roman"/>
          <w:sz w:val="24"/>
          <w:szCs w:val="24"/>
        </w:rPr>
        <w:t xml:space="preserve">: </w:t>
      </w:r>
      <w:r w:rsidRPr="005C467A">
        <w:rPr>
          <w:rFonts w:ascii="Times New Roman" w:hAnsi="Times New Roman" w:cs="Times New Roman"/>
          <w:sz w:val="24"/>
          <w:szCs w:val="24"/>
        </w:rPr>
        <w:t>679</w:t>
      </w:r>
      <w:r>
        <w:rPr>
          <w:rFonts w:ascii="Times New Roman" w:hAnsi="Times New Roman" w:cs="Times New Roman"/>
          <w:sz w:val="24"/>
          <w:szCs w:val="24"/>
        </w:rPr>
        <w:t xml:space="preserve"> </w:t>
      </w:r>
      <w:r w:rsidRPr="005C467A">
        <w:rPr>
          <w:rFonts w:ascii="Times New Roman" w:hAnsi="Times New Roman" w:cs="Times New Roman"/>
          <w:sz w:val="24"/>
          <w:szCs w:val="24"/>
        </w:rPr>
        <w:t>-</w:t>
      </w:r>
      <w:r>
        <w:rPr>
          <w:rFonts w:ascii="Times New Roman" w:hAnsi="Times New Roman" w:cs="Times New Roman"/>
          <w:sz w:val="24"/>
          <w:szCs w:val="24"/>
        </w:rPr>
        <w:t xml:space="preserve"> </w:t>
      </w:r>
      <w:r w:rsidRPr="005C467A">
        <w:rPr>
          <w:rFonts w:ascii="Times New Roman" w:hAnsi="Times New Roman" w:cs="Times New Roman"/>
          <w:sz w:val="24"/>
          <w:szCs w:val="24"/>
        </w:rPr>
        <w:t>763.</w:t>
      </w:r>
    </w:p>
    <w:p w14:paraId="0B9CE3EC" w14:textId="77777777" w:rsidR="00025B15" w:rsidRPr="00193B31" w:rsidRDefault="00025B15" w:rsidP="00D05CBF">
      <w:pPr>
        <w:autoSpaceDE w:val="0"/>
        <w:autoSpaceDN w:val="0"/>
        <w:adjustRightInd w:val="0"/>
        <w:spacing w:before="100" w:beforeAutospacing="1" w:after="100" w:afterAutospacing="1" w:line="240" w:lineRule="auto"/>
        <w:jc w:val="both"/>
        <w:rPr>
          <w:rFonts w:ascii="Times New Roman" w:hAnsi="Times New Roman" w:cs="Times New Roman"/>
          <w:color w:val="222222"/>
          <w:sz w:val="24"/>
          <w:szCs w:val="24"/>
        </w:rPr>
      </w:pPr>
      <w:r w:rsidRPr="007F3795">
        <w:rPr>
          <w:rFonts w:ascii="Times New Roman" w:hAnsi="Times New Roman" w:cs="Times New Roman"/>
          <w:color w:val="222222"/>
          <w:sz w:val="24"/>
          <w:szCs w:val="24"/>
          <w:lang w:val="nl-NL"/>
        </w:rPr>
        <w:t xml:space="preserve">Hadziavdic, K., Lekang, K., Lanzen, A., Jonassen, I., Thompson, E. M., &amp; Troedsson, C. (2014). </w:t>
      </w:r>
      <w:r w:rsidRPr="00193B31">
        <w:rPr>
          <w:rFonts w:ascii="Times New Roman" w:hAnsi="Times New Roman" w:cs="Times New Roman"/>
          <w:color w:val="222222"/>
          <w:sz w:val="24"/>
          <w:szCs w:val="24"/>
        </w:rPr>
        <w:t xml:space="preserve">Characterization of the 18S rRNA gene for designing universal eukaryote specific primers. </w:t>
      </w:r>
      <w:r w:rsidRPr="00193B31">
        <w:rPr>
          <w:rFonts w:ascii="Times New Roman" w:hAnsi="Times New Roman" w:cs="Times New Roman"/>
          <w:i/>
          <w:iCs/>
          <w:color w:val="222222"/>
          <w:sz w:val="24"/>
          <w:szCs w:val="24"/>
        </w:rPr>
        <w:t>PloS one</w:t>
      </w:r>
      <w:r w:rsidRPr="00193B31">
        <w:rPr>
          <w:rFonts w:ascii="Times New Roman" w:hAnsi="Times New Roman" w:cs="Times New Roman"/>
          <w:color w:val="222222"/>
          <w:sz w:val="24"/>
          <w:szCs w:val="24"/>
        </w:rPr>
        <w:t xml:space="preserve">, </w:t>
      </w:r>
      <w:r w:rsidRPr="00193B31">
        <w:rPr>
          <w:rFonts w:ascii="Times New Roman" w:hAnsi="Times New Roman" w:cs="Times New Roman"/>
          <w:i/>
          <w:iCs/>
          <w:color w:val="222222"/>
          <w:sz w:val="24"/>
          <w:szCs w:val="24"/>
        </w:rPr>
        <w:t>9</w:t>
      </w:r>
      <w:r w:rsidRPr="00193B31">
        <w:rPr>
          <w:rFonts w:ascii="Times New Roman" w:hAnsi="Times New Roman" w:cs="Times New Roman"/>
          <w:color w:val="222222"/>
          <w:sz w:val="24"/>
          <w:szCs w:val="24"/>
        </w:rPr>
        <w:t>, e87624.</w:t>
      </w:r>
    </w:p>
    <w:p w14:paraId="18CEDFC3" w14:textId="77777777" w:rsidR="00827C2F" w:rsidRDefault="00827C2F" w:rsidP="00D05CBF">
      <w:pPr>
        <w:tabs>
          <w:tab w:val="left" w:pos="900"/>
        </w:tabs>
        <w:spacing w:before="100" w:beforeAutospacing="1" w:after="100" w:afterAutospacing="1"/>
        <w:rPr>
          <w:rFonts w:ascii="Times New Roman" w:hAnsi="Times New Roman" w:cs="Times New Roman"/>
          <w:sz w:val="24"/>
          <w:szCs w:val="24"/>
        </w:rPr>
      </w:pPr>
      <w:r w:rsidRPr="00F55449">
        <w:rPr>
          <w:rFonts w:ascii="Times New Roman" w:hAnsi="Times New Roman" w:cs="Times New Roman"/>
          <w:sz w:val="24"/>
          <w:szCs w:val="24"/>
        </w:rPr>
        <w:t>Hartman, G.L., Kull, L.I.N.D.A. and Huang, Y.H. 1998. Occurrence of Sclerotinia sclerotiorum in soybean fields in east-central Illinois and enumeration of inocula in soybean seed lots. Plant Dis. 82(5): 560 - 564.</w:t>
      </w:r>
    </w:p>
    <w:p w14:paraId="5CE7F4E0" w14:textId="77777777" w:rsidR="00827C2F" w:rsidRPr="00827C2F" w:rsidRDefault="00827C2F" w:rsidP="00D05CBF">
      <w:pPr>
        <w:tabs>
          <w:tab w:val="left" w:pos="900"/>
        </w:tabs>
        <w:spacing w:before="100" w:beforeAutospacing="1" w:after="100" w:afterAutospacing="1"/>
        <w:rPr>
          <w:rFonts w:ascii="Times New Roman" w:hAnsi="Times New Roman" w:cs="Times New Roman"/>
          <w:sz w:val="24"/>
          <w:szCs w:val="24"/>
        </w:rPr>
      </w:pPr>
      <w:r w:rsidRPr="00827C2F">
        <w:rPr>
          <w:rFonts w:ascii="Times New Roman" w:hAnsi="Times New Roman" w:cs="Times New Roman"/>
          <w:sz w:val="24"/>
          <w:szCs w:val="24"/>
        </w:rPr>
        <w:t xml:space="preserve">Hoffman, D. D., Hartman, G. L., Mueller, D. S., Leitz, R. A., Nickell, C. D. and Pedersen, W. L. 1998. Yield and seed quality of soybean cultivars infected with </w:t>
      </w:r>
      <w:r w:rsidRPr="00827C2F">
        <w:rPr>
          <w:rFonts w:ascii="Times New Roman" w:hAnsi="Times New Roman" w:cs="Times New Roman"/>
          <w:i/>
          <w:iCs/>
          <w:sz w:val="24"/>
          <w:szCs w:val="24"/>
        </w:rPr>
        <w:t>Sclerotinia sclerotiorum</w:t>
      </w:r>
      <w:r w:rsidRPr="00827C2F">
        <w:rPr>
          <w:rFonts w:ascii="Times New Roman" w:hAnsi="Times New Roman" w:cs="Times New Roman"/>
          <w:sz w:val="24"/>
          <w:szCs w:val="24"/>
        </w:rPr>
        <w:t>. Plant Dis. 82(7): 826 - 829.</w:t>
      </w:r>
    </w:p>
    <w:p w14:paraId="1B8E6AC8" w14:textId="77777777" w:rsidR="00516F92" w:rsidRPr="00F55449" w:rsidRDefault="00516F92" w:rsidP="00D05CBF">
      <w:pPr>
        <w:tabs>
          <w:tab w:val="left" w:pos="900"/>
        </w:tabs>
        <w:spacing w:before="100" w:beforeAutospacing="1" w:after="100" w:afterAutospacing="1"/>
        <w:rPr>
          <w:rFonts w:ascii="Times New Roman" w:hAnsi="Times New Roman" w:cs="Times New Roman"/>
          <w:sz w:val="24"/>
          <w:szCs w:val="24"/>
        </w:rPr>
      </w:pPr>
      <w:r w:rsidRPr="00F55449">
        <w:rPr>
          <w:rFonts w:ascii="Times New Roman" w:hAnsi="Times New Roman" w:cs="Times New Roman"/>
          <w:sz w:val="24"/>
          <w:szCs w:val="24"/>
        </w:rPr>
        <w:t>Koga, L. J., Bowen, C. R., Godoy, C. V., Oliveira, M. C. N. D. and Hartman, G. L., 2014. Mycelial compatibility and aggressiveness of Sclerotinia sclerotiorum isolates from Brazil and the United States. Pesq. Agr. Brasileira, 49: 265 - 272.</w:t>
      </w:r>
    </w:p>
    <w:p w14:paraId="6BD9D6ED" w14:textId="77777777" w:rsidR="00827C2F" w:rsidRPr="00827C2F" w:rsidRDefault="00827C2F" w:rsidP="00D05CBF">
      <w:pPr>
        <w:spacing w:before="100" w:beforeAutospacing="1" w:after="100" w:afterAutospacing="1" w:line="240" w:lineRule="auto"/>
        <w:jc w:val="both"/>
        <w:rPr>
          <w:rFonts w:ascii="Times New Roman" w:hAnsi="Times New Roman" w:cs="Times New Roman"/>
          <w:color w:val="131413"/>
          <w:sz w:val="24"/>
          <w:szCs w:val="24"/>
        </w:rPr>
      </w:pPr>
      <w:r w:rsidRPr="00827C2F">
        <w:rPr>
          <w:rFonts w:ascii="Times New Roman" w:hAnsi="Times New Roman" w:cs="Times New Roman"/>
          <w:color w:val="131413"/>
          <w:sz w:val="24"/>
          <w:szCs w:val="24"/>
        </w:rPr>
        <w:t>Kull, L. S., Pedersen, W. L., Palmquist, D., and Hartman, G. L. 2004. Mycelial compatibility grouping and aggressiveness of Sclerotinia sclerotiorum. Plant Dis. 88: 325 - 332.</w:t>
      </w:r>
    </w:p>
    <w:p w14:paraId="5B12B250" w14:textId="0634B843" w:rsidR="00827C2F" w:rsidRPr="007F3795" w:rsidRDefault="00827C2F" w:rsidP="00D05CBF">
      <w:pPr>
        <w:spacing w:before="100" w:beforeAutospacing="1" w:after="100" w:afterAutospacing="1" w:line="240" w:lineRule="auto"/>
        <w:jc w:val="both"/>
        <w:rPr>
          <w:rFonts w:ascii="Times New Roman" w:hAnsi="Times New Roman" w:cs="Times New Roman"/>
          <w:bCs/>
          <w:color w:val="131413"/>
          <w:sz w:val="24"/>
          <w:szCs w:val="24"/>
          <w:lang w:val="nl-NL"/>
        </w:rPr>
      </w:pPr>
      <w:r w:rsidRPr="00193B31">
        <w:rPr>
          <w:rFonts w:ascii="Times New Roman" w:hAnsi="Times New Roman" w:cs="Times New Roman"/>
          <w:color w:val="131413"/>
          <w:sz w:val="24"/>
          <w:szCs w:val="24"/>
        </w:rPr>
        <w:t xml:space="preserve">Mandal, </w:t>
      </w:r>
      <w:hyperlink r:id="rId17" w:anchor="author-details-1" w:tooltip="View author's information" w:history="1">
        <w:r w:rsidRPr="00193B31">
          <w:rPr>
            <w:rFonts w:ascii="Times New Roman" w:hAnsi="Times New Roman" w:cs="Times New Roman"/>
            <w:color w:val="131413"/>
            <w:sz w:val="24"/>
            <w:szCs w:val="24"/>
          </w:rPr>
          <w:t>A. K., and </w:t>
        </w:r>
      </w:hyperlink>
      <w:r w:rsidRPr="00193B31">
        <w:rPr>
          <w:rFonts w:ascii="Times New Roman" w:hAnsi="Times New Roman" w:cs="Times New Roman"/>
          <w:color w:val="131413"/>
          <w:sz w:val="24"/>
          <w:szCs w:val="24"/>
        </w:rPr>
        <w:t xml:space="preserve"> Dubey, </w:t>
      </w:r>
      <w:hyperlink r:id="rId18" w:anchor="author-details-2" w:tooltip="View author's information" w:history="1">
        <w:r w:rsidRPr="00193B31">
          <w:rPr>
            <w:rFonts w:ascii="Times New Roman" w:hAnsi="Times New Roman" w:cs="Times New Roman"/>
            <w:color w:val="131413"/>
            <w:sz w:val="24"/>
            <w:szCs w:val="24"/>
          </w:rPr>
          <w:t>S. C. </w:t>
        </w:r>
      </w:hyperlink>
      <w:r w:rsidRPr="00193B31">
        <w:rPr>
          <w:rFonts w:ascii="Times New Roman" w:hAnsi="Times New Roman" w:cs="Times New Roman"/>
          <w:color w:val="131413"/>
          <w:sz w:val="24"/>
          <w:szCs w:val="24"/>
        </w:rPr>
        <w:t xml:space="preserve"> (2012). </w:t>
      </w:r>
      <w:r w:rsidRPr="00193B31">
        <w:rPr>
          <w:rFonts w:ascii="Times New Roman" w:hAnsi="Times New Roman" w:cs="Times New Roman"/>
          <w:bCs/>
          <w:color w:val="131413"/>
          <w:sz w:val="24"/>
          <w:szCs w:val="24"/>
        </w:rPr>
        <w:t xml:space="preserve">Genetic diversity analysis of </w:t>
      </w:r>
      <w:r w:rsidRPr="00193B31">
        <w:rPr>
          <w:rFonts w:ascii="Times New Roman" w:hAnsi="Times New Roman" w:cs="Times New Roman"/>
          <w:bCs/>
          <w:i/>
          <w:iCs/>
          <w:color w:val="131413"/>
          <w:sz w:val="24"/>
          <w:szCs w:val="24"/>
        </w:rPr>
        <w:t>Sclerotinia sclerotiorum</w:t>
      </w:r>
      <w:r w:rsidRPr="00193B31">
        <w:rPr>
          <w:rFonts w:ascii="Times New Roman" w:hAnsi="Times New Roman" w:cs="Times New Roman"/>
          <w:bCs/>
          <w:color w:val="131413"/>
          <w:sz w:val="24"/>
          <w:szCs w:val="24"/>
        </w:rPr>
        <w:t xml:space="preserve"> causing stem rot in chickpea using RAPD, ITS-RFLP, ITS sequencing and mycelial compatibility grouping. </w:t>
      </w:r>
      <w:r w:rsidRPr="007F3795">
        <w:rPr>
          <w:rFonts w:ascii="Times New Roman" w:hAnsi="Times New Roman" w:cs="Times New Roman"/>
          <w:bCs/>
          <w:color w:val="131413"/>
          <w:sz w:val="24"/>
          <w:szCs w:val="24"/>
          <w:lang w:val="nl-NL"/>
        </w:rPr>
        <w:t>World J. Microbiol Biotechnol, 28: 1849 – 1855.</w:t>
      </w:r>
    </w:p>
    <w:p w14:paraId="6BA2BF20" w14:textId="75B44230" w:rsidR="00025B15" w:rsidRDefault="00025B15" w:rsidP="00D05CBF">
      <w:pPr>
        <w:spacing w:before="100" w:beforeAutospacing="1" w:after="100" w:afterAutospacing="1" w:line="240" w:lineRule="auto"/>
        <w:jc w:val="both"/>
        <w:rPr>
          <w:rFonts w:ascii="Times New Roman" w:hAnsi="Times New Roman" w:cs="Times New Roman"/>
          <w:sz w:val="24"/>
          <w:szCs w:val="24"/>
        </w:rPr>
      </w:pPr>
      <w:r w:rsidRPr="009E69F4">
        <w:rPr>
          <w:rFonts w:ascii="Times New Roman" w:hAnsi="Times New Roman" w:cs="Times New Roman"/>
          <w:sz w:val="24"/>
          <w:szCs w:val="24"/>
        </w:rPr>
        <w:t>Otto-Hanson, L., Steadman, J. R., Higgins, R., and Eskridge, K. M. 2011. Variation in Sclerotinia sclerotiorum bean isolates from multisite resistance screening locations. Plant Dis. 95:1370-1377. </w:t>
      </w:r>
    </w:p>
    <w:p w14:paraId="0D7A68D0" w14:textId="77777777" w:rsidR="00827C2F" w:rsidRDefault="00827C2F" w:rsidP="00D05CBF">
      <w:pPr>
        <w:tabs>
          <w:tab w:val="left" w:pos="900"/>
        </w:tabs>
        <w:spacing w:before="100" w:beforeAutospacing="1" w:after="100" w:afterAutospacing="1"/>
        <w:rPr>
          <w:rFonts w:ascii="Times New Roman" w:hAnsi="Times New Roman" w:cs="Times New Roman"/>
          <w:sz w:val="24"/>
          <w:szCs w:val="24"/>
        </w:rPr>
      </w:pPr>
      <w:r w:rsidRPr="00827C2F">
        <w:rPr>
          <w:rFonts w:ascii="Times New Roman" w:hAnsi="Times New Roman" w:cs="Times New Roman"/>
          <w:sz w:val="24"/>
          <w:szCs w:val="24"/>
        </w:rPr>
        <w:t xml:space="preserve">Peltier, A. J., Bradley, C. A., Chilvers, M. I., Malvick, D. K., Mueller, D. S., Wise, K. A. and Esker, P. D., 2012. Biology, yield loss and control of Sclerotinia stem rot of soybean. J. of Int. </w:t>
      </w:r>
      <w:bookmarkStart w:id="1" w:name="_GoBack"/>
      <w:bookmarkEnd w:id="1"/>
      <w:r w:rsidRPr="00827C2F">
        <w:rPr>
          <w:rFonts w:ascii="Times New Roman" w:hAnsi="Times New Roman" w:cs="Times New Roman"/>
          <w:sz w:val="24"/>
          <w:szCs w:val="24"/>
        </w:rPr>
        <w:t>Pest Man. 3(2): B1 - B7.</w:t>
      </w:r>
    </w:p>
    <w:p w14:paraId="3308C82E" w14:textId="5585EA4D" w:rsidR="00516F92" w:rsidRPr="00F55449" w:rsidRDefault="00516F92" w:rsidP="00D05CBF">
      <w:pPr>
        <w:tabs>
          <w:tab w:val="left" w:pos="900"/>
        </w:tabs>
        <w:spacing w:before="100" w:beforeAutospacing="1" w:after="100" w:afterAutospacing="1"/>
        <w:rPr>
          <w:rFonts w:ascii="Times New Roman" w:hAnsi="Times New Roman" w:cs="Times New Roman"/>
          <w:sz w:val="24"/>
          <w:szCs w:val="24"/>
        </w:rPr>
      </w:pPr>
      <w:r w:rsidRPr="00F55449">
        <w:rPr>
          <w:rFonts w:ascii="Times New Roman" w:hAnsi="Times New Roman" w:cs="Times New Roman"/>
          <w:sz w:val="24"/>
          <w:szCs w:val="24"/>
        </w:rPr>
        <w:lastRenderedPageBreak/>
        <w:t>Saharan, G. S., and Mehta, N. 2008. Sclerotinia diseases of crop plants: biology, ecology and disease management. Springer Saharan GS,Mehta N (2008) Sclerotinia diseases of crop plants: biology, ecology and disease management, Springer.</w:t>
      </w:r>
    </w:p>
    <w:p w14:paraId="2B34D4B9" w14:textId="77777777" w:rsidR="00F315B6" w:rsidRDefault="00BE58FC" w:rsidP="00D05CBF">
      <w:pPr>
        <w:tabs>
          <w:tab w:val="left" w:pos="900"/>
        </w:tabs>
        <w:spacing w:before="100" w:beforeAutospacing="1" w:after="100" w:afterAutospacing="1"/>
        <w:rPr>
          <w:rFonts w:ascii="Times New Roman" w:hAnsi="Times New Roman" w:cs="Times New Roman"/>
          <w:sz w:val="24"/>
          <w:szCs w:val="24"/>
        </w:rPr>
      </w:pPr>
      <w:hyperlink r:id="rId19" w:history="1">
        <w:r w:rsidR="00F315B6" w:rsidRPr="00F55449">
          <w:rPr>
            <w:rFonts w:ascii="Times New Roman" w:hAnsi="Times New Roman" w:cs="Times New Roman"/>
            <w:sz w:val="24"/>
            <w:szCs w:val="24"/>
          </w:rPr>
          <w:t>Willbur, J., Ding, F. S., Marks, M. E., Lucas, H., Grau, C. R., Groves, C. L., Kabbage, M., and Smith. D. L. 2017. Comprehensive Sclerotinia Stem Rot Screening of Soybean Germplasm Requires Multiple Isolates of Sclerotinia sclerotiorum. Plant Dis. 101(2): 344 - 353.</w:t>
        </w:r>
      </w:hyperlink>
    </w:p>
    <w:p w14:paraId="72E86D07" w14:textId="77777777" w:rsidR="00F315B6" w:rsidRDefault="00516F92" w:rsidP="00D05CBF">
      <w:pPr>
        <w:tabs>
          <w:tab w:val="left" w:pos="900"/>
        </w:tabs>
        <w:spacing w:before="100" w:beforeAutospacing="1" w:after="100" w:afterAutospacing="1"/>
        <w:rPr>
          <w:rFonts w:ascii="Times New Roman" w:hAnsi="Times New Roman" w:cs="Times New Roman"/>
          <w:sz w:val="24"/>
          <w:szCs w:val="24"/>
        </w:rPr>
      </w:pPr>
      <w:r w:rsidRPr="00F55449">
        <w:rPr>
          <w:rFonts w:ascii="Times New Roman" w:hAnsi="Times New Roman" w:cs="Times New Roman"/>
          <w:sz w:val="24"/>
          <w:szCs w:val="24"/>
        </w:rPr>
        <w:t>Willbur, J., McCaghey, M., Kabbage, M., amd Smith, D. L. 2019. An overview of the Sclerotinia sclerotiorum pathosystem in soybean: impact, fungal biology, and current management strategies. Tropical Plant Pathol. 44(1): 3 - 11.</w:t>
      </w:r>
      <w:r w:rsidR="00F315B6" w:rsidRPr="00F315B6">
        <w:rPr>
          <w:rFonts w:ascii="Times New Roman" w:hAnsi="Times New Roman" w:cs="Times New Roman"/>
          <w:sz w:val="24"/>
          <w:szCs w:val="24"/>
        </w:rPr>
        <w:t xml:space="preserve"> </w:t>
      </w:r>
    </w:p>
    <w:p w14:paraId="0CFAFFD8" w14:textId="27B55772" w:rsidR="00F315B6" w:rsidRPr="00DE23EC" w:rsidRDefault="00F315B6" w:rsidP="00D05CBF">
      <w:pPr>
        <w:tabs>
          <w:tab w:val="left" w:pos="900"/>
        </w:tabs>
        <w:spacing w:before="100" w:beforeAutospacing="1" w:after="100" w:afterAutospacing="1"/>
        <w:rPr>
          <w:rFonts w:ascii="Times New Roman" w:hAnsi="Times New Roman" w:cs="Times New Roman"/>
          <w:sz w:val="28"/>
          <w:szCs w:val="28"/>
        </w:rPr>
      </w:pPr>
      <w:r w:rsidRPr="00DE23EC">
        <w:rPr>
          <w:rFonts w:ascii="Times New Roman" w:hAnsi="Times New Roman" w:cs="Times New Roman"/>
          <w:sz w:val="24"/>
          <w:szCs w:val="24"/>
        </w:rPr>
        <w:t>Wrather, J.</w:t>
      </w:r>
      <w:r>
        <w:rPr>
          <w:rFonts w:ascii="Times New Roman" w:hAnsi="Times New Roman" w:cs="Times New Roman"/>
          <w:sz w:val="24"/>
          <w:szCs w:val="24"/>
        </w:rPr>
        <w:t xml:space="preserve"> </w:t>
      </w:r>
      <w:r w:rsidRPr="00DE23EC">
        <w:rPr>
          <w:rFonts w:ascii="Times New Roman" w:hAnsi="Times New Roman" w:cs="Times New Roman"/>
          <w:sz w:val="24"/>
          <w:szCs w:val="24"/>
        </w:rPr>
        <w:t>A. and Koenning, S.</w:t>
      </w:r>
      <w:r>
        <w:rPr>
          <w:rFonts w:ascii="Times New Roman" w:hAnsi="Times New Roman" w:cs="Times New Roman"/>
          <w:sz w:val="24"/>
          <w:szCs w:val="24"/>
        </w:rPr>
        <w:t xml:space="preserve"> </w:t>
      </w:r>
      <w:r w:rsidRPr="00DE23EC">
        <w:rPr>
          <w:rFonts w:ascii="Times New Roman" w:hAnsi="Times New Roman" w:cs="Times New Roman"/>
          <w:sz w:val="24"/>
          <w:szCs w:val="24"/>
        </w:rPr>
        <w:t>R. 2006. Estimates of disease effects on soybean yields in the United States 2003 to 2005. J</w:t>
      </w:r>
      <w:r>
        <w:rPr>
          <w:rFonts w:ascii="Times New Roman" w:hAnsi="Times New Roman" w:cs="Times New Roman"/>
          <w:sz w:val="24"/>
          <w:szCs w:val="24"/>
        </w:rPr>
        <w:t>.</w:t>
      </w:r>
      <w:r w:rsidRPr="00DE23EC">
        <w:rPr>
          <w:rFonts w:ascii="Times New Roman" w:hAnsi="Times New Roman" w:cs="Times New Roman"/>
          <w:sz w:val="24"/>
          <w:szCs w:val="24"/>
        </w:rPr>
        <w:t xml:space="preserve"> of </w:t>
      </w:r>
      <w:r>
        <w:rPr>
          <w:rFonts w:ascii="Times New Roman" w:hAnsi="Times New Roman" w:cs="Times New Roman"/>
          <w:sz w:val="24"/>
          <w:szCs w:val="24"/>
        </w:rPr>
        <w:t>N</w:t>
      </w:r>
      <w:r w:rsidRPr="00DE23EC">
        <w:rPr>
          <w:rFonts w:ascii="Times New Roman" w:hAnsi="Times New Roman" w:cs="Times New Roman"/>
          <w:sz w:val="24"/>
          <w:szCs w:val="24"/>
        </w:rPr>
        <w:t>ematology 38(2)</w:t>
      </w:r>
      <w:r>
        <w:rPr>
          <w:rFonts w:ascii="Times New Roman" w:hAnsi="Times New Roman" w:cs="Times New Roman"/>
          <w:sz w:val="24"/>
          <w:szCs w:val="24"/>
        </w:rPr>
        <w:t xml:space="preserve">: </w:t>
      </w:r>
      <w:r w:rsidRPr="00DE23EC">
        <w:rPr>
          <w:rFonts w:ascii="Times New Roman" w:hAnsi="Times New Roman" w:cs="Times New Roman"/>
          <w:sz w:val="24"/>
          <w:szCs w:val="24"/>
        </w:rPr>
        <w:t>173.</w:t>
      </w:r>
    </w:p>
    <w:p w14:paraId="2136F816" w14:textId="77777777" w:rsidR="00827C2F" w:rsidRPr="00F55449" w:rsidRDefault="00827C2F" w:rsidP="00D05CBF">
      <w:pPr>
        <w:tabs>
          <w:tab w:val="left" w:pos="900"/>
        </w:tabs>
        <w:spacing w:before="100" w:beforeAutospacing="1" w:after="100" w:afterAutospacing="1"/>
        <w:rPr>
          <w:rFonts w:ascii="Times New Roman" w:hAnsi="Times New Roman" w:cs="Times New Roman"/>
          <w:sz w:val="24"/>
          <w:szCs w:val="24"/>
        </w:rPr>
      </w:pPr>
      <w:r w:rsidRPr="00F55449">
        <w:rPr>
          <w:rFonts w:ascii="Times New Roman" w:hAnsi="Times New Roman" w:cs="Times New Roman"/>
          <w:sz w:val="24"/>
          <w:szCs w:val="24"/>
        </w:rPr>
        <w:t xml:space="preserve">Yang, X. B., Lundeen, P. and Uphoff, M. D., 1999. Soybean varietal response and yield loss caused by </w:t>
      </w:r>
      <w:r w:rsidRPr="00F55449">
        <w:rPr>
          <w:rFonts w:ascii="Times New Roman" w:hAnsi="Times New Roman" w:cs="Times New Roman"/>
          <w:i/>
          <w:iCs/>
          <w:sz w:val="24"/>
          <w:szCs w:val="24"/>
        </w:rPr>
        <w:t>Sclerotinia sclerotiorum</w:t>
      </w:r>
      <w:r w:rsidRPr="00F55449">
        <w:rPr>
          <w:rFonts w:ascii="Times New Roman" w:hAnsi="Times New Roman" w:cs="Times New Roman"/>
          <w:sz w:val="24"/>
          <w:szCs w:val="24"/>
        </w:rPr>
        <w:t>. Plant Dis. 83(5): 456 - 461.</w:t>
      </w:r>
    </w:p>
    <w:p w14:paraId="3C968F1C" w14:textId="77777777" w:rsidR="00025B15" w:rsidRDefault="00025B15" w:rsidP="00D05CBF">
      <w:pPr>
        <w:spacing w:before="100" w:beforeAutospacing="1" w:after="100" w:afterAutospacing="1" w:line="240" w:lineRule="auto"/>
        <w:jc w:val="both"/>
        <w:rPr>
          <w:rFonts w:ascii="Times New Roman" w:hAnsi="Times New Roman" w:cs="Times New Roman"/>
          <w:sz w:val="24"/>
          <w:szCs w:val="24"/>
          <w:lang w:val="nl-NL"/>
        </w:rPr>
      </w:pPr>
      <w:r w:rsidRPr="00193B31">
        <w:rPr>
          <w:rFonts w:ascii="Times New Roman" w:hAnsi="Times New Roman" w:cs="Times New Roman"/>
          <w:sz w:val="24"/>
          <w:szCs w:val="24"/>
        </w:rPr>
        <w:t xml:space="preserve">Zancan, W. L. A., Steadman, J. R., Higgins, R., Jhala, R., Machado, J. da C. (2015). Genetic and aggressiveness variation among </w:t>
      </w:r>
      <w:r w:rsidRPr="00193B31">
        <w:rPr>
          <w:rFonts w:ascii="Times New Roman" w:hAnsi="Times New Roman" w:cs="Times New Roman"/>
          <w:i/>
          <w:sz w:val="24"/>
          <w:szCs w:val="24"/>
        </w:rPr>
        <w:t>Sclerotinia sclerotiorum</w:t>
      </w:r>
      <w:r w:rsidRPr="00193B31">
        <w:rPr>
          <w:rFonts w:ascii="Times New Roman" w:hAnsi="Times New Roman" w:cs="Times New Roman"/>
          <w:sz w:val="24"/>
          <w:szCs w:val="24"/>
        </w:rPr>
        <w:t xml:space="preserve"> dry bean isolates from Brazil fields. </w:t>
      </w:r>
      <w:r w:rsidRPr="00193B31">
        <w:rPr>
          <w:rFonts w:ascii="Times New Roman" w:hAnsi="Times New Roman" w:cs="Times New Roman"/>
          <w:sz w:val="24"/>
          <w:szCs w:val="24"/>
          <w:lang w:val="nl-NL"/>
        </w:rPr>
        <w:t>Biosci. J., Uberlândia, 31(4), 1143 – 1151.</w:t>
      </w:r>
    </w:p>
    <w:p w14:paraId="3832E8EB" w14:textId="5759BEE6" w:rsidR="009E69F4" w:rsidRPr="002777F5" w:rsidRDefault="009E69F4" w:rsidP="00D05CBF">
      <w:pPr>
        <w:spacing w:before="100" w:beforeAutospacing="1" w:after="100" w:afterAutospacing="1" w:line="240" w:lineRule="auto"/>
        <w:jc w:val="both"/>
        <w:rPr>
          <w:rFonts w:ascii="Times New Roman" w:hAnsi="Times New Roman" w:cs="Times New Roman"/>
          <w:b/>
          <w:color w:val="4F6228" w:themeColor="accent3" w:themeShade="80"/>
          <w:sz w:val="24"/>
          <w:szCs w:val="24"/>
        </w:rPr>
      </w:pPr>
    </w:p>
    <w:p w14:paraId="39ED56E8" w14:textId="07E3F926" w:rsidR="00AD2631" w:rsidRPr="00D8674A" w:rsidRDefault="00AD2631" w:rsidP="00D05CBF">
      <w:pPr>
        <w:spacing w:before="100" w:beforeAutospacing="1" w:after="100" w:afterAutospacing="1"/>
        <w:contextualSpacing/>
        <w:rPr>
          <w:rFonts w:ascii="Times New Roman" w:eastAsia="Times New Roman" w:hAnsi="Times New Roman" w:cs="Times New Roman"/>
          <w:snapToGrid w:val="0"/>
          <w:w w:val="0"/>
          <w:sz w:val="24"/>
          <w:szCs w:val="24"/>
          <w:u w:color="000000"/>
          <w:bdr w:val="none" w:sz="0" w:space="0" w:color="000000"/>
          <w:shd w:val="clear" w:color="000000" w:fill="000000"/>
          <w:lang w:eastAsia="x-none" w:bidi="x-none"/>
        </w:rPr>
      </w:pPr>
      <w:r w:rsidRPr="00D8674A">
        <w:rPr>
          <w:rFonts w:ascii="Calibri" w:eastAsia="Calibri" w:hAnsi="Calibri" w:cs="Times New Roman"/>
          <w:bCs/>
          <w:noProof/>
          <w:sz w:val="24"/>
          <w:szCs w:val="24"/>
        </w:rPr>
        <w:t xml:space="preserve">            </w:t>
      </w:r>
    </w:p>
    <w:p w14:paraId="563809B8" w14:textId="2F0877FD" w:rsidR="008B70DC" w:rsidRPr="00193B31" w:rsidRDefault="008B70DC" w:rsidP="00D05CBF">
      <w:pPr>
        <w:spacing w:before="100" w:beforeAutospacing="1" w:after="100" w:afterAutospacing="1"/>
        <w:rPr>
          <w:rFonts w:ascii="Times New Roman" w:hAnsi="Times New Roman" w:cs="Times New Roman"/>
          <w:sz w:val="24"/>
          <w:szCs w:val="24"/>
        </w:rPr>
      </w:pPr>
    </w:p>
    <w:sectPr w:rsidR="008B70DC" w:rsidRPr="00193B31" w:rsidSect="00B3526F">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D46A74" w14:textId="77777777" w:rsidR="00BE58FC" w:rsidRDefault="00BE58FC" w:rsidP="009E69F4">
      <w:pPr>
        <w:spacing w:after="0" w:line="240" w:lineRule="auto"/>
      </w:pPr>
      <w:r>
        <w:separator/>
      </w:r>
    </w:p>
  </w:endnote>
  <w:endnote w:type="continuationSeparator" w:id="0">
    <w:p w14:paraId="63F45D2C" w14:textId="77777777" w:rsidR="00BE58FC" w:rsidRDefault="00BE58FC" w:rsidP="009E6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T7608O00">
    <w:altName w:val="MS Mincho"/>
    <w:panose1 w:val="00000000000000000000"/>
    <w:charset w:val="80"/>
    <w:family w:val="auto"/>
    <w:notTrueType/>
    <w:pitch w:val="default"/>
    <w:sig w:usb0="00000001" w:usb1="08070000" w:usb2="00000010" w:usb3="00000000" w:csb0="00020000" w:csb1="00000000"/>
  </w:font>
  <w:font w:name="SymbolMT">
    <w:altName w:val="Arial Unicode MS"/>
    <w:panose1 w:val="00000000000000000000"/>
    <w:charset w:val="88"/>
    <w:family w:val="auto"/>
    <w:notTrueType/>
    <w:pitch w:val="default"/>
    <w:sig w:usb0="00000003" w:usb1="08080000"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2499190"/>
      <w:docPartObj>
        <w:docPartGallery w:val="Page Numbers (Bottom of Page)"/>
        <w:docPartUnique/>
      </w:docPartObj>
    </w:sdtPr>
    <w:sdtEndPr>
      <w:rPr>
        <w:noProof/>
      </w:rPr>
    </w:sdtEndPr>
    <w:sdtContent>
      <w:p w14:paraId="25130DCC" w14:textId="690F72F3" w:rsidR="00516F92" w:rsidRDefault="00516F92">
        <w:pPr>
          <w:pStyle w:val="Footer"/>
          <w:jc w:val="right"/>
        </w:pPr>
        <w:r>
          <w:fldChar w:fldCharType="begin"/>
        </w:r>
        <w:r>
          <w:instrText xml:space="preserve"> PAGE   \* MERGEFORMAT </w:instrText>
        </w:r>
        <w:r>
          <w:fldChar w:fldCharType="separate"/>
        </w:r>
        <w:r w:rsidR="00D05CBF">
          <w:rPr>
            <w:noProof/>
          </w:rPr>
          <w:t>12</w:t>
        </w:r>
        <w:r>
          <w:rPr>
            <w:noProof/>
          </w:rPr>
          <w:fldChar w:fldCharType="end"/>
        </w:r>
      </w:p>
    </w:sdtContent>
  </w:sdt>
  <w:p w14:paraId="1DF83042" w14:textId="77777777" w:rsidR="00516F92" w:rsidRDefault="00516F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FB0D52" w14:textId="77777777" w:rsidR="00BE58FC" w:rsidRDefault="00BE58FC" w:rsidP="009E69F4">
      <w:pPr>
        <w:spacing w:after="0" w:line="240" w:lineRule="auto"/>
      </w:pPr>
      <w:r>
        <w:separator/>
      </w:r>
    </w:p>
  </w:footnote>
  <w:footnote w:type="continuationSeparator" w:id="0">
    <w:p w14:paraId="0D12A1FD" w14:textId="77777777" w:rsidR="00BE58FC" w:rsidRDefault="00BE58FC" w:rsidP="009E69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3F05FA"/>
    <w:multiLevelType w:val="hybridMultilevel"/>
    <w:tmpl w:val="E2383A68"/>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 w15:restartNumberingAfterBreak="0">
    <w:nsid w:val="3FD20CAC"/>
    <w:multiLevelType w:val="hybridMultilevel"/>
    <w:tmpl w:val="B1DE1D48"/>
    <w:lvl w:ilvl="0" w:tplc="AA7240E0">
      <w:start w:val="1"/>
      <w:numFmt w:val="bullet"/>
      <w:lvlText w:val="•"/>
      <w:lvlJc w:val="left"/>
      <w:pPr>
        <w:tabs>
          <w:tab w:val="num" w:pos="720"/>
        </w:tabs>
        <w:ind w:left="720" w:hanging="360"/>
      </w:pPr>
      <w:rPr>
        <w:rFonts w:ascii="Arial" w:hAnsi="Arial" w:hint="default"/>
      </w:rPr>
    </w:lvl>
    <w:lvl w:ilvl="1" w:tplc="585C38BE" w:tentative="1">
      <w:start w:val="1"/>
      <w:numFmt w:val="bullet"/>
      <w:lvlText w:val="•"/>
      <w:lvlJc w:val="left"/>
      <w:pPr>
        <w:tabs>
          <w:tab w:val="num" w:pos="1440"/>
        </w:tabs>
        <w:ind w:left="1440" w:hanging="360"/>
      </w:pPr>
      <w:rPr>
        <w:rFonts w:ascii="Arial" w:hAnsi="Arial" w:hint="default"/>
      </w:rPr>
    </w:lvl>
    <w:lvl w:ilvl="2" w:tplc="1D76BACA" w:tentative="1">
      <w:start w:val="1"/>
      <w:numFmt w:val="bullet"/>
      <w:lvlText w:val="•"/>
      <w:lvlJc w:val="left"/>
      <w:pPr>
        <w:tabs>
          <w:tab w:val="num" w:pos="2160"/>
        </w:tabs>
        <w:ind w:left="2160" w:hanging="360"/>
      </w:pPr>
      <w:rPr>
        <w:rFonts w:ascii="Arial" w:hAnsi="Arial" w:hint="default"/>
      </w:rPr>
    </w:lvl>
    <w:lvl w:ilvl="3" w:tplc="780CD446" w:tentative="1">
      <w:start w:val="1"/>
      <w:numFmt w:val="bullet"/>
      <w:lvlText w:val="•"/>
      <w:lvlJc w:val="left"/>
      <w:pPr>
        <w:tabs>
          <w:tab w:val="num" w:pos="2880"/>
        </w:tabs>
        <w:ind w:left="2880" w:hanging="360"/>
      </w:pPr>
      <w:rPr>
        <w:rFonts w:ascii="Arial" w:hAnsi="Arial" w:hint="default"/>
      </w:rPr>
    </w:lvl>
    <w:lvl w:ilvl="4" w:tplc="3322F946" w:tentative="1">
      <w:start w:val="1"/>
      <w:numFmt w:val="bullet"/>
      <w:lvlText w:val="•"/>
      <w:lvlJc w:val="left"/>
      <w:pPr>
        <w:tabs>
          <w:tab w:val="num" w:pos="3600"/>
        </w:tabs>
        <w:ind w:left="3600" w:hanging="360"/>
      </w:pPr>
      <w:rPr>
        <w:rFonts w:ascii="Arial" w:hAnsi="Arial" w:hint="default"/>
      </w:rPr>
    </w:lvl>
    <w:lvl w:ilvl="5" w:tplc="988A74CE" w:tentative="1">
      <w:start w:val="1"/>
      <w:numFmt w:val="bullet"/>
      <w:lvlText w:val="•"/>
      <w:lvlJc w:val="left"/>
      <w:pPr>
        <w:tabs>
          <w:tab w:val="num" w:pos="4320"/>
        </w:tabs>
        <w:ind w:left="4320" w:hanging="360"/>
      </w:pPr>
      <w:rPr>
        <w:rFonts w:ascii="Arial" w:hAnsi="Arial" w:hint="default"/>
      </w:rPr>
    </w:lvl>
    <w:lvl w:ilvl="6" w:tplc="A460805E" w:tentative="1">
      <w:start w:val="1"/>
      <w:numFmt w:val="bullet"/>
      <w:lvlText w:val="•"/>
      <w:lvlJc w:val="left"/>
      <w:pPr>
        <w:tabs>
          <w:tab w:val="num" w:pos="5040"/>
        </w:tabs>
        <w:ind w:left="5040" w:hanging="360"/>
      </w:pPr>
      <w:rPr>
        <w:rFonts w:ascii="Arial" w:hAnsi="Arial" w:hint="default"/>
      </w:rPr>
    </w:lvl>
    <w:lvl w:ilvl="7" w:tplc="16FE89FC" w:tentative="1">
      <w:start w:val="1"/>
      <w:numFmt w:val="bullet"/>
      <w:lvlText w:val="•"/>
      <w:lvlJc w:val="left"/>
      <w:pPr>
        <w:tabs>
          <w:tab w:val="num" w:pos="5760"/>
        </w:tabs>
        <w:ind w:left="5760" w:hanging="360"/>
      </w:pPr>
      <w:rPr>
        <w:rFonts w:ascii="Arial" w:hAnsi="Arial" w:hint="default"/>
      </w:rPr>
    </w:lvl>
    <w:lvl w:ilvl="8" w:tplc="2446FDE0"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2D6"/>
    <w:rsid w:val="00025B15"/>
    <w:rsid w:val="00027F9D"/>
    <w:rsid w:val="001003DA"/>
    <w:rsid w:val="00123085"/>
    <w:rsid w:val="00145C15"/>
    <w:rsid w:val="00164057"/>
    <w:rsid w:val="00193B31"/>
    <w:rsid w:val="001D17A6"/>
    <w:rsid w:val="00204EBD"/>
    <w:rsid w:val="00221EC6"/>
    <w:rsid w:val="0024380D"/>
    <w:rsid w:val="00255087"/>
    <w:rsid w:val="00260395"/>
    <w:rsid w:val="00263367"/>
    <w:rsid w:val="002667BB"/>
    <w:rsid w:val="00274236"/>
    <w:rsid w:val="002777F5"/>
    <w:rsid w:val="00277AE5"/>
    <w:rsid w:val="002B0421"/>
    <w:rsid w:val="002F3AA1"/>
    <w:rsid w:val="003403CE"/>
    <w:rsid w:val="003733D6"/>
    <w:rsid w:val="00373915"/>
    <w:rsid w:val="003A31C6"/>
    <w:rsid w:val="003C52D6"/>
    <w:rsid w:val="00416FF8"/>
    <w:rsid w:val="00484CCB"/>
    <w:rsid w:val="004A5A45"/>
    <w:rsid w:val="004D13F1"/>
    <w:rsid w:val="00505250"/>
    <w:rsid w:val="00516F92"/>
    <w:rsid w:val="00533E95"/>
    <w:rsid w:val="00570AC3"/>
    <w:rsid w:val="005727C9"/>
    <w:rsid w:val="005A152B"/>
    <w:rsid w:val="005A36C2"/>
    <w:rsid w:val="005F15BE"/>
    <w:rsid w:val="005F731F"/>
    <w:rsid w:val="00656EE1"/>
    <w:rsid w:val="00685A4E"/>
    <w:rsid w:val="006900B7"/>
    <w:rsid w:val="0069666B"/>
    <w:rsid w:val="006A13D9"/>
    <w:rsid w:val="006D046E"/>
    <w:rsid w:val="006E4500"/>
    <w:rsid w:val="006F2570"/>
    <w:rsid w:val="006F5A9D"/>
    <w:rsid w:val="006F7850"/>
    <w:rsid w:val="007335C6"/>
    <w:rsid w:val="00761FFE"/>
    <w:rsid w:val="00776D85"/>
    <w:rsid w:val="007824ED"/>
    <w:rsid w:val="00785D57"/>
    <w:rsid w:val="007A3A39"/>
    <w:rsid w:val="007B3FC9"/>
    <w:rsid w:val="007F3795"/>
    <w:rsid w:val="00800694"/>
    <w:rsid w:val="0081773F"/>
    <w:rsid w:val="00827C2F"/>
    <w:rsid w:val="00835E60"/>
    <w:rsid w:val="00864BC0"/>
    <w:rsid w:val="00887D23"/>
    <w:rsid w:val="008A6007"/>
    <w:rsid w:val="008B70DC"/>
    <w:rsid w:val="008D1BB9"/>
    <w:rsid w:val="008E6CC5"/>
    <w:rsid w:val="009011AA"/>
    <w:rsid w:val="00942AB6"/>
    <w:rsid w:val="009577FC"/>
    <w:rsid w:val="009617E1"/>
    <w:rsid w:val="009942CA"/>
    <w:rsid w:val="009E041E"/>
    <w:rsid w:val="009E3784"/>
    <w:rsid w:val="009E69F4"/>
    <w:rsid w:val="00A07652"/>
    <w:rsid w:val="00A16FA1"/>
    <w:rsid w:val="00A83A08"/>
    <w:rsid w:val="00AD2631"/>
    <w:rsid w:val="00AD558F"/>
    <w:rsid w:val="00AE56BE"/>
    <w:rsid w:val="00B054B3"/>
    <w:rsid w:val="00B3526F"/>
    <w:rsid w:val="00BA02F9"/>
    <w:rsid w:val="00BB75C5"/>
    <w:rsid w:val="00BC1691"/>
    <w:rsid w:val="00BD0D18"/>
    <w:rsid w:val="00BE58FC"/>
    <w:rsid w:val="00BE63F3"/>
    <w:rsid w:val="00BF252C"/>
    <w:rsid w:val="00C338F7"/>
    <w:rsid w:val="00C80F72"/>
    <w:rsid w:val="00CB6CEE"/>
    <w:rsid w:val="00CC132F"/>
    <w:rsid w:val="00CF7415"/>
    <w:rsid w:val="00D05CBF"/>
    <w:rsid w:val="00D33965"/>
    <w:rsid w:val="00D40EE9"/>
    <w:rsid w:val="00D8674A"/>
    <w:rsid w:val="00D97DD9"/>
    <w:rsid w:val="00DE084E"/>
    <w:rsid w:val="00DF6BF1"/>
    <w:rsid w:val="00E11956"/>
    <w:rsid w:val="00E13210"/>
    <w:rsid w:val="00E217A2"/>
    <w:rsid w:val="00E317BD"/>
    <w:rsid w:val="00E37641"/>
    <w:rsid w:val="00E63A71"/>
    <w:rsid w:val="00E806AE"/>
    <w:rsid w:val="00E84FDC"/>
    <w:rsid w:val="00EE528F"/>
    <w:rsid w:val="00F315B6"/>
    <w:rsid w:val="00F506B3"/>
    <w:rsid w:val="00F76A0D"/>
    <w:rsid w:val="00F92ED2"/>
    <w:rsid w:val="00FC40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2F4527"/>
  <w15:docId w15:val="{77ADF3CD-D1B7-4111-8C4C-0774A1EEF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526F"/>
  </w:style>
  <w:style w:type="paragraph" w:styleId="Heading1">
    <w:name w:val="heading 1"/>
    <w:basedOn w:val="Normal"/>
    <w:next w:val="Normal"/>
    <w:link w:val="Heading1Char"/>
    <w:uiPriority w:val="9"/>
    <w:qFormat/>
    <w:rsid w:val="007F37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C52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F379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C52D6"/>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AE56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TableNormal"/>
    <w:uiPriority w:val="43"/>
    <w:rsid w:val="009942C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CommentReference">
    <w:name w:val="annotation reference"/>
    <w:basedOn w:val="DefaultParagraphFont"/>
    <w:uiPriority w:val="99"/>
    <w:semiHidden/>
    <w:unhideWhenUsed/>
    <w:rsid w:val="009942CA"/>
    <w:rPr>
      <w:sz w:val="16"/>
      <w:szCs w:val="16"/>
    </w:rPr>
  </w:style>
  <w:style w:type="paragraph" w:styleId="CommentText">
    <w:name w:val="annotation text"/>
    <w:basedOn w:val="Normal"/>
    <w:link w:val="CommentTextChar"/>
    <w:uiPriority w:val="99"/>
    <w:semiHidden/>
    <w:unhideWhenUsed/>
    <w:rsid w:val="009942CA"/>
    <w:pPr>
      <w:spacing w:line="240" w:lineRule="auto"/>
    </w:pPr>
    <w:rPr>
      <w:sz w:val="20"/>
      <w:szCs w:val="20"/>
    </w:rPr>
  </w:style>
  <w:style w:type="character" w:customStyle="1" w:styleId="CommentTextChar">
    <w:name w:val="Comment Text Char"/>
    <w:basedOn w:val="DefaultParagraphFont"/>
    <w:link w:val="CommentText"/>
    <w:uiPriority w:val="99"/>
    <w:semiHidden/>
    <w:rsid w:val="009942CA"/>
    <w:rPr>
      <w:sz w:val="20"/>
      <w:szCs w:val="20"/>
    </w:rPr>
  </w:style>
  <w:style w:type="paragraph" w:styleId="CommentSubject">
    <w:name w:val="annotation subject"/>
    <w:basedOn w:val="CommentText"/>
    <w:next w:val="CommentText"/>
    <w:link w:val="CommentSubjectChar"/>
    <w:uiPriority w:val="99"/>
    <w:semiHidden/>
    <w:unhideWhenUsed/>
    <w:rsid w:val="009942CA"/>
    <w:rPr>
      <w:b/>
      <w:bCs/>
    </w:rPr>
  </w:style>
  <w:style w:type="character" w:customStyle="1" w:styleId="CommentSubjectChar">
    <w:name w:val="Comment Subject Char"/>
    <w:basedOn w:val="CommentTextChar"/>
    <w:link w:val="CommentSubject"/>
    <w:uiPriority w:val="99"/>
    <w:semiHidden/>
    <w:rsid w:val="009942CA"/>
    <w:rPr>
      <w:b/>
      <w:bCs/>
      <w:sz w:val="20"/>
      <w:szCs w:val="20"/>
    </w:rPr>
  </w:style>
  <w:style w:type="paragraph" w:styleId="BalloonText">
    <w:name w:val="Balloon Text"/>
    <w:basedOn w:val="Normal"/>
    <w:link w:val="BalloonTextChar"/>
    <w:uiPriority w:val="99"/>
    <w:semiHidden/>
    <w:unhideWhenUsed/>
    <w:rsid w:val="009942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42CA"/>
    <w:rPr>
      <w:rFonts w:ascii="Segoe UI" w:hAnsi="Segoe UI" w:cs="Segoe UI"/>
      <w:sz w:val="18"/>
      <w:szCs w:val="18"/>
    </w:rPr>
  </w:style>
  <w:style w:type="character" w:styleId="Strong">
    <w:name w:val="Strong"/>
    <w:basedOn w:val="DefaultParagraphFont"/>
    <w:uiPriority w:val="22"/>
    <w:qFormat/>
    <w:rsid w:val="00887D23"/>
    <w:rPr>
      <w:b/>
      <w:bCs/>
    </w:rPr>
  </w:style>
  <w:style w:type="paragraph" w:styleId="NormalWeb">
    <w:name w:val="Normal (Web)"/>
    <w:basedOn w:val="Normal"/>
    <w:uiPriority w:val="99"/>
    <w:semiHidden/>
    <w:unhideWhenUsed/>
    <w:rsid w:val="00C338F7"/>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027F9D"/>
    <w:pPr>
      <w:ind w:left="720"/>
      <w:contextualSpacing/>
    </w:pPr>
  </w:style>
  <w:style w:type="paragraph" w:styleId="Header">
    <w:name w:val="header"/>
    <w:basedOn w:val="Normal"/>
    <w:link w:val="HeaderChar"/>
    <w:uiPriority w:val="99"/>
    <w:unhideWhenUsed/>
    <w:rsid w:val="009E69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69F4"/>
  </w:style>
  <w:style w:type="paragraph" w:styleId="Footer">
    <w:name w:val="footer"/>
    <w:basedOn w:val="Normal"/>
    <w:link w:val="FooterChar"/>
    <w:uiPriority w:val="99"/>
    <w:unhideWhenUsed/>
    <w:rsid w:val="009E69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69F4"/>
  </w:style>
  <w:style w:type="table" w:customStyle="1" w:styleId="TableGridLight1">
    <w:name w:val="Table Grid Light1"/>
    <w:basedOn w:val="TableNormal"/>
    <w:uiPriority w:val="99"/>
    <w:rsid w:val="006F785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7F3795"/>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7F3795"/>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47945">
      <w:bodyDiv w:val="1"/>
      <w:marLeft w:val="0"/>
      <w:marRight w:val="0"/>
      <w:marTop w:val="0"/>
      <w:marBottom w:val="0"/>
      <w:divBdr>
        <w:top w:val="none" w:sz="0" w:space="0" w:color="auto"/>
        <w:left w:val="none" w:sz="0" w:space="0" w:color="auto"/>
        <w:bottom w:val="none" w:sz="0" w:space="0" w:color="auto"/>
        <w:right w:val="none" w:sz="0" w:space="0" w:color="auto"/>
      </w:divBdr>
    </w:div>
    <w:div w:id="337463082">
      <w:bodyDiv w:val="1"/>
      <w:marLeft w:val="0"/>
      <w:marRight w:val="0"/>
      <w:marTop w:val="0"/>
      <w:marBottom w:val="0"/>
      <w:divBdr>
        <w:top w:val="none" w:sz="0" w:space="0" w:color="auto"/>
        <w:left w:val="none" w:sz="0" w:space="0" w:color="auto"/>
        <w:bottom w:val="none" w:sz="0" w:space="0" w:color="auto"/>
        <w:right w:val="none" w:sz="0" w:space="0" w:color="auto"/>
      </w:divBdr>
    </w:div>
    <w:div w:id="774906889">
      <w:bodyDiv w:val="1"/>
      <w:marLeft w:val="0"/>
      <w:marRight w:val="0"/>
      <w:marTop w:val="0"/>
      <w:marBottom w:val="0"/>
      <w:divBdr>
        <w:top w:val="none" w:sz="0" w:space="0" w:color="auto"/>
        <w:left w:val="none" w:sz="0" w:space="0" w:color="auto"/>
        <w:bottom w:val="none" w:sz="0" w:space="0" w:color="auto"/>
        <w:right w:val="none" w:sz="0" w:space="0" w:color="auto"/>
      </w:divBdr>
    </w:div>
    <w:div w:id="1019889624">
      <w:bodyDiv w:val="1"/>
      <w:marLeft w:val="0"/>
      <w:marRight w:val="0"/>
      <w:marTop w:val="0"/>
      <w:marBottom w:val="0"/>
      <w:divBdr>
        <w:top w:val="none" w:sz="0" w:space="0" w:color="auto"/>
        <w:left w:val="none" w:sz="0" w:space="0" w:color="auto"/>
        <w:bottom w:val="none" w:sz="0" w:space="0" w:color="auto"/>
        <w:right w:val="none" w:sz="0" w:space="0" w:color="auto"/>
      </w:divBdr>
    </w:div>
    <w:div w:id="1220021946">
      <w:bodyDiv w:val="1"/>
      <w:marLeft w:val="0"/>
      <w:marRight w:val="0"/>
      <w:marTop w:val="0"/>
      <w:marBottom w:val="0"/>
      <w:divBdr>
        <w:top w:val="none" w:sz="0" w:space="0" w:color="auto"/>
        <w:left w:val="none" w:sz="0" w:space="0" w:color="auto"/>
        <w:bottom w:val="none" w:sz="0" w:space="0" w:color="auto"/>
        <w:right w:val="none" w:sz="0" w:space="0" w:color="auto"/>
      </w:divBdr>
      <w:divsChild>
        <w:div w:id="1736079470">
          <w:marLeft w:val="360"/>
          <w:marRight w:val="0"/>
          <w:marTop w:val="200"/>
          <w:marBottom w:val="0"/>
          <w:divBdr>
            <w:top w:val="none" w:sz="0" w:space="0" w:color="auto"/>
            <w:left w:val="none" w:sz="0" w:space="0" w:color="auto"/>
            <w:bottom w:val="none" w:sz="0" w:space="0" w:color="auto"/>
            <w:right w:val="none" w:sz="0" w:space="0" w:color="auto"/>
          </w:divBdr>
        </w:div>
        <w:div w:id="999776576">
          <w:marLeft w:val="360"/>
          <w:marRight w:val="0"/>
          <w:marTop w:val="200"/>
          <w:marBottom w:val="0"/>
          <w:divBdr>
            <w:top w:val="none" w:sz="0" w:space="0" w:color="auto"/>
            <w:left w:val="none" w:sz="0" w:space="0" w:color="auto"/>
            <w:bottom w:val="none" w:sz="0" w:space="0" w:color="auto"/>
            <w:right w:val="none" w:sz="0" w:space="0" w:color="auto"/>
          </w:divBdr>
        </w:div>
        <w:div w:id="769661302">
          <w:marLeft w:val="288"/>
          <w:marRight w:val="0"/>
          <w:marTop w:val="0"/>
          <w:marBottom w:val="0"/>
          <w:divBdr>
            <w:top w:val="none" w:sz="0" w:space="0" w:color="auto"/>
            <w:left w:val="none" w:sz="0" w:space="0" w:color="auto"/>
            <w:bottom w:val="none" w:sz="0" w:space="0" w:color="auto"/>
            <w:right w:val="none" w:sz="0" w:space="0" w:color="auto"/>
          </w:divBdr>
        </w:div>
      </w:divsChild>
    </w:div>
    <w:div w:id="1266501579">
      <w:bodyDiv w:val="1"/>
      <w:marLeft w:val="0"/>
      <w:marRight w:val="0"/>
      <w:marTop w:val="0"/>
      <w:marBottom w:val="0"/>
      <w:divBdr>
        <w:top w:val="none" w:sz="0" w:space="0" w:color="auto"/>
        <w:left w:val="none" w:sz="0" w:space="0" w:color="auto"/>
        <w:bottom w:val="none" w:sz="0" w:space="0" w:color="auto"/>
        <w:right w:val="none" w:sz="0" w:space="0" w:color="auto"/>
      </w:divBdr>
    </w:div>
    <w:div w:id="1684745166">
      <w:bodyDiv w:val="1"/>
      <w:marLeft w:val="0"/>
      <w:marRight w:val="0"/>
      <w:marTop w:val="0"/>
      <w:marBottom w:val="0"/>
      <w:divBdr>
        <w:top w:val="none" w:sz="0" w:space="0" w:color="auto"/>
        <w:left w:val="none" w:sz="0" w:space="0" w:color="auto"/>
        <w:bottom w:val="none" w:sz="0" w:space="0" w:color="auto"/>
        <w:right w:val="none" w:sz="0" w:space="0" w:color="auto"/>
      </w:divBdr>
    </w:div>
    <w:div w:id="1982611299">
      <w:bodyDiv w:val="1"/>
      <w:marLeft w:val="0"/>
      <w:marRight w:val="0"/>
      <w:marTop w:val="0"/>
      <w:marBottom w:val="0"/>
      <w:divBdr>
        <w:top w:val="none" w:sz="0" w:space="0" w:color="auto"/>
        <w:left w:val="none" w:sz="0" w:space="0" w:color="auto"/>
        <w:bottom w:val="none" w:sz="0" w:space="0" w:color="auto"/>
        <w:right w:val="none" w:sz="0" w:space="0" w:color="auto"/>
      </w:divBdr>
      <w:divsChild>
        <w:div w:id="1596473348">
          <w:marLeft w:val="0"/>
          <w:marRight w:val="0"/>
          <w:marTop w:val="0"/>
          <w:marBottom w:val="0"/>
          <w:divBdr>
            <w:top w:val="none" w:sz="0" w:space="0" w:color="auto"/>
            <w:left w:val="none" w:sz="0" w:space="0" w:color="auto"/>
            <w:bottom w:val="none" w:sz="0" w:space="0" w:color="auto"/>
            <w:right w:val="none" w:sz="0" w:space="0" w:color="auto"/>
          </w:divBdr>
        </w:div>
        <w:div w:id="19434126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sjournals.apsnet.org/doi/10.1094/PDIS-07-16-1055-RE" TargetMode="External"/><Relationship Id="rId13" Type="http://schemas.openxmlformats.org/officeDocument/2006/relationships/footer" Target="footer1.xml"/><Relationship Id="rId18" Type="http://schemas.openxmlformats.org/officeDocument/2006/relationships/hyperlink" Target="http://link.springer.com.proxy-um.researchport.umd.edu/article/10.1007%2Fs11274-011-0981-2"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link.springer.com.proxy-um.researchport.umd.edu/article/10.1007%2Fs11274-011-0981-2" TargetMode="Externa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image" Target="media/image2.png"/><Relationship Id="rId19" Type="http://schemas.openxmlformats.org/officeDocument/2006/relationships/hyperlink" Target="https://apsjournals.apsnet.org/doi/abs/10.1094/PDIS-07-16-1055-RE"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Sheet6!$L$89:$L$176</c:f>
              <c:strCache>
                <c:ptCount val="88"/>
                <c:pt idx="0">
                  <c:v>PI475783</c:v>
                </c:pt>
                <c:pt idx="1">
                  <c:v>PI483084</c:v>
                </c:pt>
                <c:pt idx="2">
                  <c:v>PI483463</c:v>
                </c:pt>
                <c:pt idx="3">
                  <c:v>PI506764</c:v>
                </c:pt>
                <c:pt idx="4">
                  <c:v>PI507354</c:v>
                </c:pt>
                <c:pt idx="5">
                  <c:v>PI518664</c:v>
                </c:pt>
                <c:pt idx="6">
                  <c:v>PI518751</c:v>
                </c:pt>
                <c:pt idx="7">
                  <c:v>PI527704</c:v>
                </c:pt>
                <c:pt idx="8">
                  <c:v>PI536636</c:v>
                </c:pt>
                <c:pt idx="9">
                  <c:v>PI542044</c:v>
                </c:pt>
                <c:pt idx="10">
                  <c:v>PI54631</c:v>
                </c:pt>
                <c:pt idx="11">
                  <c:v>PI547402</c:v>
                </c:pt>
                <c:pt idx="12">
                  <c:v>PI548316</c:v>
                </c:pt>
                <c:pt idx="13">
                  <c:v>PI548317</c:v>
                </c:pt>
                <c:pt idx="14">
                  <c:v>PI548349</c:v>
                </c:pt>
                <c:pt idx="15">
                  <c:v>PI548379</c:v>
                </c:pt>
                <c:pt idx="16">
                  <c:v>PI548402</c:v>
                </c:pt>
                <c:pt idx="17">
                  <c:v>PI548403</c:v>
                </c:pt>
                <c:pt idx="18">
                  <c:v>PI548415</c:v>
                </c:pt>
                <c:pt idx="19">
                  <c:v>PI548477</c:v>
                </c:pt>
                <c:pt idx="20">
                  <c:v>PI548511</c:v>
                </c:pt>
                <c:pt idx="21">
                  <c:v>PI548533</c:v>
                </c:pt>
                <c:pt idx="22">
                  <c:v>PI548595</c:v>
                </c:pt>
                <c:pt idx="23">
                  <c:v>PI548609</c:v>
                </c:pt>
                <c:pt idx="24">
                  <c:v>PI548631</c:v>
                </c:pt>
                <c:pt idx="25">
                  <c:v>PI548657</c:v>
                </c:pt>
                <c:pt idx="26">
                  <c:v>PI548658</c:v>
                </c:pt>
                <c:pt idx="27">
                  <c:v>PI548663</c:v>
                </c:pt>
                <c:pt idx="28">
                  <c:v>PI548667</c:v>
                </c:pt>
                <c:pt idx="29">
                  <c:v>PI549031</c:v>
                </c:pt>
                <c:pt idx="30">
                  <c:v>PI552538</c:v>
                </c:pt>
                <c:pt idx="31">
                  <c:v>PI553038</c:v>
                </c:pt>
                <c:pt idx="32">
                  <c:v>PI553039</c:v>
                </c:pt>
                <c:pt idx="33">
                  <c:v>PI556897</c:v>
                </c:pt>
                <c:pt idx="34">
                  <c:v>PI55897</c:v>
                </c:pt>
                <c:pt idx="35">
                  <c:v>PI559369</c:v>
                </c:pt>
                <c:pt idx="36">
                  <c:v>PI561271</c:v>
                </c:pt>
                <c:pt idx="37">
                  <c:v>PI561394</c:v>
                </c:pt>
                <c:pt idx="38">
                  <c:v>PI561398</c:v>
                </c:pt>
                <c:pt idx="39">
                  <c:v>PI562374</c:v>
                </c:pt>
                <c:pt idx="40">
                  <c:v>PI567139</c:v>
                </c:pt>
                <c:pt idx="41">
                  <c:v>PI567230</c:v>
                </c:pt>
                <c:pt idx="42">
                  <c:v>PI567305</c:v>
                </c:pt>
                <c:pt idx="43">
                  <c:v>PI567336</c:v>
                </c:pt>
                <c:pt idx="44">
                  <c:v>PI567343</c:v>
                </c:pt>
                <c:pt idx="45">
                  <c:v>PI567354</c:v>
                </c:pt>
                <c:pt idx="46">
                  <c:v>PI567357</c:v>
                </c:pt>
                <c:pt idx="47">
                  <c:v>PI567387</c:v>
                </c:pt>
                <c:pt idx="48">
                  <c:v>PI567516</c:v>
                </c:pt>
                <c:pt idx="49">
                  <c:v>PI567611</c:v>
                </c:pt>
                <c:pt idx="50">
                  <c:v>PI567651</c:v>
                </c:pt>
                <c:pt idx="51">
                  <c:v>PI567690</c:v>
                </c:pt>
                <c:pt idx="52">
                  <c:v>PI567719</c:v>
                </c:pt>
                <c:pt idx="53">
                  <c:v>PI567731</c:v>
                </c:pt>
                <c:pt idx="54">
                  <c:v>PI573008</c:v>
                </c:pt>
                <c:pt idx="55">
                  <c:v>PI57432</c:v>
                </c:pt>
                <c:pt idx="56">
                  <c:v>PI591539</c:v>
                </c:pt>
                <c:pt idx="57">
                  <c:v>PI593258</c:v>
                </c:pt>
                <c:pt idx="58">
                  <c:v>PI594012</c:v>
                </c:pt>
                <c:pt idx="59">
                  <c:v>PI594512</c:v>
                </c:pt>
                <c:pt idx="60">
                  <c:v>PI594599</c:v>
                </c:pt>
                <c:pt idx="61">
                  <c:v>PI596752</c:v>
                </c:pt>
                <c:pt idx="62">
                  <c:v>PI597387</c:v>
                </c:pt>
                <c:pt idx="63">
                  <c:v>PI603154</c:v>
                </c:pt>
                <c:pt idx="64">
                  <c:v>PI603170</c:v>
                </c:pt>
                <c:pt idx="65">
                  <c:v>PI603175</c:v>
                </c:pt>
                <c:pt idx="66">
                  <c:v>PI603176</c:v>
                </c:pt>
                <c:pt idx="67">
                  <c:v>PI603497</c:v>
                </c:pt>
                <c:pt idx="68">
                  <c:v>PI605823</c:v>
                </c:pt>
                <c:pt idx="69">
                  <c:v>PI605869</c:v>
                </c:pt>
                <c:pt idx="70">
                  <c:v>PI612611</c:v>
                </c:pt>
                <c:pt idx="71">
                  <c:v>PI639693</c:v>
                </c:pt>
                <c:pt idx="72">
                  <c:v>PI640911</c:v>
                </c:pt>
                <c:pt idx="73">
                  <c:v>PI647086</c:v>
                </c:pt>
                <c:pt idx="74">
                  <c:v>PI658519</c:v>
                </c:pt>
                <c:pt idx="75">
                  <c:v>PI675995</c:v>
                </c:pt>
                <c:pt idx="76">
                  <c:v>PI79691-</c:v>
                </c:pt>
                <c:pt idx="77">
                  <c:v>PI86006</c:v>
                </c:pt>
                <c:pt idx="78">
                  <c:v>PI87617</c:v>
                </c:pt>
                <c:pt idx="79">
                  <c:v>PI87631-</c:v>
                </c:pt>
                <c:pt idx="80">
                  <c:v>PI88788</c:v>
                </c:pt>
                <c:pt idx="81">
                  <c:v>PI89772</c:v>
                </c:pt>
                <c:pt idx="82">
                  <c:v>PI90763</c:v>
                </c:pt>
                <c:pt idx="83">
                  <c:v>PI96983</c:v>
                </c:pt>
                <c:pt idx="84">
                  <c:v>Parker</c:v>
                </c:pt>
                <c:pt idx="85">
                  <c:v>V94-5152</c:v>
                </c:pt>
                <c:pt idx="86">
                  <c:v>Williams</c:v>
                </c:pt>
                <c:pt idx="87">
                  <c:v>York</c:v>
                </c:pt>
              </c:strCache>
            </c:strRef>
          </c:cat>
          <c:val>
            <c:numRef>
              <c:f>Sheet6!$M$89:$M$176</c:f>
              <c:numCache>
                <c:formatCode>0.0000</c:formatCode>
                <c:ptCount val="88"/>
                <c:pt idx="0">
                  <c:v>3.75</c:v>
                </c:pt>
                <c:pt idx="1">
                  <c:v>2.2416999999999998</c:v>
                </c:pt>
                <c:pt idx="2">
                  <c:v>2.1052</c:v>
                </c:pt>
                <c:pt idx="3">
                  <c:v>3.0426000000000002</c:v>
                </c:pt>
                <c:pt idx="4">
                  <c:v>2.2166999999999999</c:v>
                </c:pt>
                <c:pt idx="5">
                  <c:v>1.4552</c:v>
                </c:pt>
                <c:pt idx="6">
                  <c:v>3.2332999999999998</c:v>
                </c:pt>
                <c:pt idx="7">
                  <c:v>2.2999999999999998</c:v>
                </c:pt>
                <c:pt idx="8">
                  <c:v>3.1333000000000002</c:v>
                </c:pt>
                <c:pt idx="9">
                  <c:v>4.1833</c:v>
                </c:pt>
                <c:pt idx="10">
                  <c:v>3.1833</c:v>
                </c:pt>
                <c:pt idx="11">
                  <c:v>3.5</c:v>
                </c:pt>
                <c:pt idx="12">
                  <c:v>2.5547</c:v>
                </c:pt>
                <c:pt idx="13">
                  <c:v>3.6928999999999998</c:v>
                </c:pt>
                <c:pt idx="14">
                  <c:v>2.2332999999999998</c:v>
                </c:pt>
                <c:pt idx="15">
                  <c:v>2.2749999999999999</c:v>
                </c:pt>
                <c:pt idx="16">
                  <c:v>4.6166999999999998</c:v>
                </c:pt>
                <c:pt idx="17">
                  <c:v>0.95369999999999999</c:v>
                </c:pt>
                <c:pt idx="18">
                  <c:v>3.4</c:v>
                </c:pt>
                <c:pt idx="19">
                  <c:v>4.8833000000000002</c:v>
                </c:pt>
                <c:pt idx="20">
                  <c:v>5.2</c:v>
                </c:pt>
                <c:pt idx="21">
                  <c:v>3.9279999999999999</c:v>
                </c:pt>
                <c:pt idx="22">
                  <c:v>2.0916999999999999</c:v>
                </c:pt>
                <c:pt idx="23">
                  <c:v>3.3416999999999999</c:v>
                </c:pt>
                <c:pt idx="24">
                  <c:v>3.85</c:v>
                </c:pt>
                <c:pt idx="25">
                  <c:v>1.7333000000000001</c:v>
                </c:pt>
                <c:pt idx="26">
                  <c:v>2.7332999999999998</c:v>
                </c:pt>
                <c:pt idx="27">
                  <c:v>1.5249999999999999</c:v>
                </c:pt>
                <c:pt idx="28">
                  <c:v>1.7254</c:v>
                </c:pt>
                <c:pt idx="29">
                  <c:v>1.5</c:v>
                </c:pt>
                <c:pt idx="30">
                  <c:v>2.1667000000000001</c:v>
                </c:pt>
                <c:pt idx="31">
                  <c:v>4.4981</c:v>
                </c:pt>
                <c:pt idx="32">
                  <c:v>2.6793</c:v>
                </c:pt>
                <c:pt idx="33">
                  <c:v>2.5583</c:v>
                </c:pt>
                <c:pt idx="34">
                  <c:v>5.1666999999999996</c:v>
                </c:pt>
                <c:pt idx="35">
                  <c:v>3.2376</c:v>
                </c:pt>
                <c:pt idx="36">
                  <c:v>1.0215000000000001</c:v>
                </c:pt>
                <c:pt idx="37">
                  <c:v>2.7414999999999998</c:v>
                </c:pt>
                <c:pt idx="38" formatCode="0.00000">
                  <c:v>9.2549999999999993E-2</c:v>
                </c:pt>
                <c:pt idx="39">
                  <c:v>1.9</c:v>
                </c:pt>
                <c:pt idx="40">
                  <c:v>3.7332999999999998</c:v>
                </c:pt>
                <c:pt idx="41">
                  <c:v>2.9832999999999998</c:v>
                </c:pt>
                <c:pt idx="42">
                  <c:v>2.25</c:v>
                </c:pt>
                <c:pt idx="43">
                  <c:v>6.4667000000000003</c:v>
                </c:pt>
                <c:pt idx="44">
                  <c:v>4.8167</c:v>
                </c:pt>
                <c:pt idx="45">
                  <c:v>1.7666999999999999</c:v>
                </c:pt>
                <c:pt idx="46">
                  <c:v>3.5832999999999999</c:v>
                </c:pt>
                <c:pt idx="47">
                  <c:v>1.2333000000000001</c:v>
                </c:pt>
                <c:pt idx="48">
                  <c:v>2.8833000000000002</c:v>
                </c:pt>
                <c:pt idx="49">
                  <c:v>3.4666999999999999</c:v>
                </c:pt>
                <c:pt idx="50">
                  <c:v>1.6833</c:v>
                </c:pt>
                <c:pt idx="51">
                  <c:v>3.8167</c:v>
                </c:pt>
                <c:pt idx="52">
                  <c:v>2.2332999999999998</c:v>
                </c:pt>
                <c:pt idx="53">
                  <c:v>2.4500000000000002</c:v>
                </c:pt>
                <c:pt idx="54">
                  <c:v>2.5</c:v>
                </c:pt>
                <c:pt idx="55">
                  <c:v>3</c:v>
                </c:pt>
                <c:pt idx="56">
                  <c:v>3.6333000000000002</c:v>
                </c:pt>
                <c:pt idx="57">
                  <c:v>5.6166999999999998</c:v>
                </c:pt>
                <c:pt idx="58">
                  <c:v>2.5832999999999999</c:v>
                </c:pt>
                <c:pt idx="59">
                  <c:v>2.5</c:v>
                </c:pt>
                <c:pt idx="60">
                  <c:v>2.0167000000000002</c:v>
                </c:pt>
                <c:pt idx="61">
                  <c:v>3.3553999999999999</c:v>
                </c:pt>
                <c:pt idx="62">
                  <c:v>3.2833000000000001</c:v>
                </c:pt>
                <c:pt idx="63">
                  <c:v>3.7667000000000002</c:v>
                </c:pt>
                <c:pt idx="64">
                  <c:v>0.6</c:v>
                </c:pt>
                <c:pt idx="65">
                  <c:v>4.0667</c:v>
                </c:pt>
                <c:pt idx="66">
                  <c:v>3.1333000000000002</c:v>
                </c:pt>
                <c:pt idx="67">
                  <c:v>2.5667</c:v>
                </c:pt>
                <c:pt idx="68">
                  <c:v>2.9815</c:v>
                </c:pt>
                <c:pt idx="69">
                  <c:v>2.0825999999999998</c:v>
                </c:pt>
                <c:pt idx="70">
                  <c:v>3.4666999999999999</c:v>
                </c:pt>
                <c:pt idx="71">
                  <c:v>2.3614999999999999</c:v>
                </c:pt>
                <c:pt idx="72">
                  <c:v>3.7</c:v>
                </c:pt>
                <c:pt idx="73">
                  <c:v>6.75</c:v>
                </c:pt>
                <c:pt idx="74">
                  <c:v>2.1667000000000001</c:v>
                </c:pt>
                <c:pt idx="75">
                  <c:v>1.4258999999999999</c:v>
                </c:pt>
                <c:pt idx="76">
                  <c:v>4.7882999999999996</c:v>
                </c:pt>
                <c:pt idx="77">
                  <c:v>3.0167000000000002</c:v>
                </c:pt>
                <c:pt idx="78">
                  <c:v>4.1333000000000002</c:v>
                </c:pt>
                <c:pt idx="79">
                  <c:v>1.6667000000000001</c:v>
                </c:pt>
                <c:pt idx="80">
                  <c:v>3.25</c:v>
                </c:pt>
                <c:pt idx="81">
                  <c:v>4.95</c:v>
                </c:pt>
                <c:pt idx="82">
                  <c:v>1.0166999999999999</c:v>
                </c:pt>
                <c:pt idx="83">
                  <c:v>2.6667000000000001</c:v>
                </c:pt>
                <c:pt idx="84" formatCode="0.00000">
                  <c:v>-7.9350000000000004E-2</c:v>
                </c:pt>
                <c:pt idx="85">
                  <c:v>2.3332999999999999</c:v>
                </c:pt>
                <c:pt idx="86">
                  <c:v>8.1832999999999991</c:v>
                </c:pt>
                <c:pt idx="87">
                  <c:v>3.1415000000000002</c:v>
                </c:pt>
              </c:numCache>
            </c:numRef>
          </c:val>
          <c:extLst>
            <c:ext xmlns:c16="http://schemas.microsoft.com/office/drawing/2014/chart" uri="{C3380CC4-5D6E-409C-BE32-E72D297353CC}">
              <c16:uniqueId val="{00000000-305E-47BF-A40E-EB32557DA7D9}"/>
            </c:ext>
          </c:extLst>
        </c:ser>
        <c:dLbls>
          <c:showLegendKey val="0"/>
          <c:showVal val="0"/>
          <c:showCatName val="0"/>
          <c:showSerName val="0"/>
          <c:showPercent val="0"/>
          <c:showBubbleSize val="0"/>
        </c:dLbls>
        <c:gapWidth val="219"/>
        <c:overlap val="-27"/>
        <c:axId val="157807360"/>
        <c:axId val="157808896"/>
      </c:barChart>
      <c:catAx>
        <c:axId val="157807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808896"/>
        <c:crosses val="autoZero"/>
        <c:auto val="1"/>
        <c:lblAlgn val="ctr"/>
        <c:lblOffset val="100"/>
        <c:noMultiLvlLbl val="0"/>
      </c:catAx>
      <c:valAx>
        <c:axId val="157808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807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Sheet6!$L$2:$L$88</c:f>
              <c:strCache>
                <c:ptCount val="87"/>
                <c:pt idx="0">
                  <c:v>36T36</c:v>
                </c:pt>
                <c:pt idx="1">
                  <c:v>39T28</c:v>
                </c:pt>
                <c:pt idx="2">
                  <c:v>44T63</c:v>
                </c:pt>
                <c:pt idx="3">
                  <c:v>45T48</c:v>
                </c:pt>
                <c:pt idx="4">
                  <c:v>46T59</c:v>
                </c:pt>
                <c:pt idx="5">
                  <c:v>48A60</c:v>
                </c:pt>
                <c:pt idx="6">
                  <c:v>48T27</c:v>
                </c:pt>
                <c:pt idx="7">
                  <c:v>94Y23</c:v>
                </c:pt>
                <c:pt idx="8">
                  <c:v>CNS</c:v>
                </c:pt>
                <c:pt idx="9">
                  <c:v>Essex</c:v>
                </c:pt>
                <c:pt idx="10">
                  <c:v>Jack</c:v>
                </c:pt>
                <c:pt idx="11">
                  <c:v>L29</c:v>
                </c:pt>
                <c:pt idx="12">
                  <c:v>Lee68</c:v>
                </c:pt>
                <c:pt idx="13">
                  <c:v>NKS1990</c:v>
                </c:pt>
                <c:pt idx="14">
                  <c:v>Ogden</c:v>
                </c:pt>
                <c:pt idx="15">
                  <c:v>PI157432</c:v>
                </c:pt>
                <c:pt idx="16">
                  <c:v>PI196175</c:v>
                </c:pt>
                <c:pt idx="17">
                  <c:v>PI200508</c:v>
                </c:pt>
                <c:pt idx="18">
                  <c:v>PI200543</c:v>
                </c:pt>
                <c:pt idx="19">
                  <c:v>PI200553</c:v>
                </c:pt>
                <c:pt idx="20">
                  <c:v>PI209332</c:v>
                </c:pt>
                <c:pt idx="21">
                  <c:v>PI209352</c:v>
                </c:pt>
                <c:pt idx="22">
                  <c:v>PI248515</c:v>
                </c:pt>
                <c:pt idx="23">
                  <c:v>PI274508</c:v>
                </c:pt>
                <c:pt idx="24">
                  <c:v>PI297543</c:v>
                </c:pt>
                <c:pt idx="25">
                  <c:v>PI319531</c:v>
                </c:pt>
                <c:pt idx="26">
                  <c:v>PI341264</c:v>
                </c:pt>
                <c:pt idx="27">
                  <c:v>PI361103</c:v>
                </c:pt>
                <c:pt idx="28">
                  <c:v>PI366121</c:v>
                </c:pt>
                <c:pt idx="29">
                  <c:v>PI378702</c:v>
                </c:pt>
                <c:pt idx="30">
                  <c:v>PI398249</c:v>
                </c:pt>
                <c:pt idx="31">
                  <c:v>PI398250</c:v>
                </c:pt>
                <c:pt idx="32">
                  <c:v>PI398440</c:v>
                </c:pt>
                <c:pt idx="33">
                  <c:v>PI398593</c:v>
                </c:pt>
                <c:pt idx="34">
                  <c:v>PI398595</c:v>
                </c:pt>
                <c:pt idx="35">
                  <c:v>PI398610</c:v>
                </c:pt>
                <c:pt idx="36">
                  <c:v>PI398614</c:v>
                </c:pt>
                <c:pt idx="37">
                  <c:v>PI398666</c:v>
                </c:pt>
                <c:pt idx="38">
                  <c:v>PI398775</c:v>
                </c:pt>
                <c:pt idx="39">
                  <c:v>PI398791</c:v>
                </c:pt>
                <c:pt idx="40">
                  <c:v>PI39893</c:v>
                </c:pt>
                <c:pt idx="41">
                  <c:v>PI398946</c:v>
                </c:pt>
                <c:pt idx="42">
                  <c:v>PI398996</c:v>
                </c:pt>
                <c:pt idx="43">
                  <c:v>PI399004</c:v>
                </c:pt>
                <c:pt idx="44">
                  <c:v>PI399073</c:v>
                </c:pt>
                <c:pt idx="45">
                  <c:v>PI399079</c:v>
                </c:pt>
                <c:pt idx="46">
                  <c:v>PI404198</c:v>
                </c:pt>
                <c:pt idx="47">
                  <c:v>PI407162</c:v>
                </c:pt>
                <c:pt idx="48">
                  <c:v>PI407184</c:v>
                </c:pt>
                <c:pt idx="49">
                  <c:v>PI407729</c:v>
                </c:pt>
                <c:pt idx="50">
                  <c:v>PI407965</c:v>
                </c:pt>
                <c:pt idx="51">
                  <c:v>PI407985</c:v>
                </c:pt>
                <c:pt idx="52">
                  <c:v>PI408015</c:v>
                </c:pt>
                <c:pt idx="53">
                  <c:v>PI408020</c:v>
                </c:pt>
                <c:pt idx="54">
                  <c:v>PI408029</c:v>
                </c:pt>
                <c:pt idx="55">
                  <c:v>PI408097</c:v>
                </c:pt>
                <c:pt idx="56">
                  <c:v>PI408105</c:v>
                </c:pt>
                <c:pt idx="57">
                  <c:v>PI408111</c:v>
                </c:pt>
                <c:pt idx="58">
                  <c:v>PI408132</c:v>
                </c:pt>
                <c:pt idx="59">
                  <c:v>PI408287</c:v>
                </c:pt>
                <c:pt idx="60">
                  <c:v>PI408319</c:v>
                </c:pt>
                <c:pt idx="61">
                  <c:v>PI416937</c:v>
                </c:pt>
                <c:pt idx="62">
                  <c:v>PI417015</c:v>
                </c:pt>
                <c:pt idx="63">
                  <c:v>PI417091</c:v>
                </c:pt>
                <c:pt idx="64">
                  <c:v>PI423741</c:v>
                </c:pt>
                <c:pt idx="65">
                  <c:v>PI424088</c:v>
                </c:pt>
                <c:pt idx="66">
                  <c:v>PI424131</c:v>
                </c:pt>
                <c:pt idx="67">
                  <c:v>PI424237</c:v>
                </c:pt>
                <c:pt idx="68">
                  <c:v>PI424298</c:v>
                </c:pt>
                <c:pt idx="69">
                  <c:v>PI424477</c:v>
                </c:pt>
                <c:pt idx="70">
                  <c:v>PI424608</c:v>
                </c:pt>
                <c:pt idx="71">
                  <c:v>PI437169</c:v>
                </c:pt>
                <c:pt idx="72">
                  <c:v>PI437654</c:v>
                </c:pt>
                <c:pt idx="73">
                  <c:v>PI437655</c:v>
                </c:pt>
                <c:pt idx="74">
                  <c:v>PI437679</c:v>
                </c:pt>
                <c:pt idx="75">
                  <c:v>PI437690</c:v>
                </c:pt>
                <c:pt idx="76">
                  <c:v>PI437725</c:v>
                </c:pt>
                <c:pt idx="77">
                  <c:v>PI437863</c:v>
                </c:pt>
                <c:pt idx="78">
                  <c:v>PI438258</c:v>
                </c:pt>
                <c:pt idx="79">
                  <c:v>PI438471</c:v>
                </c:pt>
                <c:pt idx="80">
                  <c:v>PI438477</c:v>
                </c:pt>
                <c:pt idx="81">
                  <c:v>PI438497</c:v>
                </c:pt>
                <c:pt idx="82">
                  <c:v>PI458515</c:v>
                </c:pt>
                <c:pt idx="83">
                  <c:v>PI464920</c:v>
                </c:pt>
                <c:pt idx="84">
                  <c:v>PI467312</c:v>
                </c:pt>
                <c:pt idx="85">
                  <c:v>PI468915</c:v>
                </c:pt>
                <c:pt idx="86">
                  <c:v>PI471938</c:v>
                </c:pt>
              </c:strCache>
            </c:strRef>
          </c:cat>
          <c:val>
            <c:numRef>
              <c:f>Sheet6!$M$2:$M$88</c:f>
              <c:numCache>
                <c:formatCode>0.0000</c:formatCode>
                <c:ptCount val="87"/>
                <c:pt idx="0">
                  <c:v>2.4131999999999998</c:v>
                </c:pt>
                <c:pt idx="1">
                  <c:v>3.95</c:v>
                </c:pt>
                <c:pt idx="2">
                  <c:v>1.8667</c:v>
                </c:pt>
                <c:pt idx="3">
                  <c:v>1.9333</c:v>
                </c:pt>
                <c:pt idx="4">
                  <c:v>2.2625999999999999</c:v>
                </c:pt>
                <c:pt idx="5">
                  <c:v>4.2667000000000002</c:v>
                </c:pt>
                <c:pt idx="6">
                  <c:v>1.3704000000000001</c:v>
                </c:pt>
                <c:pt idx="7">
                  <c:v>4.7667000000000002</c:v>
                </c:pt>
                <c:pt idx="8">
                  <c:v>2.2667000000000002</c:v>
                </c:pt>
                <c:pt idx="9">
                  <c:v>4.9000000000000004</c:v>
                </c:pt>
                <c:pt idx="10">
                  <c:v>1.1667000000000001</c:v>
                </c:pt>
                <c:pt idx="11">
                  <c:v>3.8</c:v>
                </c:pt>
                <c:pt idx="12">
                  <c:v>1.35</c:v>
                </c:pt>
                <c:pt idx="13">
                  <c:v>1.7367999999999999</c:v>
                </c:pt>
                <c:pt idx="14">
                  <c:v>0.43140000000000001</c:v>
                </c:pt>
                <c:pt idx="15">
                  <c:v>2.1667000000000001</c:v>
                </c:pt>
                <c:pt idx="16">
                  <c:v>3.05</c:v>
                </c:pt>
                <c:pt idx="17">
                  <c:v>3.4</c:v>
                </c:pt>
                <c:pt idx="18">
                  <c:v>3.2</c:v>
                </c:pt>
                <c:pt idx="19">
                  <c:v>5.5833000000000004</c:v>
                </c:pt>
                <c:pt idx="20">
                  <c:v>3.8</c:v>
                </c:pt>
                <c:pt idx="21">
                  <c:v>2.9359000000000002</c:v>
                </c:pt>
                <c:pt idx="22">
                  <c:v>2.7967</c:v>
                </c:pt>
                <c:pt idx="23">
                  <c:v>4.3833000000000002</c:v>
                </c:pt>
                <c:pt idx="24">
                  <c:v>2.1667000000000001</c:v>
                </c:pt>
                <c:pt idx="25">
                  <c:v>2.0667</c:v>
                </c:pt>
                <c:pt idx="26">
                  <c:v>1.9833000000000001</c:v>
                </c:pt>
                <c:pt idx="27">
                  <c:v>4.6833</c:v>
                </c:pt>
                <c:pt idx="28">
                  <c:v>2.3759999999999999</c:v>
                </c:pt>
                <c:pt idx="29">
                  <c:v>0.25659999999999999</c:v>
                </c:pt>
                <c:pt idx="30">
                  <c:v>4.3499999999999996</c:v>
                </c:pt>
                <c:pt idx="31">
                  <c:v>1.7833000000000001</c:v>
                </c:pt>
                <c:pt idx="32">
                  <c:v>1.7333000000000001</c:v>
                </c:pt>
                <c:pt idx="33">
                  <c:v>2.6667000000000001</c:v>
                </c:pt>
                <c:pt idx="34">
                  <c:v>1.4731000000000001</c:v>
                </c:pt>
                <c:pt idx="35">
                  <c:v>1.6667000000000001</c:v>
                </c:pt>
                <c:pt idx="36">
                  <c:v>3.6667000000000001</c:v>
                </c:pt>
                <c:pt idx="37">
                  <c:v>2.4167000000000001</c:v>
                </c:pt>
                <c:pt idx="38">
                  <c:v>1.0667</c:v>
                </c:pt>
                <c:pt idx="39">
                  <c:v>2.9333</c:v>
                </c:pt>
                <c:pt idx="40">
                  <c:v>1.8</c:v>
                </c:pt>
                <c:pt idx="41">
                  <c:v>3.05</c:v>
                </c:pt>
                <c:pt idx="42">
                  <c:v>4.7167000000000003</c:v>
                </c:pt>
                <c:pt idx="43">
                  <c:v>1.7833000000000001</c:v>
                </c:pt>
                <c:pt idx="44">
                  <c:v>2</c:v>
                </c:pt>
                <c:pt idx="45">
                  <c:v>3.4333</c:v>
                </c:pt>
                <c:pt idx="46">
                  <c:v>3.1722000000000001</c:v>
                </c:pt>
                <c:pt idx="47">
                  <c:v>0.62309999999999999</c:v>
                </c:pt>
                <c:pt idx="48">
                  <c:v>1.2231000000000001</c:v>
                </c:pt>
                <c:pt idx="49">
                  <c:v>5.7</c:v>
                </c:pt>
                <c:pt idx="50">
                  <c:v>2.1425999999999998</c:v>
                </c:pt>
                <c:pt idx="51">
                  <c:v>3.0333000000000001</c:v>
                </c:pt>
                <c:pt idx="52">
                  <c:v>1.8667</c:v>
                </c:pt>
                <c:pt idx="53">
                  <c:v>1.8552999999999999</c:v>
                </c:pt>
                <c:pt idx="54">
                  <c:v>2.8332999999999999</c:v>
                </c:pt>
                <c:pt idx="55">
                  <c:v>3.3666999999999998</c:v>
                </c:pt>
                <c:pt idx="56">
                  <c:v>3.1333000000000002</c:v>
                </c:pt>
                <c:pt idx="57">
                  <c:v>2.6</c:v>
                </c:pt>
                <c:pt idx="58">
                  <c:v>1.8833</c:v>
                </c:pt>
                <c:pt idx="59">
                  <c:v>4.3666999999999998</c:v>
                </c:pt>
                <c:pt idx="60">
                  <c:v>4.4000000000000004</c:v>
                </c:pt>
                <c:pt idx="61">
                  <c:v>2.1333000000000002</c:v>
                </c:pt>
                <c:pt idx="62">
                  <c:v>0.31669999999999998</c:v>
                </c:pt>
                <c:pt idx="63">
                  <c:v>2.6166999999999998</c:v>
                </c:pt>
                <c:pt idx="64">
                  <c:v>2.5510000000000002</c:v>
                </c:pt>
                <c:pt idx="65">
                  <c:v>0.3906</c:v>
                </c:pt>
                <c:pt idx="66">
                  <c:v>2.0708000000000002</c:v>
                </c:pt>
                <c:pt idx="67">
                  <c:v>3.0750000000000002</c:v>
                </c:pt>
                <c:pt idx="68">
                  <c:v>2</c:v>
                </c:pt>
                <c:pt idx="69">
                  <c:v>2.2667000000000002</c:v>
                </c:pt>
                <c:pt idx="70">
                  <c:v>2.4666999999999999</c:v>
                </c:pt>
                <c:pt idx="71">
                  <c:v>5.1333000000000002</c:v>
                </c:pt>
                <c:pt idx="72">
                  <c:v>1.5166999999999999</c:v>
                </c:pt>
                <c:pt idx="73">
                  <c:v>1.4333</c:v>
                </c:pt>
                <c:pt idx="74">
                  <c:v>3.4615</c:v>
                </c:pt>
                <c:pt idx="75">
                  <c:v>5.2302</c:v>
                </c:pt>
                <c:pt idx="76">
                  <c:v>5.8277000000000001</c:v>
                </c:pt>
                <c:pt idx="77">
                  <c:v>3.55</c:v>
                </c:pt>
                <c:pt idx="78">
                  <c:v>0.7167</c:v>
                </c:pt>
                <c:pt idx="79">
                  <c:v>1.5537000000000001</c:v>
                </c:pt>
                <c:pt idx="80">
                  <c:v>1.1552</c:v>
                </c:pt>
                <c:pt idx="81">
                  <c:v>3.6082999999999998</c:v>
                </c:pt>
                <c:pt idx="82">
                  <c:v>2.2000000000000002</c:v>
                </c:pt>
                <c:pt idx="83">
                  <c:v>1.5832999999999999</c:v>
                </c:pt>
                <c:pt idx="84">
                  <c:v>3.3332999999999999</c:v>
                </c:pt>
                <c:pt idx="85">
                  <c:v>3.6833</c:v>
                </c:pt>
                <c:pt idx="86">
                  <c:v>4.2167000000000003</c:v>
                </c:pt>
              </c:numCache>
            </c:numRef>
          </c:val>
          <c:extLst>
            <c:ext xmlns:c16="http://schemas.microsoft.com/office/drawing/2014/chart" uri="{C3380CC4-5D6E-409C-BE32-E72D297353CC}">
              <c16:uniqueId val="{00000000-3D9B-4E1F-AD08-F8EC54B7F519}"/>
            </c:ext>
          </c:extLst>
        </c:ser>
        <c:dLbls>
          <c:showLegendKey val="0"/>
          <c:showVal val="0"/>
          <c:showCatName val="0"/>
          <c:showSerName val="0"/>
          <c:showPercent val="0"/>
          <c:showBubbleSize val="0"/>
        </c:dLbls>
        <c:gapWidth val="219"/>
        <c:overlap val="-27"/>
        <c:axId val="157895296"/>
        <c:axId val="157921664"/>
      </c:barChart>
      <c:catAx>
        <c:axId val="157895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57921664"/>
        <c:crosses val="autoZero"/>
        <c:auto val="1"/>
        <c:lblAlgn val="ctr"/>
        <c:lblOffset val="100"/>
        <c:noMultiLvlLbl val="0"/>
      </c:catAx>
      <c:valAx>
        <c:axId val="1579216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895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70245-5451-428C-B562-F61723ED3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3765</Words>
  <Characters>21461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HBD</dc:creator>
  <cp:lastModifiedBy>Kate Everts</cp:lastModifiedBy>
  <cp:revision>3</cp:revision>
  <cp:lastPrinted>2022-04-01T19:37:00Z</cp:lastPrinted>
  <dcterms:created xsi:type="dcterms:W3CDTF">2022-04-01T19:54:00Z</dcterms:created>
  <dcterms:modified xsi:type="dcterms:W3CDTF">2022-04-01T20:03:00Z</dcterms:modified>
</cp:coreProperties>
</file>