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ti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4E61" w:rsidRPr="00FA4E61" w:rsidRDefault="00FA4E61" w:rsidP="00FA4E61">
      <w:pPr>
        <w:spacing w:after="0" w:line="240" w:lineRule="auto"/>
        <w:rPr>
          <w:rFonts w:ascii="Times New Roman" w:hAnsi="Times New Roman" w:cs="Times New Roman"/>
          <w:sz w:val="24"/>
          <w:szCs w:val="24"/>
        </w:rPr>
      </w:pPr>
      <w:r w:rsidRPr="00FA4E61">
        <w:rPr>
          <w:rFonts w:ascii="Times New Roman" w:hAnsi="Times New Roman" w:cs="Times New Roman"/>
          <w:sz w:val="24"/>
          <w:szCs w:val="24"/>
          <w:u w:val="single"/>
        </w:rPr>
        <w:t>Project Title</w:t>
      </w:r>
      <w:r w:rsidRPr="00FA4E61">
        <w:rPr>
          <w:rFonts w:ascii="Times New Roman" w:hAnsi="Times New Roman" w:cs="Times New Roman"/>
          <w:sz w:val="24"/>
          <w:szCs w:val="24"/>
        </w:rPr>
        <w:t xml:space="preserve">:  Optimizing fungicide applications for management of </w:t>
      </w:r>
      <w:proofErr w:type="spellStart"/>
      <w:r w:rsidRPr="00FA4E61">
        <w:rPr>
          <w:rFonts w:ascii="Times New Roman" w:hAnsi="Times New Roman" w:cs="Times New Roman"/>
          <w:sz w:val="24"/>
          <w:szCs w:val="24"/>
        </w:rPr>
        <w:t>Sclerotinia</w:t>
      </w:r>
      <w:proofErr w:type="spellEnd"/>
      <w:r w:rsidRPr="00FA4E61">
        <w:rPr>
          <w:rFonts w:ascii="Times New Roman" w:hAnsi="Times New Roman" w:cs="Times New Roman"/>
          <w:sz w:val="24"/>
          <w:szCs w:val="24"/>
        </w:rPr>
        <w:t xml:space="preserve"> in soybeans</w:t>
      </w:r>
    </w:p>
    <w:p w:rsidR="00FA4E61" w:rsidRPr="00FA4E61" w:rsidRDefault="00FA4E61" w:rsidP="00FA4E61">
      <w:pPr>
        <w:spacing w:after="0" w:line="240" w:lineRule="auto"/>
        <w:rPr>
          <w:rFonts w:ascii="Times New Roman" w:hAnsi="Times New Roman" w:cs="Times New Roman"/>
          <w:sz w:val="24"/>
          <w:szCs w:val="24"/>
        </w:rPr>
      </w:pPr>
    </w:p>
    <w:p w:rsidR="00FA4E61" w:rsidRPr="00FA4E61" w:rsidRDefault="00FA4E61" w:rsidP="00FA4E61">
      <w:pPr>
        <w:spacing w:after="0" w:line="240" w:lineRule="auto"/>
        <w:rPr>
          <w:rFonts w:ascii="Times New Roman" w:hAnsi="Times New Roman" w:cs="Times New Roman"/>
          <w:sz w:val="24"/>
          <w:szCs w:val="24"/>
        </w:rPr>
      </w:pPr>
      <w:r w:rsidRPr="00FA4E61">
        <w:rPr>
          <w:rFonts w:ascii="Times New Roman" w:hAnsi="Times New Roman" w:cs="Times New Roman"/>
          <w:sz w:val="24"/>
          <w:szCs w:val="24"/>
          <w:u w:val="single"/>
        </w:rPr>
        <w:t>Situation statement</w:t>
      </w:r>
      <w:r w:rsidRPr="00FA4E61">
        <w:rPr>
          <w:rFonts w:ascii="Times New Roman" w:hAnsi="Times New Roman" w:cs="Times New Roman"/>
          <w:sz w:val="24"/>
          <w:szCs w:val="24"/>
        </w:rPr>
        <w:t>:</w:t>
      </w:r>
    </w:p>
    <w:p w:rsidR="009F0FE9" w:rsidRDefault="00FA4E61" w:rsidP="00FA4E61">
      <w:pPr>
        <w:spacing w:after="0" w:line="240" w:lineRule="auto"/>
        <w:rPr>
          <w:rFonts w:ascii="Times New Roman" w:hAnsi="Times New Roman" w:cs="Times New Roman"/>
          <w:sz w:val="24"/>
          <w:szCs w:val="24"/>
        </w:rPr>
      </w:pPr>
      <w:r w:rsidRPr="00FA4E61">
        <w:rPr>
          <w:rFonts w:ascii="Times New Roman" w:hAnsi="Times New Roman" w:cs="Times New Roman"/>
          <w:sz w:val="24"/>
          <w:szCs w:val="24"/>
        </w:rPr>
        <w:t xml:space="preserve">Management of </w:t>
      </w:r>
      <w:proofErr w:type="spellStart"/>
      <w:r w:rsidRPr="00FA4E61">
        <w:rPr>
          <w:rFonts w:ascii="Times New Roman" w:hAnsi="Times New Roman" w:cs="Times New Roman"/>
          <w:sz w:val="24"/>
          <w:szCs w:val="24"/>
        </w:rPr>
        <w:t>Sclerotinia</w:t>
      </w:r>
      <w:proofErr w:type="spellEnd"/>
      <w:r w:rsidRPr="00FA4E61">
        <w:rPr>
          <w:rFonts w:ascii="Times New Roman" w:hAnsi="Times New Roman" w:cs="Times New Roman"/>
          <w:sz w:val="24"/>
          <w:szCs w:val="24"/>
        </w:rPr>
        <w:t xml:space="preserve"> stem rot (white mold) in soybeans with fungicides is limited by a poor underst</w:t>
      </w:r>
      <w:r w:rsidR="003502C5">
        <w:rPr>
          <w:rFonts w:ascii="Times New Roman" w:hAnsi="Times New Roman" w:cs="Times New Roman"/>
          <w:sz w:val="24"/>
          <w:szCs w:val="24"/>
        </w:rPr>
        <w:t>anding of the optimal timing for</w:t>
      </w:r>
      <w:r w:rsidRPr="00FA4E61">
        <w:rPr>
          <w:rFonts w:ascii="Times New Roman" w:hAnsi="Times New Roman" w:cs="Times New Roman"/>
          <w:sz w:val="24"/>
          <w:szCs w:val="24"/>
        </w:rPr>
        <w:t xml:space="preserve"> fungicide applications and by difficulties achieving satisfactory fungicide coverage to the interior of the canopy where infections begin.  </w:t>
      </w:r>
    </w:p>
    <w:p w:rsidR="009F0FE9" w:rsidRDefault="009F0FE9" w:rsidP="00FA4E61">
      <w:pPr>
        <w:spacing w:after="0" w:line="240" w:lineRule="auto"/>
        <w:rPr>
          <w:rFonts w:ascii="Times New Roman" w:hAnsi="Times New Roman" w:cs="Times New Roman"/>
          <w:sz w:val="24"/>
          <w:szCs w:val="24"/>
        </w:rPr>
      </w:pPr>
    </w:p>
    <w:p w:rsidR="009F0FE9" w:rsidRDefault="00FA4E61" w:rsidP="00FA4E61">
      <w:pPr>
        <w:spacing w:after="0" w:line="240" w:lineRule="auto"/>
        <w:rPr>
          <w:rFonts w:ascii="Times New Roman" w:hAnsi="Times New Roman" w:cs="Times New Roman"/>
          <w:sz w:val="24"/>
          <w:szCs w:val="24"/>
        </w:rPr>
      </w:pPr>
      <w:r w:rsidRPr="00FA4E61">
        <w:rPr>
          <w:rFonts w:ascii="Times New Roman" w:hAnsi="Times New Roman" w:cs="Times New Roman"/>
          <w:sz w:val="24"/>
          <w:szCs w:val="24"/>
        </w:rPr>
        <w:t>The current recommendation of making applications at the R1 growth stage was developed from studies in which only applications at R1 and R3 were tested</w:t>
      </w:r>
      <w:r w:rsidR="009F0FE9">
        <w:rPr>
          <w:rFonts w:ascii="Times New Roman" w:hAnsi="Times New Roman" w:cs="Times New Roman"/>
          <w:sz w:val="24"/>
          <w:szCs w:val="24"/>
        </w:rPr>
        <w:t>.  Data</w:t>
      </w:r>
      <w:r>
        <w:rPr>
          <w:rFonts w:ascii="Times New Roman" w:hAnsi="Times New Roman" w:cs="Times New Roman"/>
          <w:sz w:val="24"/>
          <w:szCs w:val="24"/>
        </w:rPr>
        <w:t xml:space="preserve"> from the first two years of this project</w:t>
      </w:r>
      <w:r w:rsidRPr="00FA4E61">
        <w:rPr>
          <w:rFonts w:ascii="Times New Roman" w:hAnsi="Times New Roman" w:cs="Times New Roman"/>
          <w:sz w:val="24"/>
          <w:szCs w:val="24"/>
        </w:rPr>
        <w:t xml:space="preserve"> </w:t>
      </w:r>
      <w:r w:rsidR="009F0FE9">
        <w:rPr>
          <w:rFonts w:ascii="Times New Roman" w:hAnsi="Times New Roman" w:cs="Times New Roman"/>
          <w:sz w:val="24"/>
          <w:szCs w:val="24"/>
        </w:rPr>
        <w:t xml:space="preserve">(2014 and 2015) </w:t>
      </w:r>
      <w:r w:rsidRPr="00FA4E61">
        <w:rPr>
          <w:rFonts w:ascii="Times New Roman" w:hAnsi="Times New Roman" w:cs="Times New Roman"/>
          <w:sz w:val="24"/>
          <w:szCs w:val="24"/>
        </w:rPr>
        <w:t>suggest that fungicide applications at</w:t>
      </w:r>
      <w:r w:rsidR="00232764">
        <w:rPr>
          <w:rFonts w:ascii="Times New Roman" w:hAnsi="Times New Roman" w:cs="Times New Roman"/>
          <w:sz w:val="24"/>
          <w:szCs w:val="24"/>
        </w:rPr>
        <w:t xml:space="preserve"> the</w:t>
      </w:r>
      <w:r w:rsidRPr="00FA4E61">
        <w:rPr>
          <w:rFonts w:ascii="Times New Roman" w:hAnsi="Times New Roman" w:cs="Times New Roman"/>
          <w:sz w:val="24"/>
          <w:szCs w:val="24"/>
        </w:rPr>
        <w:t xml:space="preserve"> early to full R2 </w:t>
      </w:r>
      <w:r w:rsidR="00232764">
        <w:rPr>
          <w:rFonts w:ascii="Times New Roman" w:hAnsi="Times New Roman" w:cs="Times New Roman"/>
          <w:sz w:val="24"/>
          <w:szCs w:val="24"/>
        </w:rPr>
        <w:t>growth stage improved</w:t>
      </w:r>
      <w:r w:rsidRPr="00FA4E61">
        <w:rPr>
          <w:rFonts w:ascii="Times New Roman" w:hAnsi="Times New Roman" w:cs="Times New Roman"/>
          <w:sz w:val="24"/>
          <w:szCs w:val="24"/>
        </w:rPr>
        <w:t xml:space="preserve"> </w:t>
      </w:r>
      <w:proofErr w:type="spellStart"/>
      <w:r w:rsidRPr="00FA4E61">
        <w:rPr>
          <w:rFonts w:ascii="Times New Roman" w:hAnsi="Times New Roman" w:cs="Times New Roman"/>
          <w:sz w:val="24"/>
          <w:szCs w:val="24"/>
        </w:rPr>
        <w:t>Sclero</w:t>
      </w:r>
      <w:r w:rsidR="00232764">
        <w:rPr>
          <w:rFonts w:ascii="Times New Roman" w:hAnsi="Times New Roman" w:cs="Times New Roman"/>
          <w:sz w:val="24"/>
          <w:szCs w:val="24"/>
        </w:rPr>
        <w:t>tinia</w:t>
      </w:r>
      <w:proofErr w:type="spellEnd"/>
      <w:r w:rsidR="00232764">
        <w:rPr>
          <w:rFonts w:ascii="Times New Roman" w:hAnsi="Times New Roman" w:cs="Times New Roman"/>
          <w:sz w:val="24"/>
          <w:szCs w:val="24"/>
        </w:rPr>
        <w:t xml:space="preserve"> control and soybean yield, but </w:t>
      </w:r>
      <w:r w:rsidR="009F0FE9">
        <w:rPr>
          <w:rFonts w:ascii="Times New Roman" w:hAnsi="Times New Roman" w:cs="Times New Roman"/>
          <w:sz w:val="24"/>
          <w:szCs w:val="24"/>
        </w:rPr>
        <w:t xml:space="preserve">additional </w:t>
      </w:r>
      <w:r w:rsidR="00232764">
        <w:rPr>
          <w:rFonts w:ascii="Times New Roman" w:hAnsi="Times New Roman" w:cs="Times New Roman"/>
          <w:sz w:val="24"/>
          <w:szCs w:val="24"/>
        </w:rPr>
        <w:t xml:space="preserve">multi-location </w:t>
      </w:r>
      <w:r w:rsidR="009F0FE9">
        <w:rPr>
          <w:rFonts w:ascii="Times New Roman" w:hAnsi="Times New Roman" w:cs="Times New Roman"/>
          <w:sz w:val="24"/>
          <w:szCs w:val="24"/>
        </w:rPr>
        <w:t xml:space="preserve">data </w:t>
      </w:r>
      <w:r w:rsidR="00232764">
        <w:rPr>
          <w:rFonts w:ascii="Times New Roman" w:hAnsi="Times New Roman" w:cs="Times New Roman"/>
          <w:sz w:val="24"/>
          <w:szCs w:val="24"/>
        </w:rPr>
        <w:t>was needed to</w:t>
      </w:r>
      <w:r w:rsidR="009F0FE9">
        <w:rPr>
          <w:rFonts w:ascii="Times New Roman" w:hAnsi="Times New Roman" w:cs="Times New Roman"/>
          <w:sz w:val="24"/>
          <w:szCs w:val="24"/>
        </w:rPr>
        <w:t xml:space="preserve"> generate rigorous recommendations</w:t>
      </w:r>
      <w:r w:rsidRPr="00FA4E61">
        <w:rPr>
          <w:rFonts w:ascii="Times New Roman" w:hAnsi="Times New Roman" w:cs="Times New Roman"/>
          <w:sz w:val="24"/>
          <w:szCs w:val="24"/>
        </w:rPr>
        <w:t xml:space="preserve">.  </w:t>
      </w:r>
    </w:p>
    <w:p w:rsidR="009F0FE9" w:rsidRDefault="009F0FE9" w:rsidP="00FA4E61">
      <w:pPr>
        <w:spacing w:after="0" w:line="240" w:lineRule="auto"/>
        <w:rPr>
          <w:rFonts w:ascii="Times New Roman" w:hAnsi="Times New Roman" w:cs="Times New Roman"/>
          <w:sz w:val="24"/>
          <w:szCs w:val="24"/>
        </w:rPr>
      </w:pPr>
    </w:p>
    <w:p w:rsidR="009F0FE9" w:rsidRDefault="009F0FE9" w:rsidP="00FA4E6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Because </w:t>
      </w:r>
      <w:proofErr w:type="spellStart"/>
      <w:r>
        <w:rPr>
          <w:rFonts w:ascii="Times New Roman" w:hAnsi="Times New Roman" w:cs="Times New Roman"/>
          <w:sz w:val="24"/>
          <w:szCs w:val="24"/>
        </w:rPr>
        <w:t>Sclerotinia</w:t>
      </w:r>
      <w:proofErr w:type="spellEnd"/>
      <w:r>
        <w:rPr>
          <w:rFonts w:ascii="Times New Roman" w:hAnsi="Times New Roman" w:cs="Times New Roman"/>
          <w:sz w:val="24"/>
          <w:szCs w:val="24"/>
        </w:rPr>
        <w:t xml:space="preserve"> develops in the interior of the canopy where it is difficult to </w:t>
      </w:r>
      <w:r w:rsidR="00232764">
        <w:rPr>
          <w:rFonts w:ascii="Times New Roman" w:hAnsi="Times New Roman" w:cs="Times New Roman"/>
          <w:sz w:val="24"/>
          <w:szCs w:val="24"/>
        </w:rPr>
        <w:t>deposit fungicides</w:t>
      </w:r>
      <w:r>
        <w:rPr>
          <w:rFonts w:ascii="Times New Roman" w:hAnsi="Times New Roman" w:cs="Times New Roman"/>
          <w:sz w:val="24"/>
          <w:szCs w:val="24"/>
        </w:rPr>
        <w:t xml:space="preserve">, even optimally timed fungicide applications rarely confer more than 50 percent disease control in soybeans.  </w:t>
      </w:r>
      <w:r w:rsidR="00FA4E61" w:rsidRPr="00FA4E61">
        <w:rPr>
          <w:rFonts w:ascii="Times New Roman" w:hAnsi="Times New Roman" w:cs="Times New Roman"/>
          <w:sz w:val="24"/>
          <w:szCs w:val="24"/>
        </w:rPr>
        <w:t xml:space="preserve">Current methods for improving fungicide coverage are primarily limited to nozzle selection, application pressure and water volume, but a new </w:t>
      </w:r>
      <w:r w:rsidR="00232764">
        <w:rPr>
          <w:rFonts w:ascii="Times New Roman" w:hAnsi="Times New Roman" w:cs="Times New Roman"/>
          <w:sz w:val="24"/>
          <w:szCs w:val="24"/>
        </w:rPr>
        <w:t xml:space="preserve">commercially available </w:t>
      </w:r>
      <w:r w:rsidR="00FA4E61" w:rsidRPr="00FA4E61">
        <w:rPr>
          <w:rFonts w:ascii="Times New Roman" w:hAnsi="Times New Roman" w:cs="Times New Roman"/>
          <w:sz w:val="24"/>
          <w:szCs w:val="24"/>
        </w:rPr>
        <w:t xml:space="preserve">drop-nozzle has high potential to significantly improve fungicide </w:t>
      </w:r>
      <w:r>
        <w:rPr>
          <w:rFonts w:ascii="Times New Roman" w:hAnsi="Times New Roman" w:cs="Times New Roman"/>
          <w:sz w:val="24"/>
          <w:szCs w:val="24"/>
        </w:rPr>
        <w:t>deposition within the soybean canopy</w:t>
      </w:r>
      <w:r w:rsidR="00232764">
        <w:rPr>
          <w:rFonts w:ascii="Times New Roman" w:hAnsi="Times New Roman" w:cs="Times New Roman"/>
          <w:sz w:val="24"/>
          <w:szCs w:val="24"/>
        </w:rPr>
        <w:t xml:space="preserve">.  The drop </w:t>
      </w:r>
      <w:r w:rsidR="00FA4E61" w:rsidRPr="00FA4E61">
        <w:rPr>
          <w:rFonts w:ascii="Times New Roman" w:hAnsi="Times New Roman" w:cs="Times New Roman"/>
          <w:sz w:val="24"/>
          <w:szCs w:val="24"/>
        </w:rPr>
        <w:t xml:space="preserve">nozzle, manufactured by the 360 Yield Center, is equipped with multiple ports for optimizing pesticide delivery within the canopy and has a design that enables it to simultaneously serve as </w:t>
      </w:r>
      <w:r>
        <w:rPr>
          <w:rFonts w:ascii="Times New Roman" w:hAnsi="Times New Roman" w:cs="Times New Roman"/>
          <w:sz w:val="24"/>
          <w:szCs w:val="24"/>
        </w:rPr>
        <w:t xml:space="preserve">an effective canopy opener.  </w:t>
      </w:r>
      <w:r w:rsidR="00232764">
        <w:rPr>
          <w:rFonts w:ascii="Times New Roman" w:hAnsi="Times New Roman" w:cs="Times New Roman"/>
          <w:sz w:val="24"/>
          <w:szCs w:val="24"/>
        </w:rPr>
        <w:t>However, this</w:t>
      </w:r>
      <w:r>
        <w:rPr>
          <w:rFonts w:ascii="Times New Roman" w:hAnsi="Times New Roman" w:cs="Times New Roman"/>
          <w:sz w:val="24"/>
          <w:szCs w:val="24"/>
        </w:rPr>
        <w:t xml:space="preserve"> drop nozzle has not been rigorously evaluated for its ability to facilitate improved control of </w:t>
      </w:r>
      <w:proofErr w:type="spellStart"/>
      <w:r>
        <w:rPr>
          <w:rFonts w:ascii="Times New Roman" w:hAnsi="Times New Roman" w:cs="Times New Roman"/>
          <w:sz w:val="24"/>
          <w:szCs w:val="24"/>
        </w:rPr>
        <w:t>Sclerotinia</w:t>
      </w:r>
      <w:proofErr w:type="spellEnd"/>
      <w:r>
        <w:rPr>
          <w:rFonts w:ascii="Times New Roman" w:hAnsi="Times New Roman" w:cs="Times New Roman"/>
          <w:sz w:val="24"/>
          <w:szCs w:val="24"/>
        </w:rPr>
        <w:t xml:space="preserve"> diseases, and the appli</w:t>
      </w:r>
      <w:r w:rsidR="00FB3348">
        <w:rPr>
          <w:rFonts w:ascii="Times New Roman" w:hAnsi="Times New Roman" w:cs="Times New Roman"/>
          <w:sz w:val="24"/>
          <w:szCs w:val="24"/>
        </w:rPr>
        <w:t xml:space="preserve">cation methods (nozzle selection, nozzle orientation, and spray droplet size) that optimize </w:t>
      </w:r>
      <w:r w:rsidR="00232764">
        <w:rPr>
          <w:rFonts w:ascii="Times New Roman" w:hAnsi="Times New Roman" w:cs="Times New Roman"/>
          <w:sz w:val="24"/>
          <w:szCs w:val="24"/>
        </w:rPr>
        <w:t xml:space="preserve">fungicide delivery and </w:t>
      </w:r>
      <w:proofErr w:type="spellStart"/>
      <w:r w:rsidR="00FB3348">
        <w:rPr>
          <w:rFonts w:ascii="Times New Roman" w:hAnsi="Times New Roman" w:cs="Times New Roman"/>
          <w:sz w:val="24"/>
          <w:szCs w:val="24"/>
        </w:rPr>
        <w:t>Sclerotinia</w:t>
      </w:r>
      <w:proofErr w:type="spellEnd"/>
      <w:r w:rsidR="00FB3348">
        <w:rPr>
          <w:rFonts w:ascii="Times New Roman" w:hAnsi="Times New Roman" w:cs="Times New Roman"/>
          <w:sz w:val="24"/>
          <w:szCs w:val="24"/>
        </w:rPr>
        <w:t xml:space="preserve"> control are poorly understood.</w:t>
      </w:r>
    </w:p>
    <w:p w:rsidR="009F0FE9" w:rsidRDefault="009F0FE9" w:rsidP="00FA4E61">
      <w:pPr>
        <w:spacing w:after="0" w:line="240" w:lineRule="auto"/>
        <w:rPr>
          <w:rFonts w:ascii="Times New Roman" w:hAnsi="Times New Roman" w:cs="Times New Roman"/>
          <w:sz w:val="24"/>
          <w:szCs w:val="24"/>
        </w:rPr>
      </w:pPr>
    </w:p>
    <w:p w:rsidR="00FA4E61" w:rsidRPr="00FB3348" w:rsidRDefault="00FA4E61" w:rsidP="00FA4E61">
      <w:pPr>
        <w:spacing w:after="0" w:line="240" w:lineRule="auto"/>
        <w:rPr>
          <w:rFonts w:ascii="Times New Roman" w:hAnsi="Times New Roman" w:cs="Times New Roman"/>
          <w:sz w:val="24"/>
          <w:szCs w:val="24"/>
          <w:u w:val="single"/>
        </w:rPr>
      </w:pPr>
      <w:r w:rsidRPr="00FB3348">
        <w:rPr>
          <w:rFonts w:ascii="Times New Roman" w:hAnsi="Times New Roman" w:cs="Times New Roman"/>
          <w:sz w:val="24"/>
          <w:szCs w:val="24"/>
          <w:u w:val="single"/>
        </w:rPr>
        <w:t>Objectives</w:t>
      </w:r>
      <w:r w:rsidR="00FB3348">
        <w:rPr>
          <w:rFonts w:ascii="Times New Roman" w:hAnsi="Times New Roman" w:cs="Times New Roman"/>
          <w:sz w:val="24"/>
          <w:szCs w:val="24"/>
          <w:u w:val="single"/>
        </w:rPr>
        <w:t>:</w:t>
      </w:r>
    </w:p>
    <w:p w:rsidR="00FA4E61" w:rsidRPr="00FA4E61" w:rsidRDefault="00FA4E61" w:rsidP="00FA4E61">
      <w:pPr>
        <w:pStyle w:val="ListParagraph"/>
        <w:numPr>
          <w:ilvl w:val="0"/>
          <w:numId w:val="2"/>
        </w:numPr>
        <w:tabs>
          <w:tab w:val="left" w:pos="540"/>
        </w:tabs>
        <w:spacing w:after="0" w:line="240" w:lineRule="auto"/>
        <w:ind w:left="540" w:hanging="540"/>
        <w:rPr>
          <w:rFonts w:ascii="Times New Roman" w:hAnsi="Times New Roman" w:cs="Times New Roman"/>
          <w:sz w:val="24"/>
          <w:szCs w:val="24"/>
        </w:rPr>
      </w:pPr>
      <w:r w:rsidRPr="00FA4E61">
        <w:rPr>
          <w:rFonts w:ascii="Times New Roman" w:hAnsi="Times New Roman" w:cs="Times New Roman"/>
          <w:sz w:val="24"/>
          <w:szCs w:val="24"/>
        </w:rPr>
        <w:t xml:space="preserve">Identify optimal fungicide application timing for control of </w:t>
      </w:r>
      <w:proofErr w:type="spellStart"/>
      <w:r w:rsidRPr="00FA4E61">
        <w:rPr>
          <w:rFonts w:ascii="Times New Roman" w:hAnsi="Times New Roman" w:cs="Times New Roman"/>
          <w:sz w:val="24"/>
          <w:szCs w:val="24"/>
        </w:rPr>
        <w:t>Sclerotinia</w:t>
      </w:r>
      <w:proofErr w:type="spellEnd"/>
      <w:r w:rsidRPr="00FA4E61">
        <w:rPr>
          <w:rFonts w:ascii="Times New Roman" w:hAnsi="Times New Roman" w:cs="Times New Roman"/>
          <w:sz w:val="24"/>
          <w:szCs w:val="24"/>
        </w:rPr>
        <w:t xml:space="preserve"> in soybeans planted to narrow, intermediate, and wide rows.</w:t>
      </w:r>
    </w:p>
    <w:p w:rsidR="00FA4E61" w:rsidRPr="00FA4E61" w:rsidRDefault="00FA4E61" w:rsidP="00FA4E61">
      <w:pPr>
        <w:pStyle w:val="ListParagraph"/>
        <w:numPr>
          <w:ilvl w:val="0"/>
          <w:numId w:val="2"/>
        </w:numPr>
        <w:tabs>
          <w:tab w:val="left" w:pos="540"/>
        </w:tabs>
        <w:spacing w:after="0" w:line="240" w:lineRule="auto"/>
        <w:ind w:left="540" w:hanging="540"/>
        <w:rPr>
          <w:rFonts w:ascii="Times New Roman" w:hAnsi="Times New Roman" w:cs="Times New Roman"/>
          <w:sz w:val="24"/>
          <w:szCs w:val="24"/>
        </w:rPr>
      </w:pPr>
      <w:r w:rsidRPr="00FA4E61">
        <w:rPr>
          <w:rFonts w:ascii="Times New Roman" w:hAnsi="Times New Roman" w:cs="Times New Roman"/>
          <w:sz w:val="24"/>
          <w:szCs w:val="24"/>
        </w:rPr>
        <w:t xml:space="preserve">Quantify fungicide coverage, </w:t>
      </w:r>
      <w:proofErr w:type="spellStart"/>
      <w:r w:rsidRPr="00FA4E61">
        <w:rPr>
          <w:rFonts w:ascii="Times New Roman" w:hAnsi="Times New Roman" w:cs="Times New Roman"/>
          <w:sz w:val="24"/>
          <w:szCs w:val="24"/>
        </w:rPr>
        <w:t>Sclerotinia</w:t>
      </w:r>
      <w:proofErr w:type="spellEnd"/>
      <w:r w:rsidRPr="00FA4E61">
        <w:rPr>
          <w:rFonts w:ascii="Times New Roman" w:hAnsi="Times New Roman" w:cs="Times New Roman"/>
          <w:sz w:val="24"/>
          <w:szCs w:val="24"/>
        </w:rPr>
        <w:t xml:space="preserve"> disease control, and soybean yield responses associated with conventional methods of improving fungicide coverage (higher application pressure and higher water volume) versus the use of drop nozzles to deliver fungicides directly into the lower soybean canopy.</w:t>
      </w:r>
    </w:p>
    <w:p w:rsidR="00FA4E61" w:rsidRDefault="00FA4E61" w:rsidP="00FA4E61">
      <w:pPr>
        <w:pStyle w:val="ListParagraph"/>
        <w:numPr>
          <w:ilvl w:val="0"/>
          <w:numId w:val="2"/>
        </w:numPr>
        <w:tabs>
          <w:tab w:val="left" w:pos="540"/>
        </w:tabs>
        <w:spacing w:after="0" w:line="240" w:lineRule="auto"/>
        <w:ind w:left="540" w:hanging="540"/>
        <w:rPr>
          <w:rFonts w:ascii="Times New Roman" w:hAnsi="Times New Roman" w:cs="Times New Roman"/>
          <w:sz w:val="24"/>
          <w:szCs w:val="24"/>
        </w:rPr>
      </w:pPr>
      <w:r w:rsidRPr="00FA4E61">
        <w:rPr>
          <w:rFonts w:ascii="Times New Roman" w:hAnsi="Times New Roman" w:cs="Times New Roman"/>
          <w:sz w:val="24"/>
          <w:szCs w:val="24"/>
        </w:rPr>
        <w:t xml:space="preserve">Optimize the use of drop nozzles to improve fungicide coverage, </w:t>
      </w:r>
      <w:proofErr w:type="spellStart"/>
      <w:r w:rsidRPr="00FA4E61">
        <w:rPr>
          <w:rFonts w:ascii="Times New Roman" w:hAnsi="Times New Roman" w:cs="Times New Roman"/>
          <w:sz w:val="24"/>
          <w:szCs w:val="24"/>
        </w:rPr>
        <w:t>Sclerotinia</w:t>
      </w:r>
      <w:proofErr w:type="spellEnd"/>
      <w:r w:rsidRPr="00FA4E61">
        <w:rPr>
          <w:rFonts w:ascii="Times New Roman" w:hAnsi="Times New Roman" w:cs="Times New Roman"/>
          <w:sz w:val="24"/>
          <w:szCs w:val="24"/>
        </w:rPr>
        <w:t xml:space="preserve"> disease control, and soybean yield by quantifying the impact of drop-nozzle height within the canopy and the impact of nozzle type, nozzle placement, and fungicide application pressure on drop nozzle performance.</w:t>
      </w:r>
    </w:p>
    <w:p w:rsidR="00FB3348" w:rsidRDefault="00FB3348" w:rsidP="00FB3348">
      <w:pPr>
        <w:tabs>
          <w:tab w:val="left" w:pos="540"/>
        </w:tabs>
        <w:spacing w:after="0" w:line="240" w:lineRule="auto"/>
        <w:rPr>
          <w:rFonts w:ascii="Times New Roman" w:hAnsi="Times New Roman" w:cs="Times New Roman"/>
          <w:sz w:val="24"/>
          <w:szCs w:val="24"/>
        </w:rPr>
      </w:pPr>
    </w:p>
    <w:p w:rsidR="00FB3348" w:rsidRPr="00FA4E61" w:rsidRDefault="00FB3348" w:rsidP="00FB3348">
      <w:pPr>
        <w:spacing w:after="0" w:line="240" w:lineRule="auto"/>
        <w:rPr>
          <w:rFonts w:ascii="Times New Roman" w:hAnsi="Times New Roman" w:cs="Times New Roman"/>
          <w:sz w:val="24"/>
          <w:szCs w:val="24"/>
        </w:rPr>
      </w:pPr>
      <w:r>
        <w:rPr>
          <w:rFonts w:ascii="Times New Roman" w:hAnsi="Times New Roman" w:cs="Times New Roman"/>
          <w:sz w:val="24"/>
          <w:szCs w:val="24"/>
          <w:u w:val="single"/>
        </w:rPr>
        <w:t>Description of the research conducted</w:t>
      </w:r>
      <w:r w:rsidRPr="00FA4E61">
        <w:rPr>
          <w:rFonts w:ascii="Times New Roman" w:hAnsi="Times New Roman" w:cs="Times New Roman"/>
          <w:sz w:val="24"/>
          <w:szCs w:val="24"/>
        </w:rPr>
        <w:t>:</w:t>
      </w:r>
    </w:p>
    <w:p w:rsidR="00230988" w:rsidRDefault="00FB3348" w:rsidP="0023098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Field trials </w:t>
      </w:r>
      <w:r w:rsidR="0053465F">
        <w:rPr>
          <w:rFonts w:ascii="Times New Roman" w:hAnsi="Times New Roman" w:cs="Times New Roman"/>
          <w:sz w:val="24"/>
          <w:szCs w:val="24"/>
        </w:rPr>
        <w:t xml:space="preserve">evaluating fungicide application timing </w:t>
      </w:r>
      <w:r>
        <w:rPr>
          <w:rFonts w:ascii="Times New Roman" w:hAnsi="Times New Roman" w:cs="Times New Roman"/>
          <w:sz w:val="24"/>
          <w:szCs w:val="24"/>
        </w:rPr>
        <w:t xml:space="preserve">were established at the NDSU Carrington and Langdon Research Extension Centers and at the NDSU Robert Titus Research Farm in Oakes.  </w:t>
      </w:r>
      <w:r w:rsidR="00476687">
        <w:rPr>
          <w:rFonts w:ascii="Times New Roman" w:hAnsi="Times New Roman" w:cs="Times New Roman"/>
          <w:sz w:val="24"/>
          <w:szCs w:val="24"/>
        </w:rPr>
        <w:t xml:space="preserve">A non-treated control was compared to 5.5 </w:t>
      </w:r>
      <w:proofErr w:type="spellStart"/>
      <w:r w:rsidR="00476687">
        <w:rPr>
          <w:rFonts w:ascii="Times New Roman" w:hAnsi="Times New Roman" w:cs="Times New Roman"/>
          <w:sz w:val="24"/>
          <w:szCs w:val="24"/>
        </w:rPr>
        <w:t>oz</w:t>
      </w:r>
      <w:proofErr w:type="spellEnd"/>
      <w:r w:rsidR="00476687">
        <w:rPr>
          <w:rFonts w:ascii="Times New Roman" w:hAnsi="Times New Roman" w:cs="Times New Roman"/>
          <w:sz w:val="24"/>
          <w:szCs w:val="24"/>
        </w:rPr>
        <w:t xml:space="preserve">/ac of the </w:t>
      </w:r>
      <w:r>
        <w:rPr>
          <w:rFonts w:ascii="Times New Roman" w:hAnsi="Times New Roman" w:cs="Times New Roman"/>
          <w:sz w:val="24"/>
          <w:szCs w:val="24"/>
        </w:rPr>
        <w:t xml:space="preserve">fungicide </w:t>
      </w:r>
      <w:proofErr w:type="spellStart"/>
      <w:r>
        <w:rPr>
          <w:rFonts w:ascii="Times New Roman" w:hAnsi="Times New Roman" w:cs="Times New Roman"/>
          <w:sz w:val="24"/>
          <w:szCs w:val="24"/>
        </w:rPr>
        <w:t>Endura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boscalid</w:t>
      </w:r>
      <w:proofErr w:type="spellEnd"/>
      <w:r>
        <w:rPr>
          <w:rFonts w:ascii="Times New Roman" w:hAnsi="Times New Roman" w:cs="Times New Roman"/>
          <w:sz w:val="24"/>
          <w:szCs w:val="24"/>
        </w:rPr>
        <w:t xml:space="preserve">; BASF Corp.) </w:t>
      </w:r>
      <w:r w:rsidR="00476687">
        <w:rPr>
          <w:rFonts w:ascii="Times New Roman" w:hAnsi="Times New Roman" w:cs="Times New Roman"/>
          <w:sz w:val="24"/>
          <w:szCs w:val="24"/>
        </w:rPr>
        <w:t xml:space="preserve">applied </w:t>
      </w:r>
      <w:r>
        <w:rPr>
          <w:rFonts w:ascii="Times New Roman" w:hAnsi="Times New Roman" w:cs="Times New Roman"/>
          <w:sz w:val="24"/>
          <w:szCs w:val="24"/>
        </w:rPr>
        <w:t>at the late R1 growth stage and earl</w:t>
      </w:r>
      <w:r w:rsidR="00476687">
        <w:rPr>
          <w:rFonts w:ascii="Times New Roman" w:hAnsi="Times New Roman" w:cs="Times New Roman"/>
          <w:sz w:val="24"/>
          <w:szCs w:val="24"/>
        </w:rPr>
        <w:t>y, mid and late R2 growth stage</w:t>
      </w:r>
      <w:r>
        <w:rPr>
          <w:rFonts w:ascii="Times New Roman" w:hAnsi="Times New Roman" w:cs="Times New Roman"/>
          <w:sz w:val="24"/>
          <w:szCs w:val="24"/>
        </w:rPr>
        <w:t xml:space="preserve">.  </w:t>
      </w:r>
      <w:r w:rsidR="00476687">
        <w:rPr>
          <w:rFonts w:ascii="Times New Roman" w:hAnsi="Times New Roman" w:cs="Times New Roman"/>
          <w:sz w:val="24"/>
          <w:szCs w:val="24"/>
        </w:rPr>
        <w:t>Field trials were established as</w:t>
      </w:r>
      <w:r>
        <w:rPr>
          <w:rFonts w:ascii="Times New Roman" w:hAnsi="Times New Roman" w:cs="Times New Roman"/>
          <w:sz w:val="24"/>
          <w:szCs w:val="24"/>
        </w:rPr>
        <w:t xml:space="preserve"> randomized complete block design</w:t>
      </w:r>
      <w:r w:rsidR="00476687">
        <w:rPr>
          <w:rFonts w:ascii="Times New Roman" w:hAnsi="Times New Roman" w:cs="Times New Roman"/>
          <w:sz w:val="24"/>
          <w:szCs w:val="24"/>
        </w:rPr>
        <w:t>s</w:t>
      </w:r>
      <w:r>
        <w:rPr>
          <w:rFonts w:ascii="Times New Roman" w:hAnsi="Times New Roman" w:cs="Times New Roman"/>
          <w:sz w:val="24"/>
          <w:szCs w:val="24"/>
        </w:rPr>
        <w:t xml:space="preserve"> with 6 repl</w:t>
      </w:r>
      <w:r w:rsidR="00476687">
        <w:rPr>
          <w:rFonts w:ascii="Times New Roman" w:hAnsi="Times New Roman" w:cs="Times New Roman"/>
          <w:sz w:val="24"/>
          <w:szCs w:val="24"/>
        </w:rPr>
        <w:t>icates, with separate experiments established to test fungicide application timing in soybeans seeded to narrow, intermediate and wide row spacing.  In Langdon, testing was conducted on soybeans seeded to rows 1</w:t>
      </w:r>
      <w:r w:rsidR="00701E7A">
        <w:rPr>
          <w:rFonts w:ascii="Times New Roman" w:hAnsi="Times New Roman" w:cs="Times New Roman"/>
          <w:sz w:val="24"/>
          <w:szCs w:val="24"/>
        </w:rPr>
        <w:t>5</w:t>
      </w:r>
      <w:r w:rsidR="00476687">
        <w:rPr>
          <w:rFonts w:ascii="Times New Roman" w:hAnsi="Times New Roman" w:cs="Times New Roman"/>
          <w:sz w:val="24"/>
          <w:szCs w:val="24"/>
        </w:rPr>
        <w:t xml:space="preserve"> and 30 inches apart.  In Oakes, testing was conducted on soybeans seeded to rows 14 and 28 inches </w:t>
      </w:r>
      <w:r w:rsidR="00476687">
        <w:rPr>
          <w:rFonts w:ascii="Times New Roman" w:hAnsi="Times New Roman" w:cs="Times New Roman"/>
          <w:sz w:val="24"/>
          <w:szCs w:val="24"/>
        </w:rPr>
        <w:lastRenderedPageBreak/>
        <w:t xml:space="preserve">apart.  In Carrington, testing was conducted on soybeans seeded to rows 7, 14, 21, and 28 inches apart.  Field trials were planted May 9 in Carrington, May 17 in Oakes, and May 19 in Langdon.  </w:t>
      </w:r>
      <w:r w:rsidR="001656CA">
        <w:rPr>
          <w:rFonts w:ascii="Times New Roman" w:hAnsi="Times New Roman" w:cs="Times New Roman"/>
          <w:sz w:val="24"/>
          <w:szCs w:val="24"/>
        </w:rPr>
        <w:t xml:space="preserve">Fungicides were applied in 15 gal/ac at </w:t>
      </w:r>
      <w:r w:rsidR="00771C14">
        <w:rPr>
          <w:rFonts w:ascii="Times New Roman" w:hAnsi="Times New Roman" w:cs="Times New Roman"/>
          <w:sz w:val="24"/>
          <w:szCs w:val="24"/>
        </w:rPr>
        <w:t>40</w:t>
      </w:r>
      <w:r w:rsidR="001656CA">
        <w:rPr>
          <w:rFonts w:ascii="Times New Roman" w:hAnsi="Times New Roman" w:cs="Times New Roman"/>
          <w:sz w:val="24"/>
          <w:szCs w:val="24"/>
        </w:rPr>
        <w:t xml:space="preserve"> psi with a 60-inch hand boom equipped with XR80015 flat-fan nozzles.  </w:t>
      </w:r>
      <w:r w:rsidR="00230988">
        <w:rPr>
          <w:rFonts w:ascii="Times New Roman" w:hAnsi="Times New Roman" w:cs="Times New Roman"/>
          <w:sz w:val="24"/>
          <w:szCs w:val="24"/>
        </w:rPr>
        <w:t xml:space="preserve">A severe hail storm on July 9 in Carrington defoliated the soybeans at bloom initiation, precluding disease development, but studies at the other locations were successful.  End-of-season </w:t>
      </w:r>
      <w:proofErr w:type="spellStart"/>
      <w:r w:rsidR="00230988">
        <w:rPr>
          <w:rFonts w:ascii="Times New Roman" w:hAnsi="Times New Roman" w:cs="Times New Roman"/>
          <w:sz w:val="24"/>
          <w:szCs w:val="24"/>
        </w:rPr>
        <w:t>Sclerotinia</w:t>
      </w:r>
      <w:proofErr w:type="spellEnd"/>
      <w:r w:rsidR="00230988">
        <w:rPr>
          <w:rFonts w:ascii="Times New Roman" w:hAnsi="Times New Roman" w:cs="Times New Roman"/>
          <w:sz w:val="24"/>
          <w:szCs w:val="24"/>
        </w:rPr>
        <w:t xml:space="preserve"> incidence and severity was assessed at the late R6/early R7 growth stage by individually evaluating every plant in the middle two rows of each four-row plot (12- and 14-inch row spacing) or in an arbitrarily selected row of each two-row plot (28- and 30-inch row spacing).  </w:t>
      </w:r>
      <w:proofErr w:type="spellStart"/>
      <w:r w:rsidR="00230988" w:rsidRPr="00E34DC6">
        <w:rPr>
          <w:rFonts w:ascii="Times New Roman" w:hAnsi="Times New Roman" w:cs="Times New Roman"/>
          <w:sz w:val="24"/>
          <w:szCs w:val="24"/>
        </w:rPr>
        <w:t>Sclerotinia</w:t>
      </w:r>
      <w:proofErr w:type="spellEnd"/>
      <w:r w:rsidR="00230988" w:rsidRPr="00E34DC6">
        <w:rPr>
          <w:rFonts w:ascii="Times New Roman" w:hAnsi="Times New Roman" w:cs="Times New Roman"/>
          <w:sz w:val="24"/>
          <w:szCs w:val="24"/>
        </w:rPr>
        <w:t xml:space="preserve"> </w:t>
      </w:r>
      <w:r w:rsidR="00230988">
        <w:rPr>
          <w:rFonts w:ascii="Times New Roman" w:hAnsi="Times New Roman" w:cs="Times New Roman"/>
          <w:sz w:val="24"/>
          <w:szCs w:val="24"/>
        </w:rPr>
        <w:t xml:space="preserve">severity was assessed on each plant with </w:t>
      </w:r>
      <w:r w:rsidR="00230988" w:rsidRPr="00E34DC6">
        <w:rPr>
          <w:rFonts w:ascii="Times New Roman" w:hAnsi="Times New Roman" w:cs="Times New Roman"/>
          <w:sz w:val="24"/>
          <w:szCs w:val="24"/>
        </w:rPr>
        <w:t xml:space="preserve">the 0 to 3 scale developed by Craig </w:t>
      </w:r>
      <w:proofErr w:type="spellStart"/>
      <w:r w:rsidR="00230988" w:rsidRPr="00E34DC6">
        <w:rPr>
          <w:rFonts w:ascii="Times New Roman" w:hAnsi="Times New Roman" w:cs="Times New Roman"/>
          <w:sz w:val="24"/>
          <w:szCs w:val="24"/>
        </w:rPr>
        <w:t>Grau</w:t>
      </w:r>
      <w:proofErr w:type="spellEnd"/>
      <w:r w:rsidR="00230988" w:rsidRPr="00E34DC6">
        <w:rPr>
          <w:rFonts w:ascii="Times New Roman" w:hAnsi="Times New Roman" w:cs="Times New Roman"/>
          <w:sz w:val="24"/>
          <w:szCs w:val="24"/>
        </w:rPr>
        <w:t xml:space="preserve"> (</w:t>
      </w:r>
      <w:proofErr w:type="spellStart"/>
      <w:r w:rsidR="00230988" w:rsidRPr="00E34DC6">
        <w:rPr>
          <w:rFonts w:ascii="Times New Roman" w:hAnsi="Times New Roman" w:cs="Times New Roman"/>
          <w:sz w:val="24"/>
          <w:szCs w:val="24"/>
        </w:rPr>
        <w:t>Grau</w:t>
      </w:r>
      <w:proofErr w:type="spellEnd"/>
      <w:r w:rsidR="00230988" w:rsidRPr="00E34DC6">
        <w:rPr>
          <w:rFonts w:ascii="Times New Roman" w:hAnsi="Times New Roman" w:cs="Times New Roman"/>
          <w:sz w:val="24"/>
          <w:szCs w:val="24"/>
        </w:rPr>
        <w:t xml:space="preserve"> and </w:t>
      </w:r>
      <w:proofErr w:type="spellStart"/>
      <w:r w:rsidR="00230988" w:rsidRPr="00E34DC6">
        <w:rPr>
          <w:rFonts w:ascii="Times New Roman" w:hAnsi="Times New Roman" w:cs="Times New Roman"/>
          <w:sz w:val="24"/>
          <w:szCs w:val="24"/>
        </w:rPr>
        <w:t>Radke</w:t>
      </w:r>
      <w:proofErr w:type="spellEnd"/>
      <w:r w:rsidR="00230988" w:rsidRPr="00E34DC6">
        <w:rPr>
          <w:rFonts w:ascii="Times New Roman" w:hAnsi="Times New Roman" w:cs="Times New Roman"/>
          <w:sz w:val="24"/>
          <w:szCs w:val="24"/>
        </w:rPr>
        <w:t xml:space="preserve"> 1984; Plant Disease 68: 56-58):  0 = no symptoms, 1 = lesions on lateral branches only, 2 = lesions on main stem, no wilt, and normal pod development, 3 = lesions on main stem resulting in wilting, poor pod fill, and plant death.  </w:t>
      </w:r>
      <w:r w:rsidR="00230988">
        <w:rPr>
          <w:rFonts w:ascii="Times New Roman" w:hAnsi="Times New Roman" w:cs="Times New Roman"/>
          <w:sz w:val="24"/>
          <w:szCs w:val="24"/>
        </w:rPr>
        <w:t xml:space="preserve">Contamination of the harvested grain with </w:t>
      </w:r>
      <w:proofErr w:type="spellStart"/>
      <w:r w:rsidR="00230988">
        <w:rPr>
          <w:rFonts w:ascii="Times New Roman" w:hAnsi="Times New Roman" w:cs="Times New Roman"/>
          <w:sz w:val="24"/>
          <w:szCs w:val="24"/>
        </w:rPr>
        <w:t>sclerotia</w:t>
      </w:r>
      <w:proofErr w:type="spellEnd"/>
      <w:r w:rsidR="00230988">
        <w:rPr>
          <w:rFonts w:ascii="Times New Roman" w:hAnsi="Times New Roman" w:cs="Times New Roman"/>
          <w:sz w:val="24"/>
          <w:szCs w:val="24"/>
        </w:rPr>
        <w:t xml:space="preserve"> was assessed by manually removing all </w:t>
      </w:r>
      <w:proofErr w:type="spellStart"/>
      <w:r w:rsidR="00230988">
        <w:rPr>
          <w:rFonts w:ascii="Times New Roman" w:hAnsi="Times New Roman" w:cs="Times New Roman"/>
          <w:sz w:val="24"/>
          <w:szCs w:val="24"/>
        </w:rPr>
        <w:t>sclerotia</w:t>
      </w:r>
      <w:proofErr w:type="spellEnd"/>
      <w:r w:rsidR="00230988">
        <w:rPr>
          <w:rFonts w:ascii="Times New Roman" w:hAnsi="Times New Roman" w:cs="Times New Roman"/>
          <w:sz w:val="24"/>
          <w:szCs w:val="24"/>
        </w:rPr>
        <w:t xml:space="preserve"> from a 200-gram subsample of grain from each plot, assessing the weight of the </w:t>
      </w:r>
      <w:proofErr w:type="spellStart"/>
      <w:r w:rsidR="00230988">
        <w:rPr>
          <w:rFonts w:ascii="Times New Roman" w:hAnsi="Times New Roman" w:cs="Times New Roman"/>
          <w:sz w:val="24"/>
          <w:szCs w:val="24"/>
        </w:rPr>
        <w:t>sclerotia</w:t>
      </w:r>
      <w:proofErr w:type="spellEnd"/>
      <w:r w:rsidR="00230988">
        <w:rPr>
          <w:rFonts w:ascii="Times New Roman" w:hAnsi="Times New Roman" w:cs="Times New Roman"/>
          <w:sz w:val="24"/>
          <w:szCs w:val="24"/>
        </w:rPr>
        <w:t xml:space="preserve">, and calculating the percent weight of the </w:t>
      </w:r>
      <w:proofErr w:type="spellStart"/>
      <w:r w:rsidR="00230988">
        <w:rPr>
          <w:rFonts w:ascii="Times New Roman" w:hAnsi="Times New Roman" w:cs="Times New Roman"/>
          <w:sz w:val="24"/>
          <w:szCs w:val="24"/>
        </w:rPr>
        <w:t>sclerotia</w:t>
      </w:r>
      <w:proofErr w:type="spellEnd"/>
      <w:r w:rsidR="00230988">
        <w:rPr>
          <w:rFonts w:ascii="Times New Roman" w:hAnsi="Times New Roman" w:cs="Times New Roman"/>
          <w:sz w:val="24"/>
          <w:szCs w:val="24"/>
        </w:rPr>
        <w:t xml:space="preserve"> in the sample. </w:t>
      </w:r>
      <w:r w:rsidR="00230988" w:rsidRPr="00E34DC6">
        <w:rPr>
          <w:rFonts w:ascii="Times New Roman" w:hAnsi="Times New Roman" w:cs="Times New Roman"/>
          <w:sz w:val="24"/>
          <w:szCs w:val="24"/>
        </w:rPr>
        <w:t xml:space="preserve"> </w:t>
      </w:r>
      <w:r w:rsidR="00230988">
        <w:rPr>
          <w:rFonts w:ascii="Times New Roman" w:hAnsi="Times New Roman" w:cs="Times New Roman"/>
          <w:sz w:val="24"/>
          <w:szCs w:val="24"/>
        </w:rPr>
        <w:t>Data were analyzed with analysis of variance (ANOVA) in PROC GLM of SAS (version 9.4; SAS Institute, Cary, NC)</w:t>
      </w:r>
      <w:r w:rsidR="00230988" w:rsidRPr="00041B27">
        <w:rPr>
          <w:rFonts w:ascii="Times New Roman" w:hAnsi="Times New Roman" w:cs="Times New Roman"/>
          <w:sz w:val="24"/>
          <w:szCs w:val="24"/>
        </w:rPr>
        <w:t xml:space="preserve">.  </w:t>
      </w:r>
      <w:r w:rsidR="00230988">
        <w:rPr>
          <w:rFonts w:ascii="Times New Roman" w:hAnsi="Times New Roman" w:cs="Times New Roman"/>
          <w:sz w:val="24"/>
          <w:szCs w:val="24"/>
        </w:rPr>
        <w:t>Data were evaluated to confirm that they met the distributional assumptions of ANOVA; when data did not meet the assumptions of ANOVA, a systematic transformation resolving the distributional problems was applied to the data whenever possible; otherwise, the data were not analyzed.  Single-degree contrasts were performed for all pairwise comparisons of treatments utilizing the Tukey multiple comparison procedure.</w:t>
      </w:r>
    </w:p>
    <w:p w:rsidR="00FB3348" w:rsidRDefault="00FB3348" w:rsidP="00FB3348">
      <w:pPr>
        <w:tabs>
          <w:tab w:val="left" w:pos="540"/>
        </w:tabs>
        <w:spacing w:after="0" w:line="240" w:lineRule="auto"/>
        <w:rPr>
          <w:rFonts w:ascii="Times New Roman" w:hAnsi="Times New Roman" w:cs="Times New Roman"/>
          <w:sz w:val="24"/>
          <w:szCs w:val="24"/>
        </w:rPr>
      </w:pPr>
    </w:p>
    <w:p w:rsidR="00B7065E" w:rsidRDefault="00B7065E" w:rsidP="00B7065E">
      <w:pPr>
        <w:tabs>
          <w:tab w:val="left" w:pos="540"/>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Field trials evaluating fungicide </w:t>
      </w:r>
      <w:r>
        <w:rPr>
          <w:rFonts w:ascii="Times New Roman" w:hAnsi="Times New Roman" w:cs="Times New Roman"/>
          <w:sz w:val="24"/>
          <w:szCs w:val="24"/>
        </w:rPr>
        <w:t>application methods</w:t>
      </w:r>
      <w:r>
        <w:rPr>
          <w:rFonts w:ascii="Times New Roman" w:hAnsi="Times New Roman" w:cs="Times New Roman"/>
          <w:sz w:val="24"/>
          <w:szCs w:val="24"/>
        </w:rPr>
        <w:t xml:space="preserve"> were established at the NDSU Carrington </w:t>
      </w:r>
      <w:r>
        <w:rPr>
          <w:rFonts w:ascii="Times New Roman" w:hAnsi="Times New Roman" w:cs="Times New Roman"/>
          <w:sz w:val="24"/>
          <w:szCs w:val="24"/>
        </w:rPr>
        <w:t>Research Extension Center</w:t>
      </w:r>
      <w:r>
        <w:rPr>
          <w:rFonts w:ascii="Times New Roman" w:hAnsi="Times New Roman" w:cs="Times New Roman"/>
          <w:sz w:val="24"/>
          <w:szCs w:val="24"/>
        </w:rPr>
        <w:t xml:space="preserve"> and at the NDSU Robert Titus Research Farm in Oakes.  </w:t>
      </w:r>
      <w:r>
        <w:rPr>
          <w:rFonts w:ascii="Times New Roman" w:hAnsi="Times New Roman" w:cs="Times New Roman"/>
          <w:sz w:val="24"/>
          <w:szCs w:val="24"/>
        </w:rPr>
        <w:t>The field trials were planted May 10 (Carrington) and May 17 (Oakes).  Row spacing was 21 inches, seeding rate was 165,000 pure live seeds/ac, and experimental design was a</w:t>
      </w:r>
      <w:r>
        <w:rPr>
          <w:rFonts w:ascii="Times New Roman" w:hAnsi="Times New Roman" w:cs="Times New Roman"/>
          <w:sz w:val="24"/>
          <w:szCs w:val="24"/>
        </w:rPr>
        <w:t xml:space="preserve"> randomized complete block with 6 replicates</w:t>
      </w:r>
      <w:r>
        <w:rPr>
          <w:rFonts w:ascii="Times New Roman" w:hAnsi="Times New Roman" w:cs="Times New Roman"/>
          <w:sz w:val="24"/>
          <w:szCs w:val="24"/>
        </w:rPr>
        <w:t xml:space="preserve">.  In Oakes, fungicides were applied July 15 when 100% of plants were at the R2 growth stage, the first pods were less than 0.25 inches long, and canopy closure was 97%.  </w:t>
      </w:r>
      <w:proofErr w:type="spellStart"/>
      <w:r w:rsidR="001656CA">
        <w:rPr>
          <w:rFonts w:ascii="Times New Roman" w:hAnsi="Times New Roman" w:cs="Times New Roman"/>
          <w:sz w:val="24"/>
          <w:szCs w:val="24"/>
        </w:rPr>
        <w:t>Sclerotinia</w:t>
      </w:r>
      <w:proofErr w:type="spellEnd"/>
      <w:r w:rsidR="001656CA">
        <w:rPr>
          <w:rFonts w:ascii="Times New Roman" w:hAnsi="Times New Roman" w:cs="Times New Roman"/>
          <w:sz w:val="24"/>
          <w:szCs w:val="24"/>
        </w:rPr>
        <w:t xml:space="preserve"> incidence and severity were assessed at the early R7 growth stage, and seed yield and quality were evaluated.  </w:t>
      </w:r>
      <w:r>
        <w:rPr>
          <w:rFonts w:ascii="Times New Roman" w:hAnsi="Times New Roman" w:cs="Times New Roman"/>
          <w:sz w:val="24"/>
          <w:szCs w:val="24"/>
        </w:rPr>
        <w:t>In Carrington, a</w:t>
      </w:r>
      <w:r>
        <w:rPr>
          <w:rFonts w:ascii="Times New Roman" w:hAnsi="Times New Roman" w:cs="Times New Roman"/>
          <w:sz w:val="24"/>
          <w:szCs w:val="24"/>
        </w:rPr>
        <w:t xml:space="preserve"> severe hail storm on July 9 in Carrington defoliated the soybeans at bloom initiation, </w:t>
      </w:r>
      <w:r>
        <w:rPr>
          <w:rFonts w:ascii="Times New Roman" w:hAnsi="Times New Roman" w:cs="Times New Roman"/>
          <w:sz w:val="24"/>
          <w:szCs w:val="24"/>
        </w:rPr>
        <w:t>and fungicide applications were made</w:t>
      </w:r>
      <w:r w:rsidR="000935AA">
        <w:rPr>
          <w:rFonts w:ascii="Times New Roman" w:hAnsi="Times New Roman" w:cs="Times New Roman"/>
          <w:sz w:val="24"/>
          <w:szCs w:val="24"/>
        </w:rPr>
        <w:t xml:space="preserve"> after the canopy had recovered</w:t>
      </w:r>
      <w:r>
        <w:rPr>
          <w:rFonts w:ascii="Times New Roman" w:hAnsi="Times New Roman" w:cs="Times New Roman"/>
          <w:sz w:val="24"/>
          <w:szCs w:val="24"/>
        </w:rPr>
        <w:t xml:space="preserve"> </w:t>
      </w:r>
      <w:r w:rsidR="000935AA">
        <w:rPr>
          <w:rFonts w:ascii="Times New Roman" w:hAnsi="Times New Roman" w:cs="Times New Roman"/>
          <w:sz w:val="24"/>
          <w:szCs w:val="24"/>
        </w:rPr>
        <w:t>at the R5 growth stage</w:t>
      </w:r>
      <w:r w:rsidR="001656CA">
        <w:rPr>
          <w:rFonts w:ascii="Times New Roman" w:hAnsi="Times New Roman" w:cs="Times New Roman"/>
          <w:sz w:val="24"/>
          <w:szCs w:val="24"/>
        </w:rPr>
        <w:t xml:space="preserve">.  The hail damage in Carrington precluded </w:t>
      </w:r>
      <w:proofErr w:type="spellStart"/>
      <w:r w:rsidR="001656CA">
        <w:rPr>
          <w:rFonts w:ascii="Times New Roman" w:hAnsi="Times New Roman" w:cs="Times New Roman"/>
          <w:sz w:val="24"/>
          <w:szCs w:val="24"/>
        </w:rPr>
        <w:t>Sclerotinia</w:t>
      </w:r>
      <w:proofErr w:type="spellEnd"/>
      <w:r w:rsidR="001656CA">
        <w:rPr>
          <w:rFonts w:ascii="Times New Roman" w:hAnsi="Times New Roman" w:cs="Times New Roman"/>
          <w:sz w:val="24"/>
          <w:szCs w:val="24"/>
        </w:rPr>
        <w:t xml:space="preserve"> disease development, and only fungicide deposition – not disease levels or yield – was assessed in the Carrington trials.  </w:t>
      </w:r>
      <w:r w:rsidR="000935AA">
        <w:rPr>
          <w:rFonts w:ascii="Times New Roman" w:hAnsi="Times New Roman" w:cs="Times New Roman"/>
          <w:sz w:val="24"/>
          <w:szCs w:val="24"/>
        </w:rPr>
        <w:t xml:space="preserve">The experiments assessing (1) nozzle spray pattern, application pressure, and droplet size and (2) water volume and spray boom height were conducted on August 15 and 16, respectively, when canopy closure was 99% and the canopy averaged 23.4 inches tall; the experiment evaluating different drop nozzle configurations was conducted on August 22.  </w:t>
      </w:r>
    </w:p>
    <w:p w:rsidR="001656CA" w:rsidRDefault="001656CA" w:rsidP="00B7065E">
      <w:pPr>
        <w:tabs>
          <w:tab w:val="left" w:pos="540"/>
        </w:tabs>
        <w:spacing w:after="0" w:line="240" w:lineRule="auto"/>
        <w:rPr>
          <w:rFonts w:ascii="Times New Roman" w:hAnsi="Times New Roman" w:cs="Times New Roman"/>
          <w:sz w:val="24"/>
          <w:szCs w:val="24"/>
        </w:rPr>
      </w:pPr>
    </w:p>
    <w:p w:rsidR="001656CA" w:rsidRDefault="001656CA" w:rsidP="00B7065E">
      <w:pPr>
        <w:tabs>
          <w:tab w:val="left" w:pos="540"/>
        </w:tabs>
        <w:spacing w:after="0" w:line="240" w:lineRule="auto"/>
        <w:rPr>
          <w:rFonts w:ascii="Times New Roman" w:hAnsi="Times New Roman" w:cs="Times New Roman"/>
          <w:sz w:val="24"/>
          <w:szCs w:val="24"/>
        </w:rPr>
      </w:pPr>
      <w:r>
        <w:rPr>
          <w:rFonts w:ascii="Times New Roman" w:hAnsi="Times New Roman" w:cs="Times New Roman"/>
          <w:sz w:val="24"/>
          <w:szCs w:val="24"/>
        </w:rPr>
        <w:t>In the fungicide application studies, a</w:t>
      </w:r>
      <w:r w:rsidRPr="001656CA">
        <w:rPr>
          <w:rFonts w:ascii="Times New Roman" w:hAnsi="Times New Roman" w:cs="Times New Roman"/>
          <w:sz w:val="24"/>
          <w:szCs w:val="24"/>
        </w:rPr>
        <w:t>pplications were made with nozzles mounted 20 inches apart on a tractor-mounted boom or with nozzles mounted to the side and lower rear ports of Undercover 360 drop nozzles (Yield 360; Morton, IL).  The drop nozzles were spaced 21 inches apart (the same as the dry bean row spacing), and the tractor was driven such that the drop nozzles passed half way between each row.  The spray mixture was pressured with CO</w:t>
      </w:r>
      <w:r w:rsidRPr="001656CA">
        <w:rPr>
          <w:rFonts w:ascii="Times New Roman" w:hAnsi="Times New Roman" w:cs="Times New Roman"/>
          <w:sz w:val="24"/>
          <w:szCs w:val="24"/>
          <w:vertAlign w:val="subscript"/>
        </w:rPr>
        <w:t>2</w:t>
      </w:r>
      <w:r w:rsidRPr="001656CA">
        <w:rPr>
          <w:rFonts w:ascii="Times New Roman" w:hAnsi="Times New Roman" w:cs="Times New Roman"/>
          <w:sz w:val="24"/>
          <w:szCs w:val="24"/>
        </w:rPr>
        <w:t>.  The boom was situated such that the boom-mounted nozzles were 20 inches above the top of the average canopy height</w:t>
      </w:r>
      <w:r>
        <w:rPr>
          <w:rFonts w:ascii="Times New Roman" w:hAnsi="Times New Roman" w:cs="Times New Roman"/>
          <w:sz w:val="24"/>
          <w:szCs w:val="24"/>
        </w:rPr>
        <w:t xml:space="preserve"> for 110-degree nozzles and 30 inches above the top of the canopy for 80-</w:t>
      </w:r>
      <w:r>
        <w:rPr>
          <w:rFonts w:ascii="Times New Roman" w:hAnsi="Times New Roman" w:cs="Times New Roman"/>
          <w:sz w:val="24"/>
          <w:szCs w:val="24"/>
        </w:rPr>
        <w:lastRenderedPageBreak/>
        <w:t xml:space="preserve">degree3 nozzles.  The </w:t>
      </w:r>
      <w:r w:rsidRPr="001656CA">
        <w:rPr>
          <w:rFonts w:ascii="Times New Roman" w:hAnsi="Times New Roman" w:cs="Times New Roman"/>
          <w:sz w:val="24"/>
          <w:szCs w:val="24"/>
        </w:rPr>
        <w:t>drop nozzle</w:t>
      </w:r>
      <w:r>
        <w:rPr>
          <w:rFonts w:ascii="Times New Roman" w:hAnsi="Times New Roman" w:cs="Times New Roman"/>
          <w:sz w:val="24"/>
          <w:szCs w:val="24"/>
        </w:rPr>
        <w:t xml:space="preserve">s were oriented such that the </w:t>
      </w:r>
      <w:r w:rsidRPr="001656CA">
        <w:rPr>
          <w:rFonts w:ascii="Times New Roman" w:hAnsi="Times New Roman" w:cs="Times New Roman"/>
          <w:sz w:val="24"/>
          <w:szCs w:val="24"/>
        </w:rPr>
        <w:t xml:space="preserve">nozzles were at the midpoint of the </w:t>
      </w:r>
      <w:r>
        <w:rPr>
          <w:rFonts w:ascii="Times New Roman" w:hAnsi="Times New Roman" w:cs="Times New Roman"/>
          <w:sz w:val="24"/>
          <w:szCs w:val="24"/>
        </w:rPr>
        <w:t>canopy.</w:t>
      </w:r>
      <w:r w:rsidRPr="001656CA">
        <w:rPr>
          <w:rFonts w:ascii="Times New Roman" w:hAnsi="Times New Roman" w:cs="Times New Roman"/>
          <w:sz w:val="24"/>
          <w:szCs w:val="24"/>
        </w:rPr>
        <w:t xml:space="preserve">  </w:t>
      </w:r>
      <w:r w:rsidR="00E60ABF">
        <w:rPr>
          <w:rFonts w:ascii="Times New Roman" w:hAnsi="Times New Roman" w:cs="Times New Roman"/>
          <w:sz w:val="24"/>
          <w:szCs w:val="24"/>
        </w:rPr>
        <w:t xml:space="preserve">In all studies, the fungicide </w:t>
      </w:r>
      <w:proofErr w:type="spellStart"/>
      <w:r w:rsidR="00E60ABF">
        <w:rPr>
          <w:rFonts w:ascii="Times New Roman" w:hAnsi="Times New Roman" w:cs="Times New Roman"/>
          <w:sz w:val="24"/>
          <w:szCs w:val="24"/>
        </w:rPr>
        <w:t>Endura</w:t>
      </w:r>
      <w:proofErr w:type="spellEnd"/>
      <w:r w:rsidR="00E60ABF">
        <w:rPr>
          <w:rFonts w:ascii="Times New Roman" w:hAnsi="Times New Roman" w:cs="Times New Roman"/>
          <w:sz w:val="24"/>
          <w:szCs w:val="24"/>
        </w:rPr>
        <w:t xml:space="preserve"> (</w:t>
      </w:r>
      <w:proofErr w:type="spellStart"/>
      <w:r w:rsidR="00E60ABF">
        <w:rPr>
          <w:rFonts w:ascii="Times New Roman" w:hAnsi="Times New Roman" w:cs="Times New Roman"/>
          <w:sz w:val="24"/>
          <w:szCs w:val="24"/>
        </w:rPr>
        <w:t>boscalid</w:t>
      </w:r>
      <w:proofErr w:type="spellEnd"/>
      <w:r w:rsidR="00E60ABF">
        <w:rPr>
          <w:rFonts w:ascii="Times New Roman" w:hAnsi="Times New Roman" w:cs="Times New Roman"/>
          <w:sz w:val="24"/>
          <w:szCs w:val="24"/>
        </w:rPr>
        <w:t xml:space="preserve">, 70% by weight; BASF Corp.) was applied at 5.5 </w:t>
      </w:r>
      <w:proofErr w:type="spellStart"/>
      <w:r w:rsidR="00E60ABF">
        <w:rPr>
          <w:rFonts w:ascii="Times New Roman" w:hAnsi="Times New Roman" w:cs="Times New Roman"/>
          <w:sz w:val="24"/>
          <w:szCs w:val="24"/>
        </w:rPr>
        <w:t>oz</w:t>
      </w:r>
      <w:proofErr w:type="spellEnd"/>
      <w:r w:rsidR="00E60ABF">
        <w:rPr>
          <w:rFonts w:ascii="Times New Roman" w:hAnsi="Times New Roman" w:cs="Times New Roman"/>
          <w:sz w:val="24"/>
          <w:szCs w:val="24"/>
        </w:rPr>
        <w:t xml:space="preserve">/ac.  </w:t>
      </w:r>
    </w:p>
    <w:p w:rsidR="001656CA" w:rsidRDefault="001656CA" w:rsidP="00B7065E">
      <w:pPr>
        <w:tabs>
          <w:tab w:val="left" w:pos="540"/>
        </w:tabs>
        <w:spacing w:after="0" w:line="240" w:lineRule="auto"/>
        <w:rPr>
          <w:rFonts w:ascii="Times New Roman" w:hAnsi="Times New Roman" w:cs="Times New Roman"/>
          <w:sz w:val="24"/>
          <w:szCs w:val="24"/>
        </w:rPr>
      </w:pPr>
    </w:p>
    <w:p w:rsidR="001656CA" w:rsidRDefault="001656CA" w:rsidP="00B7065E">
      <w:pPr>
        <w:tabs>
          <w:tab w:val="left" w:pos="540"/>
        </w:tabs>
        <w:spacing w:after="0" w:line="240" w:lineRule="auto"/>
        <w:rPr>
          <w:rFonts w:ascii="Times New Roman" w:hAnsi="Times New Roman" w:cs="Times New Roman"/>
          <w:sz w:val="24"/>
          <w:szCs w:val="24"/>
        </w:rPr>
      </w:pPr>
      <w:r w:rsidRPr="001656CA">
        <w:rPr>
          <w:rFonts w:ascii="Times New Roman" w:hAnsi="Times New Roman" w:cs="Times New Roman"/>
          <w:sz w:val="24"/>
          <w:szCs w:val="24"/>
        </w:rPr>
        <w:t>Spray deposition within the canopy was assessed w</w:t>
      </w:r>
      <w:r>
        <w:rPr>
          <w:rFonts w:ascii="Times New Roman" w:hAnsi="Times New Roman" w:cs="Times New Roman"/>
          <w:sz w:val="24"/>
          <w:szCs w:val="24"/>
        </w:rPr>
        <w:t>ith w</w:t>
      </w:r>
      <w:r w:rsidRPr="001656CA">
        <w:rPr>
          <w:rFonts w:ascii="Times New Roman" w:hAnsi="Times New Roman" w:cs="Times New Roman"/>
          <w:sz w:val="24"/>
          <w:szCs w:val="24"/>
        </w:rPr>
        <w:t>ater-sensitive paper (5 cm x 7.5 cm) for monitoring spray distribution (Syngenta Corp.; Basel, Switzerland).  Paper tabs were taped to the back of the water-sensitive paper such that they extended slightly beyond the water-sensitive paper, and the water-sensitive paper was fastened onto brackets attached to aluminum rods (to assess leaf deposition) or onto paper tabs attached to wooden stakes (to assess stem deposition) with paper clips on the paper tab.  The brackets on the aluminum rods were situated such that the lower bracket (to assess deposition to leaves in the lower canopy) and the upper bracket (to assess deposition in the upper canopy) faced in opposite direction such that placement of a spray card mounted on the upper bracket did not interfere with spray deposition to a spray card mounted on the lower bracket.  After mounting the water-sensitive paper, the aluminum rods and wooden stakes were driven into the ground within the plot, with care taken to ensure that leaf placement around and above the rods/stakes was representative of a fully closed canopy.</w:t>
      </w:r>
      <w:r>
        <w:rPr>
          <w:rFonts w:ascii="Times New Roman" w:hAnsi="Times New Roman" w:cs="Times New Roman"/>
          <w:sz w:val="24"/>
          <w:szCs w:val="24"/>
        </w:rPr>
        <w:t xml:space="preserve">  </w:t>
      </w:r>
      <w:r w:rsidRPr="001656CA">
        <w:rPr>
          <w:rFonts w:ascii="Times New Roman" w:hAnsi="Times New Roman" w:cs="Times New Roman"/>
          <w:sz w:val="24"/>
          <w:szCs w:val="24"/>
        </w:rPr>
        <w:t>Assessment of spray deposition to lower leaves</w:t>
      </w:r>
      <w:r>
        <w:rPr>
          <w:rFonts w:ascii="Times New Roman" w:hAnsi="Times New Roman" w:cs="Times New Roman"/>
          <w:sz w:val="24"/>
          <w:szCs w:val="24"/>
        </w:rPr>
        <w:t xml:space="preserve"> was conducted by paper-clipping water-sensitive spray cards to a 90-degree bracket fixed to a wooden stake, with the stake driven into the ground within the soybean row such that the</w:t>
      </w:r>
      <w:r w:rsidRPr="001656CA">
        <w:rPr>
          <w:rFonts w:ascii="Times New Roman" w:hAnsi="Times New Roman" w:cs="Times New Roman"/>
          <w:sz w:val="24"/>
          <w:szCs w:val="24"/>
        </w:rPr>
        <w:t xml:space="preserve"> paper was upward-facing </w:t>
      </w:r>
      <w:r>
        <w:rPr>
          <w:rFonts w:ascii="Times New Roman" w:hAnsi="Times New Roman" w:cs="Times New Roman"/>
          <w:sz w:val="24"/>
          <w:szCs w:val="24"/>
        </w:rPr>
        <w:t xml:space="preserve">and was placed </w:t>
      </w:r>
      <w:r w:rsidRPr="001656CA">
        <w:rPr>
          <w:rFonts w:ascii="Times New Roman" w:hAnsi="Times New Roman" w:cs="Times New Roman"/>
          <w:sz w:val="24"/>
          <w:szCs w:val="24"/>
        </w:rPr>
        <w:t>one-third of the height up the canopy</w:t>
      </w:r>
      <w:r>
        <w:rPr>
          <w:rFonts w:ascii="Times New Roman" w:hAnsi="Times New Roman" w:cs="Times New Roman"/>
          <w:sz w:val="24"/>
          <w:szCs w:val="24"/>
        </w:rPr>
        <w:t>.</w:t>
      </w:r>
      <w:r w:rsidR="004226C1">
        <w:rPr>
          <w:rFonts w:ascii="Times New Roman" w:hAnsi="Times New Roman" w:cs="Times New Roman"/>
          <w:sz w:val="24"/>
          <w:szCs w:val="24"/>
        </w:rPr>
        <w:t xml:space="preserve">  Spray deposition to upper leaves was assessed in the same manner except that the spray card was placed at two-thirds the height of the canopy, and, where applications were made with drop nozzles, pairs of downward- and upward-facing spray cards.  Assessment of spray deposition to stems was conducted by mounting water-sensitive paper to a stake; the stake was driven into the seeding row such that the paper was centered at one-quarter and/or one-half of the height of the canopy.  In the drop nozzle study conducted in Carrington, fungicide residues were assessed </w:t>
      </w:r>
      <w:r w:rsidR="00E60ABF">
        <w:rPr>
          <w:rFonts w:ascii="Times New Roman" w:hAnsi="Times New Roman" w:cs="Times New Roman"/>
          <w:sz w:val="24"/>
          <w:szCs w:val="24"/>
        </w:rPr>
        <w:t>2</w:t>
      </w:r>
      <w:r w:rsidR="004226C1">
        <w:rPr>
          <w:rFonts w:ascii="Times New Roman" w:hAnsi="Times New Roman" w:cs="Times New Roman"/>
          <w:sz w:val="24"/>
          <w:szCs w:val="24"/>
        </w:rPr>
        <w:t xml:space="preserve"> days after appli</w:t>
      </w:r>
      <w:r w:rsidR="00E60ABF">
        <w:rPr>
          <w:rFonts w:ascii="Times New Roman" w:hAnsi="Times New Roman" w:cs="Times New Roman"/>
          <w:sz w:val="24"/>
          <w:szCs w:val="24"/>
        </w:rPr>
        <w:t xml:space="preserve">cation.  From each plot, 30 plants were evaluated; from an arbitrarily selected location within the middle row of the plot, the next 30 plants within the row were uprooted.  From each plant, </w:t>
      </w:r>
      <w:r w:rsidR="00E6465C">
        <w:rPr>
          <w:rFonts w:ascii="Times New Roman" w:hAnsi="Times New Roman" w:cs="Times New Roman"/>
          <w:sz w:val="24"/>
          <w:szCs w:val="24"/>
        </w:rPr>
        <w:t xml:space="preserve">the lowest pod and the pod closest to the mid-point of the height of the plant were removed along with the surrounding 2.5 cm of stem tissue from the plant’s main stem and from one of the plant’s outermost branches (for a total of four pods per plant).  The tissue samples from all 30 plants were bulked into a single sample and shipped overnight to </w:t>
      </w:r>
      <w:r w:rsidR="004226C1">
        <w:rPr>
          <w:rFonts w:ascii="Times New Roman" w:hAnsi="Times New Roman" w:cs="Times New Roman"/>
          <w:sz w:val="24"/>
          <w:szCs w:val="24"/>
        </w:rPr>
        <w:t>Environmental Micro Analysis, Inc. (Woodland, CA)</w:t>
      </w:r>
      <w:r w:rsidR="00E6465C">
        <w:rPr>
          <w:rFonts w:ascii="Times New Roman" w:hAnsi="Times New Roman" w:cs="Times New Roman"/>
          <w:sz w:val="24"/>
          <w:szCs w:val="24"/>
        </w:rPr>
        <w:t xml:space="preserve"> for fungicide residue analyses; Environmental Micro Analysis received the samples </w:t>
      </w:r>
      <w:r w:rsidR="00DA269C">
        <w:rPr>
          <w:rFonts w:ascii="Times New Roman" w:hAnsi="Times New Roman" w:cs="Times New Roman"/>
          <w:sz w:val="24"/>
          <w:szCs w:val="24"/>
        </w:rPr>
        <w:t xml:space="preserve">in less than 24 hours after they were shipped and </w:t>
      </w:r>
      <w:r w:rsidR="00E6465C">
        <w:rPr>
          <w:rFonts w:ascii="Times New Roman" w:hAnsi="Times New Roman" w:cs="Times New Roman"/>
          <w:sz w:val="24"/>
          <w:szCs w:val="24"/>
        </w:rPr>
        <w:t xml:space="preserve">approximately </w:t>
      </w:r>
      <w:r w:rsidR="00DA269C">
        <w:rPr>
          <w:rFonts w:ascii="Times New Roman" w:hAnsi="Times New Roman" w:cs="Times New Roman"/>
          <w:sz w:val="24"/>
          <w:szCs w:val="24"/>
        </w:rPr>
        <w:t>72</w:t>
      </w:r>
      <w:r w:rsidR="00E6465C">
        <w:rPr>
          <w:rFonts w:ascii="Times New Roman" w:hAnsi="Times New Roman" w:cs="Times New Roman"/>
          <w:sz w:val="24"/>
          <w:szCs w:val="24"/>
        </w:rPr>
        <w:t xml:space="preserve"> hours after fungicides were applied and froze the samples upon receipt.  </w:t>
      </w:r>
    </w:p>
    <w:p w:rsidR="00E6465C" w:rsidRDefault="00E6465C" w:rsidP="00B7065E">
      <w:pPr>
        <w:tabs>
          <w:tab w:val="left" w:pos="540"/>
        </w:tabs>
        <w:spacing w:after="0" w:line="240" w:lineRule="auto"/>
        <w:rPr>
          <w:rFonts w:ascii="Times New Roman" w:hAnsi="Times New Roman" w:cs="Times New Roman"/>
          <w:sz w:val="24"/>
          <w:szCs w:val="24"/>
        </w:rPr>
      </w:pPr>
    </w:p>
    <w:p w:rsidR="00E6465C" w:rsidRDefault="00E6465C" w:rsidP="00B7065E">
      <w:pPr>
        <w:tabs>
          <w:tab w:val="left" w:pos="540"/>
        </w:tabs>
        <w:spacing w:after="0" w:line="240" w:lineRule="auto"/>
        <w:rPr>
          <w:rFonts w:ascii="Times New Roman" w:hAnsi="Times New Roman" w:cs="Times New Roman"/>
          <w:sz w:val="24"/>
          <w:szCs w:val="24"/>
        </w:rPr>
      </w:pPr>
      <w:r>
        <w:rPr>
          <w:rFonts w:ascii="Times New Roman" w:hAnsi="Times New Roman" w:cs="Times New Roman"/>
          <w:sz w:val="24"/>
          <w:szCs w:val="24"/>
          <w:u w:val="single"/>
        </w:rPr>
        <w:t>Findings</w:t>
      </w:r>
      <w:r>
        <w:rPr>
          <w:rFonts w:ascii="Times New Roman" w:hAnsi="Times New Roman" w:cs="Times New Roman"/>
          <w:sz w:val="24"/>
          <w:szCs w:val="24"/>
        </w:rPr>
        <w:t>:</w:t>
      </w:r>
    </w:p>
    <w:p w:rsidR="00C062C8" w:rsidRDefault="00DA269C" w:rsidP="00B7065E">
      <w:pPr>
        <w:tabs>
          <w:tab w:val="left" w:pos="540"/>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In soybeans seeded to </w:t>
      </w:r>
      <w:r w:rsidR="00701E7A">
        <w:rPr>
          <w:rFonts w:ascii="Times New Roman" w:hAnsi="Times New Roman" w:cs="Times New Roman"/>
          <w:sz w:val="24"/>
          <w:szCs w:val="24"/>
        </w:rPr>
        <w:t>14</w:t>
      </w:r>
      <w:r>
        <w:rPr>
          <w:rFonts w:ascii="Times New Roman" w:hAnsi="Times New Roman" w:cs="Times New Roman"/>
          <w:sz w:val="24"/>
          <w:szCs w:val="24"/>
        </w:rPr>
        <w:t>- and</w:t>
      </w:r>
      <w:r w:rsidR="005E30D1">
        <w:rPr>
          <w:rFonts w:ascii="Times New Roman" w:hAnsi="Times New Roman" w:cs="Times New Roman"/>
          <w:sz w:val="24"/>
          <w:szCs w:val="24"/>
        </w:rPr>
        <w:t xml:space="preserve"> 1</w:t>
      </w:r>
      <w:r w:rsidR="00701E7A">
        <w:rPr>
          <w:rFonts w:ascii="Times New Roman" w:hAnsi="Times New Roman" w:cs="Times New Roman"/>
          <w:sz w:val="24"/>
          <w:szCs w:val="24"/>
        </w:rPr>
        <w:t>5</w:t>
      </w:r>
      <w:r w:rsidR="005E30D1">
        <w:rPr>
          <w:rFonts w:ascii="Times New Roman" w:hAnsi="Times New Roman" w:cs="Times New Roman"/>
          <w:sz w:val="24"/>
          <w:szCs w:val="24"/>
        </w:rPr>
        <w:t xml:space="preserve">-inch row spacing, </w:t>
      </w:r>
      <w:proofErr w:type="spellStart"/>
      <w:r w:rsidR="005E30D1">
        <w:rPr>
          <w:rFonts w:ascii="Times New Roman" w:hAnsi="Times New Roman" w:cs="Times New Roman"/>
          <w:sz w:val="24"/>
          <w:szCs w:val="24"/>
        </w:rPr>
        <w:t>Sclerotinia</w:t>
      </w:r>
      <w:proofErr w:type="spellEnd"/>
      <w:r w:rsidR="005E30D1">
        <w:rPr>
          <w:rFonts w:ascii="Times New Roman" w:hAnsi="Times New Roman" w:cs="Times New Roman"/>
          <w:sz w:val="24"/>
          <w:szCs w:val="24"/>
        </w:rPr>
        <w:t xml:space="preserve"> control was maximized when fungicides were applied when 85 to 100% of plants were at the R2 growth s</w:t>
      </w:r>
      <w:r w:rsidR="0097463E">
        <w:rPr>
          <w:rFonts w:ascii="Times New Roman" w:hAnsi="Times New Roman" w:cs="Times New Roman"/>
          <w:sz w:val="24"/>
          <w:szCs w:val="24"/>
        </w:rPr>
        <w:t>t</w:t>
      </w:r>
      <w:r w:rsidR="005E30D1">
        <w:rPr>
          <w:rFonts w:ascii="Times New Roman" w:hAnsi="Times New Roman" w:cs="Times New Roman"/>
          <w:sz w:val="24"/>
          <w:szCs w:val="24"/>
        </w:rPr>
        <w:t>age (</w:t>
      </w:r>
      <w:r w:rsidR="005E30D1" w:rsidRPr="005A3CF4">
        <w:rPr>
          <w:rFonts w:ascii="Times New Roman" w:hAnsi="Times New Roman" w:cs="Times New Roman"/>
          <w:b/>
          <w:sz w:val="24"/>
          <w:szCs w:val="24"/>
        </w:rPr>
        <w:t xml:space="preserve">Tables 1 and </w:t>
      </w:r>
      <w:r w:rsidR="0097463E" w:rsidRPr="005A3CF4">
        <w:rPr>
          <w:rFonts w:ascii="Times New Roman" w:hAnsi="Times New Roman" w:cs="Times New Roman"/>
          <w:b/>
          <w:sz w:val="24"/>
          <w:szCs w:val="24"/>
        </w:rPr>
        <w:t>2</w:t>
      </w:r>
      <w:r w:rsidR="0097463E">
        <w:rPr>
          <w:rFonts w:ascii="Times New Roman" w:hAnsi="Times New Roman" w:cs="Times New Roman"/>
          <w:sz w:val="24"/>
          <w:szCs w:val="24"/>
        </w:rPr>
        <w:t xml:space="preserve">).  </w:t>
      </w:r>
      <w:r w:rsidR="00C062C8">
        <w:rPr>
          <w:rFonts w:ascii="Times New Roman" w:hAnsi="Times New Roman" w:cs="Times New Roman"/>
          <w:sz w:val="24"/>
          <w:szCs w:val="24"/>
        </w:rPr>
        <w:t xml:space="preserve">In soybeans seeded to wide rows (28- or 30-inch), optimal fungicide timing for the control of </w:t>
      </w:r>
      <w:proofErr w:type="spellStart"/>
      <w:r w:rsidR="00C062C8">
        <w:rPr>
          <w:rFonts w:ascii="Times New Roman" w:hAnsi="Times New Roman" w:cs="Times New Roman"/>
          <w:sz w:val="24"/>
          <w:szCs w:val="24"/>
        </w:rPr>
        <w:t>Sclerotinia</w:t>
      </w:r>
      <w:proofErr w:type="spellEnd"/>
      <w:r w:rsidR="00C062C8">
        <w:rPr>
          <w:rFonts w:ascii="Times New Roman" w:hAnsi="Times New Roman" w:cs="Times New Roman"/>
          <w:sz w:val="24"/>
          <w:szCs w:val="24"/>
        </w:rPr>
        <w:t xml:space="preserve"> could not be rigorously assessed due to high levels of variability in disease pressure across the footprint of the studies; note the high coefficient of variation for the disease data.  </w:t>
      </w:r>
    </w:p>
    <w:p w:rsidR="00C062C8" w:rsidRDefault="00C062C8" w:rsidP="00B7065E">
      <w:pPr>
        <w:tabs>
          <w:tab w:val="left" w:pos="540"/>
        </w:tabs>
        <w:spacing w:after="0" w:line="240" w:lineRule="auto"/>
        <w:rPr>
          <w:rFonts w:ascii="Times New Roman" w:hAnsi="Times New Roman" w:cs="Times New Roman"/>
          <w:sz w:val="24"/>
          <w:szCs w:val="24"/>
        </w:rPr>
      </w:pPr>
    </w:p>
    <w:p w:rsidR="00E6465C" w:rsidRDefault="00A55118" w:rsidP="00C062C8">
      <w:pPr>
        <w:tabs>
          <w:tab w:val="left" w:pos="540"/>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results from the fungicide timing studies conducted in Langdon and Oakes in 2016 and previous studies conducted in Carrington, Langdon, Oakes and Williston in 2014 and 2015 strongly suggest that the standard recommendation of applying fungicides at the R1 growth stage </w:t>
      </w:r>
      <w:r>
        <w:rPr>
          <w:rFonts w:ascii="Times New Roman" w:hAnsi="Times New Roman" w:cs="Times New Roman"/>
          <w:sz w:val="24"/>
          <w:szCs w:val="24"/>
        </w:rPr>
        <w:lastRenderedPageBreak/>
        <w:t xml:space="preserve">when targeting </w:t>
      </w:r>
      <w:proofErr w:type="spellStart"/>
      <w:r>
        <w:rPr>
          <w:rFonts w:ascii="Times New Roman" w:hAnsi="Times New Roman" w:cs="Times New Roman"/>
          <w:sz w:val="24"/>
          <w:szCs w:val="24"/>
        </w:rPr>
        <w:t>Sclerotinia</w:t>
      </w:r>
      <w:proofErr w:type="spellEnd"/>
      <w:r>
        <w:rPr>
          <w:rFonts w:ascii="Times New Roman" w:hAnsi="Times New Roman" w:cs="Times New Roman"/>
          <w:sz w:val="24"/>
          <w:szCs w:val="24"/>
        </w:rPr>
        <w:t xml:space="preserve"> is sub-optimal</w:t>
      </w:r>
      <w:r w:rsidR="00C062C8">
        <w:rPr>
          <w:rFonts w:ascii="Times New Roman" w:hAnsi="Times New Roman" w:cs="Times New Roman"/>
          <w:sz w:val="24"/>
          <w:szCs w:val="24"/>
        </w:rPr>
        <w:t xml:space="preserve"> (</w:t>
      </w:r>
      <w:r w:rsidR="00C062C8" w:rsidRPr="005A3CF4">
        <w:rPr>
          <w:rFonts w:ascii="Times New Roman" w:hAnsi="Times New Roman" w:cs="Times New Roman"/>
          <w:b/>
          <w:sz w:val="24"/>
          <w:szCs w:val="24"/>
        </w:rPr>
        <w:t>Figure</w:t>
      </w:r>
      <w:r w:rsidR="002D13A7">
        <w:rPr>
          <w:rFonts w:ascii="Times New Roman" w:hAnsi="Times New Roman" w:cs="Times New Roman"/>
          <w:b/>
          <w:sz w:val="24"/>
          <w:szCs w:val="24"/>
        </w:rPr>
        <w:t>s</w:t>
      </w:r>
      <w:r w:rsidR="00C062C8" w:rsidRPr="005A3CF4">
        <w:rPr>
          <w:rFonts w:ascii="Times New Roman" w:hAnsi="Times New Roman" w:cs="Times New Roman"/>
          <w:b/>
          <w:sz w:val="24"/>
          <w:szCs w:val="24"/>
        </w:rPr>
        <w:t xml:space="preserve"> 1</w:t>
      </w:r>
      <w:r w:rsidR="002D13A7">
        <w:rPr>
          <w:rFonts w:ascii="Times New Roman" w:hAnsi="Times New Roman" w:cs="Times New Roman"/>
          <w:b/>
          <w:sz w:val="24"/>
          <w:szCs w:val="24"/>
        </w:rPr>
        <w:t xml:space="preserve"> and 2</w:t>
      </w:r>
      <w:r w:rsidR="00C062C8">
        <w:rPr>
          <w:rFonts w:ascii="Times New Roman" w:hAnsi="Times New Roman" w:cs="Times New Roman"/>
          <w:sz w:val="24"/>
          <w:szCs w:val="24"/>
        </w:rPr>
        <w:t xml:space="preserve">).  </w:t>
      </w:r>
      <w:proofErr w:type="spellStart"/>
      <w:r w:rsidR="00C062C8">
        <w:rPr>
          <w:rFonts w:ascii="Times New Roman" w:hAnsi="Times New Roman" w:cs="Times New Roman"/>
          <w:sz w:val="24"/>
          <w:szCs w:val="24"/>
        </w:rPr>
        <w:t>Sclerotinia</w:t>
      </w:r>
      <w:proofErr w:type="spellEnd"/>
      <w:r w:rsidR="00C062C8">
        <w:rPr>
          <w:rFonts w:ascii="Times New Roman" w:hAnsi="Times New Roman" w:cs="Times New Roman"/>
          <w:sz w:val="24"/>
          <w:szCs w:val="24"/>
        </w:rPr>
        <w:t xml:space="preserve"> disease control was improved </w:t>
      </w:r>
      <w:r w:rsidR="005A3CF4">
        <w:rPr>
          <w:rFonts w:ascii="Times New Roman" w:hAnsi="Times New Roman" w:cs="Times New Roman"/>
          <w:sz w:val="24"/>
          <w:szCs w:val="24"/>
        </w:rPr>
        <w:t xml:space="preserve">in 16 out of 16 field trials and soybean yield under </w:t>
      </w:r>
      <w:proofErr w:type="spellStart"/>
      <w:r w:rsidR="005A3CF4">
        <w:rPr>
          <w:rFonts w:ascii="Times New Roman" w:hAnsi="Times New Roman" w:cs="Times New Roman"/>
          <w:sz w:val="24"/>
          <w:szCs w:val="24"/>
        </w:rPr>
        <w:t>Sclerotinia</w:t>
      </w:r>
      <w:proofErr w:type="spellEnd"/>
      <w:r w:rsidR="005A3CF4">
        <w:rPr>
          <w:rFonts w:ascii="Times New Roman" w:hAnsi="Times New Roman" w:cs="Times New Roman"/>
          <w:sz w:val="24"/>
          <w:szCs w:val="24"/>
        </w:rPr>
        <w:t xml:space="preserve"> pressure was increased in 12 out of 16 field trials when </w:t>
      </w:r>
      <w:r w:rsidR="00C062C8">
        <w:rPr>
          <w:rFonts w:ascii="Times New Roman" w:hAnsi="Times New Roman" w:cs="Times New Roman"/>
          <w:sz w:val="24"/>
          <w:szCs w:val="24"/>
        </w:rPr>
        <w:t xml:space="preserve">applications of the fungicide </w:t>
      </w:r>
      <w:proofErr w:type="spellStart"/>
      <w:r w:rsidR="00C062C8">
        <w:rPr>
          <w:rFonts w:ascii="Times New Roman" w:hAnsi="Times New Roman" w:cs="Times New Roman"/>
          <w:sz w:val="24"/>
          <w:szCs w:val="24"/>
        </w:rPr>
        <w:t>Endura</w:t>
      </w:r>
      <w:proofErr w:type="spellEnd"/>
      <w:r w:rsidR="00C062C8">
        <w:rPr>
          <w:rFonts w:ascii="Times New Roman" w:hAnsi="Times New Roman" w:cs="Times New Roman"/>
          <w:sz w:val="24"/>
          <w:szCs w:val="24"/>
        </w:rPr>
        <w:t xml:space="preserve"> (5.5 or 8.0 </w:t>
      </w:r>
      <w:proofErr w:type="spellStart"/>
      <w:r w:rsidR="00C062C8">
        <w:rPr>
          <w:rFonts w:ascii="Times New Roman" w:hAnsi="Times New Roman" w:cs="Times New Roman"/>
          <w:sz w:val="24"/>
          <w:szCs w:val="24"/>
        </w:rPr>
        <w:t>oz</w:t>
      </w:r>
      <w:proofErr w:type="spellEnd"/>
      <w:r w:rsidR="00C062C8">
        <w:rPr>
          <w:rFonts w:ascii="Times New Roman" w:hAnsi="Times New Roman" w:cs="Times New Roman"/>
          <w:sz w:val="24"/>
          <w:szCs w:val="24"/>
        </w:rPr>
        <w:t xml:space="preserve">/ac) </w:t>
      </w:r>
      <w:r w:rsidR="005A3CF4">
        <w:rPr>
          <w:rFonts w:ascii="Times New Roman" w:hAnsi="Times New Roman" w:cs="Times New Roman"/>
          <w:sz w:val="24"/>
          <w:szCs w:val="24"/>
        </w:rPr>
        <w:t xml:space="preserve">were delayed </w:t>
      </w:r>
      <w:r w:rsidR="00C062C8">
        <w:rPr>
          <w:rFonts w:ascii="Times New Roman" w:hAnsi="Times New Roman" w:cs="Times New Roman"/>
          <w:sz w:val="24"/>
          <w:szCs w:val="24"/>
        </w:rPr>
        <w:t>from the R1 growth stage (60-90% of plants with at least one open blossom) to the early R2 growth stage (80 to 98% of plants with at least one open blossom at one of the tw</w:t>
      </w:r>
      <w:r w:rsidR="005A3CF4">
        <w:rPr>
          <w:rFonts w:ascii="Times New Roman" w:hAnsi="Times New Roman" w:cs="Times New Roman"/>
          <w:sz w:val="24"/>
          <w:szCs w:val="24"/>
        </w:rPr>
        <w:t xml:space="preserve">o top two nodes on the plant).  </w:t>
      </w:r>
      <w:proofErr w:type="spellStart"/>
      <w:r w:rsidR="005A3CF4">
        <w:rPr>
          <w:rFonts w:ascii="Times New Roman" w:hAnsi="Times New Roman" w:cs="Times New Roman"/>
          <w:sz w:val="24"/>
          <w:szCs w:val="24"/>
        </w:rPr>
        <w:t>Sclerotinia</w:t>
      </w:r>
      <w:proofErr w:type="spellEnd"/>
      <w:r w:rsidR="005A3CF4">
        <w:rPr>
          <w:rFonts w:ascii="Times New Roman" w:hAnsi="Times New Roman" w:cs="Times New Roman"/>
          <w:sz w:val="24"/>
          <w:szCs w:val="24"/>
        </w:rPr>
        <w:t xml:space="preserve"> disease control was increased in 9 of 11 trials and soybean yield under </w:t>
      </w:r>
      <w:proofErr w:type="spellStart"/>
      <w:r w:rsidR="00C062C8">
        <w:rPr>
          <w:rFonts w:ascii="Times New Roman" w:hAnsi="Times New Roman" w:cs="Times New Roman"/>
          <w:sz w:val="24"/>
          <w:szCs w:val="24"/>
        </w:rPr>
        <w:t>Sclerotinia</w:t>
      </w:r>
      <w:proofErr w:type="spellEnd"/>
      <w:r w:rsidR="00C062C8">
        <w:rPr>
          <w:rFonts w:ascii="Times New Roman" w:hAnsi="Times New Roman" w:cs="Times New Roman"/>
          <w:sz w:val="24"/>
          <w:szCs w:val="24"/>
        </w:rPr>
        <w:t xml:space="preserve"> disease</w:t>
      </w:r>
      <w:r w:rsidR="005A3CF4">
        <w:rPr>
          <w:rFonts w:ascii="Times New Roman" w:hAnsi="Times New Roman" w:cs="Times New Roman"/>
          <w:sz w:val="24"/>
          <w:szCs w:val="24"/>
        </w:rPr>
        <w:t xml:space="preserve"> pressure was improved in 10 of 11 trials when</w:t>
      </w:r>
      <w:r w:rsidR="00C062C8">
        <w:rPr>
          <w:rFonts w:ascii="Times New Roman" w:hAnsi="Times New Roman" w:cs="Times New Roman"/>
          <w:sz w:val="24"/>
          <w:szCs w:val="24"/>
        </w:rPr>
        <w:t xml:space="preserve"> </w:t>
      </w:r>
      <w:r w:rsidR="005A3CF4">
        <w:rPr>
          <w:rFonts w:ascii="Times New Roman" w:hAnsi="Times New Roman" w:cs="Times New Roman"/>
          <w:sz w:val="24"/>
          <w:szCs w:val="24"/>
        </w:rPr>
        <w:t xml:space="preserve">fungicide applications were delayed until the full R2 growth stage (100% of plants at R2).  </w:t>
      </w:r>
    </w:p>
    <w:p w:rsidR="005A3CF4" w:rsidRDefault="005A3CF4" w:rsidP="00C062C8">
      <w:pPr>
        <w:tabs>
          <w:tab w:val="left" w:pos="540"/>
        </w:tabs>
        <w:spacing w:after="0" w:line="240" w:lineRule="auto"/>
        <w:rPr>
          <w:rFonts w:ascii="Times New Roman" w:hAnsi="Times New Roman" w:cs="Times New Roman"/>
          <w:sz w:val="24"/>
          <w:szCs w:val="24"/>
        </w:rPr>
      </w:pPr>
    </w:p>
    <w:p w:rsidR="005A3CF4" w:rsidRDefault="00DA269C" w:rsidP="00C062C8">
      <w:pPr>
        <w:tabs>
          <w:tab w:val="left" w:pos="540"/>
        </w:tabs>
        <w:spacing w:after="0" w:line="240" w:lineRule="auto"/>
        <w:rPr>
          <w:rFonts w:ascii="Times New Roman" w:hAnsi="Times New Roman" w:cs="Times New Roman"/>
          <w:sz w:val="24"/>
          <w:szCs w:val="24"/>
        </w:rPr>
      </w:pPr>
      <w:r>
        <w:rPr>
          <w:rFonts w:ascii="Times New Roman" w:hAnsi="Times New Roman" w:cs="Times New Roman"/>
          <w:sz w:val="24"/>
          <w:szCs w:val="24"/>
        </w:rPr>
        <w:t>D</w:t>
      </w:r>
      <w:r w:rsidR="005A3CF4">
        <w:rPr>
          <w:rFonts w:ascii="Times New Roman" w:hAnsi="Times New Roman" w:cs="Times New Roman"/>
          <w:sz w:val="24"/>
          <w:szCs w:val="24"/>
        </w:rPr>
        <w:t xml:space="preserve">isease control conferred by different fungicide application methods could not </w:t>
      </w:r>
      <w:r w:rsidR="00F76887">
        <w:rPr>
          <w:rFonts w:ascii="Times New Roman" w:hAnsi="Times New Roman" w:cs="Times New Roman"/>
          <w:sz w:val="24"/>
          <w:szCs w:val="24"/>
        </w:rPr>
        <w:t xml:space="preserve">be </w:t>
      </w:r>
      <w:r w:rsidR="005A3CF4">
        <w:rPr>
          <w:rFonts w:ascii="Times New Roman" w:hAnsi="Times New Roman" w:cs="Times New Roman"/>
          <w:sz w:val="24"/>
          <w:szCs w:val="24"/>
        </w:rPr>
        <w:t xml:space="preserve">assessed.  </w:t>
      </w:r>
      <w:proofErr w:type="spellStart"/>
      <w:r w:rsidR="005A3CF4">
        <w:rPr>
          <w:rFonts w:ascii="Times New Roman" w:hAnsi="Times New Roman" w:cs="Times New Roman"/>
          <w:sz w:val="24"/>
          <w:szCs w:val="24"/>
        </w:rPr>
        <w:t>Sclerotinia</w:t>
      </w:r>
      <w:proofErr w:type="spellEnd"/>
      <w:r w:rsidR="005A3CF4">
        <w:rPr>
          <w:rFonts w:ascii="Times New Roman" w:hAnsi="Times New Roman" w:cs="Times New Roman"/>
          <w:sz w:val="24"/>
          <w:szCs w:val="24"/>
        </w:rPr>
        <w:t xml:space="preserve"> disease pressure was </w:t>
      </w:r>
      <w:r w:rsidR="00F76887">
        <w:rPr>
          <w:rFonts w:ascii="Times New Roman" w:hAnsi="Times New Roman" w:cs="Times New Roman"/>
          <w:sz w:val="24"/>
          <w:szCs w:val="24"/>
        </w:rPr>
        <w:t xml:space="preserve">very </w:t>
      </w:r>
      <w:r w:rsidR="005A3CF4">
        <w:rPr>
          <w:rFonts w:ascii="Times New Roman" w:hAnsi="Times New Roman" w:cs="Times New Roman"/>
          <w:sz w:val="24"/>
          <w:szCs w:val="24"/>
        </w:rPr>
        <w:t>low in the field trial conducted in Oakes</w:t>
      </w:r>
      <w:r w:rsidR="006E7CB2">
        <w:rPr>
          <w:rFonts w:ascii="Times New Roman" w:hAnsi="Times New Roman" w:cs="Times New Roman"/>
          <w:sz w:val="24"/>
          <w:szCs w:val="24"/>
        </w:rPr>
        <w:t xml:space="preserve"> (</w:t>
      </w:r>
      <w:r w:rsidR="006E7CB2">
        <w:rPr>
          <w:rFonts w:ascii="Times New Roman" w:hAnsi="Times New Roman" w:cs="Times New Roman"/>
          <w:b/>
          <w:sz w:val="24"/>
          <w:szCs w:val="24"/>
        </w:rPr>
        <w:t>Table 3</w:t>
      </w:r>
      <w:r w:rsidR="006E7CB2">
        <w:rPr>
          <w:rFonts w:ascii="Times New Roman" w:hAnsi="Times New Roman" w:cs="Times New Roman"/>
          <w:sz w:val="24"/>
          <w:szCs w:val="24"/>
        </w:rPr>
        <w:t>)</w:t>
      </w:r>
      <w:r w:rsidR="005A3CF4">
        <w:rPr>
          <w:rFonts w:ascii="Times New Roman" w:hAnsi="Times New Roman" w:cs="Times New Roman"/>
          <w:sz w:val="24"/>
          <w:szCs w:val="24"/>
        </w:rPr>
        <w:t xml:space="preserve">, and the hail storm that occurred on July 9 </w:t>
      </w:r>
      <w:r w:rsidR="00F76887">
        <w:rPr>
          <w:rFonts w:ascii="Times New Roman" w:hAnsi="Times New Roman" w:cs="Times New Roman"/>
          <w:sz w:val="24"/>
          <w:szCs w:val="24"/>
        </w:rPr>
        <w:t xml:space="preserve">in Carrington that </w:t>
      </w:r>
      <w:r w:rsidR="005A3CF4">
        <w:rPr>
          <w:rFonts w:ascii="Times New Roman" w:hAnsi="Times New Roman" w:cs="Times New Roman"/>
          <w:sz w:val="24"/>
          <w:szCs w:val="24"/>
        </w:rPr>
        <w:t>defoliat</w:t>
      </w:r>
      <w:r w:rsidR="00F76887">
        <w:rPr>
          <w:rFonts w:ascii="Times New Roman" w:hAnsi="Times New Roman" w:cs="Times New Roman"/>
          <w:sz w:val="24"/>
          <w:szCs w:val="24"/>
        </w:rPr>
        <w:t>ed</w:t>
      </w:r>
      <w:r w:rsidR="005A3CF4">
        <w:rPr>
          <w:rFonts w:ascii="Times New Roman" w:hAnsi="Times New Roman" w:cs="Times New Roman"/>
          <w:sz w:val="24"/>
          <w:szCs w:val="24"/>
        </w:rPr>
        <w:t xml:space="preserve"> the soybeans at bloom initiation</w:t>
      </w:r>
      <w:r w:rsidR="00F76887">
        <w:rPr>
          <w:rFonts w:ascii="Times New Roman" w:hAnsi="Times New Roman" w:cs="Times New Roman"/>
          <w:sz w:val="24"/>
          <w:szCs w:val="24"/>
        </w:rPr>
        <w:t xml:space="preserve"> precluded disease development</w:t>
      </w:r>
      <w:r w:rsidR="005A3CF4">
        <w:rPr>
          <w:rFonts w:ascii="Times New Roman" w:hAnsi="Times New Roman" w:cs="Times New Roman"/>
          <w:sz w:val="24"/>
          <w:szCs w:val="24"/>
        </w:rPr>
        <w:t xml:space="preserve">.  In Carrington, fungicide applications </w:t>
      </w:r>
      <w:r w:rsidR="00F76887">
        <w:rPr>
          <w:rFonts w:ascii="Times New Roman" w:hAnsi="Times New Roman" w:cs="Times New Roman"/>
          <w:sz w:val="24"/>
          <w:szCs w:val="24"/>
        </w:rPr>
        <w:t xml:space="preserve">were made at the R5 growth stage, when the canopy had recovered but after the growth stages at which soybeans exhibit maximum susceptibility to </w:t>
      </w:r>
      <w:proofErr w:type="spellStart"/>
      <w:r w:rsidR="00F76887">
        <w:rPr>
          <w:rFonts w:ascii="Times New Roman" w:hAnsi="Times New Roman" w:cs="Times New Roman"/>
          <w:sz w:val="24"/>
          <w:szCs w:val="24"/>
        </w:rPr>
        <w:t>Sclerotinia</w:t>
      </w:r>
      <w:proofErr w:type="spellEnd"/>
      <w:r w:rsidR="00F76887">
        <w:rPr>
          <w:rFonts w:ascii="Times New Roman" w:hAnsi="Times New Roman" w:cs="Times New Roman"/>
          <w:sz w:val="24"/>
          <w:szCs w:val="24"/>
        </w:rPr>
        <w:t>.</w:t>
      </w:r>
    </w:p>
    <w:p w:rsidR="00F76887" w:rsidRDefault="00F76887" w:rsidP="00C062C8">
      <w:pPr>
        <w:tabs>
          <w:tab w:val="left" w:pos="540"/>
        </w:tabs>
        <w:spacing w:after="0" w:line="240" w:lineRule="auto"/>
        <w:rPr>
          <w:rFonts w:ascii="Times New Roman" w:hAnsi="Times New Roman" w:cs="Times New Roman"/>
          <w:sz w:val="24"/>
          <w:szCs w:val="24"/>
        </w:rPr>
      </w:pPr>
    </w:p>
    <w:p w:rsidR="00F76887" w:rsidRDefault="00F76887" w:rsidP="00C062C8">
      <w:pPr>
        <w:tabs>
          <w:tab w:val="left" w:pos="540"/>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application of fungicides through drop nozzles resulted in sharp increases in fungicide deposition to lower soybean stems, the location where most </w:t>
      </w:r>
      <w:proofErr w:type="spellStart"/>
      <w:r>
        <w:rPr>
          <w:rFonts w:ascii="Times New Roman" w:hAnsi="Times New Roman" w:cs="Times New Roman"/>
          <w:sz w:val="24"/>
          <w:szCs w:val="24"/>
        </w:rPr>
        <w:t>Sclerotinia</w:t>
      </w:r>
      <w:proofErr w:type="spellEnd"/>
      <w:r>
        <w:rPr>
          <w:rFonts w:ascii="Times New Roman" w:hAnsi="Times New Roman" w:cs="Times New Roman"/>
          <w:sz w:val="24"/>
          <w:szCs w:val="24"/>
        </w:rPr>
        <w:t xml:space="preserve"> infections begin.  In Oakes, applying fungicides through drop nozzles resulted in a 15</w:t>
      </w:r>
      <w:r w:rsidR="00327992">
        <w:rPr>
          <w:rFonts w:ascii="Times New Roman" w:hAnsi="Times New Roman" w:cs="Times New Roman"/>
          <w:sz w:val="24"/>
          <w:szCs w:val="24"/>
        </w:rPr>
        <w:t>-</w:t>
      </w:r>
      <w:r>
        <w:rPr>
          <w:rFonts w:ascii="Times New Roman" w:hAnsi="Times New Roman" w:cs="Times New Roman"/>
          <w:sz w:val="24"/>
          <w:szCs w:val="24"/>
        </w:rPr>
        <w:t xml:space="preserve"> to 30-fold increase in fungicide coverage, a 25</w:t>
      </w:r>
      <w:r w:rsidR="00327992">
        <w:rPr>
          <w:rFonts w:ascii="Times New Roman" w:hAnsi="Times New Roman" w:cs="Times New Roman"/>
          <w:sz w:val="24"/>
          <w:szCs w:val="24"/>
        </w:rPr>
        <w:t>-</w:t>
      </w:r>
      <w:r>
        <w:rPr>
          <w:rFonts w:ascii="Times New Roman" w:hAnsi="Times New Roman" w:cs="Times New Roman"/>
          <w:sz w:val="24"/>
          <w:szCs w:val="24"/>
        </w:rPr>
        <w:t xml:space="preserve"> to 100-fold increase in the number droplets deposited </w:t>
      </w:r>
      <w:r w:rsidR="00DA269C">
        <w:rPr>
          <w:rFonts w:ascii="Times New Roman" w:hAnsi="Times New Roman" w:cs="Times New Roman"/>
          <w:sz w:val="24"/>
          <w:szCs w:val="24"/>
        </w:rPr>
        <w:t>per</w:t>
      </w:r>
      <w:r>
        <w:rPr>
          <w:rFonts w:ascii="Times New Roman" w:hAnsi="Times New Roman" w:cs="Times New Roman"/>
          <w:sz w:val="24"/>
          <w:szCs w:val="24"/>
        </w:rPr>
        <w:t xml:space="preserve"> unit area, and a 15- to 25-fold increase in the estimated volume of fungicide deposited (</w:t>
      </w:r>
      <w:r w:rsidR="006E7CB2" w:rsidRPr="006E7CB2">
        <w:rPr>
          <w:rFonts w:ascii="Times New Roman" w:hAnsi="Times New Roman" w:cs="Times New Roman"/>
          <w:b/>
          <w:sz w:val="24"/>
          <w:szCs w:val="24"/>
        </w:rPr>
        <w:t>Table 3</w:t>
      </w:r>
      <w:r w:rsidR="006E7CB2">
        <w:rPr>
          <w:rFonts w:ascii="Times New Roman" w:hAnsi="Times New Roman" w:cs="Times New Roman"/>
          <w:sz w:val="24"/>
          <w:szCs w:val="24"/>
        </w:rPr>
        <w:t xml:space="preserve">).  Equipping the side ports of the drop nozzles with flat-fan nozzles conferred similar levels of fungicide coverage and fungicide deposition as equipping the drop nozzles with hollow-cone nozzles.  </w:t>
      </w:r>
      <w:r w:rsidR="00327992">
        <w:rPr>
          <w:rFonts w:ascii="Times New Roman" w:hAnsi="Times New Roman" w:cs="Times New Roman"/>
          <w:sz w:val="24"/>
          <w:szCs w:val="24"/>
        </w:rPr>
        <w:t>In field trials conducted in Carrington</w:t>
      </w:r>
      <w:r w:rsidR="006E7CB2">
        <w:rPr>
          <w:rFonts w:ascii="Times New Roman" w:hAnsi="Times New Roman" w:cs="Times New Roman"/>
          <w:sz w:val="24"/>
          <w:szCs w:val="24"/>
        </w:rPr>
        <w:t>, applying fungicides through drop nozzles conferred similar increases in fungicide residual (</w:t>
      </w:r>
      <w:r w:rsidR="006E7CB2">
        <w:rPr>
          <w:rFonts w:ascii="Times New Roman" w:hAnsi="Times New Roman" w:cs="Times New Roman"/>
          <w:b/>
          <w:sz w:val="24"/>
          <w:szCs w:val="24"/>
        </w:rPr>
        <w:t xml:space="preserve">Figure </w:t>
      </w:r>
      <w:r w:rsidR="002D13A7">
        <w:rPr>
          <w:rFonts w:ascii="Times New Roman" w:hAnsi="Times New Roman" w:cs="Times New Roman"/>
          <w:b/>
          <w:sz w:val="24"/>
          <w:szCs w:val="24"/>
        </w:rPr>
        <w:t>3</w:t>
      </w:r>
      <w:r w:rsidR="006E7CB2">
        <w:rPr>
          <w:rFonts w:ascii="Times New Roman" w:hAnsi="Times New Roman" w:cs="Times New Roman"/>
          <w:sz w:val="24"/>
          <w:szCs w:val="24"/>
        </w:rPr>
        <w:t>)</w:t>
      </w:r>
      <w:r w:rsidR="00327992">
        <w:rPr>
          <w:rFonts w:ascii="Times New Roman" w:hAnsi="Times New Roman" w:cs="Times New Roman"/>
          <w:sz w:val="24"/>
          <w:szCs w:val="24"/>
        </w:rPr>
        <w:t>,</w:t>
      </w:r>
      <w:r w:rsidR="006E7CB2">
        <w:rPr>
          <w:rFonts w:ascii="Times New Roman" w:hAnsi="Times New Roman" w:cs="Times New Roman"/>
          <w:sz w:val="24"/>
          <w:szCs w:val="24"/>
        </w:rPr>
        <w:t xml:space="preserve"> fungicide coverage and</w:t>
      </w:r>
      <w:r w:rsidR="00327992">
        <w:rPr>
          <w:rFonts w:ascii="Times New Roman" w:hAnsi="Times New Roman" w:cs="Times New Roman"/>
          <w:sz w:val="24"/>
          <w:szCs w:val="24"/>
        </w:rPr>
        <w:t xml:space="preserve"> fungicide</w:t>
      </w:r>
      <w:r w:rsidR="006E7CB2">
        <w:rPr>
          <w:rFonts w:ascii="Times New Roman" w:hAnsi="Times New Roman" w:cs="Times New Roman"/>
          <w:sz w:val="24"/>
          <w:szCs w:val="24"/>
        </w:rPr>
        <w:t xml:space="preserve"> deposition (</w:t>
      </w:r>
      <w:r w:rsidR="006E7CB2">
        <w:rPr>
          <w:rFonts w:ascii="Times New Roman" w:hAnsi="Times New Roman" w:cs="Times New Roman"/>
          <w:b/>
          <w:sz w:val="24"/>
          <w:szCs w:val="24"/>
        </w:rPr>
        <w:t>Table 4</w:t>
      </w:r>
      <w:r w:rsidR="006E7CB2">
        <w:rPr>
          <w:rFonts w:ascii="Times New Roman" w:hAnsi="Times New Roman" w:cs="Times New Roman"/>
          <w:sz w:val="24"/>
          <w:szCs w:val="24"/>
        </w:rPr>
        <w:t>).  Equipping the side ports of the drop nozzles with flat-fan or hollow-cone nozzles was more effective than using twin-jet nozzles.</w:t>
      </w:r>
    </w:p>
    <w:p w:rsidR="006E7CB2" w:rsidRDefault="006E7CB2" w:rsidP="00C062C8">
      <w:pPr>
        <w:tabs>
          <w:tab w:val="left" w:pos="540"/>
        </w:tabs>
        <w:spacing w:after="0" w:line="240" w:lineRule="auto"/>
        <w:rPr>
          <w:rFonts w:ascii="Times New Roman" w:hAnsi="Times New Roman" w:cs="Times New Roman"/>
          <w:sz w:val="24"/>
          <w:szCs w:val="24"/>
        </w:rPr>
      </w:pPr>
    </w:p>
    <w:p w:rsidR="00701E7A" w:rsidRDefault="00327992" w:rsidP="00C062C8">
      <w:pPr>
        <w:tabs>
          <w:tab w:val="left" w:pos="540"/>
        </w:tabs>
        <w:spacing w:after="0" w:line="240" w:lineRule="auto"/>
        <w:rPr>
          <w:rFonts w:ascii="Times New Roman" w:hAnsi="Times New Roman" w:cs="Times New Roman"/>
          <w:sz w:val="24"/>
          <w:szCs w:val="24"/>
        </w:rPr>
      </w:pPr>
      <w:r>
        <w:rPr>
          <w:rFonts w:ascii="Times New Roman" w:hAnsi="Times New Roman" w:cs="Times New Roman"/>
          <w:sz w:val="24"/>
          <w:szCs w:val="24"/>
        </w:rPr>
        <w:t>When fungicides were applied with nozzles mounted directly to the spray boom</w:t>
      </w:r>
      <w:r w:rsidR="006E7CB2">
        <w:rPr>
          <w:rFonts w:ascii="Times New Roman" w:hAnsi="Times New Roman" w:cs="Times New Roman"/>
          <w:sz w:val="24"/>
          <w:szCs w:val="24"/>
        </w:rPr>
        <w:t>,</w:t>
      </w:r>
      <w:r>
        <w:rPr>
          <w:rFonts w:ascii="Times New Roman" w:hAnsi="Times New Roman" w:cs="Times New Roman"/>
          <w:sz w:val="24"/>
          <w:szCs w:val="24"/>
        </w:rPr>
        <w:t xml:space="preserve"> fine and medium spray droplets generally resulted in better fungicide deposition to the interior of the canopy than coarse droplets </w:t>
      </w:r>
      <w:r w:rsidR="00701E7A">
        <w:rPr>
          <w:rFonts w:ascii="Times New Roman" w:hAnsi="Times New Roman" w:cs="Times New Roman"/>
          <w:sz w:val="24"/>
          <w:szCs w:val="24"/>
        </w:rPr>
        <w:t>(</w:t>
      </w:r>
      <w:r w:rsidR="00701E7A">
        <w:rPr>
          <w:rFonts w:ascii="Times New Roman" w:hAnsi="Times New Roman" w:cs="Times New Roman"/>
          <w:b/>
          <w:sz w:val="24"/>
          <w:szCs w:val="24"/>
        </w:rPr>
        <w:t>Table 5</w:t>
      </w:r>
      <w:r>
        <w:rPr>
          <w:rFonts w:ascii="Times New Roman" w:hAnsi="Times New Roman" w:cs="Times New Roman"/>
          <w:sz w:val="24"/>
          <w:szCs w:val="24"/>
        </w:rPr>
        <w:t>).  L</w:t>
      </w:r>
      <w:r w:rsidR="00701E7A">
        <w:rPr>
          <w:rFonts w:ascii="Times New Roman" w:hAnsi="Times New Roman" w:cs="Times New Roman"/>
          <w:sz w:val="24"/>
          <w:szCs w:val="24"/>
        </w:rPr>
        <w:t>owering the boom such tha</w:t>
      </w:r>
      <w:r>
        <w:rPr>
          <w:rFonts w:ascii="Times New Roman" w:hAnsi="Times New Roman" w:cs="Times New Roman"/>
          <w:sz w:val="24"/>
          <w:szCs w:val="24"/>
        </w:rPr>
        <w:t xml:space="preserve">t the recommended boom height was measured from a point 25% below the top of </w:t>
      </w:r>
      <w:r w:rsidR="00701E7A">
        <w:rPr>
          <w:rFonts w:ascii="Times New Roman" w:hAnsi="Times New Roman" w:cs="Times New Roman"/>
          <w:sz w:val="24"/>
          <w:szCs w:val="24"/>
        </w:rPr>
        <w:t xml:space="preserve">the canopy rather </w:t>
      </w:r>
      <w:r>
        <w:rPr>
          <w:rFonts w:ascii="Times New Roman" w:hAnsi="Times New Roman" w:cs="Times New Roman"/>
          <w:sz w:val="24"/>
          <w:szCs w:val="24"/>
        </w:rPr>
        <w:t xml:space="preserve">than from </w:t>
      </w:r>
      <w:r w:rsidR="00701E7A">
        <w:rPr>
          <w:rFonts w:ascii="Times New Roman" w:hAnsi="Times New Roman" w:cs="Times New Roman"/>
          <w:sz w:val="24"/>
          <w:szCs w:val="24"/>
        </w:rPr>
        <w:t xml:space="preserve">the top of the canopy </w:t>
      </w:r>
      <w:r>
        <w:rPr>
          <w:rFonts w:ascii="Times New Roman" w:hAnsi="Times New Roman" w:cs="Times New Roman"/>
          <w:sz w:val="24"/>
          <w:szCs w:val="24"/>
        </w:rPr>
        <w:t>also improved fungicide deposition within the canopy</w:t>
      </w:r>
      <w:r w:rsidR="00701E7A">
        <w:rPr>
          <w:rFonts w:ascii="Times New Roman" w:hAnsi="Times New Roman" w:cs="Times New Roman"/>
          <w:sz w:val="24"/>
          <w:szCs w:val="24"/>
        </w:rPr>
        <w:t xml:space="preserve"> (</w:t>
      </w:r>
      <w:r w:rsidR="00701E7A">
        <w:rPr>
          <w:rFonts w:ascii="Times New Roman" w:hAnsi="Times New Roman" w:cs="Times New Roman"/>
          <w:b/>
          <w:sz w:val="24"/>
          <w:szCs w:val="24"/>
        </w:rPr>
        <w:t>Table 6</w:t>
      </w:r>
      <w:r w:rsidR="00701E7A">
        <w:rPr>
          <w:rFonts w:ascii="Times New Roman" w:hAnsi="Times New Roman" w:cs="Times New Roman"/>
          <w:sz w:val="24"/>
          <w:szCs w:val="24"/>
        </w:rPr>
        <w:t>).</w:t>
      </w:r>
    </w:p>
    <w:p w:rsidR="00701E7A" w:rsidRDefault="00701E7A">
      <w:pPr>
        <w:rPr>
          <w:rFonts w:ascii="Times New Roman" w:hAnsi="Times New Roman" w:cs="Times New Roman"/>
          <w:sz w:val="24"/>
          <w:szCs w:val="24"/>
        </w:rPr>
      </w:pPr>
      <w:r>
        <w:rPr>
          <w:rFonts w:ascii="Times New Roman" w:hAnsi="Times New Roman" w:cs="Times New Roman"/>
          <w:sz w:val="24"/>
          <w:szCs w:val="24"/>
        </w:rPr>
        <w:br w:type="page"/>
      </w:r>
    </w:p>
    <w:p w:rsidR="006E7CB2" w:rsidRDefault="00701E7A" w:rsidP="00C062C8">
      <w:pPr>
        <w:tabs>
          <w:tab w:val="left" w:pos="540"/>
        </w:tabs>
        <w:spacing w:after="0" w:line="240" w:lineRule="auto"/>
        <w:rPr>
          <w:rFonts w:ascii="Times New Roman" w:hAnsi="Times New Roman" w:cs="Times New Roman"/>
          <w:sz w:val="24"/>
          <w:szCs w:val="24"/>
        </w:rPr>
      </w:pPr>
      <w:r w:rsidRPr="00701E7A">
        <w:rPr>
          <w:rFonts w:ascii="Times New Roman" w:hAnsi="Times New Roman" w:cs="Times New Roman"/>
          <w:b/>
          <w:sz w:val="24"/>
          <w:szCs w:val="24"/>
        </w:rPr>
        <w:lastRenderedPageBreak/>
        <w:t xml:space="preserve">Table 1. </w:t>
      </w:r>
      <w:r>
        <w:rPr>
          <w:rFonts w:ascii="Times New Roman" w:hAnsi="Times New Roman" w:cs="Times New Roman"/>
          <w:sz w:val="24"/>
          <w:szCs w:val="24"/>
        </w:rPr>
        <w:t xml:space="preserve"> Impact of fungicide application timing on management of </w:t>
      </w:r>
      <w:proofErr w:type="spellStart"/>
      <w:r>
        <w:rPr>
          <w:rFonts w:ascii="Times New Roman" w:hAnsi="Times New Roman" w:cs="Times New Roman"/>
          <w:sz w:val="24"/>
          <w:szCs w:val="24"/>
        </w:rPr>
        <w:t>Sclerotinia</w:t>
      </w:r>
      <w:proofErr w:type="spellEnd"/>
      <w:r>
        <w:rPr>
          <w:rFonts w:ascii="Times New Roman" w:hAnsi="Times New Roman" w:cs="Times New Roman"/>
          <w:sz w:val="24"/>
          <w:szCs w:val="24"/>
        </w:rPr>
        <w:t xml:space="preserve"> in soybeans; Langdon, ND (2016).  In all treatments, the fungicide </w:t>
      </w:r>
      <w:proofErr w:type="spellStart"/>
      <w:r>
        <w:rPr>
          <w:rFonts w:ascii="Times New Roman" w:hAnsi="Times New Roman" w:cs="Times New Roman"/>
          <w:sz w:val="24"/>
          <w:szCs w:val="24"/>
        </w:rPr>
        <w:t>Endura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boscalid</w:t>
      </w:r>
      <w:proofErr w:type="spellEnd"/>
      <w:r>
        <w:rPr>
          <w:rFonts w:ascii="Times New Roman" w:hAnsi="Times New Roman" w:cs="Times New Roman"/>
          <w:sz w:val="24"/>
          <w:szCs w:val="24"/>
        </w:rPr>
        <w:t xml:space="preserve">; BASF Corp.) was applied at 5.5 </w:t>
      </w:r>
      <w:proofErr w:type="spellStart"/>
      <w:r>
        <w:rPr>
          <w:rFonts w:ascii="Times New Roman" w:hAnsi="Times New Roman" w:cs="Times New Roman"/>
          <w:sz w:val="24"/>
          <w:szCs w:val="24"/>
        </w:rPr>
        <w:t>oz</w:t>
      </w:r>
      <w:proofErr w:type="spellEnd"/>
      <w:r>
        <w:rPr>
          <w:rFonts w:ascii="Times New Roman" w:hAnsi="Times New Roman" w:cs="Times New Roman"/>
          <w:sz w:val="24"/>
          <w:szCs w:val="24"/>
        </w:rPr>
        <w:t xml:space="preserve">/ac.  </w:t>
      </w:r>
    </w:p>
    <w:p w:rsidR="00701E7A" w:rsidRDefault="00701E7A" w:rsidP="00701E7A">
      <w:pPr>
        <w:tabs>
          <w:tab w:val="left" w:pos="540"/>
        </w:tabs>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3790950" cy="7690523"/>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ABLE FungTiming Langdon.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3792693" cy="7694058"/>
                    </a:xfrm>
                    <a:prstGeom prst="rect">
                      <a:avLst/>
                    </a:prstGeom>
                  </pic:spPr>
                </pic:pic>
              </a:graphicData>
            </a:graphic>
          </wp:inline>
        </w:drawing>
      </w:r>
      <w:r>
        <w:rPr>
          <w:rFonts w:ascii="Times New Roman" w:hAnsi="Times New Roman" w:cs="Times New Roman"/>
          <w:sz w:val="24"/>
          <w:szCs w:val="24"/>
        </w:rPr>
        <w:br w:type="page"/>
      </w:r>
    </w:p>
    <w:p w:rsidR="00701E7A" w:rsidRDefault="00701E7A" w:rsidP="00701E7A">
      <w:pPr>
        <w:tabs>
          <w:tab w:val="left" w:pos="540"/>
        </w:tabs>
        <w:spacing w:after="0" w:line="240" w:lineRule="auto"/>
        <w:rPr>
          <w:rFonts w:ascii="Times New Roman" w:hAnsi="Times New Roman" w:cs="Times New Roman"/>
          <w:sz w:val="24"/>
          <w:szCs w:val="24"/>
        </w:rPr>
      </w:pPr>
      <w:r w:rsidRPr="00701E7A">
        <w:rPr>
          <w:rFonts w:ascii="Times New Roman" w:hAnsi="Times New Roman" w:cs="Times New Roman"/>
          <w:b/>
          <w:sz w:val="24"/>
          <w:szCs w:val="24"/>
        </w:rPr>
        <w:lastRenderedPageBreak/>
        <w:t xml:space="preserve">Table </w:t>
      </w:r>
      <w:r>
        <w:rPr>
          <w:rFonts w:ascii="Times New Roman" w:hAnsi="Times New Roman" w:cs="Times New Roman"/>
          <w:b/>
          <w:sz w:val="24"/>
          <w:szCs w:val="24"/>
        </w:rPr>
        <w:t>2</w:t>
      </w:r>
      <w:r w:rsidRPr="00701E7A">
        <w:rPr>
          <w:rFonts w:ascii="Times New Roman" w:hAnsi="Times New Roman" w:cs="Times New Roman"/>
          <w:b/>
          <w:sz w:val="24"/>
          <w:szCs w:val="24"/>
        </w:rPr>
        <w:t xml:space="preserve">. </w:t>
      </w:r>
      <w:r>
        <w:rPr>
          <w:rFonts w:ascii="Times New Roman" w:hAnsi="Times New Roman" w:cs="Times New Roman"/>
          <w:sz w:val="24"/>
          <w:szCs w:val="24"/>
        </w:rPr>
        <w:t xml:space="preserve"> Impact of fungicide application timing on management of </w:t>
      </w:r>
      <w:proofErr w:type="spellStart"/>
      <w:r>
        <w:rPr>
          <w:rFonts w:ascii="Times New Roman" w:hAnsi="Times New Roman" w:cs="Times New Roman"/>
          <w:sz w:val="24"/>
          <w:szCs w:val="24"/>
        </w:rPr>
        <w:t>Sclerotinia</w:t>
      </w:r>
      <w:proofErr w:type="spellEnd"/>
      <w:r>
        <w:rPr>
          <w:rFonts w:ascii="Times New Roman" w:hAnsi="Times New Roman" w:cs="Times New Roman"/>
          <w:sz w:val="24"/>
          <w:szCs w:val="24"/>
        </w:rPr>
        <w:t xml:space="preserve"> in soybeans; </w:t>
      </w:r>
      <w:r>
        <w:rPr>
          <w:rFonts w:ascii="Times New Roman" w:hAnsi="Times New Roman" w:cs="Times New Roman"/>
          <w:sz w:val="24"/>
          <w:szCs w:val="24"/>
        </w:rPr>
        <w:t>Oakes</w:t>
      </w:r>
      <w:r>
        <w:rPr>
          <w:rFonts w:ascii="Times New Roman" w:hAnsi="Times New Roman" w:cs="Times New Roman"/>
          <w:sz w:val="24"/>
          <w:szCs w:val="24"/>
        </w:rPr>
        <w:t>, ND</w:t>
      </w:r>
      <w:r>
        <w:rPr>
          <w:rFonts w:ascii="Times New Roman" w:hAnsi="Times New Roman" w:cs="Times New Roman"/>
          <w:sz w:val="24"/>
          <w:szCs w:val="24"/>
        </w:rPr>
        <w:t xml:space="preserve"> (</w:t>
      </w:r>
      <w:r>
        <w:rPr>
          <w:rFonts w:ascii="Times New Roman" w:hAnsi="Times New Roman" w:cs="Times New Roman"/>
          <w:sz w:val="24"/>
          <w:szCs w:val="24"/>
        </w:rPr>
        <w:t>2016</w:t>
      </w:r>
      <w:r>
        <w:rPr>
          <w:rFonts w:ascii="Times New Roman" w:hAnsi="Times New Roman" w:cs="Times New Roman"/>
          <w:sz w:val="24"/>
          <w:szCs w:val="24"/>
        </w:rPr>
        <w:t>)</w:t>
      </w:r>
      <w:r>
        <w:rPr>
          <w:rFonts w:ascii="Times New Roman" w:hAnsi="Times New Roman" w:cs="Times New Roman"/>
          <w:sz w:val="24"/>
          <w:szCs w:val="24"/>
        </w:rPr>
        <w:t xml:space="preserve">.  In all treatments, the fungicide </w:t>
      </w:r>
      <w:proofErr w:type="spellStart"/>
      <w:r>
        <w:rPr>
          <w:rFonts w:ascii="Times New Roman" w:hAnsi="Times New Roman" w:cs="Times New Roman"/>
          <w:sz w:val="24"/>
          <w:szCs w:val="24"/>
        </w:rPr>
        <w:t>Endura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boscalid</w:t>
      </w:r>
      <w:proofErr w:type="spellEnd"/>
      <w:r>
        <w:rPr>
          <w:rFonts w:ascii="Times New Roman" w:hAnsi="Times New Roman" w:cs="Times New Roman"/>
          <w:sz w:val="24"/>
          <w:szCs w:val="24"/>
        </w:rPr>
        <w:t xml:space="preserve">; BASF Corp.) was applied at 5.5 </w:t>
      </w:r>
      <w:proofErr w:type="spellStart"/>
      <w:r>
        <w:rPr>
          <w:rFonts w:ascii="Times New Roman" w:hAnsi="Times New Roman" w:cs="Times New Roman"/>
          <w:sz w:val="24"/>
          <w:szCs w:val="24"/>
        </w:rPr>
        <w:t>oz</w:t>
      </w:r>
      <w:proofErr w:type="spellEnd"/>
      <w:r>
        <w:rPr>
          <w:rFonts w:ascii="Times New Roman" w:hAnsi="Times New Roman" w:cs="Times New Roman"/>
          <w:sz w:val="24"/>
          <w:szCs w:val="24"/>
        </w:rPr>
        <w:t xml:space="preserve">/ac.  </w:t>
      </w:r>
    </w:p>
    <w:p w:rsidR="00701E7A" w:rsidRDefault="00701E7A" w:rsidP="00701E7A">
      <w:pPr>
        <w:tabs>
          <w:tab w:val="left" w:pos="540"/>
        </w:tabs>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3209925" cy="7630343"/>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ABLE FungTiming Oakes.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3213970" cy="7639957"/>
                    </a:xfrm>
                    <a:prstGeom prst="rect">
                      <a:avLst/>
                    </a:prstGeom>
                  </pic:spPr>
                </pic:pic>
              </a:graphicData>
            </a:graphic>
          </wp:inline>
        </w:drawing>
      </w:r>
      <w:r>
        <w:rPr>
          <w:rFonts w:ascii="Times New Roman" w:hAnsi="Times New Roman" w:cs="Times New Roman"/>
          <w:sz w:val="24"/>
          <w:szCs w:val="24"/>
        </w:rPr>
        <w:br w:type="page"/>
      </w:r>
    </w:p>
    <w:p w:rsidR="00701E7A" w:rsidRDefault="00701E7A" w:rsidP="00701E7A">
      <w:pPr>
        <w:tabs>
          <w:tab w:val="left" w:pos="540"/>
        </w:tabs>
        <w:spacing w:after="0" w:line="240" w:lineRule="auto"/>
        <w:rPr>
          <w:rFonts w:ascii="Times New Roman" w:hAnsi="Times New Roman" w:cs="Times New Roman"/>
          <w:sz w:val="24"/>
          <w:szCs w:val="24"/>
        </w:rPr>
      </w:pPr>
      <w:r>
        <w:rPr>
          <w:rFonts w:ascii="Times New Roman" w:hAnsi="Times New Roman" w:cs="Times New Roman"/>
          <w:b/>
          <w:sz w:val="24"/>
          <w:szCs w:val="24"/>
        </w:rPr>
        <w:lastRenderedPageBreak/>
        <w:t>Figure 1</w:t>
      </w:r>
      <w:r w:rsidRPr="00701E7A">
        <w:rPr>
          <w:rFonts w:ascii="Times New Roman" w:hAnsi="Times New Roman" w:cs="Times New Roman"/>
          <w:b/>
          <w:sz w:val="24"/>
          <w:szCs w:val="24"/>
        </w:rPr>
        <w:t xml:space="preserve">. </w:t>
      </w:r>
      <w:r>
        <w:rPr>
          <w:rFonts w:ascii="Times New Roman" w:hAnsi="Times New Roman" w:cs="Times New Roman"/>
          <w:sz w:val="24"/>
          <w:szCs w:val="24"/>
        </w:rPr>
        <w:t xml:space="preserve"> Impact of </w:t>
      </w:r>
      <w:r>
        <w:rPr>
          <w:rFonts w:ascii="Times New Roman" w:hAnsi="Times New Roman" w:cs="Times New Roman"/>
          <w:sz w:val="24"/>
          <w:szCs w:val="24"/>
        </w:rPr>
        <w:t>delaying fungicide applications from the R1 to R2 growth stage in field trials conducted in Carrington, Langdon, Oakes, and Williston, ND in 2014, 2015, and 2016.</w:t>
      </w:r>
      <w:r>
        <w:rPr>
          <w:rFonts w:ascii="Times New Roman" w:hAnsi="Times New Roman" w:cs="Times New Roman"/>
          <w:sz w:val="24"/>
          <w:szCs w:val="24"/>
        </w:rPr>
        <w:t xml:space="preserve">  </w:t>
      </w:r>
      <w:r>
        <w:rPr>
          <w:rFonts w:ascii="Times New Roman" w:hAnsi="Times New Roman" w:cs="Times New Roman"/>
          <w:sz w:val="24"/>
          <w:szCs w:val="24"/>
        </w:rPr>
        <w:t>T</w:t>
      </w:r>
      <w:r>
        <w:rPr>
          <w:rFonts w:ascii="Times New Roman" w:hAnsi="Times New Roman" w:cs="Times New Roman"/>
          <w:sz w:val="24"/>
          <w:szCs w:val="24"/>
        </w:rPr>
        <w:t xml:space="preserve">he fungicide </w:t>
      </w:r>
      <w:proofErr w:type="spellStart"/>
      <w:r>
        <w:rPr>
          <w:rFonts w:ascii="Times New Roman" w:hAnsi="Times New Roman" w:cs="Times New Roman"/>
          <w:sz w:val="24"/>
          <w:szCs w:val="24"/>
        </w:rPr>
        <w:t>Endura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boscalid</w:t>
      </w:r>
      <w:proofErr w:type="spellEnd"/>
      <w:r>
        <w:rPr>
          <w:rFonts w:ascii="Times New Roman" w:hAnsi="Times New Roman" w:cs="Times New Roman"/>
          <w:sz w:val="24"/>
          <w:szCs w:val="24"/>
        </w:rPr>
        <w:t>; BASF</w:t>
      </w:r>
      <w:r w:rsidR="00534FE4">
        <w:rPr>
          <w:rFonts w:ascii="Times New Roman" w:hAnsi="Times New Roman" w:cs="Times New Roman"/>
          <w:sz w:val="24"/>
          <w:szCs w:val="24"/>
        </w:rPr>
        <w:t xml:space="preserve"> Corp.) was applied at 5.5 or 8.0 </w:t>
      </w:r>
      <w:proofErr w:type="spellStart"/>
      <w:r w:rsidR="00534FE4">
        <w:rPr>
          <w:rFonts w:ascii="Times New Roman" w:hAnsi="Times New Roman" w:cs="Times New Roman"/>
          <w:sz w:val="24"/>
          <w:szCs w:val="24"/>
        </w:rPr>
        <w:t>oz</w:t>
      </w:r>
      <w:proofErr w:type="spellEnd"/>
      <w:r w:rsidR="00534FE4">
        <w:rPr>
          <w:rFonts w:ascii="Times New Roman" w:hAnsi="Times New Roman" w:cs="Times New Roman"/>
          <w:sz w:val="24"/>
          <w:szCs w:val="24"/>
        </w:rPr>
        <w:t>/ac</w:t>
      </w:r>
      <w:r>
        <w:rPr>
          <w:rFonts w:ascii="Times New Roman" w:hAnsi="Times New Roman" w:cs="Times New Roman"/>
          <w:sz w:val="24"/>
          <w:szCs w:val="24"/>
        </w:rPr>
        <w:t>.</w:t>
      </w:r>
      <w:r w:rsidR="00534FE4">
        <w:rPr>
          <w:rFonts w:ascii="Times New Roman" w:hAnsi="Times New Roman" w:cs="Times New Roman"/>
          <w:sz w:val="24"/>
          <w:szCs w:val="24"/>
        </w:rPr>
        <w:t xml:space="preserve">  Bars represent the number of field trials a specific magnitude of response.</w:t>
      </w:r>
      <w:r>
        <w:rPr>
          <w:rFonts w:ascii="Times New Roman" w:hAnsi="Times New Roman" w:cs="Times New Roman"/>
          <w:sz w:val="24"/>
          <w:szCs w:val="24"/>
        </w:rPr>
        <w:t xml:space="preserve">  </w:t>
      </w:r>
    </w:p>
    <w:p w:rsidR="002D13A7" w:rsidRDefault="00701E7A" w:rsidP="002D13A7">
      <w:pPr>
        <w:tabs>
          <w:tab w:val="left" w:pos="540"/>
        </w:tabs>
        <w:spacing w:after="0" w:line="24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943600" cy="72390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REQUENCY figures fung timing V2.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43600" cy="7239000"/>
                    </a:xfrm>
                    <a:prstGeom prst="rect">
                      <a:avLst/>
                    </a:prstGeom>
                  </pic:spPr>
                </pic:pic>
              </a:graphicData>
            </a:graphic>
          </wp:inline>
        </w:drawing>
      </w:r>
    </w:p>
    <w:p w:rsidR="002D13A7" w:rsidRDefault="002D13A7" w:rsidP="002D13A7">
      <w:pPr>
        <w:rPr>
          <w:rFonts w:ascii="Times New Roman" w:hAnsi="Times New Roman" w:cs="Times New Roman"/>
          <w:sz w:val="24"/>
          <w:szCs w:val="24"/>
        </w:rPr>
      </w:pPr>
      <w:r>
        <w:rPr>
          <w:rFonts w:ascii="Times New Roman" w:hAnsi="Times New Roman" w:cs="Times New Roman"/>
          <w:sz w:val="24"/>
          <w:szCs w:val="24"/>
        </w:rPr>
        <w:br w:type="page"/>
      </w:r>
      <w:r>
        <w:rPr>
          <w:rFonts w:ascii="Times New Roman" w:hAnsi="Times New Roman" w:cs="Times New Roman"/>
          <w:b/>
          <w:sz w:val="24"/>
          <w:szCs w:val="24"/>
        </w:rPr>
        <w:lastRenderedPageBreak/>
        <w:t xml:space="preserve">Figure </w:t>
      </w:r>
      <w:r>
        <w:rPr>
          <w:rFonts w:ascii="Times New Roman" w:hAnsi="Times New Roman" w:cs="Times New Roman"/>
          <w:b/>
          <w:sz w:val="24"/>
          <w:szCs w:val="24"/>
        </w:rPr>
        <w:t>2</w:t>
      </w:r>
      <w:r w:rsidRPr="00701E7A">
        <w:rPr>
          <w:rFonts w:ascii="Times New Roman" w:hAnsi="Times New Roman" w:cs="Times New Roman"/>
          <w:b/>
          <w:sz w:val="24"/>
          <w:szCs w:val="24"/>
        </w:rPr>
        <w:t xml:space="preserve">. </w:t>
      </w:r>
      <w:r>
        <w:rPr>
          <w:rFonts w:ascii="Times New Roman" w:hAnsi="Times New Roman" w:cs="Times New Roman"/>
          <w:sz w:val="24"/>
          <w:szCs w:val="24"/>
        </w:rPr>
        <w:t xml:space="preserve"> Impact of delaying fungicide applications from the R1 to R2 growth stage in field trials conducted in Carrington, Langdon, Oakes, and Willis</w:t>
      </w:r>
      <w:r>
        <w:rPr>
          <w:rFonts w:ascii="Times New Roman" w:hAnsi="Times New Roman" w:cs="Times New Roman"/>
          <w:sz w:val="24"/>
          <w:szCs w:val="24"/>
        </w:rPr>
        <w:t>ton, ND in 2014, 2015, and 2016</w:t>
      </w:r>
      <w:r>
        <w:rPr>
          <w:rFonts w:ascii="Times New Roman" w:hAnsi="Times New Roman" w:cs="Times New Roman"/>
          <w:sz w:val="24"/>
          <w:szCs w:val="24"/>
        </w:rPr>
        <w:t>.</w:t>
      </w:r>
      <w:r w:rsidR="00D702EA">
        <w:rPr>
          <w:rFonts w:ascii="Times New Roman" w:hAnsi="Times New Roman" w:cs="Times New Roman"/>
          <w:sz w:val="24"/>
          <w:szCs w:val="24"/>
        </w:rPr>
        <w:t xml:space="preserve">  </w:t>
      </w:r>
      <w:r w:rsidR="00D702EA">
        <w:rPr>
          <w:rFonts w:ascii="Times New Roman" w:hAnsi="Times New Roman" w:cs="Times New Roman"/>
          <w:i/>
          <w:noProof/>
          <w:sz w:val="24"/>
          <w:szCs w:val="24"/>
        </w:rPr>
        <w:t>Within-column bars followed by different letters are significantly different (P&lt;0.05), and pink coloration denotes bars that are significantly different from the control (dark blue).</w:t>
      </w:r>
    </w:p>
    <w:p w:rsidR="00534FE4" w:rsidRDefault="002D13A7" w:rsidP="002D13A7">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943600" cy="646112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IGURE 1 Soy Sclerotinia Fungicide.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6461125"/>
                    </a:xfrm>
                    <a:prstGeom prst="rect">
                      <a:avLst/>
                    </a:prstGeom>
                  </pic:spPr>
                </pic:pic>
              </a:graphicData>
            </a:graphic>
          </wp:inline>
        </w:drawing>
      </w:r>
      <w:r>
        <w:rPr>
          <w:rFonts w:ascii="Times New Roman" w:hAnsi="Times New Roman" w:cs="Times New Roman"/>
          <w:sz w:val="24"/>
          <w:szCs w:val="24"/>
        </w:rPr>
        <w:t xml:space="preserve"> </w:t>
      </w:r>
      <w:r w:rsidR="00534FE4">
        <w:rPr>
          <w:rFonts w:ascii="Times New Roman" w:hAnsi="Times New Roman" w:cs="Times New Roman"/>
          <w:sz w:val="24"/>
          <w:szCs w:val="24"/>
        </w:rPr>
        <w:br w:type="page"/>
      </w:r>
    </w:p>
    <w:p w:rsidR="00534FE4" w:rsidRDefault="00534FE4" w:rsidP="00534FE4">
      <w:pPr>
        <w:tabs>
          <w:tab w:val="left" w:pos="540"/>
        </w:tabs>
        <w:spacing w:after="0" w:line="240" w:lineRule="auto"/>
        <w:rPr>
          <w:rFonts w:ascii="Times New Roman" w:hAnsi="Times New Roman" w:cs="Times New Roman"/>
          <w:sz w:val="24"/>
          <w:szCs w:val="24"/>
        </w:rPr>
      </w:pPr>
      <w:r w:rsidRPr="00701E7A">
        <w:rPr>
          <w:rFonts w:ascii="Times New Roman" w:hAnsi="Times New Roman" w:cs="Times New Roman"/>
          <w:b/>
          <w:sz w:val="24"/>
          <w:szCs w:val="24"/>
        </w:rPr>
        <w:lastRenderedPageBreak/>
        <w:t xml:space="preserve">Table </w:t>
      </w:r>
      <w:r>
        <w:rPr>
          <w:rFonts w:ascii="Times New Roman" w:hAnsi="Times New Roman" w:cs="Times New Roman"/>
          <w:b/>
          <w:sz w:val="24"/>
          <w:szCs w:val="24"/>
        </w:rPr>
        <w:t>3</w:t>
      </w:r>
      <w:r w:rsidRPr="00701E7A">
        <w:rPr>
          <w:rFonts w:ascii="Times New Roman" w:hAnsi="Times New Roman" w:cs="Times New Roman"/>
          <w:b/>
          <w:sz w:val="24"/>
          <w:szCs w:val="24"/>
        </w:rPr>
        <w:t xml:space="preserve">. </w:t>
      </w:r>
      <w:r>
        <w:rPr>
          <w:rFonts w:ascii="Times New Roman" w:hAnsi="Times New Roman" w:cs="Times New Roman"/>
          <w:sz w:val="24"/>
          <w:szCs w:val="24"/>
        </w:rPr>
        <w:t xml:space="preserve"> </w:t>
      </w:r>
      <w:r>
        <w:rPr>
          <w:rFonts w:ascii="Times New Roman" w:hAnsi="Times New Roman" w:cs="Times New Roman"/>
          <w:sz w:val="24"/>
          <w:szCs w:val="24"/>
        </w:rPr>
        <w:t>Impacts of spray nozzle selection, adjuvants, spray droplet size, spray volume, and nozzle placement on fungicide deposition and agronomic outcomes in soybeans; Oakes, ND</w:t>
      </w:r>
      <w:r>
        <w:rPr>
          <w:rFonts w:ascii="Times New Roman" w:hAnsi="Times New Roman" w:cs="Times New Roman"/>
          <w:sz w:val="24"/>
          <w:szCs w:val="24"/>
        </w:rPr>
        <w:t xml:space="preserve"> (2016).  </w:t>
      </w:r>
      <w:r>
        <w:rPr>
          <w:rFonts w:ascii="Times New Roman" w:hAnsi="Times New Roman" w:cs="Times New Roman"/>
          <w:sz w:val="24"/>
          <w:szCs w:val="24"/>
        </w:rPr>
        <w:t>The 360 Undercover drop nozzle (360 Yield Center; Morton, IL) was utilized.  T</w:t>
      </w:r>
      <w:r>
        <w:rPr>
          <w:rFonts w:ascii="Times New Roman" w:hAnsi="Times New Roman" w:cs="Times New Roman"/>
          <w:sz w:val="24"/>
          <w:szCs w:val="24"/>
        </w:rPr>
        <w:t xml:space="preserve">he fungicide </w:t>
      </w:r>
      <w:proofErr w:type="spellStart"/>
      <w:r>
        <w:rPr>
          <w:rFonts w:ascii="Times New Roman" w:hAnsi="Times New Roman" w:cs="Times New Roman"/>
          <w:sz w:val="24"/>
          <w:szCs w:val="24"/>
        </w:rPr>
        <w:t>Endura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boscalid</w:t>
      </w:r>
      <w:proofErr w:type="spellEnd"/>
      <w:r>
        <w:rPr>
          <w:rFonts w:ascii="Times New Roman" w:hAnsi="Times New Roman" w:cs="Times New Roman"/>
          <w:sz w:val="24"/>
          <w:szCs w:val="24"/>
        </w:rPr>
        <w:t xml:space="preserve">; BASF Corp.) was applied at 5.5 </w:t>
      </w:r>
      <w:proofErr w:type="spellStart"/>
      <w:r>
        <w:rPr>
          <w:rFonts w:ascii="Times New Roman" w:hAnsi="Times New Roman" w:cs="Times New Roman"/>
          <w:sz w:val="24"/>
          <w:szCs w:val="24"/>
        </w:rPr>
        <w:t>oz</w:t>
      </w:r>
      <w:proofErr w:type="spellEnd"/>
      <w:r>
        <w:rPr>
          <w:rFonts w:ascii="Times New Roman" w:hAnsi="Times New Roman" w:cs="Times New Roman"/>
          <w:sz w:val="24"/>
          <w:szCs w:val="24"/>
        </w:rPr>
        <w:t>/ac</w:t>
      </w:r>
      <w:r>
        <w:rPr>
          <w:rFonts w:ascii="Times New Roman" w:hAnsi="Times New Roman" w:cs="Times New Roman"/>
          <w:sz w:val="24"/>
          <w:szCs w:val="24"/>
        </w:rPr>
        <w:t xml:space="preserve"> to soybeans seeded to 21-inch rows when 100% of plants were at the R2 growth stage and canopy closure was 97%</w:t>
      </w:r>
      <w:r>
        <w:rPr>
          <w:rFonts w:ascii="Times New Roman" w:hAnsi="Times New Roman" w:cs="Times New Roman"/>
          <w:sz w:val="24"/>
          <w:szCs w:val="24"/>
        </w:rPr>
        <w:t xml:space="preserve">. </w:t>
      </w:r>
      <w:r w:rsidR="0045472A">
        <w:rPr>
          <w:rFonts w:ascii="Times New Roman" w:hAnsi="Times New Roman" w:cs="Times New Roman"/>
          <w:sz w:val="24"/>
          <w:szCs w:val="24"/>
        </w:rPr>
        <w:t xml:space="preserve"> </w:t>
      </w:r>
      <w:r w:rsidR="0045472A">
        <w:rPr>
          <w:rFonts w:ascii="Times New Roman" w:hAnsi="Times New Roman" w:cs="Times New Roman"/>
          <w:i/>
          <w:sz w:val="24"/>
          <w:szCs w:val="24"/>
        </w:rPr>
        <w:t>Within-column means followed by different letters are significantly different (P&lt;0.05).</w:t>
      </w:r>
      <w:r>
        <w:rPr>
          <w:rFonts w:ascii="Times New Roman" w:hAnsi="Times New Roman" w:cs="Times New Roman"/>
          <w:sz w:val="24"/>
          <w:szCs w:val="24"/>
        </w:rPr>
        <w:t xml:space="preserve"> </w:t>
      </w:r>
    </w:p>
    <w:p w:rsidR="00534FE4" w:rsidRDefault="00534FE4" w:rsidP="00534FE4">
      <w:pPr>
        <w:tabs>
          <w:tab w:val="left" w:pos="540"/>
        </w:tabs>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4634768" cy="6794292"/>
            <wp:effectExtent l="0" t="0" r="0" b="698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ABLE Oakes.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640921" cy="6803312"/>
                    </a:xfrm>
                    <a:prstGeom prst="rect">
                      <a:avLst/>
                    </a:prstGeom>
                  </pic:spPr>
                </pic:pic>
              </a:graphicData>
            </a:graphic>
          </wp:inline>
        </w:drawing>
      </w:r>
      <w:r>
        <w:rPr>
          <w:rFonts w:ascii="Times New Roman" w:hAnsi="Times New Roman" w:cs="Times New Roman"/>
          <w:sz w:val="24"/>
          <w:szCs w:val="24"/>
        </w:rPr>
        <w:br w:type="page"/>
      </w:r>
    </w:p>
    <w:p w:rsidR="00534FE4" w:rsidRDefault="00534FE4" w:rsidP="00534FE4">
      <w:pPr>
        <w:tabs>
          <w:tab w:val="left" w:pos="540"/>
        </w:tabs>
        <w:spacing w:after="0" w:line="240" w:lineRule="auto"/>
        <w:rPr>
          <w:rFonts w:ascii="Times New Roman" w:hAnsi="Times New Roman" w:cs="Times New Roman"/>
          <w:sz w:val="24"/>
          <w:szCs w:val="24"/>
        </w:rPr>
      </w:pPr>
      <w:r>
        <w:rPr>
          <w:rFonts w:ascii="Times New Roman" w:hAnsi="Times New Roman" w:cs="Times New Roman"/>
          <w:b/>
          <w:sz w:val="24"/>
          <w:szCs w:val="24"/>
        </w:rPr>
        <w:lastRenderedPageBreak/>
        <w:t xml:space="preserve">Figure </w:t>
      </w:r>
      <w:r w:rsidR="002D13A7">
        <w:rPr>
          <w:rFonts w:ascii="Times New Roman" w:hAnsi="Times New Roman" w:cs="Times New Roman"/>
          <w:b/>
          <w:sz w:val="24"/>
          <w:szCs w:val="24"/>
        </w:rPr>
        <w:t>3</w:t>
      </w:r>
      <w:r w:rsidRPr="00701E7A">
        <w:rPr>
          <w:rFonts w:ascii="Times New Roman" w:hAnsi="Times New Roman" w:cs="Times New Roman"/>
          <w:b/>
          <w:sz w:val="24"/>
          <w:szCs w:val="24"/>
        </w:rPr>
        <w:t xml:space="preserve">. </w:t>
      </w:r>
      <w:r>
        <w:rPr>
          <w:rFonts w:ascii="Times New Roman" w:hAnsi="Times New Roman" w:cs="Times New Roman"/>
          <w:sz w:val="24"/>
          <w:szCs w:val="24"/>
        </w:rPr>
        <w:t xml:space="preserve"> Impacts of spray nozzle selection, adjuvants, spray droplet size, spray volume, and nozzle placement on fungicide </w:t>
      </w:r>
      <w:r w:rsidR="00AF6A86">
        <w:rPr>
          <w:rFonts w:ascii="Times New Roman" w:hAnsi="Times New Roman" w:cs="Times New Roman"/>
          <w:sz w:val="24"/>
          <w:szCs w:val="24"/>
        </w:rPr>
        <w:t>residues</w:t>
      </w:r>
      <w:r>
        <w:rPr>
          <w:rFonts w:ascii="Times New Roman" w:hAnsi="Times New Roman" w:cs="Times New Roman"/>
          <w:sz w:val="24"/>
          <w:szCs w:val="24"/>
        </w:rPr>
        <w:t xml:space="preserve"> in soybeans; Carrington, ND (2016).  The 360 Undercover drop nozzle (360 Yield Center; Morton, IL) was utilized.  A severe hail storm that defoliated the soybeans at bloom initiation precluded making applications targeting </w:t>
      </w:r>
      <w:proofErr w:type="spellStart"/>
      <w:r>
        <w:rPr>
          <w:rFonts w:ascii="Times New Roman" w:hAnsi="Times New Roman" w:cs="Times New Roman"/>
          <w:sz w:val="24"/>
          <w:szCs w:val="24"/>
        </w:rPr>
        <w:t>Sclerotinia</w:t>
      </w:r>
      <w:proofErr w:type="spellEnd"/>
      <w:r>
        <w:rPr>
          <w:rFonts w:ascii="Times New Roman" w:hAnsi="Times New Roman" w:cs="Times New Roman"/>
          <w:sz w:val="24"/>
          <w:szCs w:val="24"/>
        </w:rPr>
        <w:t xml:space="preserve">, and the fungicide </w:t>
      </w:r>
      <w:proofErr w:type="spellStart"/>
      <w:r>
        <w:rPr>
          <w:rFonts w:ascii="Times New Roman" w:hAnsi="Times New Roman" w:cs="Times New Roman"/>
          <w:sz w:val="24"/>
          <w:szCs w:val="24"/>
        </w:rPr>
        <w:t>Endura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boscalid</w:t>
      </w:r>
      <w:proofErr w:type="spellEnd"/>
      <w:r>
        <w:rPr>
          <w:rFonts w:ascii="Times New Roman" w:hAnsi="Times New Roman" w:cs="Times New Roman"/>
          <w:sz w:val="24"/>
          <w:szCs w:val="24"/>
        </w:rPr>
        <w:t xml:space="preserve">; BASF Corp.) was applied at 5.5 </w:t>
      </w:r>
      <w:proofErr w:type="spellStart"/>
      <w:r>
        <w:rPr>
          <w:rFonts w:ascii="Times New Roman" w:hAnsi="Times New Roman" w:cs="Times New Roman"/>
          <w:sz w:val="24"/>
          <w:szCs w:val="24"/>
        </w:rPr>
        <w:t>oz</w:t>
      </w:r>
      <w:proofErr w:type="spellEnd"/>
      <w:r>
        <w:rPr>
          <w:rFonts w:ascii="Times New Roman" w:hAnsi="Times New Roman" w:cs="Times New Roman"/>
          <w:sz w:val="24"/>
          <w:szCs w:val="24"/>
        </w:rPr>
        <w:t>/ac when the soybean canopy had recovered.  Soybeans were at the R5 growth stage, and canopy closure was 97%.</w:t>
      </w:r>
      <w:r w:rsidR="00AF6A86">
        <w:rPr>
          <w:rFonts w:ascii="Times New Roman" w:hAnsi="Times New Roman" w:cs="Times New Roman"/>
          <w:sz w:val="24"/>
          <w:szCs w:val="24"/>
        </w:rPr>
        <w:t xml:space="preserve">  Fungicide residues were assessed by collecting pods and surrounding stem tissue from the bottom and the mid-point of the center stem and one of the outermost branches of 30 soybean plants per plot.</w:t>
      </w:r>
      <w:r w:rsidR="00D702EA">
        <w:rPr>
          <w:rFonts w:ascii="Times New Roman" w:hAnsi="Times New Roman" w:cs="Times New Roman"/>
          <w:sz w:val="24"/>
          <w:szCs w:val="24"/>
        </w:rPr>
        <w:t xml:space="preserve">  </w:t>
      </w:r>
      <w:r w:rsidR="00D702EA">
        <w:rPr>
          <w:rFonts w:ascii="Times New Roman" w:hAnsi="Times New Roman" w:cs="Times New Roman"/>
          <w:i/>
          <w:noProof/>
          <w:sz w:val="24"/>
          <w:szCs w:val="24"/>
        </w:rPr>
        <w:t>Within-column bars followed by different letters are significantly different (P&lt;0.05), and pink coloration denotes bars that are significantly different from the control (dark blue).</w:t>
      </w:r>
    </w:p>
    <w:p w:rsidR="00AF6A86" w:rsidRDefault="00AF6A86" w:rsidP="00534FE4">
      <w:pPr>
        <w:tabs>
          <w:tab w:val="left" w:pos="540"/>
        </w:tabs>
        <w:spacing w:after="0" w:line="240" w:lineRule="auto"/>
        <w:rPr>
          <w:rFonts w:ascii="Times New Roman" w:hAnsi="Times New Roman" w:cs="Times New Roman"/>
          <w:sz w:val="24"/>
          <w:szCs w:val="24"/>
        </w:rPr>
      </w:pPr>
    </w:p>
    <w:p w:rsidR="00534FE4" w:rsidRDefault="00AF6A86" w:rsidP="00AF6A86">
      <w:pPr>
        <w:tabs>
          <w:tab w:val="left" w:pos="540"/>
        </w:tabs>
        <w:spacing w:after="0" w:line="240" w:lineRule="auto"/>
        <w:jc w:val="center"/>
        <w:rPr>
          <w:rFonts w:ascii="Times New Roman" w:hAnsi="Times New Roman" w:cs="Times New Roman"/>
          <w:b/>
          <w:sz w:val="24"/>
          <w:szCs w:val="24"/>
        </w:rPr>
      </w:pPr>
      <w:r>
        <w:rPr>
          <w:rFonts w:ascii="Times New Roman" w:hAnsi="Times New Roman" w:cs="Times New Roman"/>
          <w:noProof/>
          <w:sz w:val="24"/>
          <w:szCs w:val="24"/>
        </w:rPr>
        <w:drawing>
          <wp:inline distT="0" distB="0" distL="0" distR="0">
            <wp:extent cx="5794907" cy="48958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oy Drop Nozzle Carrington Boscalid.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822166" cy="4918879"/>
                    </a:xfrm>
                    <a:prstGeom prst="rect">
                      <a:avLst/>
                    </a:prstGeom>
                  </pic:spPr>
                </pic:pic>
              </a:graphicData>
            </a:graphic>
          </wp:inline>
        </w:drawing>
      </w:r>
      <w:r w:rsidR="00534FE4">
        <w:rPr>
          <w:rFonts w:ascii="Times New Roman" w:hAnsi="Times New Roman" w:cs="Times New Roman"/>
          <w:b/>
          <w:sz w:val="24"/>
          <w:szCs w:val="24"/>
        </w:rPr>
        <w:br w:type="page"/>
      </w:r>
    </w:p>
    <w:p w:rsidR="00534FE4" w:rsidRDefault="00534FE4" w:rsidP="0045472A">
      <w:pPr>
        <w:tabs>
          <w:tab w:val="left" w:pos="540"/>
        </w:tabs>
        <w:spacing w:after="0" w:line="240" w:lineRule="auto"/>
        <w:rPr>
          <w:rFonts w:ascii="Times New Roman" w:hAnsi="Times New Roman" w:cs="Times New Roman"/>
          <w:sz w:val="24"/>
          <w:szCs w:val="24"/>
        </w:rPr>
      </w:pPr>
      <w:r w:rsidRPr="00701E7A">
        <w:rPr>
          <w:rFonts w:ascii="Times New Roman" w:hAnsi="Times New Roman" w:cs="Times New Roman"/>
          <w:b/>
          <w:sz w:val="24"/>
          <w:szCs w:val="24"/>
        </w:rPr>
        <w:lastRenderedPageBreak/>
        <w:t xml:space="preserve">Table </w:t>
      </w:r>
      <w:r>
        <w:rPr>
          <w:rFonts w:ascii="Times New Roman" w:hAnsi="Times New Roman" w:cs="Times New Roman"/>
          <w:b/>
          <w:sz w:val="24"/>
          <w:szCs w:val="24"/>
        </w:rPr>
        <w:t>4</w:t>
      </w:r>
      <w:r w:rsidRPr="00701E7A">
        <w:rPr>
          <w:rFonts w:ascii="Times New Roman" w:hAnsi="Times New Roman" w:cs="Times New Roman"/>
          <w:b/>
          <w:sz w:val="24"/>
          <w:szCs w:val="24"/>
        </w:rPr>
        <w:t xml:space="preserve">. </w:t>
      </w:r>
      <w:r>
        <w:rPr>
          <w:rFonts w:ascii="Times New Roman" w:hAnsi="Times New Roman" w:cs="Times New Roman"/>
          <w:sz w:val="24"/>
          <w:szCs w:val="24"/>
        </w:rPr>
        <w:t xml:space="preserve"> Impacts of spray nozzle s</w:t>
      </w:r>
      <w:r>
        <w:rPr>
          <w:rFonts w:ascii="Times New Roman" w:hAnsi="Times New Roman" w:cs="Times New Roman"/>
          <w:sz w:val="24"/>
          <w:szCs w:val="24"/>
        </w:rPr>
        <w:t>e</w:t>
      </w:r>
      <w:r>
        <w:rPr>
          <w:rFonts w:ascii="Times New Roman" w:hAnsi="Times New Roman" w:cs="Times New Roman"/>
          <w:sz w:val="24"/>
          <w:szCs w:val="24"/>
        </w:rPr>
        <w:t xml:space="preserve">lection, spray droplet size, spray volume, and nozzle placement on fungicide deposition in soybeans; </w:t>
      </w:r>
      <w:r>
        <w:rPr>
          <w:rFonts w:ascii="Times New Roman" w:hAnsi="Times New Roman" w:cs="Times New Roman"/>
          <w:sz w:val="24"/>
          <w:szCs w:val="24"/>
        </w:rPr>
        <w:t>Carrington</w:t>
      </w:r>
      <w:r>
        <w:rPr>
          <w:rFonts w:ascii="Times New Roman" w:hAnsi="Times New Roman" w:cs="Times New Roman"/>
          <w:sz w:val="24"/>
          <w:szCs w:val="24"/>
        </w:rPr>
        <w:t xml:space="preserve">, ND (2016).  The 360 Undercover drop nozzle (360 Yield Center; Morton, IL) was utilized. </w:t>
      </w:r>
      <w:r>
        <w:rPr>
          <w:rFonts w:ascii="Times New Roman" w:hAnsi="Times New Roman" w:cs="Times New Roman"/>
          <w:sz w:val="24"/>
          <w:szCs w:val="24"/>
        </w:rPr>
        <w:t xml:space="preserve"> A severe hail storm that defoliated the soybeans at bloom initiation precluded making applications targeting </w:t>
      </w:r>
      <w:proofErr w:type="spellStart"/>
      <w:r>
        <w:rPr>
          <w:rFonts w:ascii="Times New Roman" w:hAnsi="Times New Roman" w:cs="Times New Roman"/>
          <w:sz w:val="24"/>
          <w:szCs w:val="24"/>
        </w:rPr>
        <w:t>Sclerotinia</w:t>
      </w:r>
      <w:proofErr w:type="spellEnd"/>
      <w:r>
        <w:rPr>
          <w:rFonts w:ascii="Times New Roman" w:hAnsi="Times New Roman" w:cs="Times New Roman"/>
          <w:sz w:val="24"/>
          <w:szCs w:val="24"/>
        </w:rPr>
        <w:t>, and t</w:t>
      </w:r>
      <w:r>
        <w:rPr>
          <w:rFonts w:ascii="Times New Roman" w:hAnsi="Times New Roman" w:cs="Times New Roman"/>
          <w:sz w:val="24"/>
          <w:szCs w:val="24"/>
        </w:rPr>
        <w:t xml:space="preserve">he fungicide </w:t>
      </w:r>
      <w:proofErr w:type="spellStart"/>
      <w:r>
        <w:rPr>
          <w:rFonts w:ascii="Times New Roman" w:hAnsi="Times New Roman" w:cs="Times New Roman"/>
          <w:sz w:val="24"/>
          <w:szCs w:val="24"/>
        </w:rPr>
        <w:t>Endura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boscalid</w:t>
      </w:r>
      <w:proofErr w:type="spellEnd"/>
      <w:r>
        <w:rPr>
          <w:rFonts w:ascii="Times New Roman" w:hAnsi="Times New Roman" w:cs="Times New Roman"/>
          <w:sz w:val="24"/>
          <w:szCs w:val="24"/>
        </w:rPr>
        <w:t xml:space="preserve">; BASF Corp.) was applied at 5.5 </w:t>
      </w:r>
      <w:proofErr w:type="spellStart"/>
      <w:r>
        <w:rPr>
          <w:rFonts w:ascii="Times New Roman" w:hAnsi="Times New Roman" w:cs="Times New Roman"/>
          <w:sz w:val="24"/>
          <w:szCs w:val="24"/>
        </w:rPr>
        <w:t>oz</w:t>
      </w:r>
      <w:proofErr w:type="spellEnd"/>
      <w:r>
        <w:rPr>
          <w:rFonts w:ascii="Times New Roman" w:hAnsi="Times New Roman" w:cs="Times New Roman"/>
          <w:sz w:val="24"/>
          <w:szCs w:val="24"/>
        </w:rPr>
        <w:t xml:space="preserve">/ac </w:t>
      </w:r>
      <w:r>
        <w:rPr>
          <w:rFonts w:ascii="Times New Roman" w:hAnsi="Times New Roman" w:cs="Times New Roman"/>
          <w:sz w:val="24"/>
          <w:szCs w:val="24"/>
        </w:rPr>
        <w:t>when the soybean canopy had recovered.  Soybeans were at the R5 growth stage, and canopy closure was 9</w:t>
      </w:r>
      <w:r w:rsidR="004E583F">
        <w:rPr>
          <w:rFonts w:ascii="Times New Roman" w:hAnsi="Times New Roman" w:cs="Times New Roman"/>
          <w:sz w:val="24"/>
          <w:szCs w:val="24"/>
        </w:rPr>
        <w:t>9</w:t>
      </w:r>
      <w:r>
        <w:rPr>
          <w:rFonts w:ascii="Times New Roman" w:hAnsi="Times New Roman" w:cs="Times New Roman"/>
          <w:sz w:val="24"/>
          <w:szCs w:val="24"/>
        </w:rPr>
        <w:t>%</w:t>
      </w:r>
      <w:r>
        <w:rPr>
          <w:rFonts w:ascii="Times New Roman" w:hAnsi="Times New Roman" w:cs="Times New Roman"/>
          <w:sz w:val="24"/>
          <w:szCs w:val="24"/>
        </w:rPr>
        <w:t>.</w:t>
      </w:r>
      <w:r w:rsidR="0045472A">
        <w:rPr>
          <w:rFonts w:ascii="Times New Roman" w:hAnsi="Times New Roman" w:cs="Times New Roman"/>
          <w:sz w:val="24"/>
          <w:szCs w:val="24"/>
        </w:rPr>
        <w:t xml:space="preserve">  </w:t>
      </w:r>
      <w:r w:rsidR="0045472A">
        <w:rPr>
          <w:rFonts w:ascii="Times New Roman" w:hAnsi="Times New Roman" w:cs="Times New Roman"/>
          <w:i/>
          <w:sz w:val="24"/>
          <w:szCs w:val="24"/>
        </w:rPr>
        <w:t>Within-column means followed by different letters are significantly different (P&lt;0.05).</w:t>
      </w:r>
    </w:p>
    <w:p w:rsidR="00534FE4" w:rsidRDefault="00534FE4" w:rsidP="00534FE4">
      <w:pPr>
        <w:tabs>
          <w:tab w:val="left" w:pos="540"/>
        </w:tabs>
        <w:spacing w:after="0" w:line="240" w:lineRule="auto"/>
        <w:rPr>
          <w:rFonts w:ascii="Times New Roman" w:hAnsi="Times New Roman" w:cs="Times New Roman"/>
          <w:sz w:val="24"/>
          <w:szCs w:val="24"/>
        </w:rPr>
      </w:pPr>
    </w:p>
    <w:p w:rsidR="00AF6A86" w:rsidRDefault="00534FE4" w:rsidP="00701E7A">
      <w:pPr>
        <w:tabs>
          <w:tab w:val="left" w:pos="540"/>
        </w:tabs>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943600" cy="6585585"/>
            <wp:effectExtent l="0" t="0" r="0"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TABLE DropNozzle CREC.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3600" cy="6585585"/>
                    </a:xfrm>
                    <a:prstGeom prst="rect">
                      <a:avLst/>
                    </a:prstGeom>
                  </pic:spPr>
                </pic:pic>
              </a:graphicData>
            </a:graphic>
          </wp:inline>
        </w:drawing>
      </w:r>
    </w:p>
    <w:p w:rsidR="00AF6A86" w:rsidRDefault="00AF6A86">
      <w:pPr>
        <w:rPr>
          <w:rFonts w:ascii="Times New Roman" w:hAnsi="Times New Roman" w:cs="Times New Roman"/>
          <w:sz w:val="24"/>
          <w:szCs w:val="24"/>
        </w:rPr>
      </w:pPr>
      <w:r>
        <w:rPr>
          <w:rFonts w:ascii="Times New Roman" w:hAnsi="Times New Roman" w:cs="Times New Roman"/>
          <w:sz w:val="24"/>
          <w:szCs w:val="24"/>
        </w:rPr>
        <w:br w:type="page"/>
      </w:r>
    </w:p>
    <w:p w:rsidR="00AF6A86" w:rsidRDefault="00AF6A86" w:rsidP="0045472A">
      <w:pPr>
        <w:tabs>
          <w:tab w:val="left" w:pos="540"/>
        </w:tabs>
        <w:spacing w:after="0" w:line="240" w:lineRule="auto"/>
        <w:rPr>
          <w:rFonts w:ascii="Times New Roman" w:hAnsi="Times New Roman" w:cs="Times New Roman"/>
          <w:sz w:val="24"/>
          <w:szCs w:val="24"/>
        </w:rPr>
      </w:pPr>
      <w:r w:rsidRPr="00701E7A">
        <w:rPr>
          <w:rFonts w:ascii="Times New Roman" w:hAnsi="Times New Roman" w:cs="Times New Roman"/>
          <w:b/>
          <w:sz w:val="24"/>
          <w:szCs w:val="24"/>
        </w:rPr>
        <w:lastRenderedPageBreak/>
        <w:t xml:space="preserve">Table </w:t>
      </w:r>
      <w:r>
        <w:rPr>
          <w:rFonts w:ascii="Times New Roman" w:hAnsi="Times New Roman" w:cs="Times New Roman"/>
          <w:b/>
          <w:sz w:val="24"/>
          <w:szCs w:val="24"/>
        </w:rPr>
        <w:t>4</w:t>
      </w:r>
      <w:r w:rsidRPr="00701E7A">
        <w:rPr>
          <w:rFonts w:ascii="Times New Roman" w:hAnsi="Times New Roman" w:cs="Times New Roman"/>
          <w:b/>
          <w:sz w:val="24"/>
          <w:szCs w:val="24"/>
        </w:rPr>
        <w:t xml:space="preserve">. </w:t>
      </w:r>
      <w:r>
        <w:rPr>
          <w:rFonts w:ascii="Times New Roman" w:hAnsi="Times New Roman" w:cs="Times New Roman"/>
          <w:sz w:val="24"/>
          <w:szCs w:val="24"/>
        </w:rPr>
        <w:t xml:space="preserve"> Impacts of </w:t>
      </w:r>
      <w:r>
        <w:rPr>
          <w:rFonts w:ascii="Times New Roman" w:hAnsi="Times New Roman" w:cs="Times New Roman"/>
          <w:sz w:val="24"/>
          <w:szCs w:val="24"/>
        </w:rPr>
        <w:t>nozzle spray pattern and</w:t>
      </w:r>
      <w:r>
        <w:rPr>
          <w:rFonts w:ascii="Times New Roman" w:hAnsi="Times New Roman" w:cs="Times New Roman"/>
          <w:sz w:val="24"/>
          <w:szCs w:val="24"/>
        </w:rPr>
        <w:t xml:space="preserve"> spray droplet size on fungicide deposition in soybeans; Carrington, ND (2016).  </w:t>
      </w:r>
      <w:r>
        <w:rPr>
          <w:rFonts w:ascii="Times New Roman" w:hAnsi="Times New Roman" w:cs="Times New Roman"/>
          <w:sz w:val="24"/>
          <w:szCs w:val="24"/>
        </w:rPr>
        <w:t>All nozzles were directly mounted on the boom, and boom height was consistent with the manufacturer recommendations:  20 inches above the soybean canopy for 110-degree nozzles and 30 inches above the canopy for 80-degree nozzles</w:t>
      </w:r>
      <w:r>
        <w:rPr>
          <w:rFonts w:ascii="Times New Roman" w:hAnsi="Times New Roman" w:cs="Times New Roman"/>
          <w:sz w:val="24"/>
          <w:szCs w:val="24"/>
        </w:rPr>
        <w:t xml:space="preserve">.  A severe hail storm that defoliated the soybeans at bloom initiation precluded making applications targeting </w:t>
      </w:r>
      <w:proofErr w:type="spellStart"/>
      <w:r>
        <w:rPr>
          <w:rFonts w:ascii="Times New Roman" w:hAnsi="Times New Roman" w:cs="Times New Roman"/>
          <w:sz w:val="24"/>
          <w:szCs w:val="24"/>
        </w:rPr>
        <w:t>Sclerotinia</w:t>
      </w:r>
      <w:proofErr w:type="spellEnd"/>
      <w:r>
        <w:rPr>
          <w:rFonts w:ascii="Times New Roman" w:hAnsi="Times New Roman" w:cs="Times New Roman"/>
          <w:sz w:val="24"/>
          <w:szCs w:val="24"/>
        </w:rPr>
        <w:t xml:space="preserve">, and the fungicide </w:t>
      </w:r>
      <w:proofErr w:type="spellStart"/>
      <w:r>
        <w:rPr>
          <w:rFonts w:ascii="Times New Roman" w:hAnsi="Times New Roman" w:cs="Times New Roman"/>
          <w:sz w:val="24"/>
          <w:szCs w:val="24"/>
        </w:rPr>
        <w:t>Endura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boscalid</w:t>
      </w:r>
      <w:proofErr w:type="spellEnd"/>
      <w:r>
        <w:rPr>
          <w:rFonts w:ascii="Times New Roman" w:hAnsi="Times New Roman" w:cs="Times New Roman"/>
          <w:sz w:val="24"/>
          <w:szCs w:val="24"/>
        </w:rPr>
        <w:t xml:space="preserve">; BASF Corp.) was applied at 5.5 </w:t>
      </w:r>
      <w:proofErr w:type="spellStart"/>
      <w:r>
        <w:rPr>
          <w:rFonts w:ascii="Times New Roman" w:hAnsi="Times New Roman" w:cs="Times New Roman"/>
          <w:sz w:val="24"/>
          <w:szCs w:val="24"/>
        </w:rPr>
        <w:t>oz</w:t>
      </w:r>
      <w:proofErr w:type="spellEnd"/>
      <w:r>
        <w:rPr>
          <w:rFonts w:ascii="Times New Roman" w:hAnsi="Times New Roman" w:cs="Times New Roman"/>
          <w:sz w:val="24"/>
          <w:szCs w:val="24"/>
        </w:rPr>
        <w:t>/ac when the soybean canopy had recovered.  Soybeans were at the R5 growth stage, and canopy closure was 9</w:t>
      </w:r>
      <w:r w:rsidR="004E583F">
        <w:rPr>
          <w:rFonts w:ascii="Times New Roman" w:hAnsi="Times New Roman" w:cs="Times New Roman"/>
          <w:sz w:val="24"/>
          <w:szCs w:val="24"/>
        </w:rPr>
        <w:t>9</w:t>
      </w:r>
      <w:r>
        <w:rPr>
          <w:rFonts w:ascii="Times New Roman" w:hAnsi="Times New Roman" w:cs="Times New Roman"/>
          <w:sz w:val="24"/>
          <w:szCs w:val="24"/>
        </w:rPr>
        <w:t>%.</w:t>
      </w:r>
      <w:r w:rsidR="0045472A">
        <w:rPr>
          <w:rFonts w:ascii="Times New Roman" w:hAnsi="Times New Roman" w:cs="Times New Roman"/>
          <w:sz w:val="24"/>
          <w:szCs w:val="24"/>
        </w:rPr>
        <w:t xml:space="preserve">  </w:t>
      </w:r>
      <w:r w:rsidR="0045472A">
        <w:rPr>
          <w:rFonts w:ascii="Times New Roman" w:hAnsi="Times New Roman" w:cs="Times New Roman"/>
          <w:i/>
          <w:sz w:val="24"/>
          <w:szCs w:val="24"/>
        </w:rPr>
        <w:t>Within-column means followed by different letters are significantly different (P&lt;0.05).</w:t>
      </w:r>
    </w:p>
    <w:p w:rsidR="00AF6A86" w:rsidRDefault="00AF6A86" w:rsidP="00AF6A86">
      <w:pPr>
        <w:tabs>
          <w:tab w:val="left" w:pos="540"/>
        </w:tabs>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433586" cy="646747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TABLE NozzleType.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440635" cy="6475865"/>
                    </a:xfrm>
                    <a:prstGeom prst="rect">
                      <a:avLst/>
                    </a:prstGeom>
                  </pic:spPr>
                </pic:pic>
              </a:graphicData>
            </a:graphic>
          </wp:inline>
        </w:drawing>
      </w:r>
      <w:r>
        <w:rPr>
          <w:rFonts w:ascii="Times New Roman" w:hAnsi="Times New Roman" w:cs="Times New Roman"/>
          <w:sz w:val="24"/>
          <w:szCs w:val="24"/>
        </w:rPr>
        <w:br w:type="page"/>
      </w:r>
    </w:p>
    <w:p w:rsidR="00AF6A86" w:rsidRDefault="00AF6A86" w:rsidP="0045472A">
      <w:pPr>
        <w:tabs>
          <w:tab w:val="left" w:pos="540"/>
        </w:tabs>
        <w:spacing w:after="0" w:line="240" w:lineRule="auto"/>
        <w:rPr>
          <w:rFonts w:ascii="Times New Roman" w:hAnsi="Times New Roman" w:cs="Times New Roman"/>
          <w:i/>
          <w:sz w:val="24"/>
          <w:szCs w:val="24"/>
        </w:rPr>
      </w:pPr>
      <w:r w:rsidRPr="00701E7A">
        <w:rPr>
          <w:rFonts w:ascii="Times New Roman" w:hAnsi="Times New Roman" w:cs="Times New Roman"/>
          <w:b/>
          <w:sz w:val="24"/>
          <w:szCs w:val="24"/>
        </w:rPr>
        <w:lastRenderedPageBreak/>
        <w:t xml:space="preserve">Table </w:t>
      </w:r>
      <w:r>
        <w:rPr>
          <w:rFonts w:ascii="Times New Roman" w:hAnsi="Times New Roman" w:cs="Times New Roman"/>
          <w:b/>
          <w:sz w:val="24"/>
          <w:szCs w:val="24"/>
        </w:rPr>
        <w:t>5</w:t>
      </w:r>
      <w:r w:rsidRPr="00701E7A">
        <w:rPr>
          <w:rFonts w:ascii="Times New Roman" w:hAnsi="Times New Roman" w:cs="Times New Roman"/>
          <w:b/>
          <w:sz w:val="24"/>
          <w:szCs w:val="24"/>
        </w:rPr>
        <w:t xml:space="preserve">. </w:t>
      </w:r>
      <w:r>
        <w:rPr>
          <w:rFonts w:ascii="Times New Roman" w:hAnsi="Times New Roman" w:cs="Times New Roman"/>
          <w:sz w:val="24"/>
          <w:szCs w:val="24"/>
        </w:rPr>
        <w:t xml:space="preserve"> Impacts of </w:t>
      </w:r>
      <w:r>
        <w:rPr>
          <w:rFonts w:ascii="Times New Roman" w:hAnsi="Times New Roman" w:cs="Times New Roman"/>
          <w:sz w:val="24"/>
          <w:szCs w:val="24"/>
        </w:rPr>
        <w:t>spray boom height and spray volume</w:t>
      </w:r>
      <w:r>
        <w:rPr>
          <w:rFonts w:ascii="Times New Roman" w:hAnsi="Times New Roman" w:cs="Times New Roman"/>
          <w:sz w:val="24"/>
          <w:szCs w:val="24"/>
        </w:rPr>
        <w:t xml:space="preserve"> on fungicide deposition in soybeans; Carrington, ND (2016).  All nozzles were directly mounted on the boom.  A severe hail storm that defoliated the soybeans at bloom initiation precluded making applications targeting </w:t>
      </w:r>
      <w:proofErr w:type="spellStart"/>
      <w:r>
        <w:rPr>
          <w:rFonts w:ascii="Times New Roman" w:hAnsi="Times New Roman" w:cs="Times New Roman"/>
          <w:sz w:val="24"/>
          <w:szCs w:val="24"/>
        </w:rPr>
        <w:t>Sclerotinia</w:t>
      </w:r>
      <w:proofErr w:type="spellEnd"/>
      <w:r>
        <w:rPr>
          <w:rFonts w:ascii="Times New Roman" w:hAnsi="Times New Roman" w:cs="Times New Roman"/>
          <w:sz w:val="24"/>
          <w:szCs w:val="24"/>
        </w:rPr>
        <w:t xml:space="preserve">, and the fungicide </w:t>
      </w:r>
      <w:proofErr w:type="spellStart"/>
      <w:r>
        <w:rPr>
          <w:rFonts w:ascii="Times New Roman" w:hAnsi="Times New Roman" w:cs="Times New Roman"/>
          <w:sz w:val="24"/>
          <w:szCs w:val="24"/>
        </w:rPr>
        <w:t>Endura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boscalid</w:t>
      </w:r>
      <w:proofErr w:type="spellEnd"/>
      <w:r>
        <w:rPr>
          <w:rFonts w:ascii="Times New Roman" w:hAnsi="Times New Roman" w:cs="Times New Roman"/>
          <w:sz w:val="24"/>
          <w:szCs w:val="24"/>
        </w:rPr>
        <w:t xml:space="preserve">; BASF Corp.) was applied at 5.5 </w:t>
      </w:r>
      <w:proofErr w:type="spellStart"/>
      <w:r>
        <w:rPr>
          <w:rFonts w:ascii="Times New Roman" w:hAnsi="Times New Roman" w:cs="Times New Roman"/>
          <w:sz w:val="24"/>
          <w:szCs w:val="24"/>
        </w:rPr>
        <w:t>oz</w:t>
      </w:r>
      <w:proofErr w:type="spellEnd"/>
      <w:r>
        <w:rPr>
          <w:rFonts w:ascii="Times New Roman" w:hAnsi="Times New Roman" w:cs="Times New Roman"/>
          <w:sz w:val="24"/>
          <w:szCs w:val="24"/>
        </w:rPr>
        <w:t>/ac when the soybean canopy had recovered.  Soybeans were at the R5 growth stage, and canopy closure was 9</w:t>
      </w:r>
      <w:r w:rsidR="0045472A">
        <w:rPr>
          <w:rFonts w:ascii="Times New Roman" w:hAnsi="Times New Roman" w:cs="Times New Roman"/>
          <w:sz w:val="24"/>
          <w:szCs w:val="24"/>
        </w:rPr>
        <w:t>9</w:t>
      </w:r>
      <w:r>
        <w:rPr>
          <w:rFonts w:ascii="Times New Roman" w:hAnsi="Times New Roman" w:cs="Times New Roman"/>
          <w:sz w:val="24"/>
          <w:szCs w:val="24"/>
        </w:rPr>
        <w:t>%.</w:t>
      </w:r>
      <w:r w:rsidR="0045472A">
        <w:rPr>
          <w:rFonts w:ascii="Times New Roman" w:hAnsi="Times New Roman" w:cs="Times New Roman"/>
          <w:sz w:val="24"/>
          <w:szCs w:val="24"/>
        </w:rPr>
        <w:t xml:space="preserve">  </w:t>
      </w:r>
      <w:r w:rsidR="0045472A">
        <w:rPr>
          <w:rFonts w:ascii="Times New Roman" w:hAnsi="Times New Roman" w:cs="Times New Roman"/>
          <w:i/>
          <w:sz w:val="24"/>
          <w:szCs w:val="24"/>
        </w:rPr>
        <w:t>Within-column means followed by different letters are significantly different (P&lt;0.05).</w:t>
      </w:r>
      <w:r w:rsidR="0045472A">
        <w:rPr>
          <w:rFonts w:ascii="Times New Roman" w:hAnsi="Times New Roman" w:cs="Times New Roman"/>
          <w:i/>
          <w:sz w:val="24"/>
          <w:szCs w:val="24"/>
        </w:rPr>
        <w:t xml:space="preserve"> </w:t>
      </w:r>
    </w:p>
    <w:p w:rsidR="0045472A" w:rsidRDefault="0045472A" w:rsidP="0045472A">
      <w:pPr>
        <w:tabs>
          <w:tab w:val="left" w:pos="540"/>
        </w:tabs>
        <w:spacing w:after="0" w:line="240" w:lineRule="auto"/>
        <w:rPr>
          <w:rFonts w:ascii="Times New Roman" w:hAnsi="Times New Roman" w:cs="Times New Roman"/>
          <w:sz w:val="24"/>
          <w:szCs w:val="24"/>
        </w:rPr>
      </w:pPr>
      <w:bookmarkStart w:id="0" w:name="_GoBack"/>
      <w:bookmarkEnd w:id="0"/>
    </w:p>
    <w:p w:rsidR="00AF6A86" w:rsidRDefault="00AF6A86" w:rsidP="00AF6A86">
      <w:pPr>
        <w:tabs>
          <w:tab w:val="left" w:pos="540"/>
        </w:tabs>
        <w:spacing w:after="0" w:line="24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943600" cy="5807710"/>
            <wp:effectExtent l="0" t="0" r="0" b="254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TABLE SprayVol BoomHt.tif"/>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43600" cy="5807710"/>
                    </a:xfrm>
                    <a:prstGeom prst="rect">
                      <a:avLst/>
                    </a:prstGeom>
                  </pic:spPr>
                </pic:pic>
              </a:graphicData>
            </a:graphic>
          </wp:inline>
        </w:drawing>
      </w:r>
    </w:p>
    <w:sectPr w:rsidR="00AF6A8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F7D634A"/>
    <w:multiLevelType w:val="hybridMultilevel"/>
    <w:tmpl w:val="BF7EF8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C7566A9"/>
    <w:multiLevelType w:val="hybridMultilevel"/>
    <w:tmpl w:val="39C824A6"/>
    <w:lvl w:ilvl="0" w:tplc="39364BE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4E61"/>
    <w:rsid w:val="000935AA"/>
    <w:rsid w:val="001656CA"/>
    <w:rsid w:val="00230988"/>
    <w:rsid w:val="00232764"/>
    <w:rsid w:val="002D13A7"/>
    <w:rsid w:val="00327992"/>
    <w:rsid w:val="003502C5"/>
    <w:rsid w:val="004226C1"/>
    <w:rsid w:val="0045472A"/>
    <w:rsid w:val="00476687"/>
    <w:rsid w:val="004E583F"/>
    <w:rsid w:val="0053465F"/>
    <w:rsid w:val="00534FE4"/>
    <w:rsid w:val="005A3CF4"/>
    <w:rsid w:val="005E30D1"/>
    <w:rsid w:val="006E7CB2"/>
    <w:rsid w:val="00701E7A"/>
    <w:rsid w:val="00771C14"/>
    <w:rsid w:val="008C24B2"/>
    <w:rsid w:val="008E569B"/>
    <w:rsid w:val="009574F8"/>
    <w:rsid w:val="0097463E"/>
    <w:rsid w:val="009F0FE9"/>
    <w:rsid w:val="00A30652"/>
    <w:rsid w:val="00A55118"/>
    <w:rsid w:val="00AF6A86"/>
    <w:rsid w:val="00B7065E"/>
    <w:rsid w:val="00C062C8"/>
    <w:rsid w:val="00D702EA"/>
    <w:rsid w:val="00DA269C"/>
    <w:rsid w:val="00E60ABF"/>
    <w:rsid w:val="00E6465C"/>
    <w:rsid w:val="00F76887"/>
    <w:rsid w:val="00FA4E61"/>
    <w:rsid w:val="00FB3348"/>
    <w:rsid w:val="00FD09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1F3A4F"/>
  <w15:chartTrackingRefBased/>
  <w15:docId w15:val="{8A752A31-6B6B-4A41-A9E2-ED7B6864FA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A4E6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A4E6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tif"/><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1416</TotalTime>
  <Pages>13</Pages>
  <Words>2877</Words>
  <Characters>15484</Characters>
  <Application>Microsoft Office Word</Application>
  <DocSecurity>0</DocSecurity>
  <Lines>737</Lines>
  <Paragraphs>447</Paragraphs>
  <ScaleCrop>false</ScaleCrop>
  <HeadingPairs>
    <vt:vector size="2" baseType="variant">
      <vt:variant>
        <vt:lpstr>Title</vt:lpstr>
      </vt:variant>
      <vt:variant>
        <vt:i4>1</vt:i4>
      </vt:variant>
    </vt:vector>
  </HeadingPairs>
  <TitlesOfParts>
    <vt:vector size="1" baseType="lpstr">
      <vt:lpstr/>
    </vt:vector>
  </TitlesOfParts>
  <Company>North Dakota State University</Company>
  <LinksUpToDate>false</LinksUpToDate>
  <CharactersWithSpaces>17914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Michael.Wunsch</dc:creator>
  <cp:keywords/>
  <dc:description/>
  <cp:lastModifiedBy>Michael.Wunsch</cp:lastModifiedBy>
  <cp:revision>8</cp:revision>
  <dcterms:created xsi:type="dcterms:W3CDTF">2017-07-05T08:14:00Z</dcterms:created>
  <dcterms:modified xsi:type="dcterms:W3CDTF">2017-07-06T15:41:00Z</dcterms:modified>
</cp:coreProperties>
</file>