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430" w:type="dxa"/>
        <w:tblInd w:w="-13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59"/>
        <w:gridCol w:w="7371"/>
      </w:tblGrid>
      <w:tr w:rsidR="00127B10" w:rsidRPr="00F5465B" w14:paraId="02521C23" w14:textId="77777777" w:rsidTr="008D5012">
        <w:tc>
          <w:tcPr>
            <w:tcW w:w="4059" w:type="dxa"/>
            <w:tcMar>
              <w:top w:w="43" w:type="dxa"/>
              <w:left w:w="0" w:type="dxa"/>
              <w:bottom w:w="43" w:type="dxa"/>
              <w:right w:w="0" w:type="dxa"/>
            </w:tcMar>
          </w:tcPr>
          <w:p w14:paraId="158144B8" w14:textId="77777777" w:rsidR="00127B10" w:rsidRPr="00F5465B" w:rsidRDefault="00127B10" w:rsidP="00127B10">
            <w:pPr>
              <w:pStyle w:val="Heading2"/>
              <w:keepNext w:val="0"/>
              <w:numPr>
                <w:ilvl w:val="0"/>
                <w:numId w:val="0"/>
              </w:numPr>
              <w:spacing w:after="0"/>
              <w:ind w:left="576" w:hanging="576"/>
              <w:rPr>
                <w:rFonts w:asciiTheme="minorHAnsi" w:hAnsiTheme="minorHAnsi" w:cstheme="minorHAnsi"/>
                <w:color w:val="auto"/>
                <w:sz w:val="22"/>
                <w:szCs w:val="22"/>
              </w:rPr>
            </w:pPr>
            <w:r w:rsidRPr="00F5465B">
              <w:rPr>
                <w:rFonts w:asciiTheme="minorHAnsi" w:hAnsiTheme="minorHAnsi" w:cstheme="minorHAnsi"/>
                <w:color w:val="auto"/>
                <w:sz w:val="22"/>
                <w:szCs w:val="22"/>
              </w:rPr>
              <w:t xml:space="preserve">Project Number: </w:t>
            </w:r>
          </w:p>
        </w:tc>
        <w:tc>
          <w:tcPr>
            <w:tcW w:w="7371" w:type="dxa"/>
            <w:tcMar>
              <w:top w:w="43" w:type="dxa"/>
              <w:left w:w="0" w:type="dxa"/>
              <w:bottom w:w="43" w:type="dxa"/>
              <w:right w:w="0" w:type="dxa"/>
            </w:tcMar>
          </w:tcPr>
          <w:p w14:paraId="1B36045D" w14:textId="771BC071" w:rsidR="00127B10" w:rsidRPr="00F5465B" w:rsidRDefault="00F5465B" w:rsidP="00127B10">
            <w:pPr>
              <w:spacing w:line="240" w:lineRule="auto"/>
              <w:rPr>
                <w:rFonts w:asciiTheme="minorHAnsi" w:hAnsiTheme="minorHAnsi" w:cstheme="minorHAnsi"/>
                <w:sz w:val="22"/>
                <w:szCs w:val="22"/>
              </w:rPr>
            </w:pPr>
            <w:r w:rsidRPr="00F5465B">
              <w:rPr>
                <w:rFonts w:asciiTheme="minorHAnsi" w:hAnsiTheme="minorHAnsi" w:cstheme="minorHAnsi"/>
                <w:sz w:val="22"/>
                <w:szCs w:val="22"/>
              </w:rPr>
              <w:t>44215</w:t>
            </w:r>
          </w:p>
        </w:tc>
      </w:tr>
      <w:tr w:rsidR="00127B10" w:rsidRPr="00F5465B" w14:paraId="2A8D7C18" w14:textId="77777777" w:rsidTr="008D5012">
        <w:tc>
          <w:tcPr>
            <w:tcW w:w="4059" w:type="dxa"/>
            <w:tcMar>
              <w:top w:w="43" w:type="dxa"/>
              <w:left w:w="0" w:type="dxa"/>
              <w:bottom w:w="43" w:type="dxa"/>
              <w:right w:w="0" w:type="dxa"/>
            </w:tcMar>
          </w:tcPr>
          <w:p w14:paraId="230E0E9C" w14:textId="77777777" w:rsidR="00127B10" w:rsidRPr="00F5465B" w:rsidRDefault="00127B10" w:rsidP="00127B10">
            <w:pPr>
              <w:pStyle w:val="Heading2"/>
              <w:keepNext w:val="0"/>
              <w:numPr>
                <w:ilvl w:val="0"/>
                <w:numId w:val="0"/>
              </w:numPr>
              <w:spacing w:after="0"/>
              <w:ind w:left="576" w:hanging="576"/>
              <w:rPr>
                <w:rFonts w:asciiTheme="minorHAnsi" w:hAnsiTheme="minorHAnsi" w:cstheme="minorHAnsi"/>
                <w:i/>
                <w:color w:val="auto"/>
                <w:sz w:val="22"/>
                <w:szCs w:val="22"/>
              </w:rPr>
            </w:pPr>
            <w:r w:rsidRPr="00F5465B">
              <w:rPr>
                <w:rFonts w:asciiTheme="minorHAnsi" w:hAnsiTheme="minorHAnsi" w:cstheme="minorHAnsi"/>
                <w:color w:val="auto"/>
                <w:sz w:val="22"/>
                <w:szCs w:val="22"/>
              </w:rPr>
              <w:t xml:space="preserve">Project Title: </w:t>
            </w:r>
          </w:p>
        </w:tc>
        <w:tc>
          <w:tcPr>
            <w:tcW w:w="7371" w:type="dxa"/>
            <w:tcMar>
              <w:top w:w="43" w:type="dxa"/>
              <w:left w:w="0" w:type="dxa"/>
              <w:bottom w:w="43" w:type="dxa"/>
              <w:right w:w="0" w:type="dxa"/>
            </w:tcMar>
          </w:tcPr>
          <w:p w14:paraId="6D532A5F" w14:textId="6754C118" w:rsidR="00127B10" w:rsidRPr="00F5465B" w:rsidRDefault="00F5465B" w:rsidP="00127B10">
            <w:pPr>
              <w:spacing w:line="240" w:lineRule="auto"/>
              <w:rPr>
                <w:rFonts w:asciiTheme="minorHAnsi" w:hAnsiTheme="minorHAnsi" w:cstheme="minorHAnsi"/>
                <w:bCs w:val="0"/>
                <w:sz w:val="22"/>
                <w:szCs w:val="22"/>
              </w:rPr>
            </w:pPr>
            <w:r w:rsidRPr="00F5465B">
              <w:rPr>
                <w:rFonts w:asciiTheme="minorHAnsi" w:hAnsiTheme="minorHAnsi" w:cstheme="minorHAnsi"/>
                <w:sz w:val="22"/>
                <w:szCs w:val="22"/>
              </w:rPr>
              <w:t>Implementing integrated approaches to select for feed efficient rainbow trout families to enhance the soy protein utilization in salmonid aquaculture</w:t>
            </w:r>
          </w:p>
        </w:tc>
      </w:tr>
      <w:tr w:rsidR="00127B10" w:rsidRPr="00F5465B" w14:paraId="4755B614" w14:textId="77777777" w:rsidTr="008D5012">
        <w:tc>
          <w:tcPr>
            <w:tcW w:w="4059" w:type="dxa"/>
            <w:tcMar>
              <w:top w:w="43" w:type="dxa"/>
              <w:left w:w="0" w:type="dxa"/>
              <w:bottom w:w="43" w:type="dxa"/>
              <w:right w:w="0" w:type="dxa"/>
            </w:tcMar>
          </w:tcPr>
          <w:p w14:paraId="10DE68AF" w14:textId="77777777" w:rsidR="00127B10" w:rsidRPr="00F5465B" w:rsidRDefault="00127B10" w:rsidP="00127B10">
            <w:pPr>
              <w:pStyle w:val="Heading2"/>
              <w:keepNext w:val="0"/>
              <w:numPr>
                <w:ilvl w:val="0"/>
                <w:numId w:val="0"/>
              </w:numPr>
              <w:spacing w:after="0"/>
              <w:ind w:left="576" w:hanging="576"/>
              <w:rPr>
                <w:rFonts w:asciiTheme="minorHAnsi" w:hAnsiTheme="minorHAnsi" w:cstheme="minorHAnsi"/>
                <w:color w:val="auto"/>
                <w:sz w:val="22"/>
                <w:szCs w:val="22"/>
              </w:rPr>
            </w:pPr>
            <w:r w:rsidRPr="00F5465B">
              <w:rPr>
                <w:rFonts w:asciiTheme="minorHAnsi" w:hAnsiTheme="minorHAnsi" w:cstheme="minorHAnsi"/>
                <w:color w:val="auto"/>
                <w:sz w:val="22"/>
                <w:szCs w:val="22"/>
              </w:rPr>
              <w:t xml:space="preserve">Organization: </w:t>
            </w:r>
          </w:p>
        </w:tc>
        <w:tc>
          <w:tcPr>
            <w:tcW w:w="7371" w:type="dxa"/>
            <w:tcMar>
              <w:top w:w="43" w:type="dxa"/>
              <w:left w:w="0" w:type="dxa"/>
              <w:bottom w:w="43" w:type="dxa"/>
              <w:right w:w="0" w:type="dxa"/>
            </w:tcMar>
          </w:tcPr>
          <w:p w14:paraId="3F62AB62" w14:textId="116590D9" w:rsidR="00127B10" w:rsidRPr="00F5465B" w:rsidRDefault="00F5465B" w:rsidP="00127B10">
            <w:pPr>
              <w:spacing w:line="240" w:lineRule="auto"/>
              <w:rPr>
                <w:rFonts w:asciiTheme="minorHAnsi" w:hAnsiTheme="minorHAnsi" w:cstheme="minorHAnsi"/>
                <w:sz w:val="22"/>
                <w:szCs w:val="22"/>
              </w:rPr>
            </w:pPr>
            <w:r w:rsidRPr="00F5465B">
              <w:rPr>
                <w:rFonts w:asciiTheme="minorHAnsi" w:hAnsiTheme="minorHAnsi" w:cstheme="minorHAnsi"/>
                <w:sz w:val="22"/>
                <w:szCs w:val="22"/>
              </w:rPr>
              <w:t>University of Idaho</w:t>
            </w:r>
          </w:p>
        </w:tc>
      </w:tr>
      <w:tr w:rsidR="00127B10" w:rsidRPr="00F5465B" w14:paraId="1FD5D2B7" w14:textId="77777777" w:rsidTr="008D5012">
        <w:tc>
          <w:tcPr>
            <w:tcW w:w="4059" w:type="dxa"/>
            <w:tcMar>
              <w:top w:w="43" w:type="dxa"/>
              <w:left w:w="0" w:type="dxa"/>
              <w:bottom w:w="43" w:type="dxa"/>
              <w:right w:w="0" w:type="dxa"/>
            </w:tcMar>
          </w:tcPr>
          <w:p w14:paraId="3E36F130" w14:textId="77777777" w:rsidR="00127B10" w:rsidRPr="00F5465B" w:rsidRDefault="00127B10" w:rsidP="00127B10">
            <w:pPr>
              <w:pStyle w:val="Heading2"/>
              <w:keepNext w:val="0"/>
              <w:numPr>
                <w:ilvl w:val="0"/>
                <w:numId w:val="0"/>
              </w:numPr>
              <w:spacing w:after="0"/>
              <w:ind w:left="576" w:hanging="576"/>
              <w:rPr>
                <w:rFonts w:asciiTheme="minorHAnsi" w:hAnsiTheme="minorHAnsi" w:cstheme="minorHAnsi"/>
                <w:i/>
                <w:color w:val="auto"/>
                <w:sz w:val="22"/>
                <w:szCs w:val="22"/>
              </w:rPr>
            </w:pPr>
            <w:r w:rsidRPr="00F5465B">
              <w:rPr>
                <w:rFonts w:asciiTheme="minorHAnsi" w:hAnsiTheme="minorHAnsi" w:cstheme="minorHAnsi"/>
                <w:color w:val="auto"/>
                <w:sz w:val="22"/>
                <w:szCs w:val="22"/>
              </w:rPr>
              <w:t>Project Lead Name:</w:t>
            </w:r>
          </w:p>
        </w:tc>
        <w:tc>
          <w:tcPr>
            <w:tcW w:w="7371" w:type="dxa"/>
            <w:tcMar>
              <w:top w:w="43" w:type="dxa"/>
              <w:left w:w="0" w:type="dxa"/>
              <w:bottom w:w="43" w:type="dxa"/>
              <w:right w:w="0" w:type="dxa"/>
            </w:tcMar>
          </w:tcPr>
          <w:p w14:paraId="5CCF82B2" w14:textId="1978D96B" w:rsidR="00127B10" w:rsidRPr="00F5465B" w:rsidRDefault="00F5465B" w:rsidP="00127B10">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Brian Small (PI); Vikas Kumar (</w:t>
            </w:r>
            <w:proofErr w:type="spellStart"/>
            <w:r>
              <w:rPr>
                <w:rFonts w:asciiTheme="minorHAnsi" w:eastAsia="Calibri" w:hAnsiTheme="minorHAnsi" w:cstheme="minorHAnsi"/>
                <w:sz w:val="22"/>
                <w:szCs w:val="22"/>
              </w:rPr>
              <w:t>coPI</w:t>
            </w:r>
            <w:proofErr w:type="spellEnd"/>
            <w:r>
              <w:rPr>
                <w:rFonts w:asciiTheme="minorHAnsi" w:eastAsia="Calibri" w:hAnsiTheme="minorHAnsi" w:cstheme="minorHAnsi"/>
                <w:sz w:val="22"/>
                <w:szCs w:val="22"/>
              </w:rPr>
              <w:t>); Ken Overturf (</w:t>
            </w:r>
            <w:proofErr w:type="spellStart"/>
            <w:r>
              <w:rPr>
                <w:rFonts w:asciiTheme="minorHAnsi" w:eastAsia="Calibri" w:hAnsiTheme="minorHAnsi" w:cstheme="minorHAnsi"/>
                <w:sz w:val="22"/>
                <w:szCs w:val="22"/>
              </w:rPr>
              <w:t>coPI</w:t>
            </w:r>
            <w:proofErr w:type="spellEnd"/>
            <w:r>
              <w:rPr>
                <w:rFonts w:asciiTheme="minorHAnsi" w:eastAsia="Calibri" w:hAnsiTheme="minorHAnsi" w:cstheme="minorHAnsi"/>
                <w:sz w:val="22"/>
                <w:szCs w:val="22"/>
              </w:rPr>
              <w:t>)</w:t>
            </w:r>
          </w:p>
        </w:tc>
      </w:tr>
      <w:tr w:rsidR="00127B10" w:rsidRPr="00F5465B" w14:paraId="4B81E764" w14:textId="77777777" w:rsidTr="008D5012">
        <w:tc>
          <w:tcPr>
            <w:tcW w:w="4059" w:type="dxa"/>
            <w:tcMar>
              <w:top w:w="43" w:type="dxa"/>
              <w:left w:w="0" w:type="dxa"/>
              <w:bottom w:w="43" w:type="dxa"/>
              <w:right w:w="0" w:type="dxa"/>
            </w:tcMar>
          </w:tcPr>
          <w:p w14:paraId="6901671B" w14:textId="77777777" w:rsidR="00127B10" w:rsidRPr="00F5465B" w:rsidRDefault="00127B10" w:rsidP="00127B10">
            <w:pPr>
              <w:pStyle w:val="Heading2"/>
              <w:keepNext w:val="0"/>
              <w:numPr>
                <w:ilvl w:val="0"/>
                <w:numId w:val="0"/>
              </w:numPr>
              <w:spacing w:after="0"/>
              <w:ind w:left="576" w:hanging="576"/>
              <w:rPr>
                <w:rFonts w:asciiTheme="minorHAnsi" w:hAnsiTheme="minorHAnsi" w:cstheme="minorHAnsi"/>
                <w:color w:val="auto"/>
                <w:sz w:val="22"/>
                <w:szCs w:val="22"/>
              </w:rPr>
            </w:pPr>
            <w:r w:rsidRPr="00F5465B">
              <w:rPr>
                <w:rFonts w:asciiTheme="minorHAnsi" w:hAnsiTheme="minorHAnsi" w:cstheme="minorHAnsi"/>
                <w:color w:val="auto"/>
                <w:sz w:val="22"/>
                <w:szCs w:val="22"/>
              </w:rPr>
              <w:t>Report Date:</w:t>
            </w:r>
          </w:p>
        </w:tc>
        <w:tc>
          <w:tcPr>
            <w:tcW w:w="7371" w:type="dxa"/>
            <w:tcMar>
              <w:top w:w="43" w:type="dxa"/>
              <w:left w:w="0" w:type="dxa"/>
              <w:bottom w:w="43" w:type="dxa"/>
              <w:right w:w="0" w:type="dxa"/>
            </w:tcMar>
          </w:tcPr>
          <w:p w14:paraId="75DD7296" w14:textId="51ED68F9" w:rsidR="00127B10" w:rsidRPr="00F5465B" w:rsidRDefault="00665298" w:rsidP="00127B10">
            <w:pPr>
              <w:spacing w:line="240" w:lineRule="auto"/>
              <w:rPr>
                <w:rFonts w:asciiTheme="minorHAnsi" w:hAnsiTheme="minorHAnsi" w:cstheme="minorHAnsi"/>
                <w:sz w:val="22"/>
                <w:szCs w:val="22"/>
              </w:rPr>
            </w:pPr>
            <w:r>
              <w:rPr>
                <w:rFonts w:asciiTheme="minorHAnsi" w:hAnsiTheme="minorHAnsi" w:cstheme="minorHAnsi"/>
                <w:sz w:val="22"/>
                <w:szCs w:val="22"/>
              </w:rPr>
              <w:t>May 29</w:t>
            </w:r>
            <w:r w:rsidR="00F5465B">
              <w:rPr>
                <w:rFonts w:asciiTheme="minorHAnsi" w:hAnsiTheme="minorHAnsi" w:cstheme="minorHAnsi"/>
                <w:sz w:val="22"/>
                <w:szCs w:val="22"/>
              </w:rPr>
              <w:t>, 2025</w:t>
            </w:r>
          </w:p>
        </w:tc>
      </w:tr>
      <w:tr w:rsidR="00127B10" w:rsidRPr="00F5465B" w14:paraId="21604A92" w14:textId="77777777" w:rsidTr="00F5465B">
        <w:trPr>
          <w:trHeight w:val="100"/>
        </w:trPr>
        <w:tc>
          <w:tcPr>
            <w:tcW w:w="11430" w:type="dxa"/>
            <w:gridSpan w:val="2"/>
            <w:shd w:val="clear" w:color="auto" w:fill="auto"/>
            <w:tcMar>
              <w:top w:w="43" w:type="dxa"/>
              <w:left w:w="0" w:type="dxa"/>
              <w:bottom w:w="43" w:type="dxa"/>
              <w:right w:w="0" w:type="dxa"/>
            </w:tcMar>
          </w:tcPr>
          <w:p w14:paraId="5196CDC1" w14:textId="69EEDAA0" w:rsidR="008D5012" w:rsidRPr="00F5465B" w:rsidRDefault="008D5012" w:rsidP="008D5012">
            <w:pPr>
              <w:tabs>
                <w:tab w:val="left" w:pos="358"/>
              </w:tabs>
              <w:spacing w:line="240" w:lineRule="auto"/>
              <w:rPr>
                <w:rFonts w:asciiTheme="minorHAnsi" w:hAnsiTheme="minorHAnsi" w:cstheme="minorHAnsi"/>
                <w:bCs w:val="0"/>
                <w:i/>
                <w:iCs/>
                <w:sz w:val="22"/>
                <w:szCs w:val="22"/>
              </w:rPr>
            </w:pPr>
          </w:p>
        </w:tc>
      </w:tr>
      <w:tr w:rsidR="008D5012" w:rsidRPr="00F5465B" w14:paraId="198E3B82" w14:textId="77777777" w:rsidTr="008D5012">
        <w:trPr>
          <w:trHeight w:val="307"/>
        </w:trPr>
        <w:tc>
          <w:tcPr>
            <w:tcW w:w="11430" w:type="dxa"/>
            <w:gridSpan w:val="2"/>
            <w:shd w:val="clear" w:color="auto" w:fill="1E9354"/>
            <w:tcMar>
              <w:top w:w="43" w:type="dxa"/>
              <w:left w:w="0" w:type="dxa"/>
              <w:bottom w:w="43" w:type="dxa"/>
              <w:right w:w="0" w:type="dxa"/>
            </w:tcMar>
          </w:tcPr>
          <w:p w14:paraId="1132B913" w14:textId="77777777" w:rsidR="008D5012" w:rsidRPr="00F5465B" w:rsidRDefault="00127B10" w:rsidP="00127B10">
            <w:pPr>
              <w:pStyle w:val="Heading2"/>
              <w:numPr>
                <w:ilvl w:val="0"/>
                <w:numId w:val="0"/>
              </w:numPr>
              <w:spacing w:after="0"/>
              <w:rPr>
                <w:rFonts w:asciiTheme="minorHAnsi" w:hAnsiTheme="minorHAnsi" w:cstheme="minorHAnsi"/>
                <w:color w:val="FFFFFF" w:themeColor="background1"/>
                <w:sz w:val="22"/>
                <w:szCs w:val="22"/>
              </w:rPr>
            </w:pPr>
            <w:r w:rsidRPr="00F5465B">
              <w:rPr>
                <w:rFonts w:asciiTheme="minorHAnsi" w:hAnsiTheme="minorHAnsi" w:cstheme="minorHAnsi"/>
                <w:color w:val="FFFFFF" w:themeColor="background1"/>
                <w:sz w:val="22"/>
                <w:szCs w:val="22"/>
              </w:rPr>
              <w:t>Project Summary</w:t>
            </w:r>
            <w:r w:rsidR="008D5012" w:rsidRPr="00F5465B">
              <w:rPr>
                <w:rFonts w:asciiTheme="minorHAnsi" w:hAnsiTheme="minorHAnsi" w:cstheme="minorHAnsi"/>
                <w:color w:val="FFFFFF" w:themeColor="background1"/>
                <w:sz w:val="22"/>
                <w:szCs w:val="22"/>
              </w:rPr>
              <w:t>:</w:t>
            </w:r>
          </w:p>
          <w:p w14:paraId="06197445" w14:textId="777CBF10" w:rsidR="00127B10" w:rsidRPr="00F5465B" w:rsidRDefault="008D5012" w:rsidP="00127B10">
            <w:pPr>
              <w:pStyle w:val="Heading2"/>
              <w:numPr>
                <w:ilvl w:val="0"/>
                <w:numId w:val="0"/>
              </w:numPr>
              <w:spacing w:after="0"/>
              <w:rPr>
                <w:rFonts w:asciiTheme="minorHAnsi" w:hAnsiTheme="minorHAnsi" w:cstheme="minorHAnsi"/>
                <w:b w:val="0"/>
                <w:bCs w:val="0"/>
                <w:color w:val="FFFFFF" w:themeColor="background1"/>
                <w:sz w:val="22"/>
                <w:szCs w:val="22"/>
              </w:rPr>
            </w:pPr>
            <w:r w:rsidRPr="00F5465B">
              <w:rPr>
                <w:rFonts w:asciiTheme="minorHAnsi" w:hAnsiTheme="minorHAnsi" w:cstheme="minorHAnsi"/>
                <w:color w:val="FFFFFF" w:themeColor="background1"/>
                <w:sz w:val="22"/>
                <w:szCs w:val="22"/>
              </w:rPr>
              <w:br/>
            </w:r>
            <w:r w:rsidRPr="00F5465B">
              <w:rPr>
                <w:rFonts w:asciiTheme="minorHAnsi" w:hAnsiTheme="minorHAnsi" w:cstheme="minorHAnsi"/>
                <w:b w:val="0"/>
                <w:bCs w:val="0"/>
                <w:color w:val="FFFFFF" w:themeColor="background1"/>
                <w:sz w:val="22"/>
                <w:szCs w:val="22"/>
              </w:rPr>
              <w:t>Overview of project in non-proprietary lay language suitable to be shared publicly.</w:t>
            </w:r>
          </w:p>
        </w:tc>
      </w:tr>
      <w:tr w:rsidR="00127B10" w:rsidRPr="00F5465B" w14:paraId="551E4618" w14:textId="77777777" w:rsidTr="008D5012">
        <w:trPr>
          <w:trHeight w:val="2242"/>
        </w:trPr>
        <w:tc>
          <w:tcPr>
            <w:tcW w:w="11430" w:type="dxa"/>
            <w:gridSpan w:val="2"/>
            <w:tcMar>
              <w:top w:w="43" w:type="dxa"/>
              <w:left w:w="0" w:type="dxa"/>
              <w:bottom w:w="43" w:type="dxa"/>
              <w:right w:w="0" w:type="dxa"/>
            </w:tcMar>
          </w:tcPr>
          <w:p w14:paraId="008DA5CC" w14:textId="665FB3B5" w:rsidR="00F5465B" w:rsidRPr="00F5465B" w:rsidRDefault="00F5465B" w:rsidP="00F5465B">
            <w:pPr>
              <w:spacing w:line="240" w:lineRule="auto"/>
              <w:rPr>
                <w:rFonts w:asciiTheme="minorHAnsi" w:hAnsiTheme="minorHAnsi" w:cstheme="minorHAnsi"/>
                <w:sz w:val="22"/>
                <w:szCs w:val="22"/>
              </w:rPr>
            </w:pPr>
            <w:r w:rsidRPr="00F5465B">
              <w:rPr>
                <w:rFonts w:asciiTheme="minorHAnsi" w:hAnsiTheme="minorHAnsi" w:cstheme="minorHAnsi"/>
                <w:sz w:val="22"/>
                <w:szCs w:val="22"/>
              </w:rPr>
              <w:t xml:space="preserve">Aquaculture provides sustainable production of food fish with high protein/low-saturated fat to satisfy increasing demand. Globally, efficient and environmentally sustainable aquaculture production systems are urgently required. Over two decades of selective breeding, our research resulted in </w:t>
            </w:r>
            <w:proofErr w:type="gramStart"/>
            <w:r w:rsidRPr="00F5465B">
              <w:rPr>
                <w:rFonts w:asciiTheme="minorHAnsi" w:hAnsiTheme="minorHAnsi" w:cstheme="minorHAnsi"/>
                <w:sz w:val="22"/>
                <w:szCs w:val="22"/>
              </w:rPr>
              <w:t>development</w:t>
            </w:r>
            <w:proofErr w:type="gramEnd"/>
            <w:r w:rsidRPr="00F5465B">
              <w:rPr>
                <w:rFonts w:asciiTheme="minorHAnsi" w:hAnsiTheme="minorHAnsi" w:cstheme="minorHAnsi"/>
                <w:sz w:val="22"/>
                <w:szCs w:val="22"/>
              </w:rPr>
              <w:t xml:space="preserve"> of a rainbow trout strain that grows as well on an all-plant protein diet as on a fishmeal-based </w:t>
            </w:r>
            <w:proofErr w:type="gramStart"/>
            <w:r w:rsidRPr="00F5465B">
              <w:rPr>
                <w:rFonts w:asciiTheme="minorHAnsi" w:hAnsiTheme="minorHAnsi" w:cstheme="minorHAnsi"/>
                <w:sz w:val="22"/>
                <w:szCs w:val="22"/>
              </w:rPr>
              <w:t>diet, and</w:t>
            </w:r>
            <w:proofErr w:type="gramEnd"/>
            <w:r w:rsidRPr="00F5465B">
              <w:rPr>
                <w:rFonts w:asciiTheme="minorHAnsi" w:hAnsiTheme="minorHAnsi" w:cstheme="minorHAnsi"/>
                <w:sz w:val="22"/>
                <w:szCs w:val="22"/>
              </w:rPr>
              <w:t xml:space="preserve"> grows much faster than non-selected trout. Feed accounts for over 60% of the cost of aquaculture production. To date, no commercial breeding programs have selected for improved feed utilization efficiency in fish, mainly because of the difficulty in accurately measuring individual feed intake of fish reared in groups. Therefore, for this project, we will develop an indirect benchmark to use in selecting trout for improved feed utilization efficiency of soy protein protein-based diets, with the long-term goal of reducing the cost of producing commercial trout. Results of each objective will be compared and validated </w:t>
            </w:r>
            <w:proofErr w:type="gramStart"/>
            <w:r w:rsidRPr="00F5465B">
              <w:rPr>
                <w:rFonts w:asciiTheme="minorHAnsi" w:hAnsiTheme="minorHAnsi" w:cstheme="minorHAnsi"/>
                <w:sz w:val="22"/>
                <w:szCs w:val="22"/>
              </w:rPr>
              <w:t>for feed</w:t>
            </w:r>
            <w:proofErr w:type="gramEnd"/>
            <w:r w:rsidRPr="00F5465B">
              <w:rPr>
                <w:rFonts w:asciiTheme="minorHAnsi" w:hAnsiTheme="minorHAnsi" w:cstheme="minorHAnsi"/>
                <w:sz w:val="22"/>
                <w:szCs w:val="22"/>
              </w:rPr>
              <w:t xml:space="preserve"> efficient trout lines. Currently, major commercial trout producers, providing a pipeline for transferring our findings directly to stakeholders, are using our selected trout lines. Overall, successful selection for improve feed efficiency will have a broad application to commercial fish selective breeding programs, leading to increased profitability for US farmers.</w:t>
            </w:r>
          </w:p>
        </w:tc>
      </w:tr>
      <w:tr w:rsidR="008D5012" w:rsidRPr="00F5465B" w14:paraId="4BB3D17A" w14:textId="77777777" w:rsidTr="008D5012">
        <w:trPr>
          <w:trHeight w:val="766"/>
        </w:trPr>
        <w:tc>
          <w:tcPr>
            <w:tcW w:w="11430" w:type="dxa"/>
            <w:gridSpan w:val="2"/>
            <w:shd w:val="clear" w:color="auto" w:fill="1E9354"/>
            <w:tcMar>
              <w:top w:w="43" w:type="dxa"/>
              <w:left w:w="0" w:type="dxa"/>
              <w:bottom w:w="43" w:type="dxa"/>
              <w:right w:w="0" w:type="dxa"/>
            </w:tcMar>
          </w:tcPr>
          <w:p w14:paraId="0573EF66" w14:textId="59E7E404" w:rsidR="00127B10" w:rsidRPr="00F5465B" w:rsidRDefault="00127B10" w:rsidP="00127B10">
            <w:pPr>
              <w:pStyle w:val="Heading2"/>
              <w:numPr>
                <w:ilvl w:val="0"/>
                <w:numId w:val="0"/>
              </w:numPr>
              <w:spacing w:after="0"/>
              <w:rPr>
                <w:rFonts w:asciiTheme="minorHAnsi" w:hAnsiTheme="minorHAnsi" w:cstheme="minorHAnsi"/>
                <w:b w:val="0"/>
                <w:color w:val="FFFFFF" w:themeColor="background1"/>
                <w:sz w:val="22"/>
                <w:szCs w:val="22"/>
              </w:rPr>
            </w:pPr>
            <w:r w:rsidRPr="00F5465B">
              <w:rPr>
                <w:rFonts w:asciiTheme="minorHAnsi" w:hAnsiTheme="minorHAnsi" w:cstheme="minorHAnsi"/>
                <w:color w:val="FFFFFF" w:themeColor="background1"/>
                <w:sz w:val="22"/>
                <w:szCs w:val="22"/>
              </w:rPr>
              <w:t>Detailed Project Status</w:t>
            </w:r>
            <w:r w:rsidR="004B797F" w:rsidRPr="00F5465B">
              <w:rPr>
                <w:rFonts w:asciiTheme="minorHAnsi" w:hAnsiTheme="minorHAnsi" w:cstheme="minorHAnsi"/>
                <w:color w:val="FFFFFF" w:themeColor="background1"/>
                <w:sz w:val="22"/>
                <w:szCs w:val="22"/>
              </w:rPr>
              <w:t xml:space="preserve">: </w:t>
            </w:r>
            <w:r w:rsidR="008D5012" w:rsidRPr="00F5465B">
              <w:rPr>
                <w:rFonts w:asciiTheme="minorHAnsi" w:hAnsiTheme="minorHAnsi" w:cstheme="minorHAnsi"/>
                <w:color w:val="FFFFFF" w:themeColor="background1"/>
                <w:sz w:val="22"/>
                <w:szCs w:val="22"/>
              </w:rPr>
              <w:br/>
            </w:r>
            <w:r w:rsidR="008D5012" w:rsidRPr="00F5465B">
              <w:rPr>
                <w:rFonts w:asciiTheme="minorHAnsi" w:hAnsiTheme="minorHAnsi" w:cstheme="minorHAnsi"/>
                <w:color w:val="FFFFFF" w:themeColor="background1"/>
                <w:sz w:val="22"/>
                <w:szCs w:val="22"/>
              </w:rPr>
              <w:br/>
            </w:r>
            <w:r w:rsidRPr="00F5465B">
              <w:rPr>
                <w:rFonts w:asciiTheme="minorHAnsi" w:hAnsiTheme="minorHAnsi" w:cstheme="minorHAnsi"/>
                <w:b w:val="0"/>
                <w:color w:val="FFFFFF" w:themeColor="background1"/>
                <w:sz w:val="22"/>
                <w:szCs w:val="22"/>
              </w:rPr>
              <w:t xml:space="preserve">Expand upon the above section. What key activities were undertaken and what were the key accomplishments during this reporting period?  List each key deliverable from the proposal and describe progress made (or not made) toward achieving it, including metrics </w:t>
            </w:r>
            <w:r w:rsidR="004B797F" w:rsidRPr="00F5465B">
              <w:rPr>
                <w:rFonts w:asciiTheme="minorHAnsi" w:hAnsiTheme="minorHAnsi" w:cstheme="minorHAnsi"/>
                <w:b w:val="0"/>
                <w:color w:val="FFFFFF" w:themeColor="background1"/>
                <w:sz w:val="22"/>
                <w:szCs w:val="22"/>
              </w:rPr>
              <w:t>where</w:t>
            </w:r>
            <w:r w:rsidRPr="00F5465B">
              <w:rPr>
                <w:rFonts w:asciiTheme="minorHAnsi" w:hAnsiTheme="minorHAnsi" w:cstheme="minorHAnsi"/>
                <w:b w:val="0"/>
                <w:color w:val="FFFFFF" w:themeColor="background1"/>
                <w:sz w:val="22"/>
                <w:szCs w:val="22"/>
              </w:rPr>
              <w:t xml:space="preserve"> appropriate.</w:t>
            </w:r>
          </w:p>
        </w:tc>
      </w:tr>
      <w:tr w:rsidR="00127B10" w:rsidRPr="00F5465B" w14:paraId="37D8A7D0" w14:textId="77777777" w:rsidTr="008D5012">
        <w:trPr>
          <w:trHeight w:val="2242"/>
        </w:trPr>
        <w:tc>
          <w:tcPr>
            <w:tcW w:w="11430" w:type="dxa"/>
            <w:gridSpan w:val="2"/>
            <w:tcMar>
              <w:top w:w="43" w:type="dxa"/>
              <w:left w:w="0" w:type="dxa"/>
              <w:bottom w:w="43" w:type="dxa"/>
              <w:right w:w="0" w:type="dxa"/>
            </w:tcMar>
          </w:tcPr>
          <w:p w14:paraId="7438D39C" w14:textId="77777777" w:rsidR="00F5465B" w:rsidRPr="00F5465B" w:rsidRDefault="00F5465B" w:rsidP="00F5465B">
            <w:pPr>
              <w:pStyle w:val="NormalWeb"/>
              <w:spacing w:before="0" w:beforeAutospacing="0" w:after="0" w:afterAutospacing="0" w:line="240" w:lineRule="auto"/>
              <w:rPr>
                <w:rFonts w:asciiTheme="minorHAnsi" w:hAnsiTheme="minorHAnsi" w:cstheme="minorHAnsi"/>
                <w:sz w:val="22"/>
                <w:szCs w:val="22"/>
              </w:rPr>
            </w:pPr>
            <w:r w:rsidRPr="00F5465B">
              <w:rPr>
                <w:rFonts w:asciiTheme="minorHAnsi" w:hAnsiTheme="minorHAnsi" w:cstheme="minorHAnsi"/>
                <w:sz w:val="22"/>
                <w:szCs w:val="22"/>
              </w:rPr>
              <w:t>Objectives 1 and 2 have been completed.  Two studies to establish an indirect set of benchmarks to be used in selection of rainbow trout to enhance the efficiency of growth and utilization of plant protein-based diets were performed.  The first was based on the incorporation of isotopically labeled amino acids by trout from the feed as an indirect measure of protein efficiency.  The second was a fed-fast study to measure residual feed intake in trout.  For both studies, the fish were statistically separated into performance quartiles, with high and low performing fish selected for breeding this fall.  The offspring will be evaluated in the spring of 2025 for performance on high soy feeds and used to estimate the potential genetic gain towards the utilization of soybean meal-based diets (SBMD) in terms of growth performance and feed efficiency (Objective 3).</w:t>
            </w:r>
          </w:p>
          <w:p w14:paraId="3EBB48C8" w14:textId="77777777" w:rsidR="00A55ACE" w:rsidRDefault="00F5465B" w:rsidP="00A55ACE">
            <w:pPr>
              <w:pStyle w:val="NormalWeb"/>
              <w:spacing w:before="120" w:beforeAutospacing="0" w:after="120" w:afterAutospacing="0" w:line="240" w:lineRule="auto"/>
              <w:rPr>
                <w:rFonts w:asciiTheme="minorHAnsi" w:hAnsiTheme="minorHAnsi" w:cstheme="minorHAnsi"/>
                <w:sz w:val="22"/>
                <w:szCs w:val="22"/>
              </w:rPr>
            </w:pPr>
            <w:r w:rsidRPr="00F5465B">
              <w:rPr>
                <w:rFonts w:asciiTheme="minorHAnsi" w:hAnsiTheme="minorHAnsi" w:cstheme="minorHAnsi"/>
                <w:sz w:val="22"/>
                <w:szCs w:val="22"/>
              </w:rPr>
              <w:t xml:space="preserve">During the fall 2024 spawning season, twelve crosses were generated from the families categorized for growth and isotope retention in the SAA study. These crosses consisted of 4 high x high crosses (retention/growth), 4 low x low crosses, 2 average by average crosses and 2 high x low crosses utilizing alternative high and low males and females. Eggs </w:t>
            </w:r>
            <w:r>
              <w:rPr>
                <w:rFonts w:asciiTheme="minorHAnsi" w:hAnsiTheme="minorHAnsi" w:cstheme="minorHAnsi"/>
                <w:sz w:val="22"/>
                <w:szCs w:val="22"/>
              </w:rPr>
              <w:t>were</w:t>
            </w:r>
            <w:r w:rsidRPr="00F5465B">
              <w:rPr>
                <w:rFonts w:asciiTheme="minorHAnsi" w:hAnsiTheme="minorHAnsi" w:cstheme="minorHAnsi"/>
                <w:sz w:val="22"/>
                <w:szCs w:val="22"/>
              </w:rPr>
              <w:t xml:space="preserve"> hatched</w:t>
            </w:r>
            <w:r>
              <w:rPr>
                <w:rFonts w:asciiTheme="minorHAnsi" w:hAnsiTheme="minorHAnsi" w:cstheme="minorHAnsi"/>
                <w:sz w:val="22"/>
                <w:szCs w:val="22"/>
              </w:rPr>
              <w:t xml:space="preserve"> and reared for the feeding trial</w:t>
            </w:r>
            <w:r w:rsidR="00665298">
              <w:rPr>
                <w:rFonts w:asciiTheme="minorHAnsi" w:hAnsiTheme="minorHAnsi" w:cstheme="minorHAnsi"/>
                <w:sz w:val="22"/>
                <w:szCs w:val="22"/>
              </w:rPr>
              <w:t xml:space="preserve"> with </w:t>
            </w:r>
            <w:r w:rsidR="00665298" w:rsidRPr="00F5465B">
              <w:rPr>
                <w:rFonts w:asciiTheme="minorHAnsi" w:hAnsiTheme="minorHAnsi" w:cstheme="minorHAnsi"/>
                <w:sz w:val="22"/>
                <w:szCs w:val="22"/>
              </w:rPr>
              <w:t>families of trout representing all crosses</w:t>
            </w:r>
            <w:r>
              <w:rPr>
                <w:rFonts w:asciiTheme="minorHAnsi" w:hAnsiTheme="minorHAnsi" w:cstheme="minorHAnsi"/>
                <w:sz w:val="22"/>
                <w:szCs w:val="22"/>
              </w:rPr>
              <w:t>.</w:t>
            </w:r>
          </w:p>
          <w:p w14:paraId="4C7822B7" w14:textId="71CC1A67" w:rsidR="00127B10" w:rsidRPr="00F5465B" w:rsidRDefault="00F5465B" w:rsidP="00A55ACE">
            <w:pPr>
              <w:pStyle w:val="NormalWeb"/>
              <w:spacing w:before="120" w:beforeAutospacing="0" w:after="120" w:afterAutospacing="0" w:line="240" w:lineRule="auto"/>
              <w:rPr>
                <w:rFonts w:asciiTheme="minorHAnsi" w:hAnsiTheme="minorHAnsi" w:cstheme="minorHAnsi"/>
                <w:sz w:val="22"/>
                <w:szCs w:val="22"/>
              </w:rPr>
            </w:pPr>
            <w:r w:rsidRPr="00F5465B">
              <w:rPr>
                <w:rFonts w:asciiTheme="minorHAnsi" w:hAnsiTheme="minorHAnsi" w:cstheme="minorHAnsi"/>
                <w:sz w:val="22"/>
                <w:szCs w:val="22"/>
              </w:rPr>
              <w:t>The first week of April</w:t>
            </w:r>
            <w:r w:rsidR="001301D1">
              <w:rPr>
                <w:rFonts w:asciiTheme="minorHAnsi" w:hAnsiTheme="minorHAnsi" w:cstheme="minorHAnsi"/>
                <w:sz w:val="22"/>
                <w:szCs w:val="22"/>
              </w:rPr>
              <w:t xml:space="preserve">, fish </w:t>
            </w:r>
            <w:r w:rsidR="0096526A">
              <w:rPr>
                <w:rFonts w:asciiTheme="minorHAnsi" w:hAnsiTheme="minorHAnsi" w:cstheme="minorHAnsi"/>
                <w:sz w:val="22"/>
                <w:szCs w:val="22"/>
              </w:rPr>
              <w:t>were</w:t>
            </w:r>
            <w:r w:rsidRPr="00F5465B">
              <w:rPr>
                <w:rFonts w:asciiTheme="minorHAnsi" w:hAnsiTheme="minorHAnsi" w:cstheme="minorHAnsi"/>
                <w:sz w:val="22"/>
                <w:szCs w:val="22"/>
              </w:rPr>
              <w:t xml:space="preserve"> </w:t>
            </w:r>
            <w:proofErr w:type="gramStart"/>
            <w:r w:rsidRPr="00F5465B">
              <w:rPr>
                <w:rFonts w:asciiTheme="minorHAnsi" w:hAnsiTheme="minorHAnsi" w:cstheme="minorHAnsi"/>
                <w:sz w:val="22"/>
                <w:szCs w:val="22"/>
              </w:rPr>
              <w:t>be stocked</w:t>
            </w:r>
            <w:proofErr w:type="gramEnd"/>
            <w:r w:rsidRPr="00F5465B">
              <w:rPr>
                <w:rFonts w:asciiTheme="minorHAnsi" w:hAnsiTheme="minorHAnsi" w:cstheme="minorHAnsi"/>
                <w:sz w:val="22"/>
                <w:szCs w:val="22"/>
              </w:rPr>
              <w:t xml:space="preserve"> into tank</w:t>
            </w:r>
            <w:r>
              <w:rPr>
                <w:rFonts w:asciiTheme="minorHAnsi" w:hAnsiTheme="minorHAnsi" w:cstheme="minorHAnsi"/>
                <w:sz w:val="22"/>
                <w:szCs w:val="22"/>
              </w:rPr>
              <w:t>s</w:t>
            </w:r>
            <w:r w:rsidRPr="00F5465B">
              <w:rPr>
                <w:rFonts w:asciiTheme="minorHAnsi" w:hAnsiTheme="minorHAnsi" w:cstheme="minorHAnsi"/>
                <w:sz w:val="22"/>
                <w:szCs w:val="22"/>
              </w:rPr>
              <w:t xml:space="preserve"> for the final feeding trial, where the</w:t>
            </w:r>
            <w:r w:rsidR="0096526A">
              <w:rPr>
                <w:rFonts w:asciiTheme="minorHAnsi" w:hAnsiTheme="minorHAnsi" w:cstheme="minorHAnsi"/>
                <w:sz w:val="22"/>
                <w:szCs w:val="22"/>
              </w:rPr>
              <w:t>y</w:t>
            </w:r>
            <w:r w:rsidRPr="00F5465B">
              <w:rPr>
                <w:rFonts w:asciiTheme="minorHAnsi" w:hAnsiTheme="minorHAnsi" w:cstheme="minorHAnsi"/>
                <w:sz w:val="22"/>
                <w:szCs w:val="22"/>
              </w:rPr>
              <w:t xml:space="preserve"> </w:t>
            </w:r>
            <w:r w:rsidR="00A55ACE">
              <w:rPr>
                <w:rFonts w:asciiTheme="minorHAnsi" w:hAnsiTheme="minorHAnsi" w:cstheme="minorHAnsi"/>
                <w:sz w:val="22"/>
                <w:szCs w:val="22"/>
              </w:rPr>
              <w:t>are being</w:t>
            </w:r>
            <w:r w:rsidRPr="00F5465B">
              <w:rPr>
                <w:rFonts w:asciiTheme="minorHAnsi" w:hAnsiTheme="minorHAnsi" w:cstheme="minorHAnsi"/>
                <w:sz w:val="22"/>
                <w:szCs w:val="22"/>
              </w:rPr>
              <w:t xml:space="preserve"> fed a high-soy diet with growth and feed efficiency evaluated over 12 weeks. These results will be used to complete Objective 3, quantifying the genetic potential gain of fish via calculating heritability towards the utilization of SBMD in terms of growth performance and feed efficiency.</w:t>
            </w:r>
            <w:r w:rsidR="00943B66">
              <w:rPr>
                <w:rFonts w:asciiTheme="minorHAnsi" w:hAnsiTheme="minorHAnsi" w:cstheme="minorHAnsi"/>
                <w:sz w:val="22"/>
                <w:szCs w:val="22"/>
              </w:rPr>
              <w:t xml:space="preserve">  Everything is </w:t>
            </w:r>
            <w:proofErr w:type="gramStart"/>
            <w:r w:rsidR="00943B66">
              <w:rPr>
                <w:rFonts w:asciiTheme="minorHAnsi" w:hAnsiTheme="minorHAnsi" w:cstheme="minorHAnsi"/>
                <w:sz w:val="22"/>
                <w:szCs w:val="22"/>
              </w:rPr>
              <w:t>on-track</w:t>
            </w:r>
            <w:proofErr w:type="gramEnd"/>
            <w:r w:rsidR="00943B66">
              <w:rPr>
                <w:rFonts w:asciiTheme="minorHAnsi" w:hAnsiTheme="minorHAnsi" w:cstheme="minorHAnsi"/>
                <w:sz w:val="22"/>
                <w:szCs w:val="22"/>
              </w:rPr>
              <w:t xml:space="preserve"> for completion by the project end date.</w:t>
            </w:r>
          </w:p>
        </w:tc>
      </w:tr>
    </w:tbl>
    <w:p w14:paraId="4B99675D" w14:textId="08E519BF" w:rsidR="0025429E" w:rsidRPr="00F5465B" w:rsidRDefault="0025429E" w:rsidP="00741D3E">
      <w:pPr>
        <w:spacing w:after="200" w:line="276" w:lineRule="auto"/>
        <w:rPr>
          <w:rFonts w:asciiTheme="minorHAnsi" w:hAnsiTheme="minorHAnsi" w:cstheme="minorHAnsi"/>
          <w:sz w:val="22"/>
          <w:szCs w:val="22"/>
        </w:rPr>
      </w:pPr>
    </w:p>
    <w:sectPr w:rsidR="0025429E" w:rsidRPr="00F5465B" w:rsidSect="00E814B8">
      <w:headerReference w:type="first" r:id="rId12"/>
      <w:footerReference w:type="first" r:id="rId13"/>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CF866" w14:textId="77777777" w:rsidR="00271627" w:rsidRDefault="00271627" w:rsidP="00BD1E89">
      <w:pPr>
        <w:spacing w:line="240" w:lineRule="auto"/>
      </w:pPr>
      <w:r>
        <w:separator/>
      </w:r>
    </w:p>
  </w:endnote>
  <w:endnote w:type="continuationSeparator" w:id="0">
    <w:p w14:paraId="287AD25A" w14:textId="77777777" w:rsidR="00271627" w:rsidRDefault="00271627"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ptos" w:hAnsi="Aptos"/>
        <w:b/>
        <w:bCs/>
        <w:sz w:val="21"/>
        <w:szCs w:val="24"/>
      </w:rPr>
      <w:id w:val="438799513"/>
      <w:docPartObj>
        <w:docPartGallery w:val="Page Numbers (Bottom of Page)"/>
        <w:docPartUnique/>
      </w:docPartObj>
    </w:sdtPr>
    <w:sdtContent>
      <w:p w14:paraId="2BAE4516" w14:textId="6AE7909B" w:rsidR="008D5012" w:rsidRPr="008D5012" w:rsidRDefault="008D5012" w:rsidP="00056561">
        <w:pPr>
          <w:pStyle w:val="Footer"/>
          <w:framePr w:wrap="none" w:vAnchor="text" w:hAnchor="margin" w:xAlign="right" w:y="1"/>
          <w:rPr>
            <w:rStyle w:val="PageNumber"/>
            <w:rFonts w:ascii="Aptos" w:hAnsi="Aptos"/>
            <w:b/>
            <w:bCs/>
            <w:sz w:val="21"/>
            <w:szCs w:val="24"/>
          </w:rPr>
        </w:pPr>
        <w:r w:rsidRPr="008D5012">
          <w:rPr>
            <w:rStyle w:val="PageNumber"/>
            <w:rFonts w:ascii="Aptos" w:hAnsi="Aptos"/>
            <w:b/>
            <w:bCs/>
            <w:sz w:val="21"/>
            <w:szCs w:val="24"/>
          </w:rPr>
          <w:fldChar w:fldCharType="begin"/>
        </w:r>
        <w:r w:rsidRPr="008D5012">
          <w:rPr>
            <w:rStyle w:val="PageNumber"/>
            <w:rFonts w:ascii="Aptos" w:hAnsi="Aptos"/>
            <w:b/>
            <w:bCs/>
            <w:sz w:val="21"/>
            <w:szCs w:val="24"/>
          </w:rPr>
          <w:instrText xml:space="preserve"> PAGE </w:instrText>
        </w:r>
        <w:r w:rsidRPr="008D5012">
          <w:rPr>
            <w:rStyle w:val="PageNumber"/>
            <w:rFonts w:ascii="Aptos" w:hAnsi="Aptos"/>
            <w:b/>
            <w:bCs/>
            <w:sz w:val="21"/>
            <w:szCs w:val="24"/>
          </w:rPr>
          <w:fldChar w:fldCharType="separate"/>
        </w:r>
        <w:r w:rsidRPr="008D5012">
          <w:rPr>
            <w:rStyle w:val="PageNumber"/>
            <w:rFonts w:ascii="Aptos" w:hAnsi="Aptos"/>
            <w:b/>
            <w:bCs/>
            <w:noProof/>
            <w:sz w:val="21"/>
            <w:szCs w:val="24"/>
          </w:rPr>
          <w:t>1</w:t>
        </w:r>
        <w:r w:rsidRPr="008D5012">
          <w:rPr>
            <w:rStyle w:val="PageNumber"/>
            <w:rFonts w:ascii="Aptos" w:hAnsi="Aptos"/>
            <w:b/>
            <w:bCs/>
            <w:sz w:val="21"/>
            <w:szCs w:val="24"/>
          </w:rPr>
          <w:fldChar w:fldCharType="end"/>
        </w:r>
      </w:p>
    </w:sdtContent>
  </w:sdt>
  <w:p w14:paraId="543B17A2" w14:textId="77777777" w:rsidR="008D5012" w:rsidRDefault="008D5012" w:rsidP="008D50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D56F2" w14:textId="77777777" w:rsidR="00271627" w:rsidRDefault="00271627" w:rsidP="00BD1E89">
      <w:pPr>
        <w:spacing w:line="240" w:lineRule="auto"/>
      </w:pPr>
      <w:r>
        <w:separator/>
      </w:r>
    </w:p>
  </w:footnote>
  <w:footnote w:type="continuationSeparator" w:id="0">
    <w:p w14:paraId="1C53039F" w14:textId="77777777" w:rsidR="00271627" w:rsidRDefault="00271627"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E64E4" w14:textId="77777777" w:rsidR="008D5012" w:rsidRDefault="008D5012">
    <w:pPr>
      <w:pStyle w:val="Header"/>
    </w:pPr>
    <w:r>
      <w:rPr>
        <w:noProof/>
      </w:rPr>
      <mc:AlternateContent>
        <mc:Choice Requires="wps">
          <w:drawing>
            <wp:anchor distT="0" distB="0" distL="114300" distR="114300" simplePos="0" relativeHeight="251659264" behindDoc="0" locked="0" layoutInCell="1" allowOverlap="1" wp14:anchorId="27616B40" wp14:editId="3D5E8F4C">
              <wp:simplePos x="0" y="0"/>
              <wp:positionH relativeFrom="page">
                <wp:align>center</wp:align>
              </wp:positionH>
              <mc:AlternateContent>
                <mc:Choice Requires="wp14">
                  <wp:positionV relativeFrom="page">
                    <wp14:pctPosVOffset>3000</wp14:pctPosVOffset>
                  </wp:positionV>
                </mc:Choice>
                <mc:Fallback>
                  <wp:positionV relativeFrom="page">
                    <wp:posOffset>301625</wp:posOffset>
                  </wp:positionV>
                </mc:Fallback>
              </mc:AlternateContent>
              <wp:extent cx="914400" cy="283464"/>
              <wp:effectExtent l="0" t="0" r="1270" b="0"/>
              <wp:wrapNone/>
              <wp:docPr id="47" name="Rectangle 25"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rgbClr val="1E93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673A7B05" w14:textId="17837905" w:rsidR="008D5012" w:rsidRDefault="00F5465B">
                              <w:pPr>
                                <w:pStyle w:val="NoSpacing"/>
                                <w:jc w:val="center"/>
                                <w:rPr>
                                  <w:b/>
                                  <w:caps/>
                                  <w:spacing w:val="20"/>
                                  <w:sz w:val="28"/>
                                  <w:szCs w:val="28"/>
                                </w:rPr>
                              </w:pPr>
                              <w:r>
                                <w:rPr>
                                  <w:b/>
                                  <w:caps/>
                                  <w:spacing w:val="20"/>
                                  <w:sz w:val="28"/>
                                  <w:szCs w:val="28"/>
                                </w:rPr>
                                <w:t>QUARTERLY REPORT</w:t>
                              </w:r>
                            </w:p>
                          </w:sdtContent>
                        </w:sdt>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27616B40" id="Rectangle 25" o:spid="_x0000_s1026" alt="Title: Document Title" style="position:absolute;left:0;text-align:left;margin-left:0;margin-top:0;width:1in;height:22.3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" fillcolor="#1e9354" stroked="f" strokeweight="2pt">
              <v:textbox inset=",0,,0">
                <w:txbxContent>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673A7B05" w14:textId="17837905" w:rsidR="008D5012" w:rsidRDefault="00F5465B">
                        <w:pPr>
                          <w:pStyle w:val="NoSpacing"/>
                          <w:jc w:val="center"/>
                          <w:rPr>
                            <w:b/>
                            <w:caps/>
                            <w:spacing w:val="20"/>
                            <w:sz w:val="28"/>
                            <w:szCs w:val="28"/>
                          </w:rPr>
                        </w:pPr>
                        <w:r>
                          <w:rPr>
                            <w:b/>
                            <w:caps/>
                            <w:spacing w:val="20"/>
                            <w:sz w:val="28"/>
                            <w:szCs w:val="28"/>
                          </w:rPr>
                          <w:t>QUARTERLY REPORT</w:t>
                        </w:r>
                      </w:p>
                    </w:sdtContent>
                  </w:sdt>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num w:numId="1" w16cid:durableId="775446250">
    <w:abstractNumId w:val="0"/>
  </w:num>
  <w:num w:numId="2" w16cid:durableId="1682972754">
    <w:abstractNumId w:val="1"/>
  </w:num>
  <w:num w:numId="3" w16cid:durableId="186208494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F7EBFE7-45F3-4C71-84E2-555E59E8FD8F}"/>
    <w:docVar w:name="dgnword-eventsink" w:val="75130192"/>
  </w:docVars>
  <w:rsids>
    <w:rsidRoot w:val="00A65BD5"/>
    <w:rsid w:val="00014790"/>
    <w:rsid w:val="0001709F"/>
    <w:rsid w:val="00026A58"/>
    <w:rsid w:val="00034E6E"/>
    <w:rsid w:val="0003529D"/>
    <w:rsid w:val="0003601D"/>
    <w:rsid w:val="0003792F"/>
    <w:rsid w:val="00037FDA"/>
    <w:rsid w:val="0004056A"/>
    <w:rsid w:val="00054EF7"/>
    <w:rsid w:val="00055AFA"/>
    <w:rsid w:val="000613DF"/>
    <w:rsid w:val="00070460"/>
    <w:rsid w:val="0007079A"/>
    <w:rsid w:val="000822B8"/>
    <w:rsid w:val="00083E61"/>
    <w:rsid w:val="00087C7F"/>
    <w:rsid w:val="000942F4"/>
    <w:rsid w:val="000A378E"/>
    <w:rsid w:val="000B06CD"/>
    <w:rsid w:val="000B68D4"/>
    <w:rsid w:val="000B7D6D"/>
    <w:rsid w:val="000C41F6"/>
    <w:rsid w:val="000D7025"/>
    <w:rsid w:val="000D726D"/>
    <w:rsid w:val="000D782C"/>
    <w:rsid w:val="000E3C8F"/>
    <w:rsid w:val="000E6330"/>
    <w:rsid w:val="000E775B"/>
    <w:rsid w:val="00107714"/>
    <w:rsid w:val="001117FC"/>
    <w:rsid w:val="00115BC3"/>
    <w:rsid w:val="00122880"/>
    <w:rsid w:val="00123E01"/>
    <w:rsid w:val="00127B10"/>
    <w:rsid w:val="001301D1"/>
    <w:rsid w:val="001533CD"/>
    <w:rsid w:val="00153B39"/>
    <w:rsid w:val="00153F61"/>
    <w:rsid w:val="001565EA"/>
    <w:rsid w:val="0016007C"/>
    <w:rsid w:val="00162654"/>
    <w:rsid w:val="00171051"/>
    <w:rsid w:val="00184DBB"/>
    <w:rsid w:val="001943BF"/>
    <w:rsid w:val="001950C6"/>
    <w:rsid w:val="001A6320"/>
    <w:rsid w:val="001B12BA"/>
    <w:rsid w:val="001B5C81"/>
    <w:rsid w:val="001C3132"/>
    <w:rsid w:val="001C34A3"/>
    <w:rsid w:val="001C4C57"/>
    <w:rsid w:val="001C4E7B"/>
    <w:rsid w:val="001C52F0"/>
    <w:rsid w:val="001C57D8"/>
    <w:rsid w:val="001D0DBE"/>
    <w:rsid w:val="001D1DD2"/>
    <w:rsid w:val="001E2370"/>
    <w:rsid w:val="001E2F8F"/>
    <w:rsid w:val="001E3B32"/>
    <w:rsid w:val="001E5591"/>
    <w:rsid w:val="001E7086"/>
    <w:rsid w:val="00203599"/>
    <w:rsid w:val="002044CF"/>
    <w:rsid w:val="002148E3"/>
    <w:rsid w:val="00222CD2"/>
    <w:rsid w:val="00227538"/>
    <w:rsid w:val="00230895"/>
    <w:rsid w:val="00234746"/>
    <w:rsid w:val="0023571E"/>
    <w:rsid w:val="002378AF"/>
    <w:rsid w:val="00245B98"/>
    <w:rsid w:val="00246B18"/>
    <w:rsid w:val="002479BE"/>
    <w:rsid w:val="00250732"/>
    <w:rsid w:val="0025429E"/>
    <w:rsid w:val="00271627"/>
    <w:rsid w:val="0028114C"/>
    <w:rsid w:val="002814BC"/>
    <w:rsid w:val="00281A5A"/>
    <w:rsid w:val="0028239A"/>
    <w:rsid w:val="00291250"/>
    <w:rsid w:val="00291A31"/>
    <w:rsid w:val="00294155"/>
    <w:rsid w:val="0029748B"/>
    <w:rsid w:val="00297877"/>
    <w:rsid w:val="00297BED"/>
    <w:rsid w:val="002A115E"/>
    <w:rsid w:val="002A259B"/>
    <w:rsid w:val="002A76B8"/>
    <w:rsid w:val="002B0FC7"/>
    <w:rsid w:val="002B1544"/>
    <w:rsid w:val="002B3EFF"/>
    <w:rsid w:val="002B5D14"/>
    <w:rsid w:val="002C1849"/>
    <w:rsid w:val="002C30C2"/>
    <w:rsid w:val="002C6626"/>
    <w:rsid w:val="002D18F1"/>
    <w:rsid w:val="002D5074"/>
    <w:rsid w:val="002D5FEC"/>
    <w:rsid w:val="002E2EBD"/>
    <w:rsid w:val="002E3F7A"/>
    <w:rsid w:val="00300AEB"/>
    <w:rsid w:val="00302EDA"/>
    <w:rsid w:val="003037F6"/>
    <w:rsid w:val="00312470"/>
    <w:rsid w:val="003146F3"/>
    <w:rsid w:val="00320C8D"/>
    <w:rsid w:val="0032545C"/>
    <w:rsid w:val="003312EE"/>
    <w:rsid w:val="00333B09"/>
    <w:rsid w:val="003349E6"/>
    <w:rsid w:val="00335A26"/>
    <w:rsid w:val="00335FC1"/>
    <w:rsid w:val="00343465"/>
    <w:rsid w:val="003507CA"/>
    <w:rsid w:val="00351964"/>
    <w:rsid w:val="0035304F"/>
    <w:rsid w:val="003621D3"/>
    <w:rsid w:val="00362A90"/>
    <w:rsid w:val="00364B53"/>
    <w:rsid w:val="00364F85"/>
    <w:rsid w:val="00365ADF"/>
    <w:rsid w:val="00373962"/>
    <w:rsid w:val="00373BBC"/>
    <w:rsid w:val="00374E39"/>
    <w:rsid w:val="00383031"/>
    <w:rsid w:val="00383AB7"/>
    <w:rsid w:val="00383F0E"/>
    <w:rsid w:val="00390570"/>
    <w:rsid w:val="00392592"/>
    <w:rsid w:val="00396079"/>
    <w:rsid w:val="003B216D"/>
    <w:rsid w:val="003B2A34"/>
    <w:rsid w:val="003B5F5A"/>
    <w:rsid w:val="003B7A55"/>
    <w:rsid w:val="003D267A"/>
    <w:rsid w:val="003D3E21"/>
    <w:rsid w:val="003D6401"/>
    <w:rsid w:val="003E30EE"/>
    <w:rsid w:val="003F6841"/>
    <w:rsid w:val="003F6971"/>
    <w:rsid w:val="003F6BAE"/>
    <w:rsid w:val="003F7B46"/>
    <w:rsid w:val="00402D0B"/>
    <w:rsid w:val="00406CFF"/>
    <w:rsid w:val="004073DA"/>
    <w:rsid w:val="004076FD"/>
    <w:rsid w:val="00410A0D"/>
    <w:rsid w:val="0041728E"/>
    <w:rsid w:val="0042023B"/>
    <w:rsid w:val="004224D4"/>
    <w:rsid w:val="00424292"/>
    <w:rsid w:val="00425FE4"/>
    <w:rsid w:val="004307E6"/>
    <w:rsid w:val="0043706C"/>
    <w:rsid w:val="00437218"/>
    <w:rsid w:val="00451F10"/>
    <w:rsid w:val="00452DF1"/>
    <w:rsid w:val="00455551"/>
    <w:rsid w:val="00462AEF"/>
    <w:rsid w:val="00470EEC"/>
    <w:rsid w:val="004720CF"/>
    <w:rsid w:val="00472A90"/>
    <w:rsid w:val="00480517"/>
    <w:rsid w:val="00482F4C"/>
    <w:rsid w:val="00496CD0"/>
    <w:rsid w:val="004A3F87"/>
    <w:rsid w:val="004A4AE5"/>
    <w:rsid w:val="004A7A14"/>
    <w:rsid w:val="004A7B46"/>
    <w:rsid w:val="004B4F8D"/>
    <w:rsid w:val="004B797F"/>
    <w:rsid w:val="004C0762"/>
    <w:rsid w:val="004C09F2"/>
    <w:rsid w:val="004C6840"/>
    <w:rsid w:val="004D0D1D"/>
    <w:rsid w:val="004E4F44"/>
    <w:rsid w:val="004E5BC3"/>
    <w:rsid w:val="005020D3"/>
    <w:rsid w:val="00506C1F"/>
    <w:rsid w:val="00507BF3"/>
    <w:rsid w:val="00515A6A"/>
    <w:rsid w:val="00521C25"/>
    <w:rsid w:val="00535394"/>
    <w:rsid w:val="0054156B"/>
    <w:rsid w:val="00556D1A"/>
    <w:rsid w:val="00560C32"/>
    <w:rsid w:val="00563B63"/>
    <w:rsid w:val="00567987"/>
    <w:rsid w:val="0057028D"/>
    <w:rsid w:val="005824FF"/>
    <w:rsid w:val="00582B63"/>
    <w:rsid w:val="005844D0"/>
    <w:rsid w:val="00596B63"/>
    <w:rsid w:val="005A237D"/>
    <w:rsid w:val="005A61C0"/>
    <w:rsid w:val="005B5964"/>
    <w:rsid w:val="005B740D"/>
    <w:rsid w:val="005D7144"/>
    <w:rsid w:val="005E2A77"/>
    <w:rsid w:val="005E7DB4"/>
    <w:rsid w:val="005F3472"/>
    <w:rsid w:val="005F492E"/>
    <w:rsid w:val="006031C5"/>
    <w:rsid w:val="00604002"/>
    <w:rsid w:val="0060410C"/>
    <w:rsid w:val="00605758"/>
    <w:rsid w:val="00605BA8"/>
    <w:rsid w:val="00621444"/>
    <w:rsid w:val="006323D5"/>
    <w:rsid w:val="00632864"/>
    <w:rsid w:val="00636D7F"/>
    <w:rsid w:val="00643728"/>
    <w:rsid w:val="006477F1"/>
    <w:rsid w:val="006507FB"/>
    <w:rsid w:val="006572F3"/>
    <w:rsid w:val="00657693"/>
    <w:rsid w:val="00665298"/>
    <w:rsid w:val="006709BB"/>
    <w:rsid w:val="00673AE1"/>
    <w:rsid w:val="006743C7"/>
    <w:rsid w:val="00684BCF"/>
    <w:rsid w:val="00685ED5"/>
    <w:rsid w:val="00693D9D"/>
    <w:rsid w:val="0069666C"/>
    <w:rsid w:val="006A3912"/>
    <w:rsid w:val="006A6A77"/>
    <w:rsid w:val="006A6CCC"/>
    <w:rsid w:val="006B1F6B"/>
    <w:rsid w:val="006B41B8"/>
    <w:rsid w:val="006C316F"/>
    <w:rsid w:val="006D1927"/>
    <w:rsid w:val="006D3325"/>
    <w:rsid w:val="006D3433"/>
    <w:rsid w:val="006D5F44"/>
    <w:rsid w:val="006E0A14"/>
    <w:rsid w:val="006E24E6"/>
    <w:rsid w:val="006E412F"/>
    <w:rsid w:val="006F1929"/>
    <w:rsid w:val="006F26E4"/>
    <w:rsid w:val="006F2A4A"/>
    <w:rsid w:val="006F3D1E"/>
    <w:rsid w:val="006F6240"/>
    <w:rsid w:val="006F62F8"/>
    <w:rsid w:val="006F737F"/>
    <w:rsid w:val="00702535"/>
    <w:rsid w:val="00704574"/>
    <w:rsid w:val="00705E8D"/>
    <w:rsid w:val="00713B34"/>
    <w:rsid w:val="00713C50"/>
    <w:rsid w:val="00717254"/>
    <w:rsid w:val="007249F5"/>
    <w:rsid w:val="007259A0"/>
    <w:rsid w:val="00727DDA"/>
    <w:rsid w:val="00730BDA"/>
    <w:rsid w:val="007339EC"/>
    <w:rsid w:val="00733D8F"/>
    <w:rsid w:val="00736421"/>
    <w:rsid w:val="00741D3E"/>
    <w:rsid w:val="00742A54"/>
    <w:rsid w:val="00744EF4"/>
    <w:rsid w:val="0075127F"/>
    <w:rsid w:val="00760566"/>
    <w:rsid w:val="00771980"/>
    <w:rsid w:val="00773484"/>
    <w:rsid w:val="00777C6E"/>
    <w:rsid w:val="007823B2"/>
    <w:rsid w:val="00782D0B"/>
    <w:rsid w:val="00782FDE"/>
    <w:rsid w:val="007860C0"/>
    <w:rsid w:val="00794235"/>
    <w:rsid w:val="00794DC9"/>
    <w:rsid w:val="00796430"/>
    <w:rsid w:val="007A657F"/>
    <w:rsid w:val="007A72A3"/>
    <w:rsid w:val="007B0BBB"/>
    <w:rsid w:val="007B7BC8"/>
    <w:rsid w:val="007C03E3"/>
    <w:rsid w:val="007C2C8A"/>
    <w:rsid w:val="007C520F"/>
    <w:rsid w:val="007D0E1B"/>
    <w:rsid w:val="007D5174"/>
    <w:rsid w:val="007D6EA5"/>
    <w:rsid w:val="007F1F79"/>
    <w:rsid w:val="007F6D16"/>
    <w:rsid w:val="007F7297"/>
    <w:rsid w:val="0080235C"/>
    <w:rsid w:val="00804C66"/>
    <w:rsid w:val="00806DDF"/>
    <w:rsid w:val="008101B7"/>
    <w:rsid w:val="00810449"/>
    <w:rsid w:val="00824467"/>
    <w:rsid w:val="00824CD4"/>
    <w:rsid w:val="00831584"/>
    <w:rsid w:val="00841458"/>
    <w:rsid w:val="008427B7"/>
    <w:rsid w:val="008457BA"/>
    <w:rsid w:val="00845912"/>
    <w:rsid w:val="00850D37"/>
    <w:rsid w:val="0085555D"/>
    <w:rsid w:val="008562C0"/>
    <w:rsid w:val="008563F4"/>
    <w:rsid w:val="00860A2E"/>
    <w:rsid w:val="008618D2"/>
    <w:rsid w:val="00864BAF"/>
    <w:rsid w:val="0088793A"/>
    <w:rsid w:val="00897B7D"/>
    <w:rsid w:val="008A0925"/>
    <w:rsid w:val="008A6F61"/>
    <w:rsid w:val="008B1D7D"/>
    <w:rsid w:val="008B3C43"/>
    <w:rsid w:val="008B4A0E"/>
    <w:rsid w:val="008B7CAB"/>
    <w:rsid w:val="008C6D67"/>
    <w:rsid w:val="008D473B"/>
    <w:rsid w:val="008D5012"/>
    <w:rsid w:val="008D67D9"/>
    <w:rsid w:val="008E391F"/>
    <w:rsid w:val="008F1BE4"/>
    <w:rsid w:val="008F1CF3"/>
    <w:rsid w:val="008F28DD"/>
    <w:rsid w:val="008F5428"/>
    <w:rsid w:val="008F5FC8"/>
    <w:rsid w:val="00912A46"/>
    <w:rsid w:val="00917422"/>
    <w:rsid w:val="009211F7"/>
    <w:rsid w:val="0092416B"/>
    <w:rsid w:val="009245D5"/>
    <w:rsid w:val="009258E5"/>
    <w:rsid w:val="00942CAA"/>
    <w:rsid w:val="00942D2D"/>
    <w:rsid w:val="00943B66"/>
    <w:rsid w:val="00944003"/>
    <w:rsid w:val="00945C75"/>
    <w:rsid w:val="00957DE7"/>
    <w:rsid w:val="0096087D"/>
    <w:rsid w:val="0096092A"/>
    <w:rsid w:val="00962D74"/>
    <w:rsid w:val="00964D40"/>
    <w:rsid w:val="0096526A"/>
    <w:rsid w:val="00966780"/>
    <w:rsid w:val="0097290B"/>
    <w:rsid w:val="00974467"/>
    <w:rsid w:val="00976D0B"/>
    <w:rsid w:val="00981460"/>
    <w:rsid w:val="00985AC7"/>
    <w:rsid w:val="00994AEE"/>
    <w:rsid w:val="009A18AF"/>
    <w:rsid w:val="009B5A51"/>
    <w:rsid w:val="009B6C77"/>
    <w:rsid w:val="009C246A"/>
    <w:rsid w:val="009C5215"/>
    <w:rsid w:val="009C5A99"/>
    <w:rsid w:val="009D3BC1"/>
    <w:rsid w:val="009D4D42"/>
    <w:rsid w:val="009D5AFE"/>
    <w:rsid w:val="009D739E"/>
    <w:rsid w:val="009E19AE"/>
    <w:rsid w:val="009E6430"/>
    <w:rsid w:val="009F4968"/>
    <w:rsid w:val="009F6283"/>
    <w:rsid w:val="00A06BB1"/>
    <w:rsid w:val="00A1615F"/>
    <w:rsid w:val="00A20BF0"/>
    <w:rsid w:val="00A261D7"/>
    <w:rsid w:val="00A31942"/>
    <w:rsid w:val="00A35706"/>
    <w:rsid w:val="00A37E7D"/>
    <w:rsid w:val="00A41F1E"/>
    <w:rsid w:val="00A433FA"/>
    <w:rsid w:val="00A44140"/>
    <w:rsid w:val="00A46B57"/>
    <w:rsid w:val="00A50FE6"/>
    <w:rsid w:val="00A52B6A"/>
    <w:rsid w:val="00A55ACE"/>
    <w:rsid w:val="00A64362"/>
    <w:rsid w:val="00A65BD5"/>
    <w:rsid w:val="00A70D2A"/>
    <w:rsid w:val="00A71013"/>
    <w:rsid w:val="00A7321C"/>
    <w:rsid w:val="00A76B26"/>
    <w:rsid w:val="00A80AEA"/>
    <w:rsid w:val="00A86BA2"/>
    <w:rsid w:val="00A929F3"/>
    <w:rsid w:val="00AA0A93"/>
    <w:rsid w:val="00AA0D60"/>
    <w:rsid w:val="00AA6752"/>
    <w:rsid w:val="00AB4B27"/>
    <w:rsid w:val="00AB63EC"/>
    <w:rsid w:val="00AC69AD"/>
    <w:rsid w:val="00AD5407"/>
    <w:rsid w:val="00AE34BF"/>
    <w:rsid w:val="00AE3CBA"/>
    <w:rsid w:val="00AE6E1D"/>
    <w:rsid w:val="00B07557"/>
    <w:rsid w:val="00B14FD9"/>
    <w:rsid w:val="00B162EB"/>
    <w:rsid w:val="00B20FB0"/>
    <w:rsid w:val="00B24F1E"/>
    <w:rsid w:val="00B27218"/>
    <w:rsid w:val="00B316A1"/>
    <w:rsid w:val="00B31D47"/>
    <w:rsid w:val="00B33DA7"/>
    <w:rsid w:val="00B3786C"/>
    <w:rsid w:val="00B42C7C"/>
    <w:rsid w:val="00B530A9"/>
    <w:rsid w:val="00B54C8A"/>
    <w:rsid w:val="00B603B4"/>
    <w:rsid w:val="00B63278"/>
    <w:rsid w:val="00B67297"/>
    <w:rsid w:val="00B7052F"/>
    <w:rsid w:val="00B71665"/>
    <w:rsid w:val="00B74CE8"/>
    <w:rsid w:val="00B7562B"/>
    <w:rsid w:val="00B7577C"/>
    <w:rsid w:val="00B77976"/>
    <w:rsid w:val="00B842F2"/>
    <w:rsid w:val="00B84923"/>
    <w:rsid w:val="00B90E12"/>
    <w:rsid w:val="00B92D37"/>
    <w:rsid w:val="00B9325C"/>
    <w:rsid w:val="00B9392A"/>
    <w:rsid w:val="00B94DE1"/>
    <w:rsid w:val="00B9516B"/>
    <w:rsid w:val="00BA430B"/>
    <w:rsid w:val="00BA502A"/>
    <w:rsid w:val="00BB1BF3"/>
    <w:rsid w:val="00BB25AA"/>
    <w:rsid w:val="00BC3D5F"/>
    <w:rsid w:val="00BD1E89"/>
    <w:rsid w:val="00BE0222"/>
    <w:rsid w:val="00BE7127"/>
    <w:rsid w:val="00BF333A"/>
    <w:rsid w:val="00BF66DB"/>
    <w:rsid w:val="00C01716"/>
    <w:rsid w:val="00C02347"/>
    <w:rsid w:val="00C03E09"/>
    <w:rsid w:val="00C223FB"/>
    <w:rsid w:val="00C52AAA"/>
    <w:rsid w:val="00C52FCC"/>
    <w:rsid w:val="00C55C81"/>
    <w:rsid w:val="00C601A6"/>
    <w:rsid w:val="00C602B2"/>
    <w:rsid w:val="00C70471"/>
    <w:rsid w:val="00C71FDE"/>
    <w:rsid w:val="00C722BA"/>
    <w:rsid w:val="00C758F8"/>
    <w:rsid w:val="00C9612A"/>
    <w:rsid w:val="00CA2F5D"/>
    <w:rsid w:val="00CA4CDD"/>
    <w:rsid w:val="00CA590B"/>
    <w:rsid w:val="00CA7305"/>
    <w:rsid w:val="00CB243F"/>
    <w:rsid w:val="00CC0B25"/>
    <w:rsid w:val="00CC2583"/>
    <w:rsid w:val="00CD057B"/>
    <w:rsid w:val="00CD0D59"/>
    <w:rsid w:val="00CD171F"/>
    <w:rsid w:val="00CE4772"/>
    <w:rsid w:val="00CE7303"/>
    <w:rsid w:val="00CF1E6A"/>
    <w:rsid w:val="00CF4754"/>
    <w:rsid w:val="00CF708C"/>
    <w:rsid w:val="00D00099"/>
    <w:rsid w:val="00D01E5E"/>
    <w:rsid w:val="00D04BE9"/>
    <w:rsid w:val="00D04C40"/>
    <w:rsid w:val="00D15EA8"/>
    <w:rsid w:val="00D347E7"/>
    <w:rsid w:val="00D3649F"/>
    <w:rsid w:val="00D415FF"/>
    <w:rsid w:val="00D42DA7"/>
    <w:rsid w:val="00D43767"/>
    <w:rsid w:val="00D43D29"/>
    <w:rsid w:val="00D44A86"/>
    <w:rsid w:val="00D50CA1"/>
    <w:rsid w:val="00D52F4B"/>
    <w:rsid w:val="00D533D4"/>
    <w:rsid w:val="00D66CF4"/>
    <w:rsid w:val="00D66D13"/>
    <w:rsid w:val="00D704E3"/>
    <w:rsid w:val="00D7730F"/>
    <w:rsid w:val="00D82056"/>
    <w:rsid w:val="00D83274"/>
    <w:rsid w:val="00D84185"/>
    <w:rsid w:val="00D93762"/>
    <w:rsid w:val="00D95201"/>
    <w:rsid w:val="00DA1E9F"/>
    <w:rsid w:val="00DA45E4"/>
    <w:rsid w:val="00DA5323"/>
    <w:rsid w:val="00DA5F9E"/>
    <w:rsid w:val="00DA700E"/>
    <w:rsid w:val="00DB1631"/>
    <w:rsid w:val="00DC04AB"/>
    <w:rsid w:val="00DC7BC5"/>
    <w:rsid w:val="00DD2F80"/>
    <w:rsid w:val="00DE635E"/>
    <w:rsid w:val="00DF5E9A"/>
    <w:rsid w:val="00E01D04"/>
    <w:rsid w:val="00E059E4"/>
    <w:rsid w:val="00E109F2"/>
    <w:rsid w:val="00E11369"/>
    <w:rsid w:val="00E1194B"/>
    <w:rsid w:val="00E13917"/>
    <w:rsid w:val="00E24EB0"/>
    <w:rsid w:val="00E27468"/>
    <w:rsid w:val="00E36CD8"/>
    <w:rsid w:val="00E375FC"/>
    <w:rsid w:val="00E438DD"/>
    <w:rsid w:val="00E440C7"/>
    <w:rsid w:val="00E5787F"/>
    <w:rsid w:val="00E722DC"/>
    <w:rsid w:val="00E7793C"/>
    <w:rsid w:val="00E806A9"/>
    <w:rsid w:val="00E814B8"/>
    <w:rsid w:val="00E83449"/>
    <w:rsid w:val="00E90475"/>
    <w:rsid w:val="00E937B8"/>
    <w:rsid w:val="00E94EB4"/>
    <w:rsid w:val="00E9501A"/>
    <w:rsid w:val="00E96EB4"/>
    <w:rsid w:val="00EA0768"/>
    <w:rsid w:val="00EA25AD"/>
    <w:rsid w:val="00EA2626"/>
    <w:rsid w:val="00EA4392"/>
    <w:rsid w:val="00EC043D"/>
    <w:rsid w:val="00EC1BEF"/>
    <w:rsid w:val="00ED05E7"/>
    <w:rsid w:val="00ED3898"/>
    <w:rsid w:val="00ED7C4C"/>
    <w:rsid w:val="00EE5A48"/>
    <w:rsid w:val="00EE6B83"/>
    <w:rsid w:val="00EE73BE"/>
    <w:rsid w:val="00EF3730"/>
    <w:rsid w:val="00EF3E19"/>
    <w:rsid w:val="00EF45C6"/>
    <w:rsid w:val="00EF46CC"/>
    <w:rsid w:val="00EF7186"/>
    <w:rsid w:val="00F01CE3"/>
    <w:rsid w:val="00F06AE9"/>
    <w:rsid w:val="00F071B8"/>
    <w:rsid w:val="00F11B50"/>
    <w:rsid w:val="00F16477"/>
    <w:rsid w:val="00F17913"/>
    <w:rsid w:val="00F35D9B"/>
    <w:rsid w:val="00F36B79"/>
    <w:rsid w:val="00F37A69"/>
    <w:rsid w:val="00F42A76"/>
    <w:rsid w:val="00F503DA"/>
    <w:rsid w:val="00F52113"/>
    <w:rsid w:val="00F541F4"/>
    <w:rsid w:val="00F5465B"/>
    <w:rsid w:val="00F60C33"/>
    <w:rsid w:val="00F71C12"/>
    <w:rsid w:val="00F76142"/>
    <w:rsid w:val="00F87E60"/>
    <w:rsid w:val="00FA1622"/>
    <w:rsid w:val="00FA3A24"/>
    <w:rsid w:val="00FA603D"/>
    <w:rsid w:val="00FB0EE9"/>
    <w:rsid w:val="00FB761F"/>
    <w:rsid w:val="00FC427B"/>
    <w:rsid w:val="00FC55C5"/>
    <w:rsid w:val="00FC79A8"/>
    <w:rsid w:val="00FD2FD6"/>
    <w:rsid w:val="00FE67C7"/>
    <w:rsid w:val="00FF4F4F"/>
    <w:rsid w:val="0A378F09"/>
    <w:rsid w:val="11C2252D"/>
    <w:rsid w:val="12E41253"/>
    <w:rsid w:val="1D2A5A87"/>
    <w:rsid w:val="239717AB"/>
    <w:rsid w:val="2981D8ED"/>
    <w:rsid w:val="2FD607DD"/>
    <w:rsid w:val="3361AF56"/>
    <w:rsid w:val="355C0AE9"/>
    <w:rsid w:val="3A6AB6DE"/>
    <w:rsid w:val="40DDC290"/>
    <w:rsid w:val="41728ED7"/>
    <w:rsid w:val="432B14EC"/>
    <w:rsid w:val="46860CCD"/>
    <w:rsid w:val="498E26F2"/>
    <w:rsid w:val="4DE31B0C"/>
    <w:rsid w:val="5217FE83"/>
    <w:rsid w:val="52BC8267"/>
    <w:rsid w:val="53369454"/>
    <w:rsid w:val="56496EA0"/>
    <w:rsid w:val="56CDA0C2"/>
    <w:rsid w:val="5ABEAAA7"/>
    <w:rsid w:val="611DAD73"/>
    <w:rsid w:val="63952A52"/>
    <w:rsid w:val="66F52041"/>
    <w:rsid w:val="74482680"/>
    <w:rsid w:val="7F49C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A4AF6"/>
  <w15:docId w15:val="{D2BB33A0-31F4-487D-BDC2-B9A5CECD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uiPriority w:val="99"/>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uiPriority w:val="99"/>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3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
      </w:numPr>
      <w:spacing w:before="120"/>
    </w:pPr>
  </w:style>
  <w:style w:type="paragraph" w:styleId="ListBullet2">
    <w:name w:val="List Bullet 2"/>
    <w:basedOn w:val="Normal"/>
    <w:link w:val="ListBullet2Char"/>
    <w:qFormat/>
    <w:rsid w:val="00ED05E7"/>
    <w:pPr>
      <w:numPr>
        <w:ilvl w:val="1"/>
        <w:numId w:val="3"/>
      </w:numPr>
      <w:spacing w:before="120"/>
      <w:ind w:left="1080" w:hanging="360"/>
    </w:pPr>
  </w:style>
  <w:style w:type="paragraph" w:styleId="ListBullet3">
    <w:name w:val="List Bullet 3"/>
    <w:basedOn w:val="Normal"/>
    <w:qFormat/>
    <w:rsid w:val="00335A26"/>
    <w:pPr>
      <w:numPr>
        <w:ilvl w:val="2"/>
        <w:numId w:val="3"/>
      </w:numPr>
      <w:spacing w:before="120"/>
    </w:pPr>
  </w:style>
  <w:style w:type="paragraph" w:styleId="ListBullet4">
    <w:name w:val="List Bullet 4"/>
    <w:basedOn w:val="Normal"/>
    <w:qFormat/>
    <w:rsid w:val="00335A26"/>
    <w:pPr>
      <w:numPr>
        <w:ilvl w:val="3"/>
        <w:numId w:val="3"/>
      </w:numPr>
      <w:spacing w:before="120"/>
    </w:pPr>
  </w:style>
  <w:style w:type="paragraph" w:styleId="ListBullet5">
    <w:name w:val="List Bullet 5"/>
    <w:basedOn w:val="Normal"/>
    <w:qFormat/>
    <w:rsid w:val="00335A26"/>
    <w:pPr>
      <w:numPr>
        <w:ilvl w:val="4"/>
        <w:numId w:val="3"/>
      </w:numPr>
      <w:spacing w:before="120"/>
    </w:pPr>
  </w:style>
  <w:style w:type="numbering" w:customStyle="1" w:styleId="AgralyticaBullets">
    <w:name w:val="Agralytica Bullets"/>
    <w:uiPriority w:val="99"/>
    <w:rsid w:val="00335A26"/>
    <w:pPr>
      <w:numPr>
        <w:numId w:val="1"/>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character" w:styleId="UnresolvedMention">
    <w:name w:val="Unresolved Mention"/>
    <w:basedOn w:val="DefaultParagraphFont"/>
    <w:uiPriority w:val="99"/>
    <w:semiHidden/>
    <w:unhideWhenUsed/>
    <w:rsid w:val="008427B7"/>
    <w:rPr>
      <w:color w:val="605E5C"/>
      <w:shd w:val="clear" w:color="auto" w:fill="E1DFDD"/>
    </w:rPr>
  </w:style>
  <w:style w:type="character" w:styleId="FollowedHyperlink">
    <w:name w:val="FollowedHyperlink"/>
    <w:basedOn w:val="DefaultParagraphFont"/>
    <w:uiPriority w:val="99"/>
    <w:semiHidden/>
    <w:unhideWhenUsed/>
    <w:rsid w:val="009D3BC1"/>
    <w:rPr>
      <w:color w:val="800080" w:themeColor="followedHyperlink"/>
      <w:u w:val="single"/>
    </w:rPr>
  </w:style>
  <w:style w:type="paragraph" w:styleId="Caption">
    <w:name w:val="caption"/>
    <w:basedOn w:val="Normal"/>
    <w:next w:val="Normal"/>
    <w:uiPriority w:val="35"/>
    <w:unhideWhenUsed/>
    <w:qFormat/>
    <w:rsid w:val="008A0925"/>
    <w:pPr>
      <w:spacing w:after="200" w:line="240" w:lineRule="auto"/>
    </w:pPr>
    <w:rPr>
      <w:rFonts w:asciiTheme="minorHAnsi" w:eastAsiaTheme="minorHAnsi" w:hAnsiTheme="minorHAnsi" w:cstheme="minorBidi"/>
      <w:bCs w:val="0"/>
      <w:i/>
      <w:iCs/>
      <w:color w:val="1F497D" w:themeColor="text2"/>
      <w:kern w:val="0"/>
      <w:szCs w:val="18"/>
    </w:rPr>
  </w:style>
  <w:style w:type="paragraph" w:styleId="NoSpacing">
    <w:name w:val="No Spacing"/>
    <w:uiPriority w:val="1"/>
    <w:qFormat/>
    <w:rsid w:val="008D5012"/>
    <w:pPr>
      <w:spacing w:after="0" w:line="240" w:lineRule="auto"/>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242571040">
      <w:bodyDiv w:val="1"/>
      <w:marLeft w:val="0"/>
      <w:marRight w:val="0"/>
      <w:marTop w:val="0"/>
      <w:marBottom w:val="0"/>
      <w:divBdr>
        <w:top w:val="none" w:sz="0" w:space="0" w:color="auto"/>
        <w:left w:val="none" w:sz="0" w:space="0" w:color="auto"/>
        <w:bottom w:val="none" w:sz="0" w:space="0" w:color="auto"/>
        <w:right w:val="none" w:sz="0" w:space="0" w:color="auto"/>
      </w:divBdr>
      <w:divsChild>
        <w:div w:id="1467041050">
          <w:marLeft w:val="0"/>
          <w:marRight w:val="0"/>
          <w:marTop w:val="0"/>
          <w:marBottom w:val="0"/>
          <w:divBdr>
            <w:top w:val="none" w:sz="0" w:space="0" w:color="auto"/>
            <w:left w:val="none" w:sz="0" w:space="0" w:color="auto"/>
            <w:bottom w:val="none" w:sz="0" w:space="0" w:color="auto"/>
            <w:right w:val="none" w:sz="0" w:space="0" w:color="auto"/>
          </w:divBdr>
          <w:divsChild>
            <w:div w:id="12731676">
              <w:marLeft w:val="0"/>
              <w:marRight w:val="0"/>
              <w:marTop w:val="0"/>
              <w:marBottom w:val="0"/>
              <w:divBdr>
                <w:top w:val="none" w:sz="0" w:space="0" w:color="auto"/>
                <w:left w:val="none" w:sz="0" w:space="0" w:color="auto"/>
                <w:bottom w:val="none" w:sz="0" w:space="0" w:color="auto"/>
                <w:right w:val="none" w:sz="0" w:space="0" w:color="auto"/>
              </w:divBdr>
              <w:divsChild>
                <w:div w:id="24276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149684">
      <w:bodyDiv w:val="1"/>
      <w:marLeft w:val="0"/>
      <w:marRight w:val="0"/>
      <w:marTop w:val="0"/>
      <w:marBottom w:val="0"/>
      <w:divBdr>
        <w:top w:val="none" w:sz="0" w:space="0" w:color="auto"/>
        <w:left w:val="none" w:sz="0" w:space="0" w:color="auto"/>
        <w:bottom w:val="none" w:sz="0" w:space="0" w:color="auto"/>
        <w:right w:val="none" w:sz="0" w:space="0" w:color="auto"/>
      </w:divBdr>
    </w:div>
    <w:div w:id="462424455">
      <w:bodyDiv w:val="1"/>
      <w:marLeft w:val="0"/>
      <w:marRight w:val="0"/>
      <w:marTop w:val="0"/>
      <w:marBottom w:val="0"/>
      <w:divBdr>
        <w:top w:val="none" w:sz="0" w:space="0" w:color="auto"/>
        <w:left w:val="none" w:sz="0" w:space="0" w:color="auto"/>
        <w:bottom w:val="none" w:sz="0" w:space="0" w:color="auto"/>
        <w:right w:val="none" w:sz="0" w:space="0" w:color="auto"/>
      </w:divBdr>
    </w:div>
    <w:div w:id="482165326">
      <w:bodyDiv w:val="1"/>
      <w:marLeft w:val="0"/>
      <w:marRight w:val="0"/>
      <w:marTop w:val="0"/>
      <w:marBottom w:val="0"/>
      <w:divBdr>
        <w:top w:val="none" w:sz="0" w:space="0" w:color="auto"/>
        <w:left w:val="none" w:sz="0" w:space="0" w:color="auto"/>
        <w:bottom w:val="none" w:sz="0" w:space="0" w:color="auto"/>
        <w:right w:val="none" w:sz="0" w:space="0" w:color="auto"/>
      </w:divBdr>
      <w:divsChild>
        <w:div w:id="203835454">
          <w:marLeft w:val="0"/>
          <w:marRight w:val="0"/>
          <w:marTop w:val="0"/>
          <w:marBottom w:val="0"/>
          <w:divBdr>
            <w:top w:val="none" w:sz="0" w:space="0" w:color="auto"/>
            <w:left w:val="none" w:sz="0" w:space="0" w:color="auto"/>
            <w:bottom w:val="none" w:sz="0" w:space="0" w:color="auto"/>
            <w:right w:val="none" w:sz="0" w:space="0" w:color="auto"/>
          </w:divBdr>
          <w:divsChild>
            <w:div w:id="1678776622">
              <w:marLeft w:val="0"/>
              <w:marRight w:val="0"/>
              <w:marTop w:val="0"/>
              <w:marBottom w:val="0"/>
              <w:divBdr>
                <w:top w:val="none" w:sz="0" w:space="0" w:color="auto"/>
                <w:left w:val="none" w:sz="0" w:space="0" w:color="auto"/>
                <w:bottom w:val="none" w:sz="0" w:space="0" w:color="auto"/>
                <w:right w:val="none" w:sz="0" w:space="0" w:color="auto"/>
              </w:divBdr>
              <w:divsChild>
                <w:div w:id="87878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770461">
      <w:bodyDiv w:val="1"/>
      <w:marLeft w:val="0"/>
      <w:marRight w:val="0"/>
      <w:marTop w:val="0"/>
      <w:marBottom w:val="0"/>
      <w:divBdr>
        <w:top w:val="none" w:sz="0" w:space="0" w:color="auto"/>
        <w:left w:val="none" w:sz="0" w:space="0" w:color="auto"/>
        <w:bottom w:val="none" w:sz="0" w:space="0" w:color="auto"/>
        <w:right w:val="none" w:sz="0" w:space="0" w:color="auto"/>
      </w:divBdr>
      <w:divsChild>
        <w:div w:id="1611861535">
          <w:marLeft w:val="547"/>
          <w:marRight w:val="0"/>
          <w:marTop w:val="200"/>
          <w:marBottom w:val="0"/>
          <w:divBdr>
            <w:top w:val="none" w:sz="0" w:space="0" w:color="auto"/>
            <w:left w:val="none" w:sz="0" w:space="0" w:color="auto"/>
            <w:bottom w:val="none" w:sz="0" w:space="0" w:color="auto"/>
            <w:right w:val="none" w:sz="0" w:space="0" w:color="auto"/>
          </w:divBdr>
        </w:div>
        <w:div w:id="1246458996">
          <w:marLeft w:val="547"/>
          <w:marRight w:val="0"/>
          <w:marTop w:val="200"/>
          <w:marBottom w:val="0"/>
          <w:divBdr>
            <w:top w:val="none" w:sz="0" w:space="0" w:color="auto"/>
            <w:left w:val="none" w:sz="0" w:space="0" w:color="auto"/>
            <w:bottom w:val="none" w:sz="0" w:space="0" w:color="auto"/>
            <w:right w:val="none" w:sz="0" w:space="0" w:color="auto"/>
          </w:divBdr>
        </w:div>
        <w:div w:id="929197005">
          <w:marLeft w:val="547"/>
          <w:marRight w:val="0"/>
          <w:marTop w:val="200"/>
          <w:marBottom w:val="0"/>
          <w:divBdr>
            <w:top w:val="none" w:sz="0" w:space="0" w:color="auto"/>
            <w:left w:val="none" w:sz="0" w:space="0" w:color="auto"/>
            <w:bottom w:val="none" w:sz="0" w:space="0" w:color="auto"/>
            <w:right w:val="none" w:sz="0" w:space="0" w:color="auto"/>
          </w:divBdr>
        </w:div>
        <w:div w:id="1021665748">
          <w:marLeft w:val="547"/>
          <w:marRight w:val="0"/>
          <w:marTop w:val="200"/>
          <w:marBottom w:val="0"/>
          <w:divBdr>
            <w:top w:val="none" w:sz="0" w:space="0" w:color="auto"/>
            <w:left w:val="none" w:sz="0" w:space="0" w:color="auto"/>
            <w:bottom w:val="none" w:sz="0" w:space="0" w:color="auto"/>
            <w:right w:val="none" w:sz="0" w:space="0" w:color="auto"/>
          </w:divBdr>
        </w:div>
        <w:div w:id="580793929">
          <w:marLeft w:val="547"/>
          <w:marRight w:val="0"/>
          <w:marTop w:val="200"/>
          <w:marBottom w:val="0"/>
          <w:divBdr>
            <w:top w:val="none" w:sz="0" w:space="0" w:color="auto"/>
            <w:left w:val="none" w:sz="0" w:space="0" w:color="auto"/>
            <w:bottom w:val="none" w:sz="0" w:space="0" w:color="auto"/>
            <w:right w:val="none" w:sz="0" w:space="0" w:color="auto"/>
          </w:divBdr>
        </w:div>
      </w:divsChild>
    </w:div>
    <w:div w:id="978455136">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104761113">
      <w:bodyDiv w:val="1"/>
      <w:marLeft w:val="0"/>
      <w:marRight w:val="0"/>
      <w:marTop w:val="0"/>
      <w:marBottom w:val="0"/>
      <w:divBdr>
        <w:top w:val="none" w:sz="0" w:space="0" w:color="auto"/>
        <w:left w:val="none" w:sz="0" w:space="0" w:color="auto"/>
        <w:bottom w:val="none" w:sz="0" w:space="0" w:color="auto"/>
        <w:right w:val="none" w:sz="0" w:space="0" w:color="auto"/>
      </w:divBdr>
    </w:div>
    <w:div w:id="1112701264">
      <w:bodyDiv w:val="1"/>
      <w:marLeft w:val="0"/>
      <w:marRight w:val="0"/>
      <w:marTop w:val="0"/>
      <w:marBottom w:val="0"/>
      <w:divBdr>
        <w:top w:val="none" w:sz="0" w:space="0" w:color="auto"/>
        <w:left w:val="none" w:sz="0" w:space="0" w:color="auto"/>
        <w:bottom w:val="none" w:sz="0" w:space="0" w:color="auto"/>
        <w:right w:val="none" w:sz="0" w:space="0" w:color="auto"/>
      </w:divBdr>
      <w:divsChild>
        <w:div w:id="1420519202">
          <w:marLeft w:val="547"/>
          <w:marRight w:val="0"/>
          <w:marTop w:val="200"/>
          <w:marBottom w:val="0"/>
          <w:divBdr>
            <w:top w:val="none" w:sz="0" w:space="0" w:color="auto"/>
            <w:left w:val="none" w:sz="0" w:space="0" w:color="auto"/>
            <w:bottom w:val="none" w:sz="0" w:space="0" w:color="auto"/>
            <w:right w:val="none" w:sz="0" w:space="0" w:color="auto"/>
          </w:divBdr>
        </w:div>
        <w:div w:id="132410002">
          <w:marLeft w:val="547"/>
          <w:marRight w:val="0"/>
          <w:marTop w:val="200"/>
          <w:marBottom w:val="0"/>
          <w:divBdr>
            <w:top w:val="none" w:sz="0" w:space="0" w:color="auto"/>
            <w:left w:val="none" w:sz="0" w:space="0" w:color="auto"/>
            <w:bottom w:val="none" w:sz="0" w:space="0" w:color="auto"/>
            <w:right w:val="none" w:sz="0" w:space="0" w:color="auto"/>
          </w:divBdr>
        </w:div>
        <w:div w:id="580414675">
          <w:marLeft w:val="547"/>
          <w:marRight w:val="0"/>
          <w:marTop w:val="200"/>
          <w:marBottom w:val="0"/>
          <w:divBdr>
            <w:top w:val="none" w:sz="0" w:space="0" w:color="auto"/>
            <w:left w:val="none" w:sz="0" w:space="0" w:color="auto"/>
            <w:bottom w:val="none" w:sz="0" w:space="0" w:color="auto"/>
            <w:right w:val="none" w:sz="0" w:space="0" w:color="auto"/>
          </w:divBdr>
        </w:div>
        <w:div w:id="118382373">
          <w:marLeft w:val="547"/>
          <w:marRight w:val="0"/>
          <w:marTop w:val="200"/>
          <w:marBottom w:val="0"/>
          <w:divBdr>
            <w:top w:val="none" w:sz="0" w:space="0" w:color="auto"/>
            <w:left w:val="none" w:sz="0" w:space="0" w:color="auto"/>
            <w:bottom w:val="none" w:sz="0" w:space="0" w:color="auto"/>
            <w:right w:val="none" w:sz="0" w:space="0" w:color="auto"/>
          </w:divBdr>
        </w:div>
      </w:divsChild>
    </w:div>
    <w:div w:id="1199391224">
      <w:bodyDiv w:val="1"/>
      <w:marLeft w:val="0"/>
      <w:marRight w:val="0"/>
      <w:marTop w:val="0"/>
      <w:marBottom w:val="0"/>
      <w:divBdr>
        <w:top w:val="none" w:sz="0" w:space="0" w:color="auto"/>
        <w:left w:val="none" w:sz="0" w:space="0" w:color="auto"/>
        <w:bottom w:val="none" w:sz="0" w:space="0" w:color="auto"/>
        <w:right w:val="none" w:sz="0" w:space="0" w:color="auto"/>
      </w:divBdr>
      <w:divsChild>
        <w:div w:id="2001883067">
          <w:marLeft w:val="0"/>
          <w:marRight w:val="0"/>
          <w:marTop w:val="0"/>
          <w:marBottom w:val="0"/>
          <w:divBdr>
            <w:top w:val="none" w:sz="0" w:space="0" w:color="auto"/>
            <w:left w:val="none" w:sz="0" w:space="0" w:color="auto"/>
            <w:bottom w:val="none" w:sz="0" w:space="0" w:color="auto"/>
            <w:right w:val="none" w:sz="0" w:space="0" w:color="auto"/>
          </w:divBdr>
          <w:divsChild>
            <w:div w:id="781461423">
              <w:marLeft w:val="0"/>
              <w:marRight w:val="0"/>
              <w:marTop w:val="0"/>
              <w:marBottom w:val="0"/>
              <w:divBdr>
                <w:top w:val="none" w:sz="0" w:space="0" w:color="auto"/>
                <w:left w:val="none" w:sz="0" w:space="0" w:color="auto"/>
                <w:bottom w:val="none" w:sz="0" w:space="0" w:color="auto"/>
                <w:right w:val="none" w:sz="0" w:space="0" w:color="auto"/>
              </w:divBdr>
              <w:divsChild>
                <w:div w:id="17846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082522">
      <w:bodyDiv w:val="1"/>
      <w:marLeft w:val="0"/>
      <w:marRight w:val="0"/>
      <w:marTop w:val="0"/>
      <w:marBottom w:val="0"/>
      <w:divBdr>
        <w:top w:val="none" w:sz="0" w:space="0" w:color="auto"/>
        <w:left w:val="none" w:sz="0" w:space="0" w:color="auto"/>
        <w:bottom w:val="none" w:sz="0" w:space="0" w:color="auto"/>
        <w:right w:val="none" w:sz="0" w:space="0" w:color="auto"/>
      </w:divBdr>
      <w:divsChild>
        <w:div w:id="1396077434">
          <w:marLeft w:val="0"/>
          <w:marRight w:val="0"/>
          <w:marTop w:val="0"/>
          <w:marBottom w:val="0"/>
          <w:divBdr>
            <w:top w:val="none" w:sz="0" w:space="0" w:color="auto"/>
            <w:left w:val="none" w:sz="0" w:space="0" w:color="auto"/>
            <w:bottom w:val="none" w:sz="0" w:space="0" w:color="auto"/>
            <w:right w:val="none" w:sz="0" w:space="0" w:color="auto"/>
          </w:divBdr>
          <w:divsChild>
            <w:div w:id="2045789381">
              <w:marLeft w:val="0"/>
              <w:marRight w:val="0"/>
              <w:marTop w:val="0"/>
              <w:marBottom w:val="0"/>
              <w:divBdr>
                <w:top w:val="none" w:sz="0" w:space="0" w:color="auto"/>
                <w:left w:val="none" w:sz="0" w:space="0" w:color="auto"/>
                <w:bottom w:val="none" w:sz="0" w:space="0" w:color="auto"/>
                <w:right w:val="none" w:sz="0" w:space="0" w:color="auto"/>
              </w:divBdr>
              <w:divsChild>
                <w:div w:id="6737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95835">
      <w:bodyDiv w:val="1"/>
      <w:marLeft w:val="0"/>
      <w:marRight w:val="0"/>
      <w:marTop w:val="0"/>
      <w:marBottom w:val="0"/>
      <w:divBdr>
        <w:top w:val="none" w:sz="0" w:space="0" w:color="auto"/>
        <w:left w:val="none" w:sz="0" w:space="0" w:color="auto"/>
        <w:bottom w:val="none" w:sz="0" w:space="0" w:color="auto"/>
        <w:right w:val="none" w:sz="0" w:space="0" w:color="auto"/>
      </w:divBdr>
      <w:divsChild>
        <w:div w:id="593318733">
          <w:marLeft w:val="0"/>
          <w:marRight w:val="0"/>
          <w:marTop w:val="0"/>
          <w:marBottom w:val="0"/>
          <w:divBdr>
            <w:top w:val="none" w:sz="0" w:space="0" w:color="auto"/>
            <w:left w:val="none" w:sz="0" w:space="0" w:color="auto"/>
            <w:bottom w:val="none" w:sz="0" w:space="0" w:color="auto"/>
            <w:right w:val="none" w:sz="0" w:space="0" w:color="auto"/>
          </w:divBdr>
          <w:divsChild>
            <w:div w:id="1091705392">
              <w:marLeft w:val="0"/>
              <w:marRight w:val="0"/>
              <w:marTop w:val="0"/>
              <w:marBottom w:val="0"/>
              <w:divBdr>
                <w:top w:val="none" w:sz="0" w:space="0" w:color="auto"/>
                <w:left w:val="none" w:sz="0" w:space="0" w:color="auto"/>
                <w:bottom w:val="none" w:sz="0" w:space="0" w:color="auto"/>
                <w:right w:val="none" w:sz="0" w:space="0" w:color="auto"/>
              </w:divBdr>
              <w:divsChild>
                <w:div w:id="8013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79339">
      <w:bodyDiv w:val="1"/>
      <w:marLeft w:val="0"/>
      <w:marRight w:val="0"/>
      <w:marTop w:val="0"/>
      <w:marBottom w:val="0"/>
      <w:divBdr>
        <w:top w:val="none" w:sz="0" w:space="0" w:color="auto"/>
        <w:left w:val="none" w:sz="0" w:space="0" w:color="auto"/>
        <w:bottom w:val="none" w:sz="0" w:space="0" w:color="auto"/>
        <w:right w:val="none" w:sz="0" w:space="0" w:color="auto"/>
      </w:divBdr>
    </w:div>
    <w:div w:id="1768885872">
      <w:bodyDiv w:val="1"/>
      <w:marLeft w:val="0"/>
      <w:marRight w:val="0"/>
      <w:marTop w:val="0"/>
      <w:marBottom w:val="0"/>
      <w:divBdr>
        <w:top w:val="none" w:sz="0" w:space="0" w:color="auto"/>
        <w:left w:val="none" w:sz="0" w:space="0" w:color="auto"/>
        <w:bottom w:val="none" w:sz="0" w:space="0" w:color="auto"/>
        <w:right w:val="none" w:sz="0" w:space="0" w:color="auto"/>
      </w:divBdr>
      <w:divsChild>
        <w:div w:id="2022317948">
          <w:marLeft w:val="0"/>
          <w:marRight w:val="0"/>
          <w:marTop w:val="0"/>
          <w:marBottom w:val="0"/>
          <w:divBdr>
            <w:top w:val="none" w:sz="0" w:space="0" w:color="auto"/>
            <w:left w:val="none" w:sz="0" w:space="0" w:color="auto"/>
            <w:bottom w:val="none" w:sz="0" w:space="0" w:color="auto"/>
            <w:right w:val="none" w:sz="0" w:space="0" w:color="auto"/>
          </w:divBdr>
          <w:divsChild>
            <w:div w:id="784497746">
              <w:marLeft w:val="0"/>
              <w:marRight w:val="0"/>
              <w:marTop w:val="0"/>
              <w:marBottom w:val="0"/>
              <w:divBdr>
                <w:top w:val="none" w:sz="0" w:space="0" w:color="auto"/>
                <w:left w:val="none" w:sz="0" w:space="0" w:color="auto"/>
                <w:bottom w:val="none" w:sz="0" w:space="0" w:color="auto"/>
                <w:right w:val="none" w:sz="0" w:space="0" w:color="auto"/>
              </w:divBdr>
              <w:divsChild>
                <w:div w:id="13332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238478">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66661A-E188-F049-AFB6-6AFF58BE790B}">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a2359f4c-1635-4af2-b21e-2a5053228e7e">R77EX2N522AS-1726297736-27338</_dlc_DocId>
    <_dlc_DocIdUrl xmlns="a2359f4c-1635-4af2-b21e-2a5053228e7e">
      <Url>https://tigermailauburn.sharepoint.com/sites/DavisLab/_layouts/15/DocIdRedir.aspx?ID=R77EX2N522AS-1726297736-27338</Url>
      <Description>R77EX2N522AS-1726297736-27338</Description>
    </_dlc_DocIdUrl>
    <_ip_UnifiedCompliancePolicyUIAction xmlns="http://schemas.microsoft.com/sharepoint/v3" xsi:nil="true"/>
    <lcf76f155ced4ddcb4097134ff3c332f xmlns="c25bf986-bd75-4845-be90-1bcfe1c995b3">
      <Terms xmlns="http://schemas.microsoft.com/office/infopath/2007/PartnerControls"/>
    </lcf76f155ced4ddcb4097134ff3c332f>
    <_ip_UnifiedCompliancePolicyProperties xmlns="http://schemas.microsoft.com/sharepoint/v3" xsi:nil="true"/>
    <TaxCatchAll xmlns="a2359f4c-1635-4af2-b21e-2a5053228e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EE125C506B26A45A5A194567D9A7F17" ma:contentTypeVersion="93" ma:contentTypeDescription="Create a new document." ma:contentTypeScope="" ma:versionID="346fdf271f3a7435f814134da42893aa">
  <xsd:schema xmlns:xsd="http://www.w3.org/2001/XMLSchema" xmlns:xs="http://www.w3.org/2001/XMLSchema" xmlns:p="http://schemas.microsoft.com/office/2006/metadata/properties" xmlns:ns1="http://schemas.microsoft.com/sharepoint/v3" xmlns:ns2="a2359f4c-1635-4af2-b21e-2a5053228e7e" xmlns:ns3="c25bf986-bd75-4845-be90-1bcfe1c995b3" targetNamespace="http://schemas.microsoft.com/office/2006/metadata/properties" ma:root="true" ma:fieldsID="7555ae5f296ff441e622ca2388f953dc" ns1:_="" ns2:_="" ns3:_="">
    <xsd:import namespace="http://schemas.microsoft.com/sharepoint/v3"/>
    <xsd:import namespace="a2359f4c-1635-4af2-b21e-2a5053228e7e"/>
    <xsd:import namespace="c25bf986-bd75-4845-be90-1bcfe1c995b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59f4c-1635-4af2-b21e-2a5053228e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43987c03-5c00-46b5-a2fe-3817b8d4b88e}" ma:internalName="TaxCatchAll" ma:showField="CatchAllData" ma:web="a2359f4c-1635-4af2-b21e-2a5053228e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5bf986-bd75-4845-be90-1bcfe1c995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391cfa4-c574-4da4-88c3-3521f4e97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B88AF4-3F4B-48CC-BBDA-10C8A8441746}">
  <ds:schemaRefs>
    <ds:schemaRef ds:uri="http://schemas.openxmlformats.org/officeDocument/2006/bibliography"/>
  </ds:schemaRefs>
</ds:datastoreItem>
</file>

<file path=customXml/itemProps2.xml><?xml version="1.0" encoding="utf-8"?>
<ds:datastoreItem xmlns:ds="http://schemas.openxmlformats.org/officeDocument/2006/customXml" ds:itemID="{ECA4C790-0DF9-43EF-A529-D61A77CF25B2}">
  <ds:schemaRefs>
    <ds:schemaRef ds:uri="http://schemas.microsoft.com/office/2006/metadata/properties"/>
    <ds:schemaRef ds:uri="http://schemas.microsoft.com/office/infopath/2007/PartnerControls"/>
    <ds:schemaRef ds:uri="a2359f4c-1635-4af2-b21e-2a5053228e7e"/>
    <ds:schemaRef ds:uri="http://schemas.microsoft.com/sharepoint/v3"/>
    <ds:schemaRef ds:uri="c25bf986-bd75-4845-be90-1bcfe1c995b3"/>
  </ds:schemaRefs>
</ds:datastoreItem>
</file>

<file path=customXml/itemProps3.xml><?xml version="1.0" encoding="utf-8"?>
<ds:datastoreItem xmlns:ds="http://schemas.openxmlformats.org/officeDocument/2006/customXml" ds:itemID="{9E7500C3-784B-47A6-A7C6-E3EE2F7B8BAD}">
  <ds:schemaRefs>
    <ds:schemaRef ds:uri="http://schemas.microsoft.com/sharepoint/v3/contenttype/forms"/>
  </ds:schemaRefs>
</ds:datastoreItem>
</file>

<file path=customXml/itemProps4.xml><?xml version="1.0" encoding="utf-8"?>
<ds:datastoreItem xmlns:ds="http://schemas.openxmlformats.org/officeDocument/2006/customXml" ds:itemID="{8AF88B69-5343-45D9-922D-47DB22DE0E08}">
  <ds:schemaRefs>
    <ds:schemaRef ds:uri="http://schemas.microsoft.com/sharepoint/events"/>
  </ds:schemaRefs>
</ds:datastoreItem>
</file>

<file path=customXml/itemProps5.xml><?xml version="1.0" encoding="utf-8"?>
<ds:datastoreItem xmlns:ds="http://schemas.openxmlformats.org/officeDocument/2006/customXml" ds:itemID="{51FFB3F6-0AA2-4714-9C32-A0DCDBD3E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359f4c-1635-4af2-b21e-2a5053228e7e"/>
    <ds:schemaRef ds:uri="c25bf986-bd75-4845-be90-1bcfe1c99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dc:title>
  <dc:creator>Jennifer Zeik</dc:creator>
  <cp:lastModifiedBy>Small, Brian (bcsmall@uidaho.edu)</cp:lastModifiedBy>
  <cp:revision>7</cp:revision>
  <cp:lastPrinted>2023-03-12T10:14:00Z</cp:lastPrinted>
  <dcterms:created xsi:type="dcterms:W3CDTF">2025-05-29T17:01:00Z</dcterms:created>
  <dcterms:modified xsi:type="dcterms:W3CDTF">2025-05-29T17:09:00Z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0x0101004EE125C506B26A45A5A194567D9A7F17</vt:lpwstr>
  </property>
  <property fmtid="{D5CDD505-2E9C-101B-9397-08002B2CF9AE}" pid="3" name="_dlc_DocIdItemGuid">
    <vt:lpwstr>4d0cff85-ec66-40a8-a1aa-997955cd8ae2</vt:lpwstr>
  </property>
  <property fmtid="{D5CDD505-2E9C-101B-9397-08002B2CF9AE}" pid="4" name="MediaServiceImageTags">
    <vt:lpwstr/>
  </property>
  <property fmtid="{D5CDD505-2E9C-101B-9397-08002B2CF9AE}" pid="5" name="grammarly_documentId">
    <vt:lpwstr>documentId_6592</vt:lpwstr>
  </property>
  <property fmtid="{D5CDD505-2E9C-101B-9397-08002B2CF9AE}" pid="6" name="grammarly_documentContext">
    <vt:lpwstr>{"goals":[],"domain":"general","emotions":[],"dialect":"american"}</vt:lpwstr>
  </property>
</Properties>
</file>