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13FB" w14:textId="616CC6AB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4328">
        <w:rPr>
          <w:rFonts w:ascii="Times New Roman" w:hAnsi="Times New Roman" w:cs="Times New Roman"/>
          <w:b/>
          <w:bCs/>
          <w:sz w:val="24"/>
          <w:szCs w:val="24"/>
        </w:rPr>
        <w:t xml:space="preserve"> Project title:</w:t>
      </w:r>
      <w:r w:rsidRPr="00D34328">
        <w:rPr>
          <w:rFonts w:ascii="Times New Roman" w:hAnsi="Times New Roman" w:cs="Times New Roman"/>
          <w:sz w:val="24"/>
          <w:szCs w:val="24"/>
        </w:rPr>
        <w:t xml:space="preserve"> Investigation of Herbicide Resistance in </w:t>
      </w:r>
      <w:r>
        <w:rPr>
          <w:rFonts w:ascii="Times New Roman" w:hAnsi="Times New Roman" w:cs="Times New Roman"/>
          <w:sz w:val="24"/>
          <w:szCs w:val="24"/>
        </w:rPr>
        <w:t>Tall Waterhemp</w:t>
      </w:r>
      <w:r w:rsidRPr="00D3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Palmer amaranth </w:t>
      </w:r>
      <w:r w:rsidRPr="00D34328">
        <w:rPr>
          <w:rFonts w:ascii="Times New Roman" w:hAnsi="Times New Roman" w:cs="Times New Roman"/>
          <w:sz w:val="24"/>
          <w:szCs w:val="24"/>
        </w:rPr>
        <w:t xml:space="preserve">Populations and Management in </w:t>
      </w:r>
      <w:r>
        <w:rPr>
          <w:rFonts w:ascii="Times New Roman" w:hAnsi="Times New Roman" w:cs="Times New Roman"/>
          <w:sz w:val="24"/>
          <w:szCs w:val="24"/>
        </w:rPr>
        <w:t>New York (NY)</w:t>
      </w:r>
      <w:r w:rsidRPr="00D34328">
        <w:rPr>
          <w:rFonts w:ascii="Times New Roman" w:hAnsi="Times New Roman" w:cs="Times New Roman"/>
          <w:sz w:val="24"/>
          <w:szCs w:val="24"/>
        </w:rPr>
        <w:t xml:space="preserve"> Soybean Fields</w:t>
      </w:r>
    </w:p>
    <w:p w14:paraId="17E07BFF" w14:textId="191B7DE8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01AA33" w14:textId="34A6BA58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32B2">
        <w:rPr>
          <w:rFonts w:ascii="Times New Roman" w:hAnsi="Times New Roman" w:cs="Times New Roman"/>
          <w:b/>
          <w:bCs/>
          <w:sz w:val="24"/>
          <w:szCs w:val="24"/>
        </w:rPr>
        <w:t>Investigator(s) name, contact information, and affiliation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32B2">
        <w:rPr>
          <w:rFonts w:ascii="Times New Roman" w:hAnsi="Times New Roman" w:cs="Times New Roman"/>
          <w:sz w:val="24"/>
          <w:szCs w:val="24"/>
        </w:rPr>
        <w:t>Vipan Kumar, Associate Professor of Weed Science</w:t>
      </w:r>
      <w:r>
        <w:rPr>
          <w:rFonts w:ascii="Times New Roman" w:hAnsi="Times New Roman" w:cs="Times New Roman"/>
          <w:sz w:val="24"/>
          <w:szCs w:val="24"/>
        </w:rPr>
        <w:t xml:space="preserve">, Cornell University, Soil and Crop Sciences Section, 1115 Bradfield Hall, Ithaca, NY 14853. E-mail: </w:t>
      </w:r>
      <w:hyperlink r:id="rId7" w:history="1">
        <w:r w:rsidRPr="006831C3">
          <w:rPr>
            <w:rStyle w:val="Hyperlink"/>
            <w:rFonts w:ascii="Times New Roman" w:hAnsi="Times New Roman" w:cs="Times New Roman"/>
            <w:sz w:val="24"/>
            <w:szCs w:val="24"/>
          </w:rPr>
          <w:t>vk364@cornell.edu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Phone: </w:t>
      </w:r>
      <w:r w:rsidRPr="00412843">
        <w:rPr>
          <w:rFonts w:ascii="Times New Roman" w:hAnsi="Times New Roman" w:cs="Times New Roman"/>
          <w:sz w:val="24"/>
          <w:szCs w:val="24"/>
        </w:rPr>
        <w:t>(607)-255-2212</w:t>
      </w:r>
    </w:p>
    <w:p w14:paraId="4CEB21B8" w14:textId="77777777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797CB6" w14:textId="0B1C35BC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2843">
        <w:rPr>
          <w:rFonts w:ascii="Times New Roman" w:hAnsi="Times New Roman" w:cs="Times New Roman"/>
          <w:b/>
          <w:bCs/>
          <w:sz w:val="24"/>
          <w:szCs w:val="24"/>
        </w:rPr>
        <w:t>Specific research objectives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DEA636" w14:textId="04958682" w:rsidR="009F12DE" w:rsidRPr="009F12DE" w:rsidRDefault="009F12DE" w:rsidP="009F12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05728">
        <w:rPr>
          <w:rFonts w:ascii="Times New Roman" w:hAnsi="Times New Roman" w:cs="Times New Roman"/>
          <w:i/>
          <w:iCs/>
          <w:sz w:val="24"/>
          <w:szCs w:val="24"/>
        </w:rPr>
        <w:t>Investigate the distribution, frequency, and the level of evolved resistance to commonly used herbicides (glyphosate, 2,4-D, dicamba, glufosinate, lactofen, and ALS inhibitors) in tall waterhemp and Palmer amaranth populations from NY soybeans fields.</w:t>
      </w:r>
    </w:p>
    <w:p w14:paraId="6DBCEF6A" w14:textId="6DD4F246" w:rsidR="004C1E40" w:rsidRDefault="00AC7D45" w:rsidP="004C1E4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B489D" wp14:editId="1861A787">
                <wp:simplePos x="0" y="0"/>
                <wp:positionH relativeFrom="column">
                  <wp:posOffset>5447995</wp:posOffset>
                </wp:positionH>
                <wp:positionV relativeFrom="paragraph">
                  <wp:posOffset>2141373</wp:posOffset>
                </wp:positionV>
                <wp:extent cx="204826" cy="241402"/>
                <wp:effectExtent l="0" t="0" r="0" b="6350"/>
                <wp:wrapNone/>
                <wp:docPr id="138354009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3CF1E" w14:textId="78B6E63E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B489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9pt;margin-top:168.6pt;width:16.1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" filled="f" stroked="f" strokeweight=".5pt">
                <v:textbox>
                  <w:txbxContent>
                    <w:p w14:paraId="5C53CF1E" w14:textId="78B6E63E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2A85A" wp14:editId="6737822D">
                <wp:simplePos x="0" y="0"/>
                <wp:positionH relativeFrom="column">
                  <wp:posOffset>3991610</wp:posOffset>
                </wp:positionH>
                <wp:positionV relativeFrom="paragraph">
                  <wp:posOffset>2149018</wp:posOffset>
                </wp:positionV>
                <wp:extent cx="204826" cy="241402"/>
                <wp:effectExtent l="0" t="0" r="0" b="6350"/>
                <wp:wrapNone/>
                <wp:docPr id="14779279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1DED9" w14:textId="130F777A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A85A" id="_x0000_s1027" type="#_x0000_t202" style="position:absolute;left:0;text-align:left;margin-left:314.3pt;margin-top:169.2pt;width:16.1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" filled="f" stroked="f" strokeweight=".5pt">
                <v:textbox>
                  <w:txbxContent>
                    <w:p w14:paraId="3601DED9" w14:textId="130F777A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eeds of tall waterhemp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other weed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populations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collected 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NY soybeans fields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cleaned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Seeds of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ten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tall waterhemp populations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sown on the surface of commercial potting mix in flat trays placed in a greenhouse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Ithaca, NY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and slow emergence of some populations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from </w:t>
      </w:r>
      <w:r w:rsidR="00CC7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seven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waterhemp populations were transplanted and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with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approx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imately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="000355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uniform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seedlings per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tray per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Experiments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3 replications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Greenhouse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conditions 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at 26/23 ± 3 C day/night temperatures and 16/8 h day/night photoperiod.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 3- to 4-inch-tall seedlings, 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ach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tall waterhemp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separately sprayed with field-use rate of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Roundup PowerMax @ 32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 oz/a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Liberty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 oz/a,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Enlist One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 oz/a, and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Clarity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 oz/a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herbicides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73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addition, </w:t>
      </w:r>
      <w:r w:rsidR="00121E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synchrony, atrazine, Callisto, and cobra herbicides were also tested at </w:t>
      </w:r>
      <w:r w:rsidR="00716D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field-use rates.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Herbicide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treatments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were applied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inside a spray chamber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ppropriate adjuvants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used as defined by each herbicide label.</w:t>
      </w:r>
    </w:p>
    <w:p w14:paraId="6398867B" w14:textId="77777777" w:rsidR="00CC7F3E" w:rsidRPr="004C1E40" w:rsidRDefault="00CC7F3E" w:rsidP="004C1E4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20E812" w14:textId="7CDEA0A3" w:rsidR="0077164F" w:rsidRDefault="006072FE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85888" behindDoc="1" locked="0" layoutInCell="1" allowOverlap="1" wp14:anchorId="1ECE9974" wp14:editId="09D37F72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241290" cy="2660015"/>
            <wp:effectExtent l="0" t="0" r="0" b="0"/>
            <wp:wrapSquare wrapText="bothSides"/>
            <wp:docPr id="17908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266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D2BE1" w14:textId="77777777" w:rsidR="00BD7E38" w:rsidRDefault="00716D15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</w:t>
      </w:r>
      <w:r w:rsidR="00AC7D45" w:rsidRPr="00AC7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igure 1.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E32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Percent visual injury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tall waterhemp population</w:t>
      </w:r>
      <w:r w:rsidR="004E32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24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with</w:t>
      </w:r>
      <w:r w:rsidR="004E32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various herbicides tested at 21 days after treatment.</w:t>
      </w:r>
    </w:p>
    <w:p w14:paraId="6666388B" w14:textId="77777777" w:rsidR="00BD7E38" w:rsidRDefault="00BD7E38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5E4262" w14:textId="77777777" w:rsidR="00BD7E38" w:rsidRDefault="00BD7E38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231174" w14:textId="7B81A34F" w:rsidR="000355F7" w:rsidRDefault="00D16B91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6ED31C67" wp14:editId="1A2498FC">
            <wp:extent cx="5122235" cy="2483671"/>
            <wp:effectExtent l="0" t="0" r="2540" b="0"/>
            <wp:docPr id="1847741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136" cy="2511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32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45646BF" w14:textId="3FDD9D8B" w:rsidR="00D16B91" w:rsidRDefault="00D16B91" w:rsidP="00D16B91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</w:t>
      </w:r>
      <w:r w:rsidRPr="00AC7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igure </w:t>
      </w:r>
      <w:r w:rsidR="00AB37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Pr="00AC7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Percent visual injury of tall waterhemp population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Rose Hill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various herbicides tested at 21 days after treatment.</w:t>
      </w:r>
    </w:p>
    <w:p w14:paraId="33D47D65" w14:textId="7536DA60" w:rsidR="009F12DE" w:rsidRPr="00D3643F" w:rsidRDefault="009F12DE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DB5A5D" w14:textId="6E2397E0" w:rsidR="009F12DE" w:rsidRPr="00893E00" w:rsidRDefault="00893E00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893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Results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Based on percent </w:t>
      </w:r>
      <w:r w:rsidR="00324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visual injury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21 days after treatment</w:t>
      </w:r>
      <w:r w:rsidR="006436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all </w:t>
      </w:r>
      <w:r w:rsidR="00324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seven</w:t>
      </w:r>
      <w:r w:rsidR="006436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populations showed resistance to glyphosate</w:t>
      </w:r>
      <w:r w:rsidR="00573C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324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Roundup</w:t>
      </w:r>
      <w:r w:rsidR="00573C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</w:t>
      </w:r>
      <w:r w:rsidR="00324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injury ranging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</w:t>
      </w:r>
      <w:r w:rsidR="0008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</w:t>
      </w:r>
      <w:r w:rsidR="000845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55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%</w:t>
      </w:r>
      <w:r w:rsidR="008175C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(Figure 1)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8175C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addition, </w:t>
      </w:r>
      <w:r w:rsidR="00B920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multiple </w:t>
      </w:r>
      <w:r w:rsidR="008175C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resistance to synchrony, atrazine and Callisto was </w:t>
      </w:r>
      <w:r w:rsidR="004C64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observed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920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one of the seven tested populations. </w:t>
      </w:r>
      <w:r w:rsidR="004C64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Among all tested herbicides,</w:t>
      </w:r>
      <w:r w:rsidR="00622C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D2F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Liberty, Clarity, and Enlist One provided complete control of all </w:t>
      </w:r>
      <w:r w:rsidR="004C64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seven</w:t>
      </w:r>
      <w:r w:rsidR="008D2F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populations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</w:t>
      </w:r>
      <w:r w:rsidR="00866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injury ranging from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66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94 to 100%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(Fig</w:t>
      </w:r>
      <w:r w:rsidR="00866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ure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661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BF48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Further studies on additional waterhemp populations </w:t>
      </w:r>
      <w:r w:rsidR="00BD7E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 underway 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hopefully results will be presented in next </w:t>
      </w:r>
      <w:r w:rsidR="00F178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quarterly report.</w:t>
      </w:r>
    </w:p>
    <w:p w14:paraId="6F269758" w14:textId="5B1C0B75" w:rsidR="009F12DE" w:rsidRPr="00D92D65" w:rsidRDefault="009F12DE" w:rsidP="009F12D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6890B06" w14:textId="3DDF0745" w:rsidR="009F12DE" w:rsidRPr="00D92D65" w:rsidRDefault="00F4145C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 xml:space="preserve">Glyphosate </w:t>
      </w:r>
      <w:r w:rsidR="009F12DE" w:rsidRPr="00D92D6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>Dose-Response Experiments</w:t>
      </w:r>
      <w:r w:rsidR="009F12DE" w:rsidRPr="00D92D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.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two 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suspected glyphosate-resistant</w:t>
      </w:r>
      <w:r w:rsidR="00A66F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(GR)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waterhemp populations from NY</w:t>
      </w:r>
      <w:r w:rsidR="00BF2A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(NY1 and NY2)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one known susceptible from Nebraska 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(NE) </w:t>
      </w:r>
      <w:r w:rsidR="00F178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transplanted to perform the full d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ose-response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study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characterize the level of resistance in confirmed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populations compared to a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known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susceptible population. Plants from each selected population </w:t>
      </w:r>
      <w:r w:rsidR="003446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grown in </w:t>
      </w:r>
      <w:r w:rsidR="009F12DE" w:rsidRPr="00D92D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10-cm diam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plastic pots containing commercial potting mixture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Experiments </w:t>
      </w:r>
      <w:r w:rsidR="003446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replications (one plant per pot for each herbicide dose per population). </w:t>
      </w:r>
      <w:r w:rsidR="006668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Each population was tested with various rates of Durango </w:t>
      </w:r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(glyphosate) </w:t>
      </w:r>
      <w:r w:rsidR="006668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</w:t>
      </w:r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0, 6.75, 13.5, 27, 54, 108, 216, 432 fl oz/a</w:t>
      </w:r>
      <w:r w:rsidR="00D970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Each rate of Durango included AMS at 2% v/v. All Durango treatments were applied using cabinet spray chamber </w:t>
      </w:r>
      <w:r w:rsidR="00C1658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 spray volume of 15 Gal/a.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Data on percent visual control and shoot dry weights (on plant basis) were collected at 21 days after treatments (DAT).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Non-linear log-logistic model was used to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analyzed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data </w:t>
      </w:r>
      <w:r w:rsidR="00182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182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70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78A8FD" w14:textId="6FC6FCA1" w:rsidR="009F12DE" w:rsidRPr="00A80876" w:rsidRDefault="009D5721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D508316" wp14:editId="60CF44E3">
            <wp:simplePos x="0" y="0"/>
            <wp:positionH relativeFrom="margin">
              <wp:posOffset>452755</wp:posOffset>
            </wp:positionH>
            <wp:positionV relativeFrom="paragraph">
              <wp:posOffset>88544</wp:posOffset>
            </wp:positionV>
            <wp:extent cx="4893310" cy="2293620"/>
            <wp:effectExtent l="0" t="0" r="2540" b="0"/>
            <wp:wrapSquare wrapText="bothSides"/>
            <wp:docPr id="491220534" name="Picture 7" descr="A group of potte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20534" name="Picture 7" descr="A group of potted plan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/>
                    <a:stretch/>
                  </pic:blipFill>
                  <pic:spPr bwMode="auto">
                    <a:xfrm>
                      <a:off x="0" y="0"/>
                      <a:ext cx="489331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1A322" w14:textId="30AC8684" w:rsidR="00F4145C" w:rsidRDefault="00F4145C" w:rsidP="00F4145C">
      <w:pPr>
        <w:pStyle w:val="NormalWeb"/>
      </w:pPr>
    </w:p>
    <w:p w14:paraId="5B3FC315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301F484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96439BB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67FE5101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9B776F8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5F19FC1" w14:textId="67E0025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BDFBCDE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0FD1D75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A931D2A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6EEF56D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564294C" w14:textId="271DA02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Figure 2. </w:t>
      </w:r>
      <w:r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D5721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populations from NY for glyphosate dose-response study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AAD195" w14:textId="77777777" w:rsidR="00C16584" w:rsidRDefault="00C1658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8120DC" w14:textId="37C0EC01" w:rsidR="00BC10AD" w:rsidRDefault="00C1658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Results.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Results from glyphosate dose-response study indicated that both NY waterhemp populations needed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35.6 to 53.9 fl oz of Durango for 50% reduction in shoot dry weights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(GR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values)</w:t>
      </w:r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compared to 4.2 fl oz of Durango 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</w:t>
      </w:r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 population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3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dividing the GR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values of both 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NY1 and NY2 populations with GR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 xml:space="preserve">50 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value of NE population, it was found that both NY </w:t>
      </w:r>
      <w:r w:rsidR="00D170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waterhemp populations have 8.4 to 12.5-fold resistance to glyphosate as compared </w:t>
      </w:r>
      <w:r w:rsidR="009B43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NE population (</w:t>
      </w:r>
      <w:r w:rsidR="009B43C4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="009B43C4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3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4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  <w:r w:rsidR="002822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 are planning to characterize additional suspected GR waterhemp populations in Aug/Sep </w:t>
      </w:r>
      <w:r w:rsidR="009871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results will be shared in third quarterly report. </w:t>
      </w:r>
    </w:p>
    <w:p w14:paraId="432B2827" w14:textId="77777777" w:rsidR="00606FD7" w:rsidRDefault="00606FD7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01B829" w14:textId="14B5AA05" w:rsidR="00606FD7" w:rsidRDefault="00606FD7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7075B7" w14:textId="24E17A08" w:rsidR="00BC10AD" w:rsidRDefault="00BC10AD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6DC3FA" w14:textId="769C838B" w:rsidR="00B70424" w:rsidRDefault="00E40765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75648" behindDoc="0" locked="0" layoutInCell="1" allowOverlap="1" wp14:anchorId="3AA425CC" wp14:editId="5968FDB3">
            <wp:simplePos x="0" y="0"/>
            <wp:positionH relativeFrom="column">
              <wp:posOffset>956945</wp:posOffset>
            </wp:positionH>
            <wp:positionV relativeFrom="paragraph">
              <wp:posOffset>4445</wp:posOffset>
            </wp:positionV>
            <wp:extent cx="3738245" cy="3309620"/>
            <wp:effectExtent l="0" t="0" r="0" b="5080"/>
            <wp:wrapSquare wrapText="bothSides"/>
            <wp:docPr id="92431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0" b="2275"/>
                    <a:stretch/>
                  </pic:blipFill>
                  <pic:spPr bwMode="auto">
                    <a:xfrm>
                      <a:off x="0" y="0"/>
                      <a:ext cx="373824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6841A7F" w14:textId="244E9AFC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91DB1C3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DB629C0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EB093F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714364A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8701BEA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E854B30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BA328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7B256F9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CB8D5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68AE9E5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4B9A84B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3C84F04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EE44086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CDBE1C1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DC089BF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BC986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8EE7668" w14:textId="77777777" w:rsidR="00C2088F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B9035FE" w14:textId="77777777" w:rsidR="00A90325" w:rsidRDefault="00A90325" w:rsidP="009D5721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A85AF" w14:textId="3E69CAA7" w:rsidR="00A90325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90325">
        <w:rPr>
          <w:rFonts w:ascii="Times New Roman" w:hAnsi="Times New Roman" w:cs="Times New Roman"/>
          <w:b/>
          <w:bCs/>
          <w:sz w:val="24"/>
          <w:szCs w:val="24"/>
        </w:rPr>
        <w:t>Figure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56F">
        <w:rPr>
          <w:rFonts w:ascii="Times New Roman" w:hAnsi="Times New Roman" w:cs="Times New Roman"/>
          <w:sz w:val="24"/>
          <w:szCs w:val="24"/>
        </w:rPr>
        <w:t>Shoot dry weight (% of nontreated) response of NY1, NY2, and NE waterhemp populations to various rates of Durango herbicide at 21 days after treatment</w:t>
      </w:r>
      <w:r w:rsidR="00A90325">
        <w:rPr>
          <w:rFonts w:ascii="Times New Roman" w:hAnsi="Times New Roman" w:cs="Times New Roman"/>
          <w:sz w:val="24"/>
          <w:szCs w:val="24"/>
        </w:rPr>
        <w:t>.</w:t>
      </w:r>
    </w:p>
    <w:p w14:paraId="1441AB48" w14:textId="059F48CC" w:rsidR="00A90325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9E6EFB9" wp14:editId="3F4046C5">
            <wp:simplePos x="0" y="0"/>
            <wp:positionH relativeFrom="column">
              <wp:posOffset>730250</wp:posOffset>
            </wp:positionH>
            <wp:positionV relativeFrom="paragraph">
              <wp:posOffset>141605</wp:posOffset>
            </wp:positionV>
            <wp:extent cx="5010150" cy="3400425"/>
            <wp:effectExtent l="0" t="0" r="0" b="9525"/>
            <wp:wrapSquare wrapText="bothSides"/>
            <wp:docPr id="15751998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6D419" w14:textId="203E0054" w:rsidR="00A90325" w:rsidRDefault="00A90325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8EB9744" w14:textId="5FDFC020" w:rsidR="003305C1" w:rsidRPr="00C2088F" w:rsidRDefault="0052656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8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F7D4A" w14:textId="77777777" w:rsidR="00C2088F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59B79B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CB59650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52D8BE7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8175FF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3B11074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B0B6FD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F77C817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991162B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554891A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F16B326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308BFFA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C9BC1B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A7DECC2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8CFC1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6854ECE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2035B3E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29C6270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6AA0007" w14:textId="4BAF0C79" w:rsidR="006D4F0E" w:rsidRPr="006D4F0E" w:rsidRDefault="006D4F0E" w:rsidP="006D4F0E">
      <w:pPr>
        <w:tabs>
          <w:tab w:val="left" w:pos="121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40765" w:rsidRPr="00E40765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="00E40765">
        <w:rPr>
          <w:rFonts w:ascii="Times New Roman" w:hAnsi="Times New Roman" w:cs="Times New Roman"/>
          <w:sz w:val="24"/>
          <w:szCs w:val="24"/>
        </w:rPr>
        <w:t xml:space="preserve"> Visual response of NY1 and NE waterhemp populations to various rates of Durango herbicide at 21 DAT. </w:t>
      </w:r>
    </w:p>
    <w:p w14:paraId="5CB1FDA3" w14:textId="72D0161C" w:rsidR="009D5721" w:rsidRPr="009D5721" w:rsidRDefault="009D572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II. 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>Evaluation of integrated herbicide programs for managing glyphosate-resistant tall waterhemp in Enlist</w:t>
      </w:r>
      <w:r w:rsidRPr="009D572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®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 xml:space="preserve"> soybeans.</w:t>
      </w:r>
    </w:p>
    <w:p w14:paraId="2CE15CCD" w14:textId="77777777" w:rsidR="009D5721" w:rsidRPr="00F4145C" w:rsidRDefault="009D5721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2BEE4C" w14:textId="4E2C71D8" w:rsidR="009F12DE" w:rsidRPr="002B38F3" w:rsidRDefault="0067334B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field study was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94A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initiated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determine the performance of PRE and POST herbicide programs for crop safety and control of glyphosate-resistant tall waterhemp in Enlist soybeans. </w:t>
      </w:r>
      <w:r w:rsidR="00C166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study site historically had natural infestation of GR tall waterhemp. </w:t>
      </w:r>
      <w:r w:rsidR="00694A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 </w:t>
      </w:r>
      <w:r w:rsidR="008846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was established in randomized complete design with 3 replications. 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Enlist soybean variety was planted on May 25 using 30-inch row spacing. </w:t>
      </w:r>
      <w:r w:rsidR="005C1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Selected PRE herbicide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5C1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(Table 1)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applied immediately after </w:t>
      </w:r>
      <w:r w:rsidR="00694A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soybean planting using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handheld boom equipped with four AIXR nozzles </w:t>
      </w:r>
      <w:r w:rsidR="00BA68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using 15 Gal/a spray solution. </w:t>
      </w:r>
      <w:r w:rsidR="004A4B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POST and MPOST applications were made using same nozzles and spray volumes. </w:t>
      </w:r>
      <w:r w:rsidR="00BA68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Note: </w:t>
      </w:r>
      <w:r w:rsidR="00DD12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infestation of horseweed,</w:t>
      </w:r>
      <w:r w:rsid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second </w:t>
      </w:r>
      <w:r w:rsidR="00D138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study site</w:t>
      </w:r>
      <w:r w:rsid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Jefferson County </w:t>
      </w:r>
      <w:r w:rsidR="00D138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abandoned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61A225" w14:textId="76BB4DF2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74F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4961253" w14:textId="22B4ED7A" w:rsidR="009F12DE" w:rsidRDefault="009F12DE" w:rsidP="009F12D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1.</w:t>
      </w:r>
      <w:r w:rsidRPr="00F223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PRE and POST herbicides for managing glyphosate-resistant tall waterhemp in Enlist soybeans.</w:t>
      </w:r>
    </w:p>
    <w:tbl>
      <w:tblPr>
        <w:tblW w:w="8224" w:type="dxa"/>
        <w:tblInd w:w="8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1710"/>
        <w:gridCol w:w="2160"/>
      </w:tblGrid>
      <w:tr w:rsidR="009F12DE" w:rsidRPr="00A80876" w14:paraId="2E309ACC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343602" w14:textId="544636A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223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Herbicide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08BE5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Timing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7B2B15" w14:textId="10A078B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Rate(oz/a)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F12DE" w:rsidRPr="00A80876" w14:paraId="6BFEBDA9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AF599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Nontreated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0D4C7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softHyphen/>
              <w:t>-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3ABA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9F12DE" w:rsidRPr="00A80876" w14:paraId="59715CF3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BEDB8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Classic + Valor + Metribuzin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F9A471" w14:textId="7A552EE1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262BF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1.25 + 2 + 4.75</w:t>
            </w:r>
          </w:p>
        </w:tc>
      </w:tr>
      <w:tr w:rsidR="009F12DE" w:rsidRPr="00A80876" w14:paraId="61C0A82A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07CC4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350FF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B18179" w14:textId="0E1975F0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9F12DE" w:rsidRPr="00A80876" w14:paraId="57BD62C4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04FB7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FEEE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D83F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</w:t>
            </w:r>
          </w:p>
        </w:tc>
      </w:tr>
      <w:tr w:rsidR="009F12DE" w:rsidRPr="00A80876" w14:paraId="6EA8A9EE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82DB9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2ECFE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EB870C" w14:textId="3D2A8F4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9F12DE" w:rsidRPr="00A80876" w14:paraId="4A8D4D6F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8BEFB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Classic + Valor + Metribuzin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79359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0A05CC" w14:textId="0D84EB1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1.25 + 2 + 4.75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668E3B77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E06B93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BAE7C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B19AD9" w14:textId="3825E75B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54B1096F" w14:textId="77777777" w:rsidTr="006957F3">
        <w:trPr>
          <w:trHeight w:val="13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8C2CC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9DD0D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6285B9" w14:textId="13C86B6C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64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0A1BBE08" w14:textId="77777777" w:rsidTr="006957F3">
        <w:trPr>
          <w:trHeight w:val="16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C3D1A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4E9D7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FC38C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411396EF" w14:textId="77777777" w:rsidTr="006957F3">
        <w:trPr>
          <w:trHeight w:val="9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55FD2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DE204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8A2755" w14:textId="12461B1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3EA61E38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922B5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Roundup PM </w:t>
            </w:r>
            <w:r w:rsidRPr="00A2053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Roundup PM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964EC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8E069" w14:textId="30B383B5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 </w:t>
            </w:r>
          </w:p>
        </w:tc>
      </w:tr>
    </w:tbl>
    <w:p w14:paraId="05E230C6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F6CDF48" w14:textId="24714D45" w:rsidR="00830363" w:rsidRDefault="00170F18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81285886"/>
      <w:r w:rsidRPr="00C14F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Results.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PRE alone treatments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 highly effective and provided 9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95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% control </w:t>
      </w:r>
      <w:r w:rsidR="006004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 GR tall waterhemp</w:t>
      </w:r>
      <w:r w:rsidR="00A640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except Warrant ultra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whereas all PRE followed by POST programs</w:t>
      </w:r>
      <w:r w:rsidR="006004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</w:t>
      </w:r>
      <w:r w:rsidR="00D85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rovided complete control of GR waterhemp</w:t>
      </w:r>
      <w:r w:rsidR="006B0D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6B0D9F" w:rsidRPr="006B0D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5</w:t>
      </w:r>
      <w:r w:rsidR="008303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6</w:t>
      </w:r>
      <w:r w:rsidR="006B0D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2E67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3A25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0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Control of GR waterhemp was less than 60% with </w:t>
      </w:r>
      <w:r w:rsidR="00266D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two sequential treatments of Roundup PM (</w:t>
      </w:r>
      <w:r w:rsidR="00266DA6" w:rsidRPr="00266D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5 and 6</w:t>
      </w:r>
      <w:r w:rsidR="00266D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bookmarkEnd w:id="0"/>
    <w:p w14:paraId="12D73949" w14:textId="5B8990F6" w:rsidR="00830363" w:rsidRDefault="006058AA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86912" behindDoc="0" locked="0" layoutInCell="1" allowOverlap="1" wp14:anchorId="6D0175A2" wp14:editId="19197692">
            <wp:simplePos x="0" y="0"/>
            <wp:positionH relativeFrom="column">
              <wp:posOffset>613424</wp:posOffset>
            </wp:positionH>
            <wp:positionV relativeFrom="paragraph">
              <wp:posOffset>56825</wp:posOffset>
            </wp:positionV>
            <wp:extent cx="5165725" cy="2446020"/>
            <wp:effectExtent l="0" t="0" r="0" b="0"/>
            <wp:wrapSquare wrapText="bothSides"/>
            <wp:docPr id="12133959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961FD" w14:textId="068FF3D3" w:rsidR="00A71651" w:rsidRDefault="00A71651" w:rsidP="00A8136E">
      <w:pPr>
        <w:spacing w:after="0" w:line="240" w:lineRule="auto"/>
        <w:ind w:left="720"/>
        <w:textAlignment w:val="baseline"/>
        <w:rPr>
          <w:noProof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DB8E20" w14:textId="6CD1DBFD" w:rsidR="00266DA6" w:rsidRPr="00266DA6" w:rsidRDefault="00266DA6" w:rsidP="003B0C30">
      <w:pPr>
        <w:tabs>
          <w:tab w:val="left" w:pos="1635"/>
        </w:tabs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B0C30">
        <w:rPr>
          <w:rFonts w:ascii="Times New Roman" w:eastAsia="Times New Roman" w:hAnsi="Times New Roman" w:cs="Times New Roman"/>
          <w:b/>
          <w:bCs/>
          <w:sz w:val="24"/>
          <w:szCs w:val="24"/>
        </w:rPr>
        <w:t>Figure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 waterhemp control with various PRE and PRE </w:t>
      </w:r>
      <w:r w:rsidRPr="003B0C30">
        <w:rPr>
          <w:rFonts w:ascii="Times New Roman" w:eastAsia="Times New Roman" w:hAnsi="Times New Roman" w:cs="Times New Roman"/>
          <w:i/>
          <w:iCs/>
          <w:sz w:val="24"/>
          <w:szCs w:val="24"/>
        </w:rPr>
        <w:t>follow</w:t>
      </w:r>
      <w:r w:rsidR="003B0C30" w:rsidRPr="003B0C30">
        <w:rPr>
          <w:rFonts w:ascii="Times New Roman" w:eastAsia="Times New Roman" w:hAnsi="Times New Roman" w:cs="Times New Roman"/>
          <w:i/>
          <w:iCs/>
          <w:sz w:val="24"/>
          <w:szCs w:val="24"/>
        </w:rPr>
        <w:t>ed by</w:t>
      </w:r>
      <w:r w:rsidR="003B0C30">
        <w:rPr>
          <w:rFonts w:ascii="Times New Roman" w:eastAsia="Times New Roman" w:hAnsi="Times New Roman" w:cs="Times New Roman"/>
          <w:sz w:val="24"/>
          <w:szCs w:val="24"/>
        </w:rPr>
        <w:t xml:space="preserve"> POST herbicide programs</w:t>
      </w:r>
    </w:p>
    <w:p w14:paraId="476F3B1D" w14:textId="074EA0BA" w:rsidR="00DB216D" w:rsidRDefault="00901072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2FD4437" wp14:editId="735F9079">
            <wp:simplePos x="0" y="0"/>
            <wp:positionH relativeFrom="page">
              <wp:posOffset>5509895</wp:posOffset>
            </wp:positionH>
            <wp:positionV relativeFrom="paragraph">
              <wp:posOffset>167005</wp:posOffset>
            </wp:positionV>
            <wp:extent cx="1957070" cy="1467485"/>
            <wp:effectExtent l="0" t="0" r="5080" b="0"/>
            <wp:wrapSquare wrapText="bothSides"/>
            <wp:docPr id="718901718" name="Picture 15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01718" name="Picture 15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75FC1C9" wp14:editId="71A8481C">
            <wp:simplePos x="0" y="0"/>
            <wp:positionH relativeFrom="column">
              <wp:posOffset>575945</wp:posOffset>
            </wp:positionH>
            <wp:positionV relativeFrom="paragraph">
              <wp:posOffset>176530</wp:posOffset>
            </wp:positionV>
            <wp:extent cx="1981200" cy="1485900"/>
            <wp:effectExtent l="0" t="0" r="0" b="0"/>
            <wp:wrapSquare wrapText="bothSides"/>
            <wp:docPr id="1613743164" name="Picture 12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43164" name="Picture 12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1B66E82" wp14:editId="1A715939">
            <wp:simplePos x="0" y="0"/>
            <wp:positionH relativeFrom="column">
              <wp:posOffset>2585720</wp:posOffset>
            </wp:positionH>
            <wp:positionV relativeFrom="paragraph">
              <wp:posOffset>176530</wp:posOffset>
            </wp:positionV>
            <wp:extent cx="1955800" cy="1466850"/>
            <wp:effectExtent l="0" t="0" r="6350" b="0"/>
            <wp:wrapSquare wrapText="bothSides"/>
            <wp:docPr id="799610521" name="Picture 14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10521" name="Picture 14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1216A" w14:textId="78867B02" w:rsidR="009F12DE" w:rsidRDefault="00DD7822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7F46E0F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46B745A0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3CEBB2B7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08BD1205" w14:textId="3C4A32F0" w:rsidR="00901072" w:rsidRDefault="00901072" w:rsidP="00901072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14:paraId="54FD7AFD" w14:textId="0715D977" w:rsidR="00901072" w:rsidRPr="00901072" w:rsidRDefault="0023462D" w:rsidP="00901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FC60BD" wp14:editId="068B2ECA">
                <wp:simplePos x="0" y="0"/>
                <wp:positionH relativeFrom="column">
                  <wp:posOffset>2967039</wp:posOffset>
                </wp:positionH>
                <wp:positionV relativeFrom="paragraph">
                  <wp:posOffset>163513</wp:posOffset>
                </wp:positionV>
                <wp:extent cx="1033462" cy="271145"/>
                <wp:effectExtent l="0" t="0" r="14605" b="14605"/>
                <wp:wrapNone/>
                <wp:docPr id="126873573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462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505E2" w14:textId="47F9B246" w:rsidR="00C901BF" w:rsidRPr="00C901BF" w:rsidRDefault="00C901BF" w:rsidP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Panther PRO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C60BD" id="Text Box 16" o:spid="_x0000_s1041" type="#_x0000_t202" style="position:absolute;margin-left:233.65pt;margin-top:12.9pt;width:81.35pt;height:2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o2OwIAAIM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" fillcolor="white [3201]" strokeweight=".5pt">
                <v:textbox>
                  <w:txbxContent>
                    <w:p w14:paraId="6E9505E2" w14:textId="47F9B246" w:rsidR="00C901BF" w:rsidRPr="00C901BF" w:rsidRDefault="00C901BF" w:rsidP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Panther PRO</w:t>
                      </w:r>
                    </w:p>
                  </w:txbxContent>
                </v:textbox>
              </v:shape>
            </w:pict>
          </mc:Fallback>
        </mc:AlternateContent>
      </w:r>
      <w:r w:rsidR="00C90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F43515" wp14:editId="46D0CBC2">
                <wp:simplePos x="0" y="0"/>
                <wp:positionH relativeFrom="column">
                  <wp:posOffset>4733925</wp:posOffset>
                </wp:positionH>
                <wp:positionV relativeFrom="paragraph">
                  <wp:posOffset>119062</wp:posOffset>
                </wp:positionV>
                <wp:extent cx="1852613" cy="457200"/>
                <wp:effectExtent l="0" t="0" r="14605" b="19050"/>
                <wp:wrapNone/>
                <wp:docPr id="181673594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613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0C9C0" w14:textId="6CEF8554" w:rsidR="00C901BF" w:rsidRPr="00C901BF" w:rsidRDefault="00C901BF" w:rsidP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Panther PRO fb Enlist</w:t>
                            </w:r>
                            <w:r w:rsidR="006B0D9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One + Liberty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3515" id="_x0000_s1042" type="#_x0000_t202" style="position:absolute;margin-left:372.75pt;margin-top:9.35pt;width:145.9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DZOg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" fillcolor="white [3201]" strokeweight=".5pt">
                <v:textbox>
                  <w:txbxContent>
                    <w:p w14:paraId="2120C9C0" w14:textId="6CEF8554" w:rsidR="00C901BF" w:rsidRPr="00C901BF" w:rsidRDefault="00C901BF" w:rsidP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Panther PRO fb Enlist</w:t>
                      </w:r>
                      <w:r w:rsidR="006B0D9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One + Liberty</w:t>
                      </w:r>
                    </w:p>
                  </w:txbxContent>
                </v:textbox>
              </v:shape>
            </w:pict>
          </mc:Fallback>
        </mc:AlternateContent>
      </w:r>
      <w:r w:rsidR="00C90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62B2C3" wp14:editId="50960CA5">
                <wp:simplePos x="0" y="0"/>
                <wp:positionH relativeFrom="column">
                  <wp:posOffset>978218</wp:posOffset>
                </wp:positionH>
                <wp:positionV relativeFrom="paragraph">
                  <wp:posOffset>186690</wp:posOffset>
                </wp:positionV>
                <wp:extent cx="1285875" cy="271145"/>
                <wp:effectExtent l="0" t="0" r="28575" b="14605"/>
                <wp:wrapNone/>
                <wp:docPr id="88368506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E448A" w14:textId="7B5D8FD9" w:rsidR="00C901BF" w:rsidRPr="00C901BF" w:rsidRDefault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901B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Nontreated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B2C3" id="_x0000_s1043" type="#_x0000_t202" style="position:absolute;margin-left:77.05pt;margin-top:14.7pt;width:101.25pt;height: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" fillcolor="white [3201]" strokeweight=".5pt">
                <v:textbox>
                  <w:txbxContent>
                    <w:p w14:paraId="4C4E448A" w14:textId="7B5D8FD9" w:rsidR="00C901BF" w:rsidRPr="00C901BF" w:rsidRDefault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901BF">
                        <w:rPr>
                          <w:rFonts w:ascii="Times New Roman" w:hAnsi="Times New Roman" w:cs="Times New Roman"/>
                          <w:b/>
                          <w:bCs/>
                        </w:rPr>
                        <w:t>Nontreated</w:t>
                      </w:r>
                    </w:p>
                  </w:txbxContent>
                </v:textbox>
              </v:shape>
            </w:pict>
          </mc:Fallback>
        </mc:AlternateContent>
      </w:r>
    </w:p>
    <w:p w14:paraId="69FF3FBF" w14:textId="3929BC0C" w:rsid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4EFEF81C" w14:textId="4FD15E81" w:rsidR="00901072" w:rsidRDefault="00901072" w:rsidP="00901072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C901B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B0C3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F306E" w:rsidRPr="00C901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306E">
        <w:rPr>
          <w:rFonts w:ascii="Times New Roman" w:hAnsi="Times New Roman" w:cs="Times New Roman"/>
          <w:sz w:val="24"/>
          <w:szCs w:val="24"/>
        </w:rPr>
        <w:t>GR waterhemp control with Panther PRO</w:t>
      </w:r>
      <w:r w:rsidR="007D056D">
        <w:rPr>
          <w:rFonts w:ascii="Times New Roman" w:hAnsi="Times New Roman" w:cs="Times New Roman"/>
          <w:sz w:val="24"/>
          <w:szCs w:val="24"/>
        </w:rPr>
        <w:t xml:space="preserve"> (PRE)</w:t>
      </w:r>
      <w:r w:rsidR="004F306E">
        <w:rPr>
          <w:rFonts w:ascii="Times New Roman" w:hAnsi="Times New Roman" w:cs="Times New Roman"/>
          <w:sz w:val="24"/>
          <w:szCs w:val="24"/>
        </w:rPr>
        <w:t xml:space="preserve"> and Panther PRO followed by Enlist One </w:t>
      </w:r>
      <w:r w:rsidR="007D056D">
        <w:rPr>
          <w:rFonts w:ascii="Times New Roman" w:hAnsi="Times New Roman" w:cs="Times New Roman"/>
          <w:sz w:val="24"/>
          <w:szCs w:val="24"/>
        </w:rPr>
        <w:t xml:space="preserve">+ Liberty (PRE fb POST) on July </w:t>
      </w:r>
      <w:r w:rsidR="00C901BF">
        <w:rPr>
          <w:rFonts w:ascii="Times New Roman" w:hAnsi="Times New Roman" w:cs="Times New Roman"/>
          <w:sz w:val="24"/>
          <w:szCs w:val="24"/>
        </w:rPr>
        <w:t xml:space="preserve">22, 20224. </w:t>
      </w:r>
    </w:p>
    <w:p w14:paraId="1F7A8C47" w14:textId="28CB3271" w:rsidR="003B0C30" w:rsidRDefault="0067334B" w:rsidP="00901072">
      <w:pPr>
        <w:tabs>
          <w:tab w:val="left" w:pos="1395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Similarly, a separate field study was</w:t>
      </w:r>
      <w:r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initiated</w:t>
      </w:r>
      <w:r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determine the performance of POST herbicide programs </w:t>
      </w:r>
      <w:r w:rsidR="00B40A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(one pass vs two pass programs) </w:t>
      </w:r>
      <w:r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crop safety and control of glyphosate-resistant tall waterhemp in Enlist soybeans.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study site historically had natural infestation of GR tall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waterhemp. Experiment was established in randomized complete design with 3 replications. Enlist soybean variety was planted on May 25 using 30-inch row spacing. </w:t>
      </w:r>
      <w:r w:rsidR="00B40A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Selected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 and MPOST applications were made using same nozzles and spray volumes</w:t>
      </w:r>
      <w:r w:rsidR="00B40A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for the PRE </w:t>
      </w:r>
      <w:r w:rsidR="00A700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POST study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8DAC5C7" w14:textId="2512889F" w:rsidR="00375790" w:rsidRDefault="00375790" w:rsidP="003757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Pr="00F223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POST herbicides for managing glyphosate-resistant tall waterhemp in Enlist soybeans.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865"/>
        <w:gridCol w:w="2363"/>
        <w:gridCol w:w="569"/>
        <w:gridCol w:w="1228"/>
        <w:gridCol w:w="1325"/>
      </w:tblGrid>
      <w:tr w:rsidR="00B77AF8" w:rsidRPr="00375790" w14:paraId="2B26EA99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739F524D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10" w:type="dxa"/>
          </w:tcPr>
          <w:p w14:paraId="75A54987" w14:textId="77777777" w:rsidR="00B77AF8" w:rsidRPr="00375790" w:rsidRDefault="00B77AF8" w:rsidP="00375790">
            <w:pPr>
              <w:rPr>
                <w:rFonts w:ascii="Aptos" w:eastAsia="Aptos" w:hAnsi="Aptos" w:cs="Times New Roman"/>
                <w:b/>
                <w:bCs/>
              </w:rPr>
            </w:pPr>
          </w:p>
        </w:tc>
        <w:tc>
          <w:tcPr>
            <w:tcW w:w="2875" w:type="dxa"/>
            <w:gridSpan w:val="3"/>
            <w:noWrap/>
            <w:hideMark/>
          </w:tcPr>
          <w:p w14:paraId="42254723" w14:textId="25B6ECC0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  <w:b/>
                <w:bCs/>
              </w:rPr>
              <w:t>Waterhemp control (%)</w:t>
            </w:r>
          </w:p>
        </w:tc>
      </w:tr>
      <w:tr w:rsidR="00B77AF8" w:rsidRPr="00375790" w14:paraId="2D8F387D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0F02C41B" w14:textId="77777777" w:rsidR="00B77AF8" w:rsidRPr="00375790" w:rsidRDefault="00B77AF8" w:rsidP="00375790">
            <w:pPr>
              <w:rPr>
                <w:rFonts w:ascii="Aptos" w:eastAsia="Aptos" w:hAnsi="Aptos" w:cs="Times New Roman"/>
                <w:b/>
                <w:bCs/>
              </w:rPr>
            </w:pPr>
            <w:r w:rsidRPr="00375790">
              <w:rPr>
                <w:rFonts w:ascii="Aptos" w:eastAsia="Aptos" w:hAnsi="Aptos" w:cs="Times New Roman"/>
                <w:b/>
                <w:bCs/>
              </w:rPr>
              <w:t>Herbicide (s)</w:t>
            </w:r>
          </w:p>
        </w:tc>
        <w:tc>
          <w:tcPr>
            <w:tcW w:w="2610" w:type="dxa"/>
          </w:tcPr>
          <w:p w14:paraId="4B697FF0" w14:textId="22C14183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Timing</w:t>
            </w:r>
          </w:p>
        </w:tc>
        <w:tc>
          <w:tcPr>
            <w:tcW w:w="322" w:type="dxa"/>
            <w:noWrap/>
            <w:hideMark/>
          </w:tcPr>
          <w:p w14:paraId="7829EF16" w14:textId="48965C8E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27-Jun</w:t>
            </w:r>
          </w:p>
        </w:tc>
        <w:tc>
          <w:tcPr>
            <w:tcW w:w="1228" w:type="dxa"/>
            <w:noWrap/>
            <w:hideMark/>
          </w:tcPr>
          <w:p w14:paraId="7BC6106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17-Jul</w:t>
            </w:r>
          </w:p>
        </w:tc>
        <w:tc>
          <w:tcPr>
            <w:tcW w:w="1325" w:type="dxa"/>
            <w:noWrap/>
            <w:hideMark/>
          </w:tcPr>
          <w:p w14:paraId="78714C76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17-Aug</w:t>
            </w:r>
          </w:p>
        </w:tc>
      </w:tr>
      <w:tr w:rsidR="00B77AF8" w:rsidRPr="00375790" w14:paraId="41F4931C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A76E35B" w14:textId="76614B86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Roundup PowerMax + Warrant </w:t>
            </w:r>
            <w:r>
              <w:rPr>
                <w:rFonts w:ascii="Aptos" w:eastAsia="Aptos" w:hAnsi="Aptos" w:cs="Times New Roman"/>
              </w:rPr>
              <w:t>followed by (</w:t>
            </w:r>
            <w:r w:rsidRPr="00B77AF8">
              <w:rPr>
                <w:rFonts w:ascii="Aptos" w:eastAsia="Aptos" w:hAnsi="Aptos" w:cs="Times New Roman"/>
                <w:i/>
                <w:iCs/>
              </w:rPr>
              <w:t>fb</w:t>
            </w:r>
            <w:r>
              <w:rPr>
                <w:rFonts w:ascii="Aptos" w:eastAsia="Aptos" w:hAnsi="Aptos" w:cs="Times New Roman"/>
              </w:rPr>
              <w:t xml:space="preserve">) </w:t>
            </w:r>
            <w:r w:rsidRPr="00375790">
              <w:rPr>
                <w:rFonts w:ascii="Aptos" w:eastAsia="Aptos" w:hAnsi="Aptos" w:cs="Times New Roman"/>
              </w:rPr>
              <w:t>Roundup PowerMax</w:t>
            </w:r>
          </w:p>
        </w:tc>
        <w:tc>
          <w:tcPr>
            <w:tcW w:w="2610" w:type="dxa"/>
          </w:tcPr>
          <w:p w14:paraId="1C703145" w14:textId="081438A3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6DFD12FE" w14:textId="20E8C23C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87</w:t>
            </w:r>
          </w:p>
        </w:tc>
        <w:tc>
          <w:tcPr>
            <w:tcW w:w="1228" w:type="dxa"/>
            <w:noWrap/>
            <w:hideMark/>
          </w:tcPr>
          <w:p w14:paraId="20CE7A8F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82</w:t>
            </w:r>
          </w:p>
        </w:tc>
        <w:tc>
          <w:tcPr>
            <w:tcW w:w="1325" w:type="dxa"/>
            <w:noWrap/>
            <w:hideMark/>
          </w:tcPr>
          <w:p w14:paraId="2C40832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76</w:t>
            </w:r>
          </w:p>
        </w:tc>
      </w:tr>
      <w:tr w:rsidR="00B77AF8" w:rsidRPr="00375790" w14:paraId="268D89DE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5EBC837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Enlist One + Warrant + SelectMax</w:t>
            </w:r>
          </w:p>
        </w:tc>
        <w:tc>
          <w:tcPr>
            <w:tcW w:w="2610" w:type="dxa"/>
          </w:tcPr>
          <w:p w14:paraId="27541A5E" w14:textId="7BD9E0B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</w:t>
            </w:r>
          </w:p>
        </w:tc>
        <w:tc>
          <w:tcPr>
            <w:tcW w:w="322" w:type="dxa"/>
            <w:noWrap/>
            <w:hideMark/>
          </w:tcPr>
          <w:p w14:paraId="010D6F50" w14:textId="00B7D431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99</w:t>
            </w:r>
          </w:p>
        </w:tc>
        <w:tc>
          <w:tcPr>
            <w:tcW w:w="1228" w:type="dxa"/>
            <w:noWrap/>
            <w:hideMark/>
          </w:tcPr>
          <w:p w14:paraId="7B74112C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99</w:t>
            </w:r>
          </w:p>
        </w:tc>
        <w:tc>
          <w:tcPr>
            <w:tcW w:w="1325" w:type="dxa"/>
            <w:noWrap/>
            <w:hideMark/>
          </w:tcPr>
          <w:p w14:paraId="2EC3BF45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</w:tr>
      <w:tr w:rsidR="00B77AF8" w:rsidRPr="00375790" w14:paraId="11353D53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1EEECE4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Liberty + Warrant</w:t>
            </w:r>
          </w:p>
        </w:tc>
        <w:tc>
          <w:tcPr>
            <w:tcW w:w="2610" w:type="dxa"/>
          </w:tcPr>
          <w:p w14:paraId="36B0C96D" w14:textId="70FD1DEB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</w:t>
            </w:r>
          </w:p>
        </w:tc>
        <w:tc>
          <w:tcPr>
            <w:tcW w:w="322" w:type="dxa"/>
            <w:noWrap/>
            <w:hideMark/>
          </w:tcPr>
          <w:p w14:paraId="4A6C88AE" w14:textId="1C1D9A2F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40C463F6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  <w:tc>
          <w:tcPr>
            <w:tcW w:w="1325" w:type="dxa"/>
            <w:noWrap/>
            <w:hideMark/>
          </w:tcPr>
          <w:p w14:paraId="493BABA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89</w:t>
            </w:r>
          </w:p>
        </w:tc>
      </w:tr>
      <w:tr w:rsidR="00B77AF8" w:rsidRPr="00375790" w14:paraId="34F9962C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427E6534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Liberty + Warrant </w:t>
            </w:r>
          </w:p>
        </w:tc>
        <w:tc>
          <w:tcPr>
            <w:tcW w:w="2610" w:type="dxa"/>
          </w:tcPr>
          <w:p w14:paraId="06547B52" w14:textId="5216FF8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</w:t>
            </w:r>
          </w:p>
        </w:tc>
        <w:tc>
          <w:tcPr>
            <w:tcW w:w="322" w:type="dxa"/>
            <w:noWrap/>
            <w:hideMark/>
          </w:tcPr>
          <w:p w14:paraId="05FD63BF" w14:textId="58BDD9AC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64E8406B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97</w:t>
            </w:r>
          </w:p>
        </w:tc>
        <w:tc>
          <w:tcPr>
            <w:tcW w:w="1325" w:type="dxa"/>
            <w:noWrap/>
            <w:hideMark/>
          </w:tcPr>
          <w:p w14:paraId="3CFC4541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91</w:t>
            </w:r>
          </w:p>
        </w:tc>
      </w:tr>
      <w:tr w:rsidR="00B77AF8" w:rsidRPr="00375790" w14:paraId="3192533A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602DB5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Warrant fb Liberty </w:t>
            </w:r>
          </w:p>
        </w:tc>
        <w:tc>
          <w:tcPr>
            <w:tcW w:w="2610" w:type="dxa"/>
          </w:tcPr>
          <w:p w14:paraId="74A2A9D9" w14:textId="3108FCD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16A686A2" w14:textId="10BE6E85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0D87B465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99</w:t>
            </w:r>
          </w:p>
        </w:tc>
        <w:tc>
          <w:tcPr>
            <w:tcW w:w="1325" w:type="dxa"/>
            <w:noWrap/>
            <w:hideMark/>
          </w:tcPr>
          <w:p w14:paraId="2A203B5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</w:tr>
      <w:tr w:rsidR="00B77AF8" w:rsidRPr="00375790" w14:paraId="25DEB462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558F95E3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 xml:space="preserve">Enlist One + Warrant + SelectMax fb Enlist One </w:t>
            </w:r>
          </w:p>
        </w:tc>
        <w:tc>
          <w:tcPr>
            <w:tcW w:w="2610" w:type="dxa"/>
          </w:tcPr>
          <w:p w14:paraId="56B61265" w14:textId="40D888E4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0075F9B0" w14:textId="5F1C2B4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95</w:t>
            </w:r>
          </w:p>
        </w:tc>
        <w:tc>
          <w:tcPr>
            <w:tcW w:w="1228" w:type="dxa"/>
            <w:noWrap/>
            <w:hideMark/>
          </w:tcPr>
          <w:p w14:paraId="48F88EB5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92</w:t>
            </w:r>
          </w:p>
        </w:tc>
        <w:tc>
          <w:tcPr>
            <w:tcW w:w="1325" w:type="dxa"/>
            <w:noWrap/>
            <w:hideMark/>
          </w:tcPr>
          <w:p w14:paraId="02879152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86</w:t>
            </w:r>
          </w:p>
        </w:tc>
      </w:tr>
      <w:tr w:rsidR="00B77AF8" w:rsidRPr="00375790" w14:paraId="007C4658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BBAD2EA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Liberty + Warrant fb Enlist One</w:t>
            </w:r>
          </w:p>
        </w:tc>
        <w:tc>
          <w:tcPr>
            <w:tcW w:w="2610" w:type="dxa"/>
          </w:tcPr>
          <w:p w14:paraId="4ABD4743" w14:textId="4E0862E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793A5E81" w14:textId="795EF3D6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4F4872AC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98</w:t>
            </w:r>
          </w:p>
        </w:tc>
        <w:tc>
          <w:tcPr>
            <w:tcW w:w="1325" w:type="dxa"/>
            <w:noWrap/>
            <w:hideMark/>
          </w:tcPr>
          <w:p w14:paraId="29641B6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93</w:t>
            </w:r>
          </w:p>
        </w:tc>
      </w:tr>
      <w:tr w:rsidR="00B77AF8" w:rsidRPr="00375790" w14:paraId="06AAE6D8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3AA33E1D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Liberty + Warrant fb Liberty</w:t>
            </w:r>
          </w:p>
        </w:tc>
        <w:tc>
          <w:tcPr>
            <w:tcW w:w="2610" w:type="dxa"/>
          </w:tcPr>
          <w:p w14:paraId="01F90F64" w14:textId="32C7FE9B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2392B575" w14:textId="44BF825D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4E47FD0E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325" w:type="dxa"/>
            <w:noWrap/>
            <w:hideMark/>
          </w:tcPr>
          <w:p w14:paraId="3AC3DABA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93</w:t>
            </w:r>
          </w:p>
        </w:tc>
      </w:tr>
      <w:tr w:rsidR="00B77AF8" w:rsidRPr="00375790" w14:paraId="78790FEA" w14:textId="77777777" w:rsidTr="00B77AF8">
        <w:trPr>
          <w:trHeight w:val="308"/>
        </w:trPr>
        <w:tc>
          <w:tcPr>
            <w:tcW w:w="3865" w:type="dxa"/>
            <w:noWrap/>
            <w:hideMark/>
          </w:tcPr>
          <w:p w14:paraId="656694B4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Enlist One + Liberty + Warrant fb Enlist One + Liberty</w:t>
            </w:r>
          </w:p>
        </w:tc>
        <w:tc>
          <w:tcPr>
            <w:tcW w:w="2610" w:type="dxa"/>
          </w:tcPr>
          <w:p w14:paraId="452C318D" w14:textId="3D7F585A" w:rsidR="00B77AF8" w:rsidRPr="00B77AF8" w:rsidRDefault="00B77AF8" w:rsidP="00375790">
            <w:pPr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</w:rPr>
              <w:t>POST fb MPOST</w:t>
            </w:r>
          </w:p>
        </w:tc>
        <w:tc>
          <w:tcPr>
            <w:tcW w:w="322" w:type="dxa"/>
            <w:noWrap/>
            <w:hideMark/>
          </w:tcPr>
          <w:p w14:paraId="2B63ABFD" w14:textId="6D8C948F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100</w:t>
            </w:r>
          </w:p>
        </w:tc>
        <w:tc>
          <w:tcPr>
            <w:tcW w:w="1228" w:type="dxa"/>
            <w:noWrap/>
            <w:hideMark/>
          </w:tcPr>
          <w:p w14:paraId="29C9C049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98</w:t>
            </w:r>
          </w:p>
        </w:tc>
        <w:tc>
          <w:tcPr>
            <w:tcW w:w="1325" w:type="dxa"/>
            <w:noWrap/>
            <w:hideMark/>
          </w:tcPr>
          <w:p w14:paraId="3BE26CEA" w14:textId="77777777" w:rsidR="00B77AF8" w:rsidRPr="00375790" w:rsidRDefault="00B77AF8" w:rsidP="00375790">
            <w:pPr>
              <w:rPr>
                <w:rFonts w:ascii="Aptos" w:eastAsia="Aptos" w:hAnsi="Aptos" w:cs="Times New Roman"/>
              </w:rPr>
            </w:pPr>
            <w:r w:rsidRPr="00375790">
              <w:rPr>
                <w:rFonts w:ascii="Aptos" w:eastAsia="Aptos" w:hAnsi="Aptos" w:cs="Times New Roman"/>
              </w:rPr>
              <w:t>94</w:t>
            </w:r>
          </w:p>
        </w:tc>
      </w:tr>
    </w:tbl>
    <w:p w14:paraId="50044B7B" w14:textId="77777777" w:rsidR="005C455F" w:rsidRDefault="005C455F" w:rsidP="00901072">
      <w:pPr>
        <w:tabs>
          <w:tab w:val="left" w:pos="13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B7CFBC1" w14:textId="713316F3" w:rsidR="00375790" w:rsidRPr="00901072" w:rsidRDefault="00375790" w:rsidP="00901072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375790">
        <w:rPr>
          <w:rFonts w:ascii="Times New Roman" w:hAnsi="Times New Roman" w:cs="Times New Roman"/>
          <w:b/>
          <w:bCs/>
          <w:sz w:val="24"/>
          <w:szCs w:val="24"/>
        </w:rPr>
        <w:t>Results.</w:t>
      </w:r>
      <w:r w:rsidRPr="00375790">
        <w:rPr>
          <w:rFonts w:ascii="Times New Roman" w:hAnsi="Times New Roman" w:cs="Times New Roman"/>
          <w:sz w:val="24"/>
          <w:szCs w:val="24"/>
        </w:rPr>
        <w:t xml:space="preserve"> </w:t>
      </w:r>
      <w:r w:rsidR="00150E77">
        <w:rPr>
          <w:rFonts w:ascii="Times New Roman" w:hAnsi="Times New Roman" w:cs="Times New Roman"/>
          <w:sz w:val="24"/>
          <w:szCs w:val="24"/>
        </w:rPr>
        <w:t>Except sequential treatment</w:t>
      </w:r>
      <w:r w:rsidR="00B77AF8">
        <w:rPr>
          <w:rFonts w:ascii="Times New Roman" w:hAnsi="Times New Roman" w:cs="Times New Roman"/>
          <w:sz w:val="24"/>
          <w:szCs w:val="24"/>
        </w:rPr>
        <w:t>s</w:t>
      </w:r>
      <w:r w:rsidR="00150E77">
        <w:rPr>
          <w:rFonts w:ascii="Times New Roman" w:hAnsi="Times New Roman" w:cs="Times New Roman"/>
          <w:sz w:val="24"/>
          <w:szCs w:val="24"/>
        </w:rPr>
        <w:t xml:space="preserve"> of Roundup PowerMax, </w:t>
      </w:r>
      <w:r w:rsidRPr="00375790">
        <w:rPr>
          <w:rFonts w:ascii="Times New Roman" w:hAnsi="Times New Roman" w:cs="Times New Roman"/>
          <w:sz w:val="24"/>
          <w:szCs w:val="24"/>
        </w:rPr>
        <w:t xml:space="preserve">All </w:t>
      </w:r>
      <w:r w:rsidR="00B77AF8">
        <w:rPr>
          <w:rFonts w:ascii="Times New Roman" w:hAnsi="Times New Roman" w:cs="Times New Roman"/>
          <w:sz w:val="24"/>
          <w:szCs w:val="24"/>
        </w:rPr>
        <w:t>POST programs (one pass and two pass)</w:t>
      </w:r>
      <w:r w:rsidRPr="00375790">
        <w:rPr>
          <w:rFonts w:ascii="Times New Roman" w:hAnsi="Times New Roman" w:cs="Times New Roman"/>
          <w:sz w:val="24"/>
          <w:szCs w:val="24"/>
        </w:rPr>
        <w:t xml:space="preserve"> were highly effective and provided </w:t>
      </w:r>
      <w:r w:rsidR="002D0EF8">
        <w:rPr>
          <w:rFonts w:ascii="Times New Roman" w:hAnsi="Times New Roman" w:cs="Times New Roman"/>
          <w:sz w:val="24"/>
          <w:szCs w:val="24"/>
        </w:rPr>
        <w:t>86</w:t>
      </w:r>
      <w:r w:rsidRPr="00375790">
        <w:rPr>
          <w:rFonts w:ascii="Times New Roman" w:hAnsi="Times New Roman" w:cs="Times New Roman"/>
          <w:sz w:val="24"/>
          <w:szCs w:val="24"/>
        </w:rPr>
        <w:t xml:space="preserve"> to </w:t>
      </w:r>
      <w:r w:rsidR="002D0EF8">
        <w:rPr>
          <w:rFonts w:ascii="Times New Roman" w:hAnsi="Times New Roman" w:cs="Times New Roman"/>
          <w:sz w:val="24"/>
          <w:szCs w:val="24"/>
        </w:rPr>
        <w:t>100</w:t>
      </w:r>
      <w:r w:rsidRPr="00375790">
        <w:rPr>
          <w:rFonts w:ascii="Times New Roman" w:hAnsi="Times New Roman" w:cs="Times New Roman"/>
          <w:sz w:val="24"/>
          <w:szCs w:val="24"/>
        </w:rPr>
        <w:t xml:space="preserve">% control of GR tall waterhemp </w:t>
      </w:r>
      <w:r w:rsidR="002D0EF8">
        <w:rPr>
          <w:rFonts w:ascii="Times New Roman" w:hAnsi="Times New Roman" w:cs="Times New Roman"/>
          <w:sz w:val="24"/>
          <w:szCs w:val="24"/>
        </w:rPr>
        <w:t xml:space="preserve">throughout the growing season (Table 2). </w:t>
      </w:r>
    </w:p>
    <w:sectPr w:rsidR="00375790" w:rsidRPr="00901072" w:rsidSect="009F12DE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812E" w14:textId="77777777" w:rsidR="003F4217" w:rsidRDefault="003F4217" w:rsidP="009F12DE">
      <w:pPr>
        <w:spacing w:after="0" w:line="240" w:lineRule="auto"/>
      </w:pPr>
      <w:r>
        <w:separator/>
      </w:r>
    </w:p>
  </w:endnote>
  <w:endnote w:type="continuationSeparator" w:id="0">
    <w:p w14:paraId="77BEC160" w14:textId="77777777" w:rsidR="003F4217" w:rsidRDefault="003F4217" w:rsidP="009F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CC5B" w14:textId="77777777" w:rsidR="003F4217" w:rsidRDefault="003F4217" w:rsidP="009F12DE">
      <w:pPr>
        <w:spacing w:after="0" w:line="240" w:lineRule="auto"/>
      </w:pPr>
      <w:r>
        <w:separator/>
      </w:r>
    </w:p>
  </w:footnote>
  <w:footnote w:type="continuationSeparator" w:id="0">
    <w:p w14:paraId="76BAAFD6" w14:textId="77777777" w:rsidR="003F4217" w:rsidRDefault="003F4217" w:rsidP="009F1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8C75" w14:textId="2D9C1F49" w:rsidR="009F12DE" w:rsidRPr="009F12DE" w:rsidRDefault="009F12DE">
    <w:pPr>
      <w:pStyle w:val="Header"/>
      <w:rPr>
        <w:rFonts w:ascii="Times New Roman" w:hAnsi="Times New Roman" w:cs="Times New Roman"/>
        <w:i/>
        <w:iCs/>
        <w:sz w:val="24"/>
        <w:szCs w:val="24"/>
      </w:rPr>
    </w:pPr>
    <w:r w:rsidRPr="009F12DE">
      <w:rPr>
        <w:rFonts w:ascii="Times New Roman" w:hAnsi="Times New Roman" w:cs="Times New Roman"/>
        <w:i/>
        <w:iCs/>
        <w:sz w:val="24"/>
        <w:szCs w:val="24"/>
      </w:rPr>
      <w:t>Progress Report-</w:t>
    </w:r>
    <w:r w:rsidR="00A33D0E">
      <w:rPr>
        <w:rFonts w:ascii="Times New Roman" w:hAnsi="Times New Roman" w:cs="Times New Roman"/>
        <w:i/>
        <w:iCs/>
        <w:sz w:val="24"/>
        <w:szCs w:val="24"/>
      </w:rPr>
      <w:t>Fourth</w:t>
    </w:r>
    <w:r w:rsidRPr="009F12DE">
      <w:rPr>
        <w:rFonts w:ascii="Times New Roman" w:hAnsi="Times New Roman" w:cs="Times New Roman"/>
        <w:i/>
        <w:iCs/>
        <w:sz w:val="24"/>
        <w:szCs w:val="24"/>
      </w:rPr>
      <w:t xml:space="preserve"> Quarter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E8C"/>
    <w:multiLevelType w:val="hybridMultilevel"/>
    <w:tmpl w:val="0B8C7C30"/>
    <w:lvl w:ilvl="0" w:tplc="6E260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A6379"/>
    <w:multiLevelType w:val="hybridMultilevel"/>
    <w:tmpl w:val="9D229A5C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787CAC"/>
    <w:multiLevelType w:val="multilevel"/>
    <w:tmpl w:val="62BAD24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8ED"/>
    <w:multiLevelType w:val="hybridMultilevel"/>
    <w:tmpl w:val="4DA4D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52FF6"/>
    <w:multiLevelType w:val="hybridMultilevel"/>
    <w:tmpl w:val="7F206E7E"/>
    <w:lvl w:ilvl="0" w:tplc="62889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90B1E"/>
    <w:multiLevelType w:val="hybridMultilevel"/>
    <w:tmpl w:val="9D229A5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001EA2"/>
    <w:multiLevelType w:val="hybridMultilevel"/>
    <w:tmpl w:val="FF365EBC"/>
    <w:lvl w:ilvl="0" w:tplc="E80CA06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D0216"/>
    <w:multiLevelType w:val="multilevel"/>
    <w:tmpl w:val="595A674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168FC"/>
    <w:multiLevelType w:val="multilevel"/>
    <w:tmpl w:val="CB1A55A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860307">
    <w:abstractNumId w:val="4"/>
  </w:num>
  <w:num w:numId="2" w16cid:durableId="1425032087">
    <w:abstractNumId w:val="5"/>
  </w:num>
  <w:num w:numId="3" w16cid:durableId="671375040">
    <w:abstractNumId w:val="0"/>
  </w:num>
  <w:num w:numId="4" w16cid:durableId="1510752445">
    <w:abstractNumId w:val="8"/>
  </w:num>
  <w:num w:numId="5" w16cid:durableId="1464082971">
    <w:abstractNumId w:val="7"/>
  </w:num>
  <w:num w:numId="6" w16cid:durableId="692923487">
    <w:abstractNumId w:val="2"/>
  </w:num>
  <w:num w:numId="7" w16cid:durableId="524825510">
    <w:abstractNumId w:val="6"/>
  </w:num>
  <w:num w:numId="8" w16cid:durableId="375468973">
    <w:abstractNumId w:val="3"/>
  </w:num>
  <w:num w:numId="9" w16cid:durableId="175874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E"/>
    <w:rsid w:val="00025404"/>
    <w:rsid w:val="0003222D"/>
    <w:rsid w:val="000355F7"/>
    <w:rsid w:val="00067CC5"/>
    <w:rsid w:val="00071E60"/>
    <w:rsid w:val="0008455D"/>
    <w:rsid w:val="0009757C"/>
    <w:rsid w:val="000976FC"/>
    <w:rsid w:val="000B2CD7"/>
    <w:rsid w:val="00121EF2"/>
    <w:rsid w:val="00134857"/>
    <w:rsid w:val="00150E77"/>
    <w:rsid w:val="00164220"/>
    <w:rsid w:val="00170F18"/>
    <w:rsid w:val="001826AB"/>
    <w:rsid w:val="001863AA"/>
    <w:rsid w:val="0023462D"/>
    <w:rsid w:val="00266DA6"/>
    <w:rsid w:val="002735EC"/>
    <w:rsid w:val="002736C6"/>
    <w:rsid w:val="00282252"/>
    <w:rsid w:val="00283D1B"/>
    <w:rsid w:val="00294916"/>
    <w:rsid w:val="002D0EF8"/>
    <w:rsid w:val="002E67A8"/>
    <w:rsid w:val="00303D84"/>
    <w:rsid w:val="00324E51"/>
    <w:rsid w:val="003305C1"/>
    <w:rsid w:val="00344602"/>
    <w:rsid w:val="00375790"/>
    <w:rsid w:val="003A2569"/>
    <w:rsid w:val="003B0C30"/>
    <w:rsid w:val="003D427F"/>
    <w:rsid w:val="003E41B0"/>
    <w:rsid w:val="003F4217"/>
    <w:rsid w:val="00473AD7"/>
    <w:rsid w:val="00496F35"/>
    <w:rsid w:val="004A4B9E"/>
    <w:rsid w:val="004C1E40"/>
    <w:rsid w:val="004C6443"/>
    <w:rsid w:val="004E3259"/>
    <w:rsid w:val="004F306E"/>
    <w:rsid w:val="0052656F"/>
    <w:rsid w:val="00526AB0"/>
    <w:rsid w:val="00566E83"/>
    <w:rsid w:val="00573CA2"/>
    <w:rsid w:val="005C1485"/>
    <w:rsid w:val="005C455F"/>
    <w:rsid w:val="005C49F6"/>
    <w:rsid w:val="005D05B3"/>
    <w:rsid w:val="005F7B3A"/>
    <w:rsid w:val="00600410"/>
    <w:rsid w:val="00602157"/>
    <w:rsid w:val="006058AA"/>
    <w:rsid w:val="00606FD7"/>
    <w:rsid w:val="006072FE"/>
    <w:rsid w:val="00622CFC"/>
    <w:rsid w:val="0064362F"/>
    <w:rsid w:val="00654C6F"/>
    <w:rsid w:val="00666858"/>
    <w:rsid w:val="0067334B"/>
    <w:rsid w:val="0068090A"/>
    <w:rsid w:val="00694AB3"/>
    <w:rsid w:val="006B0D9F"/>
    <w:rsid w:val="006C5096"/>
    <w:rsid w:val="006D4F0E"/>
    <w:rsid w:val="006F0CF0"/>
    <w:rsid w:val="00704C53"/>
    <w:rsid w:val="00716D15"/>
    <w:rsid w:val="00750A81"/>
    <w:rsid w:val="0077164F"/>
    <w:rsid w:val="007D056D"/>
    <w:rsid w:val="008175CF"/>
    <w:rsid w:val="00830363"/>
    <w:rsid w:val="008661DD"/>
    <w:rsid w:val="008846FE"/>
    <w:rsid w:val="00893E00"/>
    <w:rsid w:val="008D2F76"/>
    <w:rsid w:val="00901072"/>
    <w:rsid w:val="009310D3"/>
    <w:rsid w:val="009445A9"/>
    <w:rsid w:val="00983D28"/>
    <w:rsid w:val="0098710F"/>
    <w:rsid w:val="009B43C4"/>
    <w:rsid w:val="009D5721"/>
    <w:rsid w:val="009F12DE"/>
    <w:rsid w:val="00A33D0E"/>
    <w:rsid w:val="00A52B9D"/>
    <w:rsid w:val="00A55A44"/>
    <w:rsid w:val="00A64029"/>
    <w:rsid w:val="00A66FFE"/>
    <w:rsid w:val="00A67153"/>
    <w:rsid w:val="00A70076"/>
    <w:rsid w:val="00A71651"/>
    <w:rsid w:val="00A8136E"/>
    <w:rsid w:val="00A90325"/>
    <w:rsid w:val="00A952A2"/>
    <w:rsid w:val="00AB3306"/>
    <w:rsid w:val="00AB37CA"/>
    <w:rsid w:val="00AC7D45"/>
    <w:rsid w:val="00AE6E4E"/>
    <w:rsid w:val="00AE72CA"/>
    <w:rsid w:val="00B05D37"/>
    <w:rsid w:val="00B35384"/>
    <w:rsid w:val="00B40AF7"/>
    <w:rsid w:val="00B70424"/>
    <w:rsid w:val="00B77AF8"/>
    <w:rsid w:val="00B9204C"/>
    <w:rsid w:val="00BA68A0"/>
    <w:rsid w:val="00BC10AD"/>
    <w:rsid w:val="00BD7E38"/>
    <w:rsid w:val="00BF2A73"/>
    <w:rsid w:val="00BF482C"/>
    <w:rsid w:val="00C14F3E"/>
    <w:rsid w:val="00C16584"/>
    <w:rsid w:val="00C1660D"/>
    <w:rsid w:val="00C2088F"/>
    <w:rsid w:val="00C25115"/>
    <w:rsid w:val="00C62D7F"/>
    <w:rsid w:val="00C901BF"/>
    <w:rsid w:val="00CC7F3E"/>
    <w:rsid w:val="00CF18E9"/>
    <w:rsid w:val="00CF65AE"/>
    <w:rsid w:val="00D138FE"/>
    <w:rsid w:val="00D16B91"/>
    <w:rsid w:val="00D1704D"/>
    <w:rsid w:val="00D70EB6"/>
    <w:rsid w:val="00D853C1"/>
    <w:rsid w:val="00D970D9"/>
    <w:rsid w:val="00DB216D"/>
    <w:rsid w:val="00DD12A6"/>
    <w:rsid w:val="00DD7822"/>
    <w:rsid w:val="00DE441A"/>
    <w:rsid w:val="00DF4BE1"/>
    <w:rsid w:val="00E11C82"/>
    <w:rsid w:val="00E40765"/>
    <w:rsid w:val="00EF202C"/>
    <w:rsid w:val="00EF412E"/>
    <w:rsid w:val="00F06301"/>
    <w:rsid w:val="00F06A15"/>
    <w:rsid w:val="00F06D8F"/>
    <w:rsid w:val="00F17826"/>
    <w:rsid w:val="00F4145C"/>
    <w:rsid w:val="00F521AC"/>
    <w:rsid w:val="00FA0EED"/>
    <w:rsid w:val="00F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923B"/>
  <w15:chartTrackingRefBased/>
  <w15:docId w15:val="{B5B2EFE0-C4FF-4A9C-AEEF-1EE73847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D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2D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1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12DE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F12DE"/>
  </w:style>
  <w:style w:type="paragraph" w:styleId="Header">
    <w:name w:val="header"/>
    <w:basedOn w:val="Normal"/>
    <w:link w:val="Head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DE"/>
  </w:style>
  <w:style w:type="paragraph" w:styleId="Footer">
    <w:name w:val="footer"/>
    <w:basedOn w:val="Normal"/>
    <w:link w:val="Foot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DE"/>
  </w:style>
  <w:style w:type="paragraph" w:styleId="NormalWeb">
    <w:name w:val="Normal (Web)"/>
    <w:basedOn w:val="Normal"/>
    <w:uiPriority w:val="99"/>
    <w:semiHidden/>
    <w:unhideWhenUsed/>
    <w:rsid w:val="00F4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k364@cornell.edu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AE</cp:lastModifiedBy>
  <cp:revision>126</cp:revision>
  <dcterms:created xsi:type="dcterms:W3CDTF">2024-04-28T18:03:00Z</dcterms:created>
  <dcterms:modified xsi:type="dcterms:W3CDTF">2025-01-30T05:47:00Z</dcterms:modified>
</cp:coreProperties>
</file>