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0A06D2" w14:textId="74CBD6D4" w:rsidR="00381D32" w:rsidRPr="00F201CE" w:rsidRDefault="00B306AD" w:rsidP="00F201CE">
      <w:pPr>
        <w:spacing w:line="276" w:lineRule="auto"/>
        <w:rPr>
          <w:rFonts w:cstheme="minorHAnsi"/>
          <w:sz w:val="24"/>
          <w:szCs w:val="24"/>
        </w:rPr>
      </w:pPr>
      <w:r w:rsidRPr="00F201CE">
        <w:rPr>
          <w:rFonts w:cstheme="minorHAnsi"/>
          <w:sz w:val="24"/>
          <w:szCs w:val="24"/>
        </w:rPr>
        <w:t>Research Report</w:t>
      </w:r>
    </w:p>
    <w:p w14:paraId="4AFD82FE" w14:textId="45CBAF16" w:rsidR="00B306AD" w:rsidRPr="00F201CE" w:rsidRDefault="00B306AD" w:rsidP="00F201CE">
      <w:pPr>
        <w:spacing w:line="276" w:lineRule="auto"/>
        <w:rPr>
          <w:rFonts w:cstheme="minorHAnsi"/>
          <w:sz w:val="24"/>
          <w:szCs w:val="24"/>
        </w:rPr>
      </w:pPr>
      <w:r w:rsidRPr="00F201CE">
        <w:rPr>
          <w:rFonts w:cstheme="minorHAnsi"/>
          <w:sz w:val="24"/>
          <w:szCs w:val="24"/>
        </w:rPr>
        <w:t>May 31, 2023</w:t>
      </w:r>
    </w:p>
    <w:p w14:paraId="2830D39C" w14:textId="77E20D33" w:rsidR="00B306AD" w:rsidRPr="00F201CE" w:rsidRDefault="00B306AD" w:rsidP="00F201CE">
      <w:pPr>
        <w:pStyle w:val="Default"/>
        <w:spacing w:after="160" w:line="276" w:lineRule="auto"/>
        <w:rPr>
          <w:rFonts w:asciiTheme="minorHAnsi" w:hAnsiTheme="minorHAnsi" w:cstheme="minorHAnsi"/>
          <w:b/>
          <w:bCs/>
        </w:rPr>
      </w:pPr>
      <w:r w:rsidRPr="00F201CE">
        <w:rPr>
          <w:rFonts w:asciiTheme="minorHAnsi" w:hAnsiTheme="minorHAnsi" w:cstheme="minorHAnsi"/>
        </w:rPr>
        <w:t>Title:</w:t>
      </w:r>
      <w:r w:rsidRPr="00F201CE">
        <w:rPr>
          <w:rFonts w:asciiTheme="minorHAnsi" w:hAnsiTheme="minorHAnsi" w:cstheme="minorHAnsi"/>
          <w:b/>
          <w:bCs/>
        </w:rPr>
        <w:t xml:space="preserve"> FY22 Management of Herbicide-Resistant </w:t>
      </w:r>
      <w:proofErr w:type="spellStart"/>
      <w:r w:rsidRPr="00F201CE">
        <w:rPr>
          <w:rFonts w:asciiTheme="minorHAnsi" w:hAnsiTheme="minorHAnsi" w:cstheme="minorHAnsi"/>
          <w:b/>
          <w:bCs/>
        </w:rPr>
        <w:t>Waterhemp</w:t>
      </w:r>
      <w:proofErr w:type="spellEnd"/>
      <w:r w:rsidRPr="00F201CE">
        <w:rPr>
          <w:rFonts w:asciiTheme="minorHAnsi" w:hAnsiTheme="minorHAnsi" w:cstheme="minorHAnsi"/>
          <w:b/>
          <w:bCs/>
        </w:rPr>
        <w:t xml:space="preserve"> in Minnesota Soybean</w:t>
      </w:r>
    </w:p>
    <w:p w14:paraId="362165AC" w14:textId="01484A7C" w:rsidR="00B53957" w:rsidRPr="00F201CE" w:rsidRDefault="00B53957" w:rsidP="00F201CE">
      <w:pPr>
        <w:pStyle w:val="Default"/>
        <w:spacing w:after="160" w:line="276" w:lineRule="auto"/>
        <w:rPr>
          <w:rFonts w:asciiTheme="minorHAnsi" w:hAnsiTheme="minorHAnsi" w:cstheme="minorHAnsi"/>
        </w:rPr>
      </w:pPr>
      <w:r w:rsidRPr="00F201CE">
        <w:rPr>
          <w:rFonts w:asciiTheme="minorHAnsi" w:hAnsiTheme="minorHAnsi" w:cstheme="minorHAnsi"/>
        </w:rPr>
        <w:t>PI: Dr. Debalin Sarangi, UMN</w:t>
      </w:r>
    </w:p>
    <w:p w14:paraId="59655B54" w14:textId="2ED6256C" w:rsidR="00B306AD" w:rsidRPr="00F201CE" w:rsidRDefault="00B306AD" w:rsidP="00F201CE">
      <w:pPr>
        <w:spacing w:line="276" w:lineRule="auto"/>
        <w:rPr>
          <w:rFonts w:cstheme="minorHAnsi"/>
          <w:b/>
          <w:bCs/>
          <w:sz w:val="24"/>
          <w:szCs w:val="24"/>
        </w:rPr>
      </w:pPr>
      <w:r w:rsidRPr="00F201CE">
        <w:rPr>
          <w:rFonts w:cstheme="minorHAnsi"/>
          <w:b/>
          <w:bCs/>
          <w:sz w:val="24"/>
          <w:szCs w:val="24"/>
        </w:rPr>
        <w:t>Project Summary:</w:t>
      </w:r>
    </w:p>
    <w:p w14:paraId="68667E44" w14:textId="702893D8" w:rsidR="004379B7" w:rsidRPr="00F201CE" w:rsidRDefault="00954A76" w:rsidP="00F201CE">
      <w:pPr>
        <w:spacing w:line="276" w:lineRule="auto"/>
        <w:rPr>
          <w:rFonts w:cstheme="minorHAnsi"/>
          <w:sz w:val="24"/>
          <w:szCs w:val="24"/>
        </w:rPr>
      </w:pPr>
      <w:proofErr w:type="spellStart"/>
      <w:r>
        <w:rPr>
          <w:rFonts w:cstheme="minorHAnsi"/>
          <w:sz w:val="24"/>
          <w:szCs w:val="24"/>
        </w:rPr>
        <w:t>Waterhemp</w:t>
      </w:r>
      <w:proofErr w:type="spellEnd"/>
      <w:r>
        <w:rPr>
          <w:rFonts w:cstheme="minorHAnsi"/>
          <w:sz w:val="24"/>
          <w:szCs w:val="24"/>
        </w:rPr>
        <w:t xml:space="preserve"> is the most difficult-to-manage weed in row crops in Minnesota. </w:t>
      </w:r>
      <w:r w:rsidRPr="00954A76">
        <w:rPr>
          <w:rFonts w:cstheme="minorHAnsi"/>
          <w:sz w:val="24"/>
          <w:szCs w:val="24"/>
        </w:rPr>
        <w:t xml:space="preserve">Recently, we received several complaints about </w:t>
      </w:r>
      <w:proofErr w:type="spellStart"/>
      <w:r w:rsidRPr="00954A76">
        <w:rPr>
          <w:rFonts w:cstheme="minorHAnsi"/>
          <w:sz w:val="24"/>
          <w:szCs w:val="24"/>
        </w:rPr>
        <w:t>waterhemp</w:t>
      </w:r>
      <w:proofErr w:type="spellEnd"/>
      <w:r w:rsidRPr="00954A76">
        <w:rPr>
          <w:rFonts w:cstheme="minorHAnsi"/>
          <w:sz w:val="24"/>
          <w:szCs w:val="24"/>
        </w:rPr>
        <w:t xml:space="preserve"> control failure in corn, soybean, and sugar beet in Minnesota.</w:t>
      </w:r>
      <w:r>
        <w:rPr>
          <w:rFonts w:cstheme="minorHAnsi"/>
          <w:sz w:val="24"/>
          <w:szCs w:val="24"/>
        </w:rPr>
        <w:t xml:space="preserve"> </w:t>
      </w:r>
      <w:r w:rsidR="00DD6573">
        <w:rPr>
          <w:rFonts w:cstheme="minorHAnsi"/>
          <w:sz w:val="24"/>
          <w:szCs w:val="24"/>
        </w:rPr>
        <w:t>The first objective of this research was to evaluate</w:t>
      </w:r>
      <w:r w:rsidR="00915338">
        <w:rPr>
          <w:rFonts w:cstheme="minorHAnsi"/>
          <w:sz w:val="24"/>
          <w:szCs w:val="24"/>
        </w:rPr>
        <w:t xml:space="preserve"> the extent, profile</w:t>
      </w:r>
      <w:r w:rsidR="00A945C5">
        <w:rPr>
          <w:rFonts w:cstheme="minorHAnsi"/>
          <w:sz w:val="24"/>
          <w:szCs w:val="24"/>
        </w:rPr>
        <w:t>,</w:t>
      </w:r>
      <w:r w:rsidR="00915338">
        <w:rPr>
          <w:rFonts w:cstheme="minorHAnsi"/>
          <w:sz w:val="24"/>
          <w:szCs w:val="24"/>
        </w:rPr>
        <w:t xml:space="preserve"> and patterns of herbicide resistance in </w:t>
      </w:r>
      <w:proofErr w:type="spellStart"/>
      <w:r w:rsidR="00915338">
        <w:rPr>
          <w:rFonts w:cstheme="minorHAnsi"/>
          <w:sz w:val="24"/>
          <w:szCs w:val="24"/>
        </w:rPr>
        <w:t>waterhemp</w:t>
      </w:r>
      <w:proofErr w:type="spellEnd"/>
      <w:r w:rsidR="00915338">
        <w:rPr>
          <w:rFonts w:cstheme="minorHAnsi"/>
          <w:sz w:val="24"/>
          <w:szCs w:val="24"/>
        </w:rPr>
        <w:t xml:space="preserve"> in Minnesota.</w:t>
      </w:r>
      <w:r w:rsidR="00A945C5">
        <w:rPr>
          <w:rFonts w:cstheme="minorHAnsi"/>
          <w:sz w:val="24"/>
          <w:szCs w:val="24"/>
        </w:rPr>
        <w:t xml:space="preserve"> Management of </w:t>
      </w:r>
      <w:proofErr w:type="spellStart"/>
      <w:r w:rsidR="00A945C5">
        <w:rPr>
          <w:rFonts w:cstheme="minorHAnsi"/>
          <w:sz w:val="24"/>
          <w:szCs w:val="24"/>
        </w:rPr>
        <w:t>waterhemp</w:t>
      </w:r>
      <w:proofErr w:type="spellEnd"/>
      <w:r w:rsidR="00A945C5">
        <w:rPr>
          <w:rFonts w:cstheme="minorHAnsi"/>
          <w:sz w:val="24"/>
          <w:szCs w:val="24"/>
        </w:rPr>
        <w:t xml:space="preserve"> in sugar beet is difficult if it follows corn or soybean as the previous crops as </w:t>
      </w:r>
      <w:r w:rsidR="00970444">
        <w:rPr>
          <w:rFonts w:cstheme="minorHAnsi"/>
          <w:sz w:val="24"/>
          <w:szCs w:val="24"/>
        </w:rPr>
        <w:t>most of</w:t>
      </w:r>
      <w:r w:rsidR="00A945C5">
        <w:rPr>
          <w:rFonts w:cstheme="minorHAnsi"/>
          <w:sz w:val="24"/>
          <w:szCs w:val="24"/>
        </w:rPr>
        <w:t xml:space="preserve"> the corn and soybean herbicides show carryover injury to sugar beet. Moreover, there are limited postemergence herbicide options available in sugar beet.</w:t>
      </w:r>
      <w:r w:rsidR="00915338">
        <w:rPr>
          <w:rFonts w:cstheme="minorHAnsi"/>
          <w:sz w:val="24"/>
          <w:szCs w:val="24"/>
        </w:rPr>
        <w:t xml:space="preserve"> </w:t>
      </w:r>
      <w:r w:rsidR="00DD6573">
        <w:rPr>
          <w:rFonts w:cstheme="minorHAnsi"/>
          <w:sz w:val="24"/>
          <w:szCs w:val="24"/>
        </w:rPr>
        <w:t>The</w:t>
      </w:r>
      <w:r w:rsidR="00A945C5">
        <w:rPr>
          <w:rFonts w:cstheme="minorHAnsi"/>
          <w:sz w:val="24"/>
          <w:szCs w:val="24"/>
        </w:rPr>
        <w:t xml:space="preserve"> second objective of this research</w:t>
      </w:r>
      <w:r w:rsidR="00DD6573">
        <w:rPr>
          <w:rFonts w:cstheme="minorHAnsi"/>
          <w:sz w:val="24"/>
          <w:szCs w:val="24"/>
        </w:rPr>
        <w:t xml:space="preserve"> was to evaluate</w:t>
      </w:r>
      <w:r w:rsidR="00A945C5">
        <w:rPr>
          <w:rFonts w:cstheme="minorHAnsi"/>
          <w:sz w:val="24"/>
          <w:szCs w:val="24"/>
        </w:rPr>
        <w:t xml:space="preserve"> a multi-tactic management approach for </w:t>
      </w:r>
      <w:proofErr w:type="spellStart"/>
      <w:r w:rsidR="00A945C5">
        <w:rPr>
          <w:rFonts w:cstheme="minorHAnsi"/>
          <w:sz w:val="24"/>
          <w:szCs w:val="24"/>
        </w:rPr>
        <w:t>waterhemp</w:t>
      </w:r>
      <w:proofErr w:type="spellEnd"/>
      <w:r w:rsidR="00A945C5">
        <w:rPr>
          <w:rFonts w:cstheme="minorHAnsi"/>
          <w:sz w:val="24"/>
          <w:szCs w:val="24"/>
        </w:rPr>
        <w:t xml:space="preserve"> in soybean-sugar beet rotation.</w:t>
      </w:r>
      <w:r w:rsidR="00A91B50">
        <w:rPr>
          <w:rFonts w:cstheme="minorHAnsi"/>
          <w:sz w:val="24"/>
          <w:szCs w:val="24"/>
        </w:rPr>
        <w:t xml:space="preserve"> </w:t>
      </w:r>
      <w:r w:rsidR="00347BCF">
        <w:rPr>
          <w:rFonts w:cstheme="minorHAnsi"/>
          <w:sz w:val="24"/>
          <w:szCs w:val="24"/>
        </w:rPr>
        <w:t xml:space="preserve">As a part of </w:t>
      </w:r>
      <w:r w:rsidR="00564B23">
        <w:rPr>
          <w:rFonts w:cstheme="minorHAnsi"/>
          <w:sz w:val="24"/>
          <w:szCs w:val="24"/>
        </w:rPr>
        <w:t>the first objective</w:t>
      </w:r>
      <w:r w:rsidR="00347BCF">
        <w:rPr>
          <w:rFonts w:cstheme="minorHAnsi"/>
          <w:sz w:val="24"/>
          <w:szCs w:val="24"/>
        </w:rPr>
        <w:t xml:space="preserve">, 90 putative herbicide-resistant </w:t>
      </w:r>
      <w:proofErr w:type="spellStart"/>
      <w:r w:rsidR="00347BCF">
        <w:rPr>
          <w:rFonts w:cstheme="minorHAnsi"/>
          <w:sz w:val="24"/>
          <w:szCs w:val="24"/>
        </w:rPr>
        <w:t>waterhemp</w:t>
      </w:r>
      <w:proofErr w:type="spellEnd"/>
      <w:r w:rsidR="00347BCF">
        <w:rPr>
          <w:rFonts w:cstheme="minorHAnsi"/>
          <w:sz w:val="24"/>
          <w:szCs w:val="24"/>
        </w:rPr>
        <w:t xml:space="preserve"> populations collected from 47 counties in Minnesota were screened against eight corn and soybean postemergence herbicides for resistance. All </w:t>
      </w:r>
      <w:proofErr w:type="spellStart"/>
      <w:r w:rsidR="00347BCF">
        <w:rPr>
          <w:rFonts w:cstheme="minorHAnsi"/>
          <w:sz w:val="24"/>
          <w:szCs w:val="24"/>
        </w:rPr>
        <w:t>waterhemp</w:t>
      </w:r>
      <w:proofErr w:type="spellEnd"/>
      <w:r w:rsidR="00347BCF">
        <w:rPr>
          <w:rFonts w:cstheme="minorHAnsi"/>
          <w:sz w:val="24"/>
          <w:szCs w:val="24"/>
        </w:rPr>
        <w:t xml:space="preserve"> populations were resistant to Raptor (</w:t>
      </w:r>
      <w:r w:rsidR="007F59B8">
        <w:rPr>
          <w:rFonts w:cstheme="minorHAnsi"/>
          <w:sz w:val="24"/>
          <w:szCs w:val="24"/>
        </w:rPr>
        <w:t>herbicide s</w:t>
      </w:r>
      <w:r w:rsidR="00347BCF">
        <w:rPr>
          <w:rFonts w:cstheme="minorHAnsi"/>
          <w:sz w:val="24"/>
          <w:szCs w:val="24"/>
        </w:rPr>
        <w:t xml:space="preserve">ite of action group 2) </w:t>
      </w:r>
      <w:r w:rsidR="007D4415">
        <w:rPr>
          <w:rFonts w:cstheme="minorHAnsi"/>
          <w:sz w:val="24"/>
          <w:szCs w:val="24"/>
        </w:rPr>
        <w:t xml:space="preserve">and 89% of all the populations were resistant </w:t>
      </w:r>
      <w:r w:rsidR="007F59B8">
        <w:rPr>
          <w:rFonts w:cstheme="minorHAnsi"/>
          <w:sz w:val="24"/>
          <w:szCs w:val="24"/>
        </w:rPr>
        <w:t xml:space="preserve">Roundup </w:t>
      </w:r>
      <w:proofErr w:type="spellStart"/>
      <w:r w:rsidR="007F59B8">
        <w:rPr>
          <w:rFonts w:cstheme="minorHAnsi"/>
          <w:sz w:val="24"/>
          <w:szCs w:val="24"/>
        </w:rPr>
        <w:t>PowerMAX</w:t>
      </w:r>
      <w:proofErr w:type="spellEnd"/>
      <w:r w:rsidR="007F59B8">
        <w:rPr>
          <w:rFonts w:cstheme="minorHAnsi"/>
          <w:sz w:val="24"/>
          <w:szCs w:val="24"/>
        </w:rPr>
        <w:t xml:space="preserve"> (group 9). This research also found populations resistant to Enlist One (group 4), </w:t>
      </w:r>
      <w:proofErr w:type="spellStart"/>
      <w:r w:rsidR="007F59B8">
        <w:rPr>
          <w:rFonts w:cstheme="minorHAnsi"/>
          <w:sz w:val="24"/>
          <w:szCs w:val="24"/>
        </w:rPr>
        <w:t>Xtendimax</w:t>
      </w:r>
      <w:proofErr w:type="spellEnd"/>
      <w:r w:rsidR="007F59B8">
        <w:rPr>
          <w:rFonts w:cstheme="minorHAnsi"/>
          <w:sz w:val="24"/>
          <w:szCs w:val="24"/>
        </w:rPr>
        <w:t xml:space="preserve"> (group 4), </w:t>
      </w:r>
      <w:proofErr w:type="spellStart"/>
      <w:r w:rsidR="007F59B8">
        <w:rPr>
          <w:rFonts w:cstheme="minorHAnsi"/>
          <w:sz w:val="24"/>
          <w:szCs w:val="24"/>
        </w:rPr>
        <w:t>Aatrex</w:t>
      </w:r>
      <w:proofErr w:type="spellEnd"/>
      <w:r w:rsidR="007F59B8">
        <w:rPr>
          <w:rFonts w:cstheme="minorHAnsi"/>
          <w:sz w:val="24"/>
          <w:szCs w:val="24"/>
        </w:rPr>
        <w:t xml:space="preserve"> (group 5), </w:t>
      </w:r>
      <w:proofErr w:type="spellStart"/>
      <w:r w:rsidR="00795AD8">
        <w:rPr>
          <w:rFonts w:cstheme="minorHAnsi"/>
          <w:sz w:val="24"/>
          <w:szCs w:val="24"/>
        </w:rPr>
        <w:t>Fomesafen</w:t>
      </w:r>
      <w:proofErr w:type="spellEnd"/>
      <w:r w:rsidR="00795AD8">
        <w:rPr>
          <w:rFonts w:cstheme="minorHAnsi"/>
          <w:sz w:val="24"/>
          <w:szCs w:val="24"/>
        </w:rPr>
        <w:t xml:space="preserve"> (group 14), and </w:t>
      </w:r>
      <w:proofErr w:type="spellStart"/>
      <w:r w:rsidR="00795AD8">
        <w:rPr>
          <w:rFonts w:cstheme="minorHAnsi"/>
          <w:sz w:val="24"/>
          <w:szCs w:val="24"/>
        </w:rPr>
        <w:t>Callisto</w:t>
      </w:r>
      <w:proofErr w:type="spellEnd"/>
      <w:r w:rsidR="00795AD8">
        <w:rPr>
          <w:rFonts w:cstheme="minorHAnsi"/>
          <w:sz w:val="24"/>
          <w:szCs w:val="24"/>
        </w:rPr>
        <w:t xml:space="preserve"> (group 27)</w:t>
      </w:r>
      <w:r w:rsidR="00564B23">
        <w:rPr>
          <w:rFonts w:cstheme="minorHAnsi"/>
          <w:sz w:val="24"/>
          <w:szCs w:val="24"/>
        </w:rPr>
        <w:t xml:space="preserve"> are present in Minnesota</w:t>
      </w:r>
      <w:r w:rsidR="00795AD8">
        <w:rPr>
          <w:rFonts w:cstheme="minorHAnsi"/>
          <w:sz w:val="24"/>
          <w:szCs w:val="24"/>
        </w:rPr>
        <w:t xml:space="preserve">. Multiple herbicide-resistant </w:t>
      </w:r>
      <w:proofErr w:type="spellStart"/>
      <w:r w:rsidR="00795AD8">
        <w:rPr>
          <w:rFonts w:cstheme="minorHAnsi"/>
          <w:sz w:val="24"/>
          <w:szCs w:val="24"/>
        </w:rPr>
        <w:t>waterhemp</w:t>
      </w:r>
      <w:proofErr w:type="spellEnd"/>
      <w:r w:rsidR="00795AD8">
        <w:rPr>
          <w:rFonts w:cstheme="minorHAnsi"/>
          <w:sz w:val="24"/>
          <w:szCs w:val="24"/>
        </w:rPr>
        <w:t xml:space="preserve"> is a threat to the growers as they substantially reduce herbicide options to control this weed. </w:t>
      </w:r>
      <w:proofErr w:type="spellStart"/>
      <w:r w:rsidR="004A643C">
        <w:rPr>
          <w:rFonts w:cstheme="minorHAnsi"/>
          <w:sz w:val="24"/>
          <w:szCs w:val="24"/>
        </w:rPr>
        <w:t>Waterhemp</w:t>
      </w:r>
      <w:proofErr w:type="spellEnd"/>
      <w:r w:rsidR="004A643C">
        <w:rPr>
          <w:rFonts w:cstheme="minorHAnsi"/>
          <w:sz w:val="24"/>
          <w:szCs w:val="24"/>
        </w:rPr>
        <w:t xml:space="preserve"> populations resistant to</w:t>
      </w:r>
      <w:r w:rsidR="00564B23">
        <w:rPr>
          <w:rFonts w:cstheme="minorHAnsi"/>
          <w:sz w:val="24"/>
          <w:szCs w:val="24"/>
        </w:rPr>
        <w:t xml:space="preserve"> two, three, four, five, and</w:t>
      </w:r>
      <w:r w:rsidR="004A643C">
        <w:rPr>
          <w:rFonts w:cstheme="minorHAnsi"/>
          <w:sz w:val="24"/>
          <w:szCs w:val="24"/>
        </w:rPr>
        <w:t xml:space="preserve"> six different herbicide sites of action were also confirmed. </w:t>
      </w:r>
      <w:r w:rsidR="00930D1F">
        <w:rPr>
          <w:rFonts w:cstheme="minorHAnsi"/>
          <w:sz w:val="24"/>
          <w:szCs w:val="24"/>
        </w:rPr>
        <w:t xml:space="preserve">As a part of the second </w:t>
      </w:r>
      <w:r w:rsidR="00564B23">
        <w:rPr>
          <w:rFonts w:cstheme="minorHAnsi"/>
          <w:sz w:val="24"/>
          <w:szCs w:val="24"/>
        </w:rPr>
        <w:t>objective</w:t>
      </w:r>
      <w:r w:rsidR="00930D1F">
        <w:rPr>
          <w:rFonts w:cstheme="minorHAnsi"/>
          <w:sz w:val="24"/>
          <w:szCs w:val="24"/>
        </w:rPr>
        <w:t xml:space="preserve">, </w:t>
      </w:r>
      <w:proofErr w:type="spellStart"/>
      <w:r w:rsidR="00FC1019">
        <w:rPr>
          <w:rFonts w:cstheme="minorHAnsi"/>
          <w:sz w:val="24"/>
          <w:szCs w:val="24"/>
        </w:rPr>
        <w:t>waterhemp</w:t>
      </w:r>
      <w:proofErr w:type="spellEnd"/>
      <w:r w:rsidR="00FC1019">
        <w:rPr>
          <w:rFonts w:cstheme="minorHAnsi"/>
          <w:sz w:val="24"/>
          <w:szCs w:val="24"/>
        </w:rPr>
        <w:t xml:space="preserve"> management in soybean was evaluated</w:t>
      </w:r>
      <w:r w:rsidR="00A274AD">
        <w:rPr>
          <w:rFonts w:cstheme="minorHAnsi"/>
          <w:sz w:val="24"/>
          <w:szCs w:val="24"/>
        </w:rPr>
        <w:t xml:space="preserve"> in a soybean-sugar beet rotation.</w:t>
      </w:r>
      <w:r w:rsidR="00564B23">
        <w:rPr>
          <w:rFonts w:cstheme="minorHAnsi"/>
          <w:sz w:val="24"/>
          <w:szCs w:val="24"/>
        </w:rPr>
        <w:t xml:space="preserve"> This field research was conducted in Rosemount, Franklin, and Moorhead, MN.</w:t>
      </w:r>
      <w:r w:rsidR="00A274AD">
        <w:rPr>
          <w:rFonts w:cstheme="minorHAnsi"/>
          <w:sz w:val="24"/>
          <w:szCs w:val="24"/>
        </w:rPr>
        <w:t xml:space="preserve"> The soybean was planted</w:t>
      </w:r>
      <w:r w:rsidR="00564B23">
        <w:rPr>
          <w:rFonts w:cstheme="minorHAnsi"/>
          <w:sz w:val="24"/>
          <w:szCs w:val="24"/>
        </w:rPr>
        <w:t xml:space="preserve"> either</w:t>
      </w:r>
      <w:r w:rsidR="00A274AD">
        <w:rPr>
          <w:rFonts w:cstheme="minorHAnsi"/>
          <w:sz w:val="24"/>
          <w:szCs w:val="24"/>
        </w:rPr>
        <w:t xml:space="preserve"> in narrow (12 or 15 inches)- </w:t>
      </w:r>
      <w:r w:rsidR="00564B23">
        <w:rPr>
          <w:rFonts w:cstheme="minorHAnsi"/>
          <w:sz w:val="24"/>
          <w:szCs w:val="24"/>
        </w:rPr>
        <w:t xml:space="preserve">or </w:t>
      </w:r>
      <w:r w:rsidR="00A274AD">
        <w:rPr>
          <w:rFonts w:cstheme="minorHAnsi"/>
          <w:sz w:val="24"/>
          <w:szCs w:val="24"/>
        </w:rPr>
        <w:t xml:space="preserve">wide-rows (22 inches) and herbicide treatments included low- and high-input </w:t>
      </w:r>
      <w:r w:rsidR="00564B23">
        <w:rPr>
          <w:rFonts w:cstheme="minorHAnsi"/>
          <w:sz w:val="24"/>
          <w:szCs w:val="24"/>
        </w:rPr>
        <w:t xml:space="preserve">programs. Although narrow-row soybean closed the canopy 7 to 14 days earlier than the wide-row, row spacing did not impact </w:t>
      </w:r>
      <w:proofErr w:type="spellStart"/>
      <w:r w:rsidR="00564B23">
        <w:rPr>
          <w:rFonts w:cstheme="minorHAnsi"/>
          <w:sz w:val="24"/>
          <w:szCs w:val="24"/>
        </w:rPr>
        <w:t>waterhemp</w:t>
      </w:r>
      <w:proofErr w:type="spellEnd"/>
      <w:r w:rsidR="00564B23">
        <w:rPr>
          <w:rFonts w:cstheme="minorHAnsi"/>
          <w:sz w:val="24"/>
          <w:szCs w:val="24"/>
        </w:rPr>
        <w:t xml:space="preserve"> management. High-input herbicide program worked best for </w:t>
      </w:r>
      <w:proofErr w:type="spellStart"/>
      <w:r w:rsidR="00564B23">
        <w:rPr>
          <w:rFonts w:cstheme="minorHAnsi"/>
          <w:sz w:val="24"/>
          <w:szCs w:val="24"/>
        </w:rPr>
        <w:t>waterhemp</w:t>
      </w:r>
      <w:proofErr w:type="spellEnd"/>
      <w:r w:rsidR="00564B23">
        <w:rPr>
          <w:rFonts w:cstheme="minorHAnsi"/>
          <w:sz w:val="24"/>
          <w:szCs w:val="24"/>
        </w:rPr>
        <w:t xml:space="preserve"> control across all the locations.</w:t>
      </w:r>
      <w:r w:rsidR="00025D01">
        <w:rPr>
          <w:rFonts w:cstheme="minorHAnsi"/>
          <w:sz w:val="24"/>
          <w:szCs w:val="24"/>
        </w:rPr>
        <w:t xml:space="preserve"> Overall, this research showed that multiple herbicide-resistant </w:t>
      </w:r>
      <w:proofErr w:type="spellStart"/>
      <w:r w:rsidR="00025D01">
        <w:rPr>
          <w:rFonts w:cstheme="minorHAnsi"/>
          <w:sz w:val="24"/>
          <w:szCs w:val="24"/>
        </w:rPr>
        <w:t>waterhemp</w:t>
      </w:r>
      <w:proofErr w:type="spellEnd"/>
      <w:r w:rsidR="00025D01">
        <w:rPr>
          <w:rFonts w:cstheme="minorHAnsi"/>
          <w:sz w:val="24"/>
          <w:szCs w:val="24"/>
        </w:rPr>
        <w:t xml:space="preserve"> populations are on the rise in Minnesota</w:t>
      </w:r>
      <w:r w:rsidR="00B705AE">
        <w:rPr>
          <w:rFonts w:cstheme="minorHAnsi"/>
          <w:sz w:val="24"/>
          <w:szCs w:val="24"/>
        </w:rPr>
        <w:t xml:space="preserve">. Herbicide options are available to manage </w:t>
      </w:r>
      <w:proofErr w:type="spellStart"/>
      <w:r w:rsidR="00B705AE">
        <w:rPr>
          <w:rFonts w:cstheme="minorHAnsi"/>
          <w:sz w:val="24"/>
          <w:szCs w:val="24"/>
        </w:rPr>
        <w:t>waterhemp</w:t>
      </w:r>
      <w:proofErr w:type="spellEnd"/>
      <w:r w:rsidR="00B705AE">
        <w:rPr>
          <w:rFonts w:cstheme="minorHAnsi"/>
          <w:sz w:val="24"/>
          <w:szCs w:val="24"/>
        </w:rPr>
        <w:t xml:space="preserve"> in soybean-sugar beet rotation.</w:t>
      </w:r>
    </w:p>
    <w:p w14:paraId="68298F5A" w14:textId="77777777" w:rsidR="004379B7" w:rsidRPr="00F201CE" w:rsidRDefault="004379B7" w:rsidP="00F201CE">
      <w:pPr>
        <w:spacing w:line="276" w:lineRule="auto"/>
        <w:rPr>
          <w:rFonts w:cstheme="minorHAnsi"/>
          <w:sz w:val="24"/>
          <w:szCs w:val="24"/>
        </w:rPr>
      </w:pPr>
      <w:r w:rsidRPr="00F201CE">
        <w:rPr>
          <w:rFonts w:cstheme="minorHAnsi"/>
          <w:sz w:val="24"/>
          <w:szCs w:val="24"/>
        </w:rPr>
        <w:br w:type="page"/>
      </w:r>
    </w:p>
    <w:p w14:paraId="0CF0AE53" w14:textId="77777777" w:rsidR="00B306AD" w:rsidRPr="00F201CE" w:rsidRDefault="00B306AD" w:rsidP="00F201CE">
      <w:pPr>
        <w:pStyle w:val="Default"/>
        <w:spacing w:after="160" w:line="276" w:lineRule="auto"/>
        <w:rPr>
          <w:rFonts w:asciiTheme="minorHAnsi" w:hAnsiTheme="minorHAnsi" w:cstheme="minorHAnsi"/>
          <w:b/>
          <w:bCs/>
        </w:rPr>
      </w:pPr>
      <w:r w:rsidRPr="00F201CE">
        <w:rPr>
          <w:rFonts w:asciiTheme="minorHAnsi" w:hAnsiTheme="minorHAnsi" w:cstheme="minorHAnsi"/>
          <w:b/>
          <w:bCs/>
        </w:rPr>
        <w:lastRenderedPageBreak/>
        <w:t>Project Objectives:</w:t>
      </w:r>
    </w:p>
    <w:p w14:paraId="085C63E6" w14:textId="77777777" w:rsidR="00B306AD" w:rsidRPr="00F201CE" w:rsidRDefault="00B306AD" w:rsidP="00F201CE">
      <w:pPr>
        <w:pStyle w:val="Default"/>
        <w:spacing w:after="160" w:line="276" w:lineRule="auto"/>
        <w:rPr>
          <w:rFonts w:asciiTheme="minorHAnsi" w:hAnsiTheme="minorHAnsi" w:cstheme="minorHAnsi"/>
        </w:rPr>
      </w:pPr>
      <w:r w:rsidRPr="00F201CE">
        <w:rPr>
          <w:rFonts w:asciiTheme="minorHAnsi" w:hAnsiTheme="minorHAnsi" w:cstheme="minorHAnsi"/>
        </w:rPr>
        <w:t xml:space="preserve">1. Survey of herbicide-resistant </w:t>
      </w:r>
      <w:proofErr w:type="spellStart"/>
      <w:r w:rsidRPr="00F201CE">
        <w:rPr>
          <w:rFonts w:asciiTheme="minorHAnsi" w:hAnsiTheme="minorHAnsi" w:cstheme="minorHAnsi"/>
        </w:rPr>
        <w:t>waterhemp</w:t>
      </w:r>
      <w:proofErr w:type="spellEnd"/>
      <w:r w:rsidRPr="00F201CE">
        <w:rPr>
          <w:rFonts w:asciiTheme="minorHAnsi" w:hAnsiTheme="minorHAnsi" w:cstheme="minorHAnsi"/>
        </w:rPr>
        <w:t xml:space="preserve"> populations in Minnesota soybean</w:t>
      </w:r>
    </w:p>
    <w:p w14:paraId="5B711571" w14:textId="77777777" w:rsidR="00B306AD" w:rsidRPr="00F201CE" w:rsidRDefault="00B306AD" w:rsidP="00F201CE">
      <w:pPr>
        <w:pStyle w:val="Default"/>
        <w:spacing w:after="160" w:line="276" w:lineRule="auto"/>
        <w:rPr>
          <w:rFonts w:asciiTheme="minorHAnsi" w:hAnsiTheme="minorHAnsi" w:cstheme="minorHAnsi"/>
        </w:rPr>
      </w:pPr>
      <w:r w:rsidRPr="00F201CE">
        <w:rPr>
          <w:rFonts w:asciiTheme="minorHAnsi" w:hAnsiTheme="minorHAnsi" w:cstheme="minorHAnsi"/>
        </w:rPr>
        <w:t xml:space="preserve">2. Evaluate multi-tactic </w:t>
      </w:r>
      <w:proofErr w:type="spellStart"/>
      <w:r w:rsidRPr="00F201CE">
        <w:rPr>
          <w:rFonts w:asciiTheme="minorHAnsi" w:hAnsiTheme="minorHAnsi" w:cstheme="minorHAnsi"/>
        </w:rPr>
        <w:t>waterhemp</w:t>
      </w:r>
      <w:proofErr w:type="spellEnd"/>
      <w:r w:rsidRPr="00F201CE">
        <w:rPr>
          <w:rFonts w:asciiTheme="minorHAnsi" w:hAnsiTheme="minorHAnsi" w:cstheme="minorHAnsi"/>
        </w:rPr>
        <w:t xml:space="preserve"> management options in soybean in a soybean-sugar beet rotation</w:t>
      </w:r>
    </w:p>
    <w:p w14:paraId="558AAF86" w14:textId="447C83B1" w:rsidR="00B306AD" w:rsidRPr="00F201CE" w:rsidRDefault="00B306AD" w:rsidP="00F201CE">
      <w:pPr>
        <w:pStyle w:val="Default"/>
        <w:spacing w:after="160" w:line="276" w:lineRule="auto"/>
        <w:rPr>
          <w:rFonts w:asciiTheme="minorHAnsi" w:hAnsiTheme="minorHAnsi" w:cstheme="minorHAnsi"/>
        </w:rPr>
      </w:pPr>
      <w:r w:rsidRPr="00F201CE">
        <w:rPr>
          <w:rFonts w:asciiTheme="minorHAnsi" w:hAnsiTheme="minorHAnsi" w:cstheme="minorHAnsi"/>
        </w:rPr>
        <w:t>This project is a continuation of the FY21 work. This report includes the overall accomplishment for the FY21 and FY22 projects.</w:t>
      </w:r>
    </w:p>
    <w:p w14:paraId="4E0FC13A" w14:textId="320D7EBB" w:rsidR="00B306AD" w:rsidRPr="00F201CE" w:rsidRDefault="00B306AD" w:rsidP="00F201CE">
      <w:pPr>
        <w:pStyle w:val="Default"/>
        <w:spacing w:after="160" w:line="276" w:lineRule="auto"/>
        <w:rPr>
          <w:rFonts w:asciiTheme="minorHAnsi" w:hAnsiTheme="minorHAnsi" w:cstheme="minorHAnsi"/>
          <w:b/>
          <w:bCs/>
        </w:rPr>
      </w:pPr>
      <w:r w:rsidRPr="00F201CE">
        <w:rPr>
          <w:rFonts w:asciiTheme="minorHAnsi" w:hAnsiTheme="minorHAnsi" w:cstheme="minorHAnsi"/>
          <w:b/>
          <w:bCs/>
        </w:rPr>
        <w:t xml:space="preserve">Objective 1: Survey of herbicide-resistant </w:t>
      </w:r>
      <w:proofErr w:type="spellStart"/>
      <w:r w:rsidRPr="00F201CE">
        <w:rPr>
          <w:rFonts w:asciiTheme="minorHAnsi" w:hAnsiTheme="minorHAnsi" w:cstheme="minorHAnsi"/>
          <w:b/>
          <w:bCs/>
        </w:rPr>
        <w:t>waterhemp</w:t>
      </w:r>
      <w:proofErr w:type="spellEnd"/>
      <w:r w:rsidRPr="00F201CE">
        <w:rPr>
          <w:rFonts w:asciiTheme="minorHAnsi" w:hAnsiTheme="minorHAnsi" w:cstheme="minorHAnsi"/>
          <w:b/>
          <w:bCs/>
        </w:rPr>
        <w:t xml:space="preserve"> populations in Minnesota soybean</w:t>
      </w:r>
    </w:p>
    <w:p w14:paraId="0581A271" w14:textId="54059B1A" w:rsidR="00B306AD" w:rsidRPr="00F201CE" w:rsidRDefault="007B5296" w:rsidP="00F201CE">
      <w:pPr>
        <w:pStyle w:val="Default"/>
        <w:spacing w:after="160" w:line="276" w:lineRule="auto"/>
        <w:rPr>
          <w:rFonts w:asciiTheme="minorHAnsi" w:hAnsiTheme="minorHAnsi" w:cstheme="minorHAnsi"/>
        </w:rPr>
      </w:pPr>
      <w:proofErr w:type="spellStart"/>
      <w:r w:rsidRPr="00F201CE">
        <w:rPr>
          <w:rFonts w:asciiTheme="minorHAnsi" w:hAnsiTheme="minorHAnsi" w:cstheme="minorHAnsi"/>
        </w:rPr>
        <w:t>Waterhemp</w:t>
      </w:r>
      <w:proofErr w:type="spellEnd"/>
      <w:r w:rsidRPr="00F201CE">
        <w:rPr>
          <w:rFonts w:asciiTheme="minorHAnsi" w:hAnsiTheme="minorHAnsi" w:cstheme="minorHAnsi"/>
        </w:rPr>
        <w:t xml:space="preserve"> is a summer annual weed and the stakeholders in Minnesota reported that it is the most difficult-to-control weed in agronomic crops (e.g., corn, soybean, and sugar beet). In Minnesota, it emerges from the middle of May to early August depending on the weather condition and management practices.</w:t>
      </w:r>
    </w:p>
    <w:p w14:paraId="682C21AD" w14:textId="77777777" w:rsidR="00462BB4" w:rsidRPr="00F201CE" w:rsidRDefault="00B468C7" w:rsidP="00F201CE">
      <w:pPr>
        <w:pStyle w:val="Default"/>
        <w:spacing w:after="160" w:line="276" w:lineRule="auto"/>
        <w:rPr>
          <w:rFonts w:asciiTheme="minorHAnsi" w:hAnsiTheme="minorHAnsi" w:cstheme="minorHAnsi"/>
        </w:rPr>
      </w:pPr>
      <w:r w:rsidRPr="00F201CE">
        <w:rPr>
          <w:rFonts w:asciiTheme="minorHAnsi" w:hAnsiTheme="minorHAnsi" w:cstheme="minorHAnsi"/>
        </w:rPr>
        <w:t>The seeds of</w:t>
      </w:r>
      <w:r w:rsidR="00295EBF" w:rsidRPr="00F201CE">
        <w:rPr>
          <w:rFonts w:asciiTheme="minorHAnsi" w:hAnsiTheme="minorHAnsi" w:cstheme="minorHAnsi"/>
        </w:rPr>
        <w:t xml:space="preserve"> 90 putative herbicide-resistant </w:t>
      </w:r>
      <w:proofErr w:type="spellStart"/>
      <w:r w:rsidR="00295EBF" w:rsidRPr="00F201CE">
        <w:rPr>
          <w:rFonts w:asciiTheme="minorHAnsi" w:hAnsiTheme="minorHAnsi" w:cstheme="minorHAnsi"/>
        </w:rPr>
        <w:t>waterhemp</w:t>
      </w:r>
      <w:proofErr w:type="spellEnd"/>
      <w:r w:rsidR="00295EBF" w:rsidRPr="00F201CE">
        <w:rPr>
          <w:rFonts w:asciiTheme="minorHAnsi" w:hAnsiTheme="minorHAnsi" w:cstheme="minorHAnsi"/>
        </w:rPr>
        <w:t xml:space="preserve"> populations collected from corn, soybean, and sugar beet fields from 47 counties in MN were screened.</w:t>
      </w:r>
      <w:r w:rsidR="00462BB4" w:rsidRPr="00F201CE">
        <w:rPr>
          <w:rFonts w:asciiTheme="minorHAnsi" w:hAnsiTheme="minorHAnsi" w:cstheme="minorHAnsi"/>
        </w:rPr>
        <w:t xml:space="preserve"> The suspected herbicide-resistant </w:t>
      </w:r>
      <w:proofErr w:type="spellStart"/>
      <w:r w:rsidR="00462BB4" w:rsidRPr="00F201CE">
        <w:rPr>
          <w:rFonts w:asciiTheme="minorHAnsi" w:hAnsiTheme="minorHAnsi" w:cstheme="minorHAnsi"/>
        </w:rPr>
        <w:t>waterhemp</w:t>
      </w:r>
      <w:proofErr w:type="spellEnd"/>
      <w:r w:rsidR="00462BB4" w:rsidRPr="00F201CE">
        <w:rPr>
          <w:rFonts w:asciiTheme="minorHAnsi" w:hAnsiTheme="minorHAnsi" w:cstheme="minorHAnsi"/>
        </w:rPr>
        <w:t xml:space="preserve"> seeds were either submitted by the farmers and UMN’s Extension </w:t>
      </w:r>
      <w:proofErr w:type="gramStart"/>
      <w:r w:rsidR="00462BB4" w:rsidRPr="00F201CE">
        <w:rPr>
          <w:rFonts w:asciiTheme="minorHAnsi" w:hAnsiTheme="minorHAnsi" w:cstheme="minorHAnsi"/>
        </w:rPr>
        <w:t>Educators, or</w:t>
      </w:r>
      <w:proofErr w:type="gramEnd"/>
      <w:r w:rsidR="00462BB4" w:rsidRPr="00F201CE">
        <w:rPr>
          <w:rFonts w:asciiTheme="minorHAnsi" w:hAnsiTheme="minorHAnsi" w:cstheme="minorHAnsi"/>
        </w:rPr>
        <w:t xml:space="preserve"> collected by the UMN Weed Science Lab members.</w:t>
      </w:r>
      <w:r w:rsidR="00295EBF" w:rsidRPr="00F201CE">
        <w:rPr>
          <w:rFonts w:asciiTheme="minorHAnsi" w:hAnsiTheme="minorHAnsi" w:cstheme="minorHAnsi"/>
        </w:rPr>
        <w:t xml:space="preserve"> </w:t>
      </w:r>
      <w:proofErr w:type="spellStart"/>
      <w:r w:rsidR="00295EBF" w:rsidRPr="00F201CE">
        <w:rPr>
          <w:rFonts w:asciiTheme="minorHAnsi" w:hAnsiTheme="minorHAnsi" w:cstheme="minorHAnsi"/>
        </w:rPr>
        <w:t>Waterhemp</w:t>
      </w:r>
      <w:proofErr w:type="spellEnd"/>
      <w:r w:rsidR="00295EBF" w:rsidRPr="00F201CE">
        <w:rPr>
          <w:rFonts w:asciiTheme="minorHAnsi" w:hAnsiTheme="minorHAnsi" w:cstheme="minorHAnsi"/>
        </w:rPr>
        <w:t xml:space="preserve"> seeds were cleaned in a greenhouse at UMN’s St. Paul campus.</w:t>
      </w:r>
      <w:r w:rsidR="00462BB4" w:rsidRPr="00F201CE">
        <w:rPr>
          <w:rFonts w:asciiTheme="minorHAnsi" w:hAnsiTheme="minorHAnsi" w:cstheme="minorHAnsi"/>
        </w:rPr>
        <w:t xml:space="preserve"> </w:t>
      </w:r>
      <w:proofErr w:type="spellStart"/>
      <w:r w:rsidR="00462BB4" w:rsidRPr="00F201CE">
        <w:rPr>
          <w:rFonts w:asciiTheme="minorHAnsi" w:hAnsiTheme="minorHAnsi" w:cstheme="minorHAnsi"/>
        </w:rPr>
        <w:t>Waterhemp</w:t>
      </w:r>
      <w:proofErr w:type="spellEnd"/>
      <w:r w:rsidR="00462BB4" w:rsidRPr="00F201CE">
        <w:rPr>
          <w:rFonts w:asciiTheme="minorHAnsi" w:hAnsiTheme="minorHAnsi" w:cstheme="minorHAnsi"/>
        </w:rPr>
        <w:t xml:space="preserve"> populations were treated with 1x and 3x labeled doses of eight corn and soybean postemergence herbicides. The plants were 4 inches tall at herbicide application. The herbicide name and labeled rates are included in Table 1.</w:t>
      </w:r>
    </w:p>
    <w:p w14:paraId="71F688D4" w14:textId="77777777" w:rsidR="00462BB4" w:rsidRPr="00462BB4" w:rsidRDefault="00462BB4" w:rsidP="00F201CE">
      <w:pPr>
        <w:spacing w:line="276" w:lineRule="auto"/>
        <w:rPr>
          <w:rFonts w:cstheme="minorHAnsi"/>
          <w:sz w:val="24"/>
          <w:szCs w:val="24"/>
        </w:rPr>
      </w:pPr>
      <w:r w:rsidRPr="00462BB4">
        <w:rPr>
          <w:rFonts w:cstheme="minorHAnsi"/>
          <w:sz w:val="24"/>
          <w:szCs w:val="24"/>
        </w:rPr>
        <w:t>Table 1. Postemergence herbicide list and rates.</w:t>
      </w:r>
    </w:p>
    <w:tbl>
      <w:tblPr>
        <w:tblStyle w:val="TableGrid"/>
        <w:tblW w:w="0" w:type="auto"/>
        <w:tblLook w:val="04A0" w:firstRow="1" w:lastRow="0" w:firstColumn="1" w:lastColumn="0" w:noHBand="0" w:noVBand="1"/>
      </w:tblPr>
      <w:tblGrid>
        <w:gridCol w:w="2337"/>
        <w:gridCol w:w="2518"/>
        <w:gridCol w:w="1800"/>
        <w:gridCol w:w="2695"/>
      </w:tblGrid>
      <w:tr w:rsidR="00462BB4" w:rsidRPr="00462BB4" w14:paraId="7E5207D7" w14:textId="77777777" w:rsidTr="00235723">
        <w:tc>
          <w:tcPr>
            <w:tcW w:w="2337" w:type="dxa"/>
          </w:tcPr>
          <w:p w14:paraId="19EC220E" w14:textId="77777777" w:rsidR="00462BB4" w:rsidRPr="00462BB4" w:rsidRDefault="00462BB4" w:rsidP="00F201CE">
            <w:pPr>
              <w:spacing w:line="276" w:lineRule="auto"/>
              <w:rPr>
                <w:rFonts w:cstheme="minorHAnsi"/>
                <w:b/>
                <w:bCs/>
                <w:sz w:val="24"/>
                <w:szCs w:val="24"/>
              </w:rPr>
            </w:pPr>
            <w:r w:rsidRPr="00462BB4">
              <w:rPr>
                <w:rFonts w:cstheme="minorHAnsi"/>
                <w:b/>
                <w:bCs/>
                <w:sz w:val="24"/>
                <w:szCs w:val="24"/>
              </w:rPr>
              <w:t>Herbicide trade name</w:t>
            </w:r>
          </w:p>
        </w:tc>
        <w:tc>
          <w:tcPr>
            <w:tcW w:w="2518" w:type="dxa"/>
          </w:tcPr>
          <w:p w14:paraId="12E34270" w14:textId="77777777" w:rsidR="00462BB4" w:rsidRPr="00462BB4" w:rsidRDefault="00462BB4" w:rsidP="00F201CE">
            <w:pPr>
              <w:spacing w:line="276" w:lineRule="auto"/>
              <w:rPr>
                <w:rFonts w:cstheme="minorHAnsi"/>
                <w:b/>
                <w:bCs/>
                <w:sz w:val="24"/>
                <w:szCs w:val="24"/>
              </w:rPr>
            </w:pPr>
            <w:r w:rsidRPr="00462BB4">
              <w:rPr>
                <w:rFonts w:cstheme="minorHAnsi"/>
                <w:b/>
                <w:bCs/>
                <w:sz w:val="24"/>
                <w:szCs w:val="24"/>
              </w:rPr>
              <w:t>Active ingredient</w:t>
            </w:r>
          </w:p>
        </w:tc>
        <w:tc>
          <w:tcPr>
            <w:tcW w:w="1800" w:type="dxa"/>
          </w:tcPr>
          <w:p w14:paraId="337883E0" w14:textId="77777777" w:rsidR="00462BB4" w:rsidRPr="00462BB4" w:rsidRDefault="00462BB4" w:rsidP="00F201CE">
            <w:pPr>
              <w:spacing w:line="276" w:lineRule="auto"/>
              <w:rPr>
                <w:rFonts w:cstheme="minorHAnsi"/>
                <w:b/>
                <w:bCs/>
                <w:sz w:val="24"/>
                <w:szCs w:val="24"/>
              </w:rPr>
            </w:pPr>
            <w:r w:rsidRPr="00462BB4">
              <w:rPr>
                <w:rFonts w:cstheme="minorHAnsi"/>
                <w:b/>
                <w:bCs/>
                <w:sz w:val="24"/>
                <w:szCs w:val="24"/>
              </w:rPr>
              <w:t>Site of action group#</w:t>
            </w:r>
          </w:p>
        </w:tc>
        <w:tc>
          <w:tcPr>
            <w:tcW w:w="2695" w:type="dxa"/>
          </w:tcPr>
          <w:p w14:paraId="31680344" w14:textId="77777777" w:rsidR="00462BB4" w:rsidRPr="00462BB4" w:rsidRDefault="00462BB4" w:rsidP="00F201CE">
            <w:pPr>
              <w:spacing w:line="276" w:lineRule="auto"/>
              <w:rPr>
                <w:rFonts w:cstheme="minorHAnsi"/>
                <w:b/>
                <w:bCs/>
                <w:sz w:val="24"/>
                <w:szCs w:val="24"/>
              </w:rPr>
            </w:pPr>
            <w:r w:rsidRPr="00462BB4">
              <w:rPr>
                <w:rFonts w:cstheme="minorHAnsi"/>
                <w:b/>
                <w:bCs/>
                <w:sz w:val="24"/>
                <w:szCs w:val="24"/>
              </w:rPr>
              <w:t>Labeled rate (for corn or soybean)</w:t>
            </w:r>
          </w:p>
        </w:tc>
      </w:tr>
      <w:tr w:rsidR="00462BB4" w:rsidRPr="00462BB4" w14:paraId="39C9C1FC" w14:textId="77777777" w:rsidTr="00235723">
        <w:tc>
          <w:tcPr>
            <w:tcW w:w="2337" w:type="dxa"/>
          </w:tcPr>
          <w:p w14:paraId="2C03AF87" w14:textId="77777777" w:rsidR="00462BB4" w:rsidRPr="00462BB4" w:rsidRDefault="00462BB4" w:rsidP="00F201CE">
            <w:pPr>
              <w:spacing w:line="276" w:lineRule="auto"/>
              <w:rPr>
                <w:rFonts w:cstheme="minorHAnsi"/>
                <w:sz w:val="24"/>
                <w:szCs w:val="24"/>
              </w:rPr>
            </w:pPr>
            <w:r w:rsidRPr="00462BB4">
              <w:rPr>
                <w:rFonts w:cstheme="minorHAnsi"/>
                <w:sz w:val="24"/>
                <w:szCs w:val="24"/>
              </w:rPr>
              <w:t>Raptor</w:t>
            </w:r>
          </w:p>
        </w:tc>
        <w:tc>
          <w:tcPr>
            <w:tcW w:w="2518" w:type="dxa"/>
          </w:tcPr>
          <w:p w14:paraId="2471A197" w14:textId="77777777" w:rsidR="00462BB4" w:rsidRPr="00462BB4" w:rsidRDefault="00462BB4" w:rsidP="00F201CE">
            <w:pPr>
              <w:spacing w:line="276" w:lineRule="auto"/>
              <w:rPr>
                <w:rFonts w:cstheme="minorHAnsi"/>
                <w:sz w:val="24"/>
                <w:szCs w:val="24"/>
              </w:rPr>
            </w:pPr>
            <w:proofErr w:type="spellStart"/>
            <w:r w:rsidRPr="00462BB4">
              <w:rPr>
                <w:rFonts w:cstheme="minorHAnsi"/>
                <w:sz w:val="24"/>
                <w:szCs w:val="24"/>
              </w:rPr>
              <w:t>imazamox</w:t>
            </w:r>
            <w:proofErr w:type="spellEnd"/>
          </w:p>
        </w:tc>
        <w:tc>
          <w:tcPr>
            <w:tcW w:w="1800" w:type="dxa"/>
          </w:tcPr>
          <w:p w14:paraId="3650E5A3" w14:textId="77777777" w:rsidR="00462BB4" w:rsidRPr="00462BB4" w:rsidRDefault="00462BB4" w:rsidP="00F201CE">
            <w:pPr>
              <w:spacing w:line="276" w:lineRule="auto"/>
              <w:rPr>
                <w:rFonts w:cstheme="minorHAnsi"/>
                <w:sz w:val="24"/>
                <w:szCs w:val="24"/>
              </w:rPr>
            </w:pPr>
            <w:r w:rsidRPr="00462BB4">
              <w:rPr>
                <w:rFonts w:cstheme="minorHAnsi"/>
                <w:sz w:val="24"/>
                <w:szCs w:val="24"/>
              </w:rPr>
              <w:t>2</w:t>
            </w:r>
          </w:p>
        </w:tc>
        <w:tc>
          <w:tcPr>
            <w:tcW w:w="2695" w:type="dxa"/>
          </w:tcPr>
          <w:p w14:paraId="58867881" w14:textId="77777777" w:rsidR="00462BB4" w:rsidRPr="00462BB4" w:rsidRDefault="00462BB4" w:rsidP="00F201CE">
            <w:pPr>
              <w:spacing w:line="276" w:lineRule="auto"/>
              <w:rPr>
                <w:rFonts w:cstheme="minorHAnsi"/>
                <w:sz w:val="24"/>
                <w:szCs w:val="24"/>
              </w:rPr>
            </w:pPr>
            <w:r w:rsidRPr="00462BB4">
              <w:rPr>
                <w:rFonts w:cstheme="minorHAnsi"/>
                <w:sz w:val="24"/>
                <w:szCs w:val="24"/>
              </w:rPr>
              <w:t xml:space="preserve">5 </w:t>
            </w:r>
            <w:proofErr w:type="spellStart"/>
            <w:r w:rsidRPr="00462BB4">
              <w:rPr>
                <w:rFonts w:cstheme="minorHAnsi"/>
                <w:sz w:val="24"/>
                <w:szCs w:val="24"/>
              </w:rPr>
              <w:t>fl</w:t>
            </w:r>
            <w:proofErr w:type="spellEnd"/>
            <w:r w:rsidRPr="00462BB4">
              <w:rPr>
                <w:rFonts w:cstheme="minorHAnsi"/>
                <w:sz w:val="24"/>
                <w:szCs w:val="24"/>
              </w:rPr>
              <w:t xml:space="preserve"> oz/A</w:t>
            </w:r>
          </w:p>
        </w:tc>
      </w:tr>
      <w:tr w:rsidR="00462BB4" w:rsidRPr="00462BB4" w14:paraId="7C42A28A" w14:textId="77777777" w:rsidTr="00235723">
        <w:tc>
          <w:tcPr>
            <w:tcW w:w="2337" w:type="dxa"/>
          </w:tcPr>
          <w:p w14:paraId="0C23A137" w14:textId="77777777" w:rsidR="00462BB4" w:rsidRPr="00462BB4" w:rsidRDefault="00462BB4" w:rsidP="00F201CE">
            <w:pPr>
              <w:spacing w:line="276" w:lineRule="auto"/>
              <w:rPr>
                <w:rFonts w:cstheme="minorHAnsi"/>
                <w:sz w:val="24"/>
                <w:szCs w:val="24"/>
              </w:rPr>
            </w:pPr>
            <w:r w:rsidRPr="00462BB4">
              <w:rPr>
                <w:rFonts w:cstheme="minorHAnsi"/>
                <w:sz w:val="24"/>
                <w:szCs w:val="24"/>
              </w:rPr>
              <w:t>Enlist One</w:t>
            </w:r>
          </w:p>
        </w:tc>
        <w:tc>
          <w:tcPr>
            <w:tcW w:w="2518" w:type="dxa"/>
          </w:tcPr>
          <w:p w14:paraId="4DEC6517" w14:textId="77777777" w:rsidR="00462BB4" w:rsidRPr="00462BB4" w:rsidRDefault="00462BB4" w:rsidP="00F201CE">
            <w:pPr>
              <w:spacing w:line="276" w:lineRule="auto"/>
              <w:rPr>
                <w:rFonts w:cstheme="minorHAnsi"/>
                <w:sz w:val="24"/>
                <w:szCs w:val="24"/>
              </w:rPr>
            </w:pPr>
            <w:r w:rsidRPr="00462BB4">
              <w:rPr>
                <w:rFonts w:cstheme="minorHAnsi"/>
                <w:sz w:val="24"/>
                <w:szCs w:val="24"/>
              </w:rPr>
              <w:t>2,4-D choline</w:t>
            </w:r>
          </w:p>
        </w:tc>
        <w:tc>
          <w:tcPr>
            <w:tcW w:w="1800" w:type="dxa"/>
          </w:tcPr>
          <w:p w14:paraId="00EF0058" w14:textId="77777777" w:rsidR="00462BB4" w:rsidRPr="00462BB4" w:rsidRDefault="00462BB4" w:rsidP="00F201CE">
            <w:pPr>
              <w:spacing w:line="276" w:lineRule="auto"/>
              <w:rPr>
                <w:rFonts w:cstheme="minorHAnsi"/>
                <w:sz w:val="24"/>
                <w:szCs w:val="24"/>
              </w:rPr>
            </w:pPr>
            <w:r w:rsidRPr="00462BB4">
              <w:rPr>
                <w:rFonts w:cstheme="minorHAnsi"/>
                <w:sz w:val="24"/>
                <w:szCs w:val="24"/>
              </w:rPr>
              <w:t>4</w:t>
            </w:r>
          </w:p>
        </w:tc>
        <w:tc>
          <w:tcPr>
            <w:tcW w:w="2695" w:type="dxa"/>
          </w:tcPr>
          <w:p w14:paraId="6BECF367" w14:textId="77777777" w:rsidR="00462BB4" w:rsidRPr="00462BB4" w:rsidRDefault="00462BB4" w:rsidP="00F201CE">
            <w:pPr>
              <w:spacing w:line="276" w:lineRule="auto"/>
              <w:rPr>
                <w:rFonts w:cstheme="minorHAnsi"/>
                <w:sz w:val="24"/>
                <w:szCs w:val="24"/>
              </w:rPr>
            </w:pPr>
            <w:r w:rsidRPr="00462BB4">
              <w:rPr>
                <w:rFonts w:cstheme="minorHAnsi"/>
                <w:sz w:val="24"/>
                <w:szCs w:val="24"/>
              </w:rPr>
              <w:t xml:space="preserve">2 </w:t>
            </w:r>
            <w:proofErr w:type="spellStart"/>
            <w:r w:rsidRPr="00462BB4">
              <w:rPr>
                <w:rFonts w:cstheme="minorHAnsi"/>
                <w:sz w:val="24"/>
                <w:szCs w:val="24"/>
              </w:rPr>
              <w:t>pt</w:t>
            </w:r>
            <w:proofErr w:type="spellEnd"/>
            <w:r w:rsidRPr="00462BB4">
              <w:rPr>
                <w:rFonts w:cstheme="minorHAnsi"/>
                <w:sz w:val="24"/>
                <w:szCs w:val="24"/>
              </w:rPr>
              <w:t>/A</w:t>
            </w:r>
          </w:p>
        </w:tc>
      </w:tr>
      <w:tr w:rsidR="00462BB4" w:rsidRPr="00462BB4" w14:paraId="1FEE75AD" w14:textId="77777777" w:rsidTr="00235723">
        <w:tc>
          <w:tcPr>
            <w:tcW w:w="2337" w:type="dxa"/>
          </w:tcPr>
          <w:p w14:paraId="236271B5" w14:textId="77777777" w:rsidR="00462BB4" w:rsidRPr="00462BB4" w:rsidRDefault="00462BB4" w:rsidP="00F201CE">
            <w:pPr>
              <w:spacing w:line="276" w:lineRule="auto"/>
              <w:rPr>
                <w:rFonts w:cstheme="minorHAnsi"/>
                <w:sz w:val="24"/>
                <w:szCs w:val="24"/>
              </w:rPr>
            </w:pPr>
            <w:proofErr w:type="spellStart"/>
            <w:r w:rsidRPr="00462BB4">
              <w:rPr>
                <w:rFonts w:cstheme="minorHAnsi"/>
                <w:sz w:val="24"/>
                <w:szCs w:val="24"/>
              </w:rPr>
              <w:t>Xtendimax</w:t>
            </w:r>
            <w:proofErr w:type="spellEnd"/>
          </w:p>
        </w:tc>
        <w:tc>
          <w:tcPr>
            <w:tcW w:w="2518" w:type="dxa"/>
          </w:tcPr>
          <w:p w14:paraId="12B1040C" w14:textId="77777777" w:rsidR="00462BB4" w:rsidRPr="00462BB4" w:rsidRDefault="00462BB4" w:rsidP="00F201CE">
            <w:pPr>
              <w:spacing w:line="276" w:lineRule="auto"/>
              <w:rPr>
                <w:rFonts w:cstheme="minorHAnsi"/>
                <w:sz w:val="24"/>
                <w:szCs w:val="24"/>
              </w:rPr>
            </w:pPr>
            <w:r w:rsidRPr="00462BB4">
              <w:rPr>
                <w:rFonts w:cstheme="minorHAnsi"/>
                <w:sz w:val="24"/>
                <w:szCs w:val="24"/>
              </w:rPr>
              <w:t xml:space="preserve">dicamba (w/ </w:t>
            </w:r>
            <w:proofErr w:type="spellStart"/>
            <w:r w:rsidRPr="00462BB4">
              <w:rPr>
                <w:rFonts w:cstheme="minorHAnsi"/>
                <w:sz w:val="24"/>
                <w:szCs w:val="24"/>
              </w:rPr>
              <w:t>VaporGrip</w:t>
            </w:r>
            <w:proofErr w:type="spellEnd"/>
            <w:r w:rsidRPr="00462BB4">
              <w:rPr>
                <w:rFonts w:cstheme="minorHAnsi"/>
                <w:sz w:val="24"/>
                <w:szCs w:val="24"/>
              </w:rPr>
              <w:t>)</w:t>
            </w:r>
          </w:p>
        </w:tc>
        <w:tc>
          <w:tcPr>
            <w:tcW w:w="1800" w:type="dxa"/>
          </w:tcPr>
          <w:p w14:paraId="2BF50B4A" w14:textId="77777777" w:rsidR="00462BB4" w:rsidRPr="00462BB4" w:rsidRDefault="00462BB4" w:rsidP="00F201CE">
            <w:pPr>
              <w:spacing w:line="276" w:lineRule="auto"/>
              <w:rPr>
                <w:rFonts w:cstheme="minorHAnsi"/>
                <w:sz w:val="24"/>
                <w:szCs w:val="24"/>
              </w:rPr>
            </w:pPr>
            <w:r w:rsidRPr="00462BB4">
              <w:rPr>
                <w:rFonts w:cstheme="minorHAnsi"/>
                <w:sz w:val="24"/>
                <w:szCs w:val="24"/>
              </w:rPr>
              <w:t>4</w:t>
            </w:r>
          </w:p>
        </w:tc>
        <w:tc>
          <w:tcPr>
            <w:tcW w:w="2695" w:type="dxa"/>
          </w:tcPr>
          <w:p w14:paraId="72BEE1EF" w14:textId="77777777" w:rsidR="00462BB4" w:rsidRPr="00462BB4" w:rsidRDefault="00462BB4" w:rsidP="00F201CE">
            <w:pPr>
              <w:spacing w:line="276" w:lineRule="auto"/>
              <w:rPr>
                <w:rFonts w:cstheme="minorHAnsi"/>
                <w:sz w:val="24"/>
                <w:szCs w:val="24"/>
              </w:rPr>
            </w:pPr>
            <w:r w:rsidRPr="00462BB4">
              <w:rPr>
                <w:rFonts w:cstheme="minorHAnsi"/>
                <w:sz w:val="24"/>
                <w:szCs w:val="24"/>
              </w:rPr>
              <w:t xml:space="preserve">22 </w:t>
            </w:r>
            <w:proofErr w:type="spellStart"/>
            <w:r w:rsidRPr="00462BB4">
              <w:rPr>
                <w:rFonts w:cstheme="minorHAnsi"/>
                <w:sz w:val="24"/>
                <w:szCs w:val="24"/>
              </w:rPr>
              <w:t>fl</w:t>
            </w:r>
            <w:proofErr w:type="spellEnd"/>
            <w:r w:rsidRPr="00462BB4">
              <w:rPr>
                <w:rFonts w:cstheme="minorHAnsi"/>
                <w:sz w:val="24"/>
                <w:szCs w:val="24"/>
              </w:rPr>
              <w:t xml:space="preserve"> oz/A</w:t>
            </w:r>
          </w:p>
        </w:tc>
      </w:tr>
      <w:tr w:rsidR="00462BB4" w:rsidRPr="00462BB4" w14:paraId="10B353A2" w14:textId="77777777" w:rsidTr="00235723">
        <w:tc>
          <w:tcPr>
            <w:tcW w:w="2337" w:type="dxa"/>
          </w:tcPr>
          <w:p w14:paraId="1A253E66" w14:textId="77777777" w:rsidR="00462BB4" w:rsidRPr="00462BB4" w:rsidRDefault="00462BB4" w:rsidP="00F201CE">
            <w:pPr>
              <w:spacing w:line="276" w:lineRule="auto"/>
              <w:rPr>
                <w:rFonts w:cstheme="minorHAnsi"/>
                <w:sz w:val="24"/>
                <w:szCs w:val="24"/>
              </w:rPr>
            </w:pPr>
            <w:proofErr w:type="spellStart"/>
            <w:r w:rsidRPr="00462BB4">
              <w:rPr>
                <w:rFonts w:cstheme="minorHAnsi"/>
                <w:sz w:val="24"/>
                <w:szCs w:val="24"/>
              </w:rPr>
              <w:t>Aatrex</w:t>
            </w:r>
            <w:proofErr w:type="spellEnd"/>
          </w:p>
        </w:tc>
        <w:tc>
          <w:tcPr>
            <w:tcW w:w="2518" w:type="dxa"/>
          </w:tcPr>
          <w:p w14:paraId="21D78CA6" w14:textId="77777777" w:rsidR="00462BB4" w:rsidRPr="00462BB4" w:rsidRDefault="00462BB4" w:rsidP="00F201CE">
            <w:pPr>
              <w:spacing w:line="276" w:lineRule="auto"/>
              <w:rPr>
                <w:rFonts w:cstheme="minorHAnsi"/>
                <w:sz w:val="24"/>
                <w:szCs w:val="24"/>
              </w:rPr>
            </w:pPr>
            <w:r w:rsidRPr="00462BB4">
              <w:rPr>
                <w:rFonts w:cstheme="minorHAnsi"/>
                <w:sz w:val="24"/>
                <w:szCs w:val="24"/>
              </w:rPr>
              <w:t>atrazine</w:t>
            </w:r>
          </w:p>
        </w:tc>
        <w:tc>
          <w:tcPr>
            <w:tcW w:w="1800" w:type="dxa"/>
          </w:tcPr>
          <w:p w14:paraId="653B7B9E" w14:textId="77777777" w:rsidR="00462BB4" w:rsidRPr="00462BB4" w:rsidRDefault="00462BB4" w:rsidP="00F201CE">
            <w:pPr>
              <w:spacing w:line="276" w:lineRule="auto"/>
              <w:rPr>
                <w:rFonts w:cstheme="minorHAnsi"/>
                <w:sz w:val="24"/>
                <w:szCs w:val="24"/>
              </w:rPr>
            </w:pPr>
            <w:r w:rsidRPr="00462BB4">
              <w:rPr>
                <w:rFonts w:cstheme="minorHAnsi"/>
                <w:sz w:val="24"/>
                <w:szCs w:val="24"/>
              </w:rPr>
              <w:t>5</w:t>
            </w:r>
          </w:p>
        </w:tc>
        <w:tc>
          <w:tcPr>
            <w:tcW w:w="2695" w:type="dxa"/>
          </w:tcPr>
          <w:p w14:paraId="360248E5" w14:textId="77777777" w:rsidR="00462BB4" w:rsidRPr="00462BB4" w:rsidRDefault="00462BB4" w:rsidP="00F201CE">
            <w:pPr>
              <w:spacing w:line="276" w:lineRule="auto"/>
              <w:rPr>
                <w:rFonts w:cstheme="minorHAnsi"/>
                <w:sz w:val="24"/>
                <w:szCs w:val="24"/>
              </w:rPr>
            </w:pPr>
            <w:r w:rsidRPr="00462BB4">
              <w:rPr>
                <w:rFonts w:cstheme="minorHAnsi"/>
                <w:sz w:val="24"/>
                <w:szCs w:val="24"/>
              </w:rPr>
              <w:t xml:space="preserve">2 </w:t>
            </w:r>
            <w:proofErr w:type="spellStart"/>
            <w:r w:rsidRPr="00462BB4">
              <w:rPr>
                <w:rFonts w:cstheme="minorHAnsi"/>
                <w:sz w:val="24"/>
                <w:szCs w:val="24"/>
              </w:rPr>
              <w:t>lb</w:t>
            </w:r>
            <w:proofErr w:type="spellEnd"/>
            <w:r w:rsidRPr="00462BB4">
              <w:rPr>
                <w:rFonts w:cstheme="minorHAnsi"/>
                <w:sz w:val="24"/>
                <w:szCs w:val="24"/>
              </w:rPr>
              <w:t xml:space="preserve"> ai/A</w:t>
            </w:r>
          </w:p>
        </w:tc>
      </w:tr>
      <w:tr w:rsidR="00462BB4" w:rsidRPr="00462BB4" w14:paraId="3EFBCAAA" w14:textId="77777777" w:rsidTr="00235723">
        <w:tc>
          <w:tcPr>
            <w:tcW w:w="2337" w:type="dxa"/>
          </w:tcPr>
          <w:p w14:paraId="4A9C2A8B" w14:textId="77777777" w:rsidR="00462BB4" w:rsidRPr="00462BB4" w:rsidRDefault="00462BB4" w:rsidP="00F201CE">
            <w:pPr>
              <w:spacing w:line="276" w:lineRule="auto"/>
              <w:rPr>
                <w:rFonts w:cstheme="minorHAnsi"/>
                <w:sz w:val="24"/>
                <w:szCs w:val="24"/>
              </w:rPr>
            </w:pPr>
            <w:r w:rsidRPr="00462BB4">
              <w:rPr>
                <w:rFonts w:cstheme="minorHAnsi"/>
                <w:sz w:val="24"/>
                <w:szCs w:val="24"/>
              </w:rPr>
              <w:t xml:space="preserve">Roundup </w:t>
            </w:r>
            <w:proofErr w:type="spellStart"/>
            <w:r w:rsidRPr="00462BB4">
              <w:rPr>
                <w:rFonts w:cstheme="minorHAnsi"/>
                <w:sz w:val="24"/>
                <w:szCs w:val="24"/>
              </w:rPr>
              <w:t>PowerMax</w:t>
            </w:r>
            <w:proofErr w:type="spellEnd"/>
          </w:p>
        </w:tc>
        <w:tc>
          <w:tcPr>
            <w:tcW w:w="2518" w:type="dxa"/>
          </w:tcPr>
          <w:p w14:paraId="6418F547" w14:textId="77777777" w:rsidR="00462BB4" w:rsidRPr="00462BB4" w:rsidRDefault="00462BB4" w:rsidP="00F201CE">
            <w:pPr>
              <w:spacing w:line="276" w:lineRule="auto"/>
              <w:rPr>
                <w:rFonts w:cstheme="minorHAnsi"/>
                <w:sz w:val="24"/>
                <w:szCs w:val="24"/>
              </w:rPr>
            </w:pPr>
            <w:r w:rsidRPr="00462BB4">
              <w:rPr>
                <w:rFonts w:cstheme="minorHAnsi"/>
                <w:sz w:val="24"/>
                <w:szCs w:val="24"/>
              </w:rPr>
              <w:t>glyphosate</w:t>
            </w:r>
          </w:p>
        </w:tc>
        <w:tc>
          <w:tcPr>
            <w:tcW w:w="1800" w:type="dxa"/>
          </w:tcPr>
          <w:p w14:paraId="2C869C61" w14:textId="77777777" w:rsidR="00462BB4" w:rsidRPr="00462BB4" w:rsidRDefault="00462BB4" w:rsidP="00F201CE">
            <w:pPr>
              <w:spacing w:line="276" w:lineRule="auto"/>
              <w:rPr>
                <w:rFonts w:cstheme="minorHAnsi"/>
                <w:sz w:val="24"/>
                <w:szCs w:val="24"/>
              </w:rPr>
            </w:pPr>
            <w:r w:rsidRPr="00462BB4">
              <w:rPr>
                <w:rFonts w:cstheme="minorHAnsi"/>
                <w:sz w:val="24"/>
                <w:szCs w:val="24"/>
              </w:rPr>
              <w:t>9</w:t>
            </w:r>
          </w:p>
        </w:tc>
        <w:tc>
          <w:tcPr>
            <w:tcW w:w="2695" w:type="dxa"/>
          </w:tcPr>
          <w:p w14:paraId="432A0B2E" w14:textId="77777777" w:rsidR="00462BB4" w:rsidRPr="00462BB4" w:rsidRDefault="00462BB4" w:rsidP="00F201CE">
            <w:pPr>
              <w:spacing w:line="276" w:lineRule="auto"/>
              <w:rPr>
                <w:rFonts w:cstheme="minorHAnsi"/>
                <w:sz w:val="24"/>
                <w:szCs w:val="24"/>
              </w:rPr>
            </w:pPr>
            <w:r w:rsidRPr="00462BB4">
              <w:rPr>
                <w:rFonts w:cstheme="minorHAnsi"/>
                <w:sz w:val="24"/>
                <w:szCs w:val="24"/>
              </w:rPr>
              <w:t xml:space="preserve">32 </w:t>
            </w:r>
            <w:proofErr w:type="spellStart"/>
            <w:r w:rsidRPr="00462BB4">
              <w:rPr>
                <w:rFonts w:cstheme="minorHAnsi"/>
                <w:sz w:val="24"/>
                <w:szCs w:val="24"/>
              </w:rPr>
              <w:t>fl</w:t>
            </w:r>
            <w:proofErr w:type="spellEnd"/>
            <w:r w:rsidRPr="00462BB4">
              <w:rPr>
                <w:rFonts w:cstheme="minorHAnsi"/>
                <w:sz w:val="24"/>
                <w:szCs w:val="24"/>
              </w:rPr>
              <w:t xml:space="preserve"> oz/A</w:t>
            </w:r>
          </w:p>
        </w:tc>
      </w:tr>
      <w:tr w:rsidR="00462BB4" w:rsidRPr="00462BB4" w14:paraId="2C5BB92B" w14:textId="77777777" w:rsidTr="00235723">
        <w:tc>
          <w:tcPr>
            <w:tcW w:w="2337" w:type="dxa"/>
          </w:tcPr>
          <w:p w14:paraId="5C9AA543" w14:textId="77777777" w:rsidR="00462BB4" w:rsidRPr="00462BB4" w:rsidRDefault="00462BB4" w:rsidP="00F201CE">
            <w:pPr>
              <w:spacing w:line="276" w:lineRule="auto"/>
              <w:rPr>
                <w:rFonts w:cstheme="minorHAnsi"/>
                <w:sz w:val="24"/>
                <w:szCs w:val="24"/>
              </w:rPr>
            </w:pPr>
            <w:r w:rsidRPr="00462BB4">
              <w:rPr>
                <w:rFonts w:cstheme="minorHAnsi"/>
                <w:sz w:val="24"/>
                <w:szCs w:val="24"/>
              </w:rPr>
              <w:t>Liberty</w:t>
            </w:r>
          </w:p>
        </w:tc>
        <w:tc>
          <w:tcPr>
            <w:tcW w:w="2518" w:type="dxa"/>
          </w:tcPr>
          <w:p w14:paraId="33C2DC73" w14:textId="77777777" w:rsidR="00462BB4" w:rsidRPr="00462BB4" w:rsidRDefault="00462BB4" w:rsidP="00F201CE">
            <w:pPr>
              <w:spacing w:line="276" w:lineRule="auto"/>
              <w:rPr>
                <w:rFonts w:cstheme="minorHAnsi"/>
                <w:sz w:val="24"/>
                <w:szCs w:val="24"/>
              </w:rPr>
            </w:pPr>
            <w:proofErr w:type="spellStart"/>
            <w:r w:rsidRPr="00462BB4">
              <w:rPr>
                <w:rFonts w:cstheme="minorHAnsi"/>
                <w:sz w:val="24"/>
                <w:szCs w:val="24"/>
              </w:rPr>
              <w:t>glufosinate</w:t>
            </w:r>
            <w:proofErr w:type="spellEnd"/>
          </w:p>
        </w:tc>
        <w:tc>
          <w:tcPr>
            <w:tcW w:w="1800" w:type="dxa"/>
          </w:tcPr>
          <w:p w14:paraId="558FEAD6" w14:textId="77777777" w:rsidR="00462BB4" w:rsidRPr="00462BB4" w:rsidRDefault="00462BB4" w:rsidP="00F201CE">
            <w:pPr>
              <w:spacing w:line="276" w:lineRule="auto"/>
              <w:rPr>
                <w:rFonts w:cstheme="minorHAnsi"/>
                <w:sz w:val="24"/>
                <w:szCs w:val="24"/>
              </w:rPr>
            </w:pPr>
            <w:r w:rsidRPr="00462BB4">
              <w:rPr>
                <w:rFonts w:cstheme="minorHAnsi"/>
                <w:sz w:val="24"/>
                <w:szCs w:val="24"/>
              </w:rPr>
              <w:t>10</w:t>
            </w:r>
          </w:p>
        </w:tc>
        <w:tc>
          <w:tcPr>
            <w:tcW w:w="2695" w:type="dxa"/>
          </w:tcPr>
          <w:p w14:paraId="0D310364" w14:textId="77777777" w:rsidR="00462BB4" w:rsidRPr="00462BB4" w:rsidRDefault="00462BB4" w:rsidP="00F201CE">
            <w:pPr>
              <w:spacing w:line="276" w:lineRule="auto"/>
              <w:rPr>
                <w:rFonts w:cstheme="minorHAnsi"/>
                <w:sz w:val="24"/>
                <w:szCs w:val="24"/>
              </w:rPr>
            </w:pPr>
            <w:r w:rsidRPr="00462BB4">
              <w:rPr>
                <w:rFonts w:cstheme="minorHAnsi"/>
                <w:sz w:val="24"/>
                <w:szCs w:val="24"/>
              </w:rPr>
              <w:t xml:space="preserve">32 </w:t>
            </w:r>
            <w:proofErr w:type="spellStart"/>
            <w:r w:rsidRPr="00462BB4">
              <w:rPr>
                <w:rFonts w:cstheme="minorHAnsi"/>
                <w:sz w:val="24"/>
                <w:szCs w:val="24"/>
              </w:rPr>
              <w:t>fl</w:t>
            </w:r>
            <w:proofErr w:type="spellEnd"/>
            <w:r w:rsidRPr="00462BB4">
              <w:rPr>
                <w:rFonts w:cstheme="minorHAnsi"/>
                <w:sz w:val="24"/>
                <w:szCs w:val="24"/>
              </w:rPr>
              <w:t xml:space="preserve"> oz/A</w:t>
            </w:r>
          </w:p>
        </w:tc>
      </w:tr>
      <w:tr w:rsidR="00462BB4" w:rsidRPr="00462BB4" w14:paraId="49A2B8BE" w14:textId="77777777" w:rsidTr="00235723">
        <w:tc>
          <w:tcPr>
            <w:tcW w:w="2337" w:type="dxa"/>
          </w:tcPr>
          <w:p w14:paraId="55DB760B" w14:textId="77777777" w:rsidR="00462BB4" w:rsidRPr="00462BB4" w:rsidRDefault="00462BB4" w:rsidP="00F201CE">
            <w:pPr>
              <w:spacing w:line="276" w:lineRule="auto"/>
              <w:rPr>
                <w:rFonts w:cstheme="minorHAnsi"/>
                <w:sz w:val="24"/>
                <w:szCs w:val="24"/>
              </w:rPr>
            </w:pPr>
            <w:proofErr w:type="spellStart"/>
            <w:r w:rsidRPr="00462BB4">
              <w:rPr>
                <w:rFonts w:cstheme="minorHAnsi"/>
                <w:sz w:val="24"/>
                <w:szCs w:val="24"/>
              </w:rPr>
              <w:t>Flexstar</w:t>
            </w:r>
            <w:proofErr w:type="spellEnd"/>
          </w:p>
        </w:tc>
        <w:tc>
          <w:tcPr>
            <w:tcW w:w="2518" w:type="dxa"/>
          </w:tcPr>
          <w:p w14:paraId="5F4C7284" w14:textId="77777777" w:rsidR="00462BB4" w:rsidRPr="00462BB4" w:rsidRDefault="00462BB4" w:rsidP="00F201CE">
            <w:pPr>
              <w:spacing w:line="276" w:lineRule="auto"/>
              <w:rPr>
                <w:rFonts w:cstheme="minorHAnsi"/>
                <w:sz w:val="24"/>
                <w:szCs w:val="24"/>
              </w:rPr>
            </w:pPr>
            <w:proofErr w:type="spellStart"/>
            <w:r w:rsidRPr="00462BB4">
              <w:rPr>
                <w:rFonts w:cstheme="minorHAnsi"/>
                <w:sz w:val="24"/>
                <w:szCs w:val="24"/>
              </w:rPr>
              <w:t>fomesafen</w:t>
            </w:r>
            <w:proofErr w:type="spellEnd"/>
          </w:p>
        </w:tc>
        <w:tc>
          <w:tcPr>
            <w:tcW w:w="1800" w:type="dxa"/>
          </w:tcPr>
          <w:p w14:paraId="12D208B9" w14:textId="77777777" w:rsidR="00462BB4" w:rsidRPr="00462BB4" w:rsidRDefault="00462BB4" w:rsidP="00F201CE">
            <w:pPr>
              <w:spacing w:line="276" w:lineRule="auto"/>
              <w:rPr>
                <w:rFonts w:cstheme="minorHAnsi"/>
                <w:sz w:val="24"/>
                <w:szCs w:val="24"/>
              </w:rPr>
            </w:pPr>
            <w:r w:rsidRPr="00462BB4">
              <w:rPr>
                <w:rFonts w:cstheme="minorHAnsi"/>
                <w:sz w:val="24"/>
                <w:szCs w:val="24"/>
              </w:rPr>
              <w:t>14</w:t>
            </w:r>
          </w:p>
        </w:tc>
        <w:tc>
          <w:tcPr>
            <w:tcW w:w="2695" w:type="dxa"/>
          </w:tcPr>
          <w:p w14:paraId="1EA561B9" w14:textId="77777777" w:rsidR="00462BB4" w:rsidRPr="00462BB4" w:rsidRDefault="00462BB4" w:rsidP="00F201CE">
            <w:pPr>
              <w:spacing w:line="276" w:lineRule="auto"/>
              <w:rPr>
                <w:rFonts w:cstheme="minorHAnsi"/>
                <w:sz w:val="24"/>
                <w:szCs w:val="24"/>
              </w:rPr>
            </w:pPr>
            <w:r w:rsidRPr="00462BB4">
              <w:rPr>
                <w:rFonts w:cstheme="minorHAnsi"/>
                <w:sz w:val="24"/>
                <w:szCs w:val="24"/>
              </w:rPr>
              <w:t xml:space="preserve">1 </w:t>
            </w:r>
            <w:proofErr w:type="spellStart"/>
            <w:r w:rsidRPr="00462BB4">
              <w:rPr>
                <w:rFonts w:cstheme="minorHAnsi"/>
                <w:sz w:val="24"/>
                <w:szCs w:val="24"/>
              </w:rPr>
              <w:t>pt</w:t>
            </w:r>
            <w:proofErr w:type="spellEnd"/>
            <w:r w:rsidRPr="00462BB4">
              <w:rPr>
                <w:rFonts w:cstheme="minorHAnsi"/>
                <w:sz w:val="24"/>
                <w:szCs w:val="24"/>
              </w:rPr>
              <w:t>/A</w:t>
            </w:r>
          </w:p>
        </w:tc>
      </w:tr>
      <w:tr w:rsidR="00462BB4" w:rsidRPr="00462BB4" w14:paraId="1D3E9083" w14:textId="77777777" w:rsidTr="00235723">
        <w:tc>
          <w:tcPr>
            <w:tcW w:w="2337" w:type="dxa"/>
          </w:tcPr>
          <w:p w14:paraId="02963641" w14:textId="77777777" w:rsidR="00462BB4" w:rsidRPr="00462BB4" w:rsidRDefault="00462BB4" w:rsidP="00F201CE">
            <w:pPr>
              <w:spacing w:line="276" w:lineRule="auto"/>
              <w:rPr>
                <w:rFonts w:cstheme="minorHAnsi"/>
                <w:sz w:val="24"/>
                <w:szCs w:val="24"/>
              </w:rPr>
            </w:pPr>
            <w:proofErr w:type="spellStart"/>
            <w:r w:rsidRPr="00462BB4">
              <w:rPr>
                <w:rFonts w:cstheme="minorHAnsi"/>
                <w:sz w:val="24"/>
                <w:szCs w:val="24"/>
              </w:rPr>
              <w:t>Callisto</w:t>
            </w:r>
            <w:proofErr w:type="spellEnd"/>
          </w:p>
        </w:tc>
        <w:tc>
          <w:tcPr>
            <w:tcW w:w="2518" w:type="dxa"/>
          </w:tcPr>
          <w:p w14:paraId="57AC1E4C" w14:textId="77777777" w:rsidR="00462BB4" w:rsidRPr="00462BB4" w:rsidRDefault="00462BB4" w:rsidP="00F201CE">
            <w:pPr>
              <w:spacing w:line="276" w:lineRule="auto"/>
              <w:rPr>
                <w:rFonts w:cstheme="minorHAnsi"/>
                <w:sz w:val="24"/>
                <w:szCs w:val="24"/>
              </w:rPr>
            </w:pPr>
            <w:proofErr w:type="spellStart"/>
            <w:r w:rsidRPr="00462BB4">
              <w:rPr>
                <w:rFonts w:cstheme="minorHAnsi"/>
                <w:sz w:val="24"/>
                <w:szCs w:val="24"/>
              </w:rPr>
              <w:t>mesotrione</w:t>
            </w:r>
            <w:proofErr w:type="spellEnd"/>
          </w:p>
        </w:tc>
        <w:tc>
          <w:tcPr>
            <w:tcW w:w="1800" w:type="dxa"/>
          </w:tcPr>
          <w:p w14:paraId="01133CC8" w14:textId="77777777" w:rsidR="00462BB4" w:rsidRPr="00462BB4" w:rsidRDefault="00462BB4" w:rsidP="00F201CE">
            <w:pPr>
              <w:spacing w:line="276" w:lineRule="auto"/>
              <w:rPr>
                <w:rFonts w:cstheme="minorHAnsi"/>
                <w:sz w:val="24"/>
                <w:szCs w:val="24"/>
              </w:rPr>
            </w:pPr>
            <w:r w:rsidRPr="00462BB4">
              <w:rPr>
                <w:rFonts w:cstheme="minorHAnsi"/>
                <w:sz w:val="24"/>
                <w:szCs w:val="24"/>
              </w:rPr>
              <w:t>27</w:t>
            </w:r>
          </w:p>
        </w:tc>
        <w:tc>
          <w:tcPr>
            <w:tcW w:w="2695" w:type="dxa"/>
          </w:tcPr>
          <w:p w14:paraId="5A0F6FBD" w14:textId="77777777" w:rsidR="00462BB4" w:rsidRPr="00462BB4" w:rsidRDefault="00462BB4" w:rsidP="00F201CE">
            <w:pPr>
              <w:spacing w:line="276" w:lineRule="auto"/>
              <w:rPr>
                <w:rFonts w:cstheme="minorHAnsi"/>
                <w:sz w:val="24"/>
                <w:szCs w:val="24"/>
              </w:rPr>
            </w:pPr>
            <w:r w:rsidRPr="00462BB4">
              <w:rPr>
                <w:rFonts w:cstheme="minorHAnsi"/>
                <w:sz w:val="24"/>
                <w:szCs w:val="24"/>
              </w:rPr>
              <w:t xml:space="preserve">3 </w:t>
            </w:r>
            <w:proofErr w:type="spellStart"/>
            <w:r w:rsidRPr="00462BB4">
              <w:rPr>
                <w:rFonts w:cstheme="minorHAnsi"/>
                <w:sz w:val="24"/>
                <w:szCs w:val="24"/>
              </w:rPr>
              <w:t>fl</w:t>
            </w:r>
            <w:proofErr w:type="spellEnd"/>
            <w:r w:rsidRPr="00462BB4">
              <w:rPr>
                <w:rFonts w:cstheme="minorHAnsi"/>
                <w:sz w:val="24"/>
                <w:szCs w:val="24"/>
              </w:rPr>
              <w:t xml:space="preserve"> oz/A</w:t>
            </w:r>
          </w:p>
        </w:tc>
      </w:tr>
    </w:tbl>
    <w:p w14:paraId="73DA65B8" w14:textId="77777777" w:rsidR="00462BB4" w:rsidRPr="00F201CE" w:rsidRDefault="00462BB4" w:rsidP="00F201CE">
      <w:pPr>
        <w:pStyle w:val="Default"/>
        <w:spacing w:after="160" w:line="276" w:lineRule="auto"/>
        <w:rPr>
          <w:rFonts w:asciiTheme="minorHAnsi" w:hAnsiTheme="minorHAnsi" w:cstheme="minorHAnsi"/>
        </w:rPr>
      </w:pPr>
    </w:p>
    <w:p w14:paraId="3711A101" w14:textId="490599AF" w:rsidR="00E8411B" w:rsidRPr="00F201CE" w:rsidRDefault="00462BB4" w:rsidP="00F201CE">
      <w:pPr>
        <w:pStyle w:val="Default"/>
        <w:spacing w:after="160" w:line="276" w:lineRule="auto"/>
        <w:rPr>
          <w:rFonts w:asciiTheme="minorHAnsi" w:hAnsiTheme="minorHAnsi" w:cstheme="minorHAnsi"/>
        </w:rPr>
      </w:pPr>
      <w:r w:rsidRPr="00F201CE">
        <w:rPr>
          <w:rFonts w:asciiTheme="minorHAnsi" w:hAnsiTheme="minorHAnsi" w:cstheme="minorHAnsi"/>
        </w:rPr>
        <w:t xml:space="preserve">Individual plant injury data were recorded visually at 28 days after herbicide application on a scale of 0 to 100%, where 0% means no injury and 100% means </w:t>
      </w:r>
      <w:r w:rsidR="00306A67">
        <w:rPr>
          <w:rFonts w:asciiTheme="minorHAnsi" w:hAnsiTheme="minorHAnsi" w:cstheme="minorHAnsi"/>
        </w:rPr>
        <w:t>complete death</w:t>
      </w:r>
      <w:r w:rsidRPr="00F201CE">
        <w:rPr>
          <w:rFonts w:asciiTheme="minorHAnsi" w:hAnsiTheme="minorHAnsi" w:cstheme="minorHAnsi"/>
        </w:rPr>
        <w:t xml:space="preserve">. Plant survival </w:t>
      </w:r>
      <w:r w:rsidRPr="00F201CE">
        <w:rPr>
          <w:rFonts w:asciiTheme="minorHAnsi" w:hAnsiTheme="minorHAnsi" w:cstheme="minorHAnsi"/>
        </w:rPr>
        <w:lastRenderedPageBreak/>
        <w:t xml:space="preserve">count and aboveground biomass data were also collected. Populations exhibiting ≥ 40% plant survival at 3x labeled rate were classified as ‘highly resistant’ and </w:t>
      </w:r>
      <w:r w:rsidR="0002446E">
        <w:rPr>
          <w:rFonts w:asciiTheme="minorHAnsi" w:hAnsiTheme="minorHAnsi" w:cstheme="minorHAnsi"/>
        </w:rPr>
        <w:t>populations</w:t>
      </w:r>
      <w:r w:rsidRPr="00F201CE">
        <w:rPr>
          <w:rFonts w:asciiTheme="minorHAnsi" w:hAnsiTheme="minorHAnsi" w:cstheme="minorHAnsi"/>
        </w:rPr>
        <w:t xml:space="preserve"> with &lt; 40% plant survival at 3x rate but ≥ 40% plant survival at 1x rate were classified as ‘moderately resistant’. Populations with 20% to 39% survival rate at 1x rate were classified as ‘less sensitive’. If &lt;20% of plants in a population survived the 1x labeled rate application of herbicide, the population is considered susceptible to that herbicide. </w:t>
      </w:r>
    </w:p>
    <w:p w14:paraId="3C73A636" w14:textId="570B24D2" w:rsidR="00E8411B" w:rsidRPr="00F201CE" w:rsidRDefault="00462BB4" w:rsidP="00F201CE">
      <w:pPr>
        <w:pStyle w:val="Default"/>
        <w:spacing w:after="160" w:line="276" w:lineRule="auto"/>
        <w:rPr>
          <w:rFonts w:asciiTheme="minorHAnsi" w:hAnsiTheme="minorHAnsi" w:cstheme="minorHAnsi"/>
        </w:rPr>
      </w:pPr>
      <w:r w:rsidRPr="00F201CE">
        <w:rPr>
          <w:rFonts w:asciiTheme="minorHAnsi" w:hAnsiTheme="minorHAnsi" w:cstheme="minorHAnsi"/>
        </w:rPr>
        <w:t xml:space="preserve">The results showed that the majority of the </w:t>
      </w:r>
      <w:proofErr w:type="spellStart"/>
      <w:r w:rsidRPr="00F201CE">
        <w:rPr>
          <w:rFonts w:asciiTheme="minorHAnsi" w:hAnsiTheme="minorHAnsi" w:cstheme="minorHAnsi"/>
        </w:rPr>
        <w:t>waterhemp</w:t>
      </w:r>
      <w:proofErr w:type="spellEnd"/>
      <w:r w:rsidRPr="00F201CE">
        <w:rPr>
          <w:rFonts w:asciiTheme="minorHAnsi" w:hAnsiTheme="minorHAnsi" w:cstheme="minorHAnsi"/>
        </w:rPr>
        <w:t xml:space="preserve"> populations screened in this study were resistant to Roundup </w:t>
      </w:r>
      <w:proofErr w:type="spellStart"/>
      <w:r w:rsidRPr="00F201CE">
        <w:rPr>
          <w:rFonts w:asciiTheme="minorHAnsi" w:hAnsiTheme="minorHAnsi" w:cstheme="minorHAnsi"/>
        </w:rPr>
        <w:t>PowerMAX</w:t>
      </w:r>
      <w:proofErr w:type="spellEnd"/>
      <w:r w:rsidRPr="00F201CE">
        <w:rPr>
          <w:rFonts w:asciiTheme="minorHAnsi" w:hAnsiTheme="minorHAnsi" w:cstheme="minorHAnsi"/>
        </w:rPr>
        <w:t xml:space="preserve"> (Group 9) and Raptor (Group 2). 31% of the populations were also resistant to </w:t>
      </w:r>
      <w:proofErr w:type="spellStart"/>
      <w:r w:rsidRPr="00F201CE">
        <w:rPr>
          <w:rFonts w:asciiTheme="minorHAnsi" w:hAnsiTheme="minorHAnsi" w:cstheme="minorHAnsi"/>
        </w:rPr>
        <w:t>Flexstar</w:t>
      </w:r>
      <w:proofErr w:type="spellEnd"/>
      <w:r w:rsidRPr="00F201CE">
        <w:rPr>
          <w:rFonts w:asciiTheme="minorHAnsi" w:hAnsiTheme="minorHAnsi" w:cstheme="minorHAnsi"/>
        </w:rPr>
        <w:t xml:space="preserve"> (Group 14). Previously, </w:t>
      </w:r>
      <w:proofErr w:type="spellStart"/>
      <w:r w:rsidRPr="00F201CE">
        <w:rPr>
          <w:rFonts w:asciiTheme="minorHAnsi" w:hAnsiTheme="minorHAnsi" w:cstheme="minorHAnsi"/>
        </w:rPr>
        <w:t>waterhemp</w:t>
      </w:r>
      <w:proofErr w:type="spellEnd"/>
      <w:r w:rsidRPr="00F201CE">
        <w:rPr>
          <w:rFonts w:asciiTheme="minorHAnsi" w:hAnsiTheme="minorHAnsi" w:cstheme="minorHAnsi"/>
        </w:rPr>
        <w:t xml:space="preserve"> populations resistant to these herbicide sites of action were reported in Minnesota, but this study showed that those resistant populations are spreading rapidly across the state. Moreover, we </w:t>
      </w:r>
      <w:r w:rsidR="00B420B4">
        <w:rPr>
          <w:rFonts w:asciiTheme="minorHAnsi" w:hAnsiTheme="minorHAnsi" w:cstheme="minorHAnsi"/>
        </w:rPr>
        <w:t>reported</w:t>
      </w:r>
      <w:r w:rsidRPr="00F201CE">
        <w:rPr>
          <w:rFonts w:asciiTheme="minorHAnsi" w:hAnsiTheme="minorHAnsi" w:cstheme="minorHAnsi"/>
        </w:rPr>
        <w:t xml:space="preserve"> a few new cases of herbicide resistance in </w:t>
      </w:r>
      <w:proofErr w:type="spellStart"/>
      <w:r w:rsidRPr="00F201CE">
        <w:rPr>
          <w:rFonts w:asciiTheme="minorHAnsi" w:hAnsiTheme="minorHAnsi" w:cstheme="minorHAnsi"/>
        </w:rPr>
        <w:t>waterhemp</w:t>
      </w:r>
      <w:proofErr w:type="spellEnd"/>
      <w:r w:rsidRPr="00F201CE">
        <w:rPr>
          <w:rFonts w:asciiTheme="minorHAnsi" w:hAnsiTheme="minorHAnsi" w:cstheme="minorHAnsi"/>
        </w:rPr>
        <w:t xml:space="preserve"> in Minnesota. 47%, 22%, and 10% of all the populations were resistant to </w:t>
      </w:r>
      <w:proofErr w:type="spellStart"/>
      <w:r w:rsidRPr="00F201CE">
        <w:rPr>
          <w:rFonts w:asciiTheme="minorHAnsi" w:hAnsiTheme="minorHAnsi" w:cstheme="minorHAnsi"/>
        </w:rPr>
        <w:t>Aatrex</w:t>
      </w:r>
      <w:proofErr w:type="spellEnd"/>
      <w:r w:rsidRPr="00F201CE">
        <w:rPr>
          <w:rFonts w:asciiTheme="minorHAnsi" w:hAnsiTheme="minorHAnsi" w:cstheme="minorHAnsi"/>
        </w:rPr>
        <w:t xml:space="preserve"> (Group 5), </w:t>
      </w:r>
      <w:proofErr w:type="spellStart"/>
      <w:r w:rsidRPr="00F201CE">
        <w:rPr>
          <w:rFonts w:asciiTheme="minorHAnsi" w:hAnsiTheme="minorHAnsi" w:cstheme="minorHAnsi"/>
        </w:rPr>
        <w:t>Callisto</w:t>
      </w:r>
      <w:proofErr w:type="spellEnd"/>
      <w:r w:rsidRPr="00F201CE">
        <w:rPr>
          <w:rFonts w:asciiTheme="minorHAnsi" w:hAnsiTheme="minorHAnsi" w:cstheme="minorHAnsi"/>
        </w:rPr>
        <w:t xml:space="preserve"> (Group 27), and Enlist One (Group 4), respectively. Two </w:t>
      </w:r>
      <w:proofErr w:type="spellStart"/>
      <w:r w:rsidRPr="00F201CE">
        <w:rPr>
          <w:rFonts w:asciiTheme="minorHAnsi" w:hAnsiTheme="minorHAnsi" w:cstheme="minorHAnsi"/>
        </w:rPr>
        <w:t>waterhemp</w:t>
      </w:r>
      <w:proofErr w:type="spellEnd"/>
      <w:r w:rsidRPr="00F201CE">
        <w:rPr>
          <w:rFonts w:asciiTheme="minorHAnsi" w:hAnsiTheme="minorHAnsi" w:cstheme="minorHAnsi"/>
        </w:rPr>
        <w:t xml:space="preserve"> populations showed </w:t>
      </w:r>
      <w:r w:rsidR="00B420B4">
        <w:rPr>
          <w:rFonts w:asciiTheme="minorHAnsi" w:hAnsiTheme="minorHAnsi" w:cstheme="minorHAnsi"/>
        </w:rPr>
        <w:t>resistance</w:t>
      </w:r>
      <w:r w:rsidRPr="00F201CE">
        <w:rPr>
          <w:rFonts w:asciiTheme="minorHAnsi" w:hAnsiTheme="minorHAnsi" w:cstheme="minorHAnsi"/>
        </w:rPr>
        <w:t xml:space="preserve"> to </w:t>
      </w:r>
      <w:proofErr w:type="spellStart"/>
      <w:r w:rsidRPr="00F201CE">
        <w:rPr>
          <w:rFonts w:asciiTheme="minorHAnsi" w:hAnsiTheme="minorHAnsi" w:cstheme="minorHAnsi"/>
        </w:rPr>
        <w:t>Xtendimax</w:t>
      </w:r>
      <w:proofErr w:type="spellEnd"/>
      <w:r w:rsidRPr="00F201CE">
        <w:rPr>
          <w:rFonts w:asciiTheme="minorHAnsi" w:hAnsiTheme="minorHAnsi" w:cstheme="minorHAnsi"/>
        </w:rPr>
        <w:t xml:space="preserve"> (Group 4). The screening results are summarized in Figure 1.</w:t>
      </w:r>
    </w:p>
    <w:p w14:paraId="59788A77" w14:textId="2CCF9571" w:rsidR="00462BB4" w:rsidRPr="00F201CE" w:rsidRDefault="00462BB4" w:rsidP="00F201CE">
      <w:pPr>
        <w:pStyle w:val="Default"/>
        <w:spacing w:after="160" w:line="276" w:lineRule="auto"/>
        <w:rPr>
          <w:rFonts w:asciiTheme="minorHAnsi" w:hAnsiTheme="minorHAnsi" w:cstheme="minorHAnsi"/>
        </w:rPr>
      </w:pPr>
      <w:r w:rsidRPr="00F201CE">
        <w:rPr>
          <w:rFonts w:asciiTheme="minorHAnsi" w:hAnsiTheme="minorHAnsi" w:cstheme="minorHAnsi"/>
          <w:noProof/>
        </w:rPr>
        <w:drawing>
          <wp:inline distT="0" distB="0" distL="0" distR="0" wp14:anchorId="37EEC31D" wp14:editId="5DC01417">
            <wp:extent cx="4800600" cy="3199887"/>
            <wp:effectExtent l="0" t="0" r="0" b="635"/>
            <wp:docPr id="141996110" name="Picture 1" descr="A picture containing diagram,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96110" name="Picture 1" descr="A picture containing diagram, text&#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4802628" cy="3201239"/>
                    </a:xfrm>
                    <a:prstGeom prst="rect">
                      <a:avLst/>
                    </a:prstGeom>
                  </pic:spPr>
                </pic:pic>
              </a:graphicData>
            </a:graphic>
          </wp:inline>
        </w:drawing>
      </w:r>
    </w:p>
    <w:p w14:paraId="5808097F" w14:textId="295D3295" w:rsidR="00462BB4" w:rsidRPr="00F201CE" w:rsidRDefault="00462BB4" w:rsidP="00F201CE">
      <w:pPr>
        <w:spacing w:line="276" w:lineRule="auto"/>
        <w:rPr>
          <w:rFonts w:cstheme="minorHAnsi"/>
          <w:sz w:val="24"/>
          <w:szCs w:val="24"/>
        </w:rPr>
      </w:pPr>
      <w:r w:rsidRPr="00F201CE">
        <w:rPr>
          <w:rFonts w:cstheme="minorHAnsi"/>
          <w:sz w:val="24"/>
          <w:szCs w:val="24"/>
        </w:rPr>
        <w:t xml:space="preserve">Figure 1. Percent </w:t>
      </w:r>
      <w:proofErr w:type="spellStart"/>
      <w:r w:rsidRPr="00F201CE">
        <w:rPr>
          <w:rFonts w:cstheme="minorHAnsi"/>
          <w:sz w:val="24"/>
          <w:szCs w:val="24"/>
        </w:rPr>
        <w:t>waterhemp</w:t>
      </w:r>
      <w:proofErr w:type="spellEnd"/>
      <w:r w:rsidRPr="00F201CE">
        <w:rPr>
          <w:rFonts w:cstheme="minorHAnsi"/>
          <w:sz w:val="24"/>
          <w:szCs w:val="24"/>
        </w:rPr>
        <w:t xml:space="preserve"> populations resistant to postemergence herbicides are listed out of 90 </w:t>
      </w:r>
      <w:proofErr w:type="spellStart"/>
      <w:r w:rsidRPr="00F201CE">
        <w:rPr>
          <w:rFonts w:cstheme="minorHAnsi"/>
          <w:sz w:val="24"/>
          <w:szCs w:val="24"/>
        </w:rPr>
        <w:t>waterhemp</w:t>
      </w:r>
      <w:proofErr w:type="spellEnd"/>
      <w:r w:rsidRPr="00F201CE">
        <w:rPr>
          <w:rFonts w:cstheme="minorHAnsi"/>
          <w:sz w:val="24"/>
          <w:szCs w:val="24"/>
        </w:rPr>
        <w:t xml:space="preserve"> population evaluated. The less sensitive populations have individual plants that showed higher tolerance to respective herbicides, and they have the potential to become herbicide-resistant in the future if not managed properly.</w:t>
      </w:r>
    </w:p>
    <w:p w14:paraId="776A4AA1" w14:textId="5B9C3390" w:rsidR="00462BB4" w:rsidRPr="00F201CE" w:rsidRDefault="005206B5" w:rsidP="00F201CE">
      <w:pPr>
        <w:spacing w:line="276" w:lineRule="auto"/>
        <w:rPr>
          <w:rFonts w:cstheme="minorHAnsi"/>
          <w:sz w:val="24"/>
          <w:szCs w:val="24"/>
        </w:rPr>
      </w:pPr>
      <w:r w:rsidRPr="00F201CE">
        <w:rPr>
          <w:rFonts w:cstheme="minorHAnsi"/>
          <w:sz w:val="24"/>
          <w:szCs w:val="24"/>
        </w:rPr>
        <w:t xml:space="preserve">More concerning news is the spreading of the multiple herbicide-resistant </w:t>
      </w:r>
      <w:proofErr w:type="spellStart"/>
      <w:r w:rsidRPr="00F201CE">
        <w:rPr>
          <w:rFonts w:cstheme="minorHAnsi"/>
          <w:sz w:val="24"/>
          <w:szCs w:val="24"/>
        </w:rPr>
        <w:t>waterhemp</w:t>
      </w:r>
      <w:proofErr w:type="spellEnd"/>
      <w:r w:rsidRPr="00F201CE">
        <w:rPr>
          <w:rFonts w:cstheme="minorHAnsi"/>
          <w:sz w:val="24"/>
          <w:szCs w:val="24"/>
        </w:rPr>
        <w:t xml:space="preserve"> in Minnesota. If a </w:t>
      </w:r>
      <w:proofErr w:type="spellStart"/>
      <w:r w:rsidRPr="00F201CE">
        <w:rPr>
          <w:rFonts w:cstheme="minorHAnsi"/>
          <w:sz w:val="24"/>
          <w:szCs w:val="24"/>
        </w:rPr>
        <w:t>waterhemp</w:t>
      </w:r>
      <w:proofErr w:type="spellEnd"/>
      <w:r w:rsidRPr="00F201CE">
        <w:rPr>
          <w:rFonts w:cstheme="minorHAnsi"/>
          <w:sz w:val="24"/>
          <w:szCs w:val="24"/>
        </w:rPr>
        <w:t xml:space="preserve"> population showed resistance to two or more herbicide sites of </w:t>
      </w:r>
      <w:r w:rsidRPr="00F201CE">
        <w:rPr>
          <w:rFonts w:cstheme="minorHAnsi"/>
          <w:sz w:val="24"/>
          <w:szCs w:val="24"/>
        </w:rPr>
        <w:lastRenderedPageBreak/>
        <w:t xml:space="preserve">action, they were listed as multiple </w:t>
      </w:r>
      <w:proofErr w:type="gramStart"/>
      <w:r w:rsidRPr="00F201CE">
        <w:rPr>
          <w:rFonts w:cstheme="minorHAnsi"/>
          <w:sz w:val="24"/>
          <w:szCs w:val="24"/>
        </w:rPr>
        <w:t>herbicide-resistant</w:t>
      </w:r>
      <w:proofErr w:type="gramEnd"/>
      <w:r w:rsidRPr="00F201CE">
        <w:rPr>
          <w:rFonts w:cstheme="minorHAnsi"/>
          <w:sz w:val="24"/>
          <w:szCs w:val="24"/>
        </w:rPr>
        <w:t xml:space="preserve">. </w:t>
      </w:r>
      <w:r w:rsidR="00B420B4">
        <w:rPr>
          <w:rFonts w:cstheme="minorHAnsi"/>
          <w:sz w:val="24"/>
          <w:szCs w:val="24"/>
        </w:rPr>
        <w:t>Twenty-eight</w:t>
      </w:r>
      <w:r w:rsidRPr="00F201CE">
        <w:rPr>
          <w:rFonts w:cstheme="minorHAnsi"/>
          <w:sz w:val="24"/>
          <w:szCs w:val="24"/>
        </w:rPr>
        <w:t xml:space="preserve"> populations were resistant to Raptor and Roundup. </w:t>
      </w:r>
      <w:r w:rsidR="00B420B4">
        <w:rPr>
          <w:rFonts w:cstheme="minorHAnsi"/>
          <w:sz w:val="24"/>
          <w:szCs w:val="24"/>
        </w:rPr>
        <w:t>Thirty-four</w:t>
      </w:r>
      <w:r w:rsidRPr="00F201CE">
        <w:rPr>
          <w:rFonts w:cstheme="minorHAnsi"/>
          <w:sz w:val="24"/>
          <w:szCs w:val="24"/>
        </w:rPr>
        <w:t xml:space="preserve">, 16, 7, and 4 populations showed three-, four-, five-, and six-way resistance, respectively. Two populations from Lincoln and Lyon Counties showed resistance to Raptor, Enlist One, Dicamba, </w:t>
      </w:r>
      <w:proofErr w:type="spellStart"/>
      <w:r w:rsidRPr="00F201CE">
        <w:rPr>
          <w:rFonts w:cstheme="minorHAnsi"/>
          <w:sz w:val="24"/>
          <w:szCs w:val="24"/>
        </w:rPr>
        <w:t>Aatrex</w:t>
      </w:r>
      <w:proofErr w:type="spellEnd"/>
      <w:r w:rsidRPr="00F201CE">
        <w:rPr>
          <w:rFonts w:cstheme="minorHAnsi"/>
          <w:sz w:val="24"/>
          <w:szCs w:val="24"/>
        </w:rPr>
        <w:t xml:space="preserve">, Roundup, </w:t>
      </w:r>
      <w:proofErr w:type="spellStart"/>
      <w:r w:rsidRPr="00F201CE">
        <w:rPr>
          <w:rFonts w:cstheme="minorHAnsi"/>
          <w:sz w:val="24"/>
          <w:szCs w:val="24"/>
        </w:rPr>
        <w:t>Flexstar</w:t>
      </w:r>
      <w:proofErr w:type="spellEnd"/>
      <w:r w:rsidRPr="00F201CE">
        <w:rPr>
          <w:rFonts w:cstheme="minorHAnsi"/>
          <w:sz w:val="24"/>
          <w:szCs w:val="24"/>
        </w:rPr>
        <w:t xml:space="preserve">, and </w:t>
      </w:r>
      <w:proofErr w:type="spellStart"/>
      <w:r w:rsidRPr="00F201CE">
        <w:rPr>
          <w:rFonts w:cstheme="minorHAnsi"/>
          <w:sz w:val="24"/>
          <w:szCs w:val="24"/>
        </w:rPr>
        <w:t>Callisto</w:t>
      </w:r>
      <w:proofErr w:type="spellEnd"/>
      <w:r w:rsidRPr="00F201CE">
        <w:rPr>
          <w:rFonts w:cstheme="minorHAnsi"/>
          <w:sz w:val="24"/>
          <w:szCs w:val="24"/>
        </w:rPr>
        <w:t>. These six-way resistance cases (resistant to six herbicide sites of action) left no postemergence options but Liberty for corn and soybean farmers to control them.</w:t>
      </w:r>
    </w:p>
    <w:p w14:paraId="0D6A8BF4" w14:textId="2B36F71C" w:rsidR="005206B5" w:rsidRPr="00F201CE" w:rsidRDefault="005206B5" w:rsidP="00F201CE">
      <w:pPr>
        <w:spacing w:line="276" w:lineRule="auto"/>
        <w:rPr>
          <w:rFonts w:cstheme="minorHAnsi"/>
          <w:sz w:val="24"/>
          <w:szCs w:val="24"/>
        </w:rPr>
      </w:pPr>
      <w:r w:rsidRPr="00F201CE">
        <w:rPr>
          <w:rFonts w:cstheme="minorHAnsi"/>
          <w:noProof/>
          <w:sz w:val="24"/>
          <w:szCs w:val="24"/>
        </w:rPr>
        <w:drawing>
          <wp:inline distT="0" distB="0" distL="0" distR="0" wp14:anchorId="763C88BD" wp14:editId="39AFE026">
            <wp:extent cx="5943600" cy="2724150"/>
            <wp:effectExtent l="0" t="0" r="0" b="0"/>
            <wp:docPr id="1404756418" name="Picture 3" descr="A picture containing plant,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756418" name="Picture 3" descr="A picture containing plant, screenshot&#10;&#10;Description automatically generated"/>
                    <pic:cNvPicPr>
                      <a:picLocks noChangeAspect="1"/>
                    </pic:cNvPicPr>
                  </pic:nvPicPr>
                  <pic:blipFill rotWithShape="1">
                    <a:blip r:embed="rId5" cstate="print">
                      <a:extLst>
                        <a:ext uri="{28A0092B-C50C-407E-A947-70E740481C1C}">
                          <a14:useLocalDpi xmlns:a14="http://schemas.microsoft.com/office/drawing/2010/main" val="0"/>
                        </a:ext>
                      </a:extLst>
                    </a:blip>
                    <a:srcRect t="10826" b="7692"/>
                    <a:stretch/>
                  </pic:blipFill>
                  <pic:spPr bwMode="auto">
                    <a:xfrm>
                      <a:off x="0" y="0"/>
                      <a:ext cx="5943600" cy="2724150"/>
                    </a:xfrm>
                    <a:prstGeom prst="rect">
                      <a:avLst/>
                    </a:prstGeom>
                    <a:ln>
                      <a:noFill/>
                    </a:ln>
                    <a:extLst>
                      <a:ext uri="{53640926-AAD7-44D8-BBD7-CCE9431645EC}">
                        <a14:shadowObscured xmlns:a14="http://schemas.microsoft.com/office/drawing/2010/main"/>
                      </a:ext>
                    </a:extLst>
                  </pic:spPr>
                </pic:pic>
              </a:graphicData>
            </a:graphic>
          </wp:inline>
        </w:drawing>
      </w:r>
    </w:p>
    <w:p w14:paraId="7A170C13" w14:textId="2D56A529" w:rsidR="005206B5" w:rsidRPr="00F201CE" w:rsidRDefault="005206B5" w:rsidP="00F201CE">
      <w:pPr>
        <w:spacing w:line="276" w:lineRule="auto"/>
        <w:rPr>
          <w:rFonts w:cstheme="minorHAnsi"/>
          <w:sz w:val="24"/>
          <w:szCs w:val="24"/>
        </w:rPr>
      </w:pPr>
      <w:r w:rsidRPr="00F201CE">
        <w:rPr>
          <w:rFonts w:cstheme="minorHAnsi"/>
          <w:sz w:val="24"/>
          <w:szCs w:val="24"/>
        </w:rPr>
        <w:t xml:space="preserve">Figure 2. </w:t>
      </w:r>
      <w:proofErr w:type="spellStart"/>
      <w:r w:rsidRPr="00F201CE">
        <w:rPr>
          <w:rFonts w:cstheme="minorHAnsi"/>
          <w:sz w:val="24"/>
          <w:szCs w:val="24"/>
        </w:rPr>
        <w:t>Waterhemp</w:t>
      </w:r>
      <w:proofErr w:type="spellEnd"/>
      <w:r w:rsidRPr="00F201CE">
        <w:rPr>
          <w:rFonts w:cstheme="minorHAnsi"/>
          <w:sz w:val="24"/>
          <w:szCs w:val="24"/>
        </w:rPr>
        <w:t xml:space="preserve"> population from Lincoln County, MN, at 28 days after herbicide application at the labeled rates: (A) Nontreated control, (B) 2,4-D, (C) atrazine, (D) dicamba, (E) </w:t>
      </w:r>
      <w:proofErr w:type="spellStart"/>
      <w:r w:rsidRPr="00F201CE">
        <w:rPr>
          <w:rFonts w:cstheme="minorHAnsi"/>
          <w:sz w:val="24"/>
          <w:szCs w:val="24"/>
        </w:rPr>
        <w:t>fomesafen</w:t>
      </w:r>
      <w:proofErr w:type="spellEnd"/>
      <w:r w:rsidRPr="00F201CE">
        <w:rPr>
          <w:rFonts w:cstheme="minorHAnsi"/>
          <w:sz w:val="24"/>
          <w:szCs w:val="24"/>
        </w:rPr>
        <w:t xml:space="preserve">, (F) glyphosate, (G) </w:t>
      </w:r>
      <w:proofErr w:type="spellStart"/>
      <w:r w:rsidRPr="00F201CE">
        <w:rPr>
          <w:rFonts w:cstheme="minorHAnsi"/>
          <w:sz w:val="24"/>
          <w:szCs w:val="24"/>
        </w:rPr>
        <w:t>imazamox</w:t>
      </w:r>
      <w:proofErr w:type="spellEnd"/>
      <w:r w:rsidRPr="00F201CE">
        <w:rPr>
          <w:rFonts w:cstheme="minorHAnsi"/>
          <w:sz w:val="24"/>
          <w:szCs w:val="24"/>
        </w:rPr>
        <w:t xml:space="preserve">, and (H) </w:t>
      </w:r>
      <w:proofErr w:type="spellStart"/>
      <w:r w:rsidRPr="00F201CE">
        <w:rPr>
          <w:rFonts w:cstheme="minorHAnsi"/>
          <w:sz w:val="24"/>
          <w:szCs w:val="24"/>
        </w:rPr>
        <w:t>mesotrione</w:t>
      </w:r>
      <w:proofErr w:type="spellEnd"/>
      <w:r w:rsidRPr="00F201CE">
        <w:rPr>
          <w:rFonts w:cstheme="minorHAnsi"/>
          <w:sz w:val="24"/>
          <w:szCs w:val="24"/>
        </w:rPr>
        <w:t>.</w:t>
      </w:r>
    </w:p>
    <w:p w14:paraId="700AF008" w14:textId="5B1927AD" w:rsidR="005206B5" w:rsidRPr="00F201CE" w:rsidRDefault="005206B5" w:rsidP="00F201CE">
      <w:pPr>
        <w:spacing w:line="276" w:lineRule="auto"/>
        <w:rPr>
          <w:rFonts w:cstheme="minorHAnsi"/>
          <w:sz w:val="24"/>
          <w:szCs w:val="24"/>
        </w:rPr>
      </w:pPr>
      <w:r w:rsidRPr="00F201CE">
        <w:rPr>
          <w:rFonts w:cstheme="minorHAnsi"/>
          <w:b/>
          <w:bCs/>
          <w:sz w:val="24"/>
          <w:szCs w:val="24"/>
        </w:rPr>
        <w:t>Conclusions:</w:t>
      </w:r>
      <w:r w:rsidRPr="00F201CE">
        <w:rPr>
          <w:rFonts w:cstheme="minorHAnsi"/>
          <w:sz w:val="24"/>
          <w:szCs w:val="24"/>
        </w:rPr>
        <w:t xml:space="preserve"> We confirmed that multiple herbicide-resistant </w:t>
      </w:r>
      <w:proofErr w:type="spellStart"/>
      <w:r w:rsidRPr="00F201CE">
        <w:rPr>
          <w:rFonts w:cstheme="minorHAnsi"/>
          <w:sz w:val="24"/>
          <w:szCs w:val="24"/>
        </w:rPr>
        <w:t>waterhemp</w:t>
      </w:r>
      <w:proofErr w:type="spellEnd"/>
      <w:r w:rsidRPr="00F201CE">
        <w:rPr>
          <w:rFonts w:cstheme="minorHAnsi"/>
          <w:sz w:val="24"/>
          <w:szCs w:val="24"/>
        </w:rPr>
        <w:t xml:space="preserve"> populations are on the rise in MN. Farmers need to be proactive in mitigating the evolution of herbicide resistance.</w:t>
      </w:r>
    </w:p>
    <w:p w14:paraId="6F13F8F4" w14:textId="77777777" w:rsidR="00F201CE" w:rsidRPr="00F201CE" w:rsidRDefault="00F201CE" w:rsidP="00F201CE">
      <w:pPr>
        <w:spacing w:line="276" w:lineRule="auto"/>
        <w:rPr>
          <w:rFonts w:cstheme="minorHAnsi"/>
          <w:sz w:val="24"/>
          <w:szCs w:val="24"/>
        </w:rPr>
      </w:pPr>
    </w:p>
    <w:p w14:paraId="5D966EE6" w14:textId="4769353B" w:rsidR="005206B5" w:rsidRPr="00F201CE" w:rsidRDefault="005206B5" w:rsidP="00F201CE">
      <w:pPr>
        <w:spacing w:line="276" w:lineRule="auto"/>
        <w:rPr>
          <w:rFonts w:cstheme="minorHAnsi"/>
          <w:b/>
          <w:bCs/>
          <w:sz w:val="24"/>
          <w:szCs w:val="24"/>
        </w:rPr>
      </w:pPr>
      <w:r w:rsidRPr="00F201CE">
        <w:rPr>
          <w:rFonts w:cstheme="minorHAnsi"/>
          <w:b/>
          <w:bCs/>
          <w:sz w:val="24"/>
          <w:szCs w:val="24"/>
        </w:rPr>
        <w:t xml:space="preserve">Objective 2: Evaluate multi-tactic </w:t>
      </w:r>
      <w:proofErr w:type="spellStart"/>
      <w:r w:rsidRPr="00F201CE">
        <w:rPr>
          <w:rFonts w:cstheme="minorHAnsi"/>
          <w:b/>
          <w:bCs/>
          <w:sz w:val="24"/>
          <w:szCs w:val="24"/>
        </w:rPr>
        <w:t>waterhemp</w:t>
      </w:r>
      <w:proofErr w:type="spellEnd"/>
      <w:r w:rsidRPr="00F201CE">
        <w:rPr>
          <w:rFonts w:cstheme="minorHAnsi"/>
          <w:b/>
          <w:bCs/>
          <w:sz w:val="24"/>
          <w:szCs w:val="24"/>
        </w:rPr>
        <w:t xml:space="preserve"> management options in soybean in a soybean-sugar beet rotation</w:t>
      </w:r>
    </w:p>
    <w:p w14:paraId="0EB5FC4B" w14:textId="5A671C2E" w:rsidR="005206B5" w:rsidRPr="00F201CE" w:rsidRDefault="005206B5" w:rsidP="00F201CE">
      <w:pPr>
        <w:spacing w:line="276" w:lineRule="auto"/>
        <w:rPr>
          <w:rFonts w:eastAsia="Times New Roman" w:cstheme="minorHAnsi"/>
          <w:sz w:val="24"/>
          <w:szCs w:val="24"/>
        </w:rPr>
      </w:pPr>
      <w:r w:rsidRPr="00F201CE">
        <w:rPr>
          <w:rFonts w:eastAsia="Times New Roman" w:cstheme="minorHAnsi"/>
          <w:sz w:val="24"/>
          <w:szCs w:val="24"/>
        </w:rPr>
        <w:t xml:space="preserve">The prevalence of multiple herbicide-resistant </w:t>
      </w:r>
      <w:proofErr w:type="spellStart"/>
      <w:r w:rsidRPr="00F201CE">
        <w:rPr>
          <w:rFonts w:eastAsia="Times New Roman" w:cstheme="minorHAnsi"/>
          <w:sz w:val="24"/>
          <w:szCs w:val="24"/>
        </w:rPr>
        <w:t>waterhemp</w:t>
      </w:r>
      <w:proofErr w:type="spellEnd"/>
      <w:r w:rsidRPr="00F201CE">
        <w:rPr>
          <w:rFonts w:eastAsia="Times New Roman" w:cstheme="minorHAnsi"/>
          <w:sz w:val="24"/>
          <w:szCs w:val="24"/>
        </w:rPr>
        <w:t xml:space="preserve"> reduces the herbicide options in agronomic crops, leading to increased production costs and lower profits. </w:t>
      </w:r>
      <w:proofErr w:type="spellStart"/>
      <w:r w:rsidRPr="00F201CE">
        <w:rPr>
          <w:rFonts w:eastAsia="Times New Roman" w:cstheme="minorHAnsi"/>
          <w:sz w:val="24"/>
          <w:szCs w:val="24"/>
        </w:rPr>
        <w:t>Waterhemp</w:t>
      </w:r>
      <w:proofErr w:type="spellEnd"/>
      <w:r w:rsidRPr="00F201CE">
        <w:rPr>
          <w:rFonts w:eastAsia="Times New Roman" w:cstheme="minorHAnsi"/>
          <w:sz w:val="24"/>
          <w:szCs w:val="24"/>
        </w:rPr>
        <w:t xml:space="preserve"> control is even more challenging in sugar beet</w:t>
      </w:r>
      <w:r w:rsidR="00CC2B8B" w:rsidRPr="00F201CE">
        <w:rPr>
          <w:rFonts w:eastAsia="Times New Roman" w:cstheme="minorHAnsi"/>
          <w:sz w:val="24"/>
          <w:szCs w:val="24"/>
        </w:rPr>
        <w:t xml:space="preserve"> if following soybean as a previous crop in</w:t>
      </w:r>
      <w:r w:rsidRPr="00F201CE">
        <w:rPr>
          <w:rFonts w:eastAsia="Times New Roman" w:cstheme="minorHAnsi"/>
          <w:sz w:val="24"/>
          <w:szCs w:val="24"/>
        </w:rPr>
        <w:t xml:space="preserve"> </w:t>
      </w:r>
      <w:r w:rsidR="00CC2B8B" w:rsidRPr="00F201CE">
        <w:rPr>
          <w:rFonts w:eastAsia="Times New Roman" w:cstheme="minorHAnsi"/>
          <w:sz w:val="24"/>
          <w:szCs w:val="24"/>
        </w:rPr>
        <w:t xml:space="preserve">the </w:t>
      </w:r>
      <w:r w:rsidRPr="00F201CE">
        <w:rPr>
          <w:rFonts w:eastAsia="Times New Roman" w:cstheme="minorHAnsi"/>
          <w:sz w:val="24"/>
          <w:szCs w:val="24"/>
        </w:rPr>
        <w:t>rotatio</w:t>
      </w:r>
      <w:r w:rsidR="006A60C8" w:rsidRPr="00F201CE">
        <w:rPr>
          <w:rFonts w:eastAsia="Times New Roman" w:cstheme="minorHAnsi"/>
          <w:sz w:val="24"/>
          <w:szCs w:val="24"/>
        </w:rPr>
        <w:t xml:space="preserve">n. The preemergence herbicides used in soybean can carryover to subsequent sugar beet and cause substantial injury. Moreover, limited postemergence herbicide choices </w:t>
      </w:r>
      <w:r w:rsidR="00B420B4">
        <w:rPr>
          <w:rFonts w:eastAsia="Times New Roman" w:cstheme="minorHAnsi"/>
          <w:sz w:val="24"/>
          <w:szCs w:val="24"/>
        </w:rPr>
        <w:t xml:space="preserve">are </w:t>
      </w:r>
      <w:r w:rsidR="006A60C8" w:rsidRPr="00F201CE">
        <w:rPr>
          <w:rFonts w:eastAsia="Times New Roman" w:cstheme="minorHAnsi"/>
          <w:sz w:val="24"/>
          <w:szCs w:val="24"/>
        </w:rPr>
        <w:t xml:space="preserve">available in sugar beet for </w:t>
      </w:r>
      <w:proofErr w:type="spellStart"/>
      <w:r w:rsidR="006A60C8" w:rsidRPr="00F201CE">
        <w:rPr>
          <w:rFonts w:eastAsia="Times New Roman" w:cstheme="minorHAnsi"/>
          <w:sz w:val="24"/>
          <w:szCs w:val="24"/>
        </w:rPr>
        <w:t>waterhemp</w:t>
      </w:r>
      <w:proofErr w:type="spellEnd"/>
      <w:r w:rsidR="006A60C8" w:rsidRPr="00F201CE">
        <w:rPr>
          <w:rFonts w:eastAsia="Times New Roman" w:cstheme="minorHAnsi"/>
          <w:sz w:val="24"/>
          <w:szCs w:val="24"/>
        </w:rPr>
        <w:t xml:space="preserve"> control compared to corn and soybean.</w:t>
      </w:r>
      <w:r w:rsidRPr="00F201CE">
        <w:rPr>
          <w:rFonts w:eastAsia="Times New Roman" w:cstheme="minorHAnsi"/>
          <w:sz w:val="24"/>
          <w:szCs w:val="24"/>
        </w:rPr>
        <w:t xml:space="preserve"> </w:t>
      </w:r>
      <w:r w:rsidR="006A60C8" w:rsidRPr="00F201CE">
        <w:rPr>
          <w:rFonts w:eastAsia="Times New Roman" w:cstheme="minorHAnsi"/>
          <w:sz w:val="24"/>
          <w:szCs w:val="24"/>
        </w:rPr>
        <w:t xml:space="preserve">Therefore, a multi-tactic approach that includes </w:t>
      </w:r>
      <w:r w:rsidR="00252B19" w:rsidRPr="00F201CE">
        <w:rPr>
          <w:rFonts w:eastAsia="Times New Roman" w:cstheme="minorHAnsi"/>
          <w:sz w:val="24"/>
          <w:szCs w:val="24"/>
        </w:rPr>
        <w:t xml:space="preserve">mechanical, cultural, and chemical control of </w:t>
      </w:r>
      <w:proofErr w:type="spellStart"/>
      <w:r w:rsidR="00252B19" w:rsidRPr="00F201CE">
        <w:rPr>
          <w:rFonts w:eastAsia="Times New Roman" w:cstheme="minorHAnsi"/>
          <w:sz w:val="24"/>
          <w:szCs w:val="24"/>
        </w:rPr>
        <w:t>waterhemp</w:t>
      </w:r>
      <w:proofErr w:type="spellEnd"/>
      <w:r w:rsidR="00252B19" w:rsidRPr="00F201CE">
        <w:rPr>
          <w:rFonts w:eastAsia="Times New Roman" w:cstheme="minorHAnsi"/>
          <w:sz w:val="24"/>
          <w:szCs w:val="24"/>
        </w:rPr>
        <w:t xml:space="preserve"> is needed in soybean-sugar beet rotation to reduce the weed seedbank.</w:t>
      </w:r>
      <w:r w:rsidRPr="00F201CE">
        <w:rPr>
          <w:rFonts w:eastAsia="Times New Roman" w:cstheme="minorHAnsi"/>
          <w:sz w:val="24"/>
          <w:szCs w:val="24"/>
        </w:rPr>
        <w:t xml:space="preserve"> </w:t>
      </w:r>
    </w:p>
    <w:p w14:paraId="6F66347A" w14:textId="42528C8B" w:rsidR="005206B5" w:rsidRPr="00F201CE" w:rsidRDefault="00B420B4" w:rsidP="00F201CE">
      <w:pPr>
        <w:spacing w:line="276" w:lineRule="auto"/>
        <w:rPr>
          <w:rFonts w:eastAsia="Times New Roman" w:cstheme="minorHAnsi"/>
          <w:sz w:val="24"/>
          <w:szCs w:val="24"/>
        </w:rPr>
      </w:pPr>
      <w:r>
        <w:rPr>
          <w:rFonts w:eastAsia="Times New Roman" w:cstheme="minorHAnsi"/>
          <w:sz w:val="24"/>
          <w:szCs w:val="24"/>
        </w:rPr>
        <w:lastRenderedPageBreak/>
        <w:t>The objective</w:t>
      </w:r>
      <w:r w:rsidR="005206B5" w:rsidRPr="00F201CE">
        <w:rPr>
          <w:rFonts w:eastAsia="Times New Roman" w:cstheme="minorHAnsi"/>
          <w:sz w:val="24"/>
          <w:szCs w:val="24"/>
        </w:rPr>
        <w:t xml:space="preserve"> of this experiment was to evaluate </w:t>
      </w:r>
      <w:proofErr w:type="spellStart"/>
      <w:r w:rsidR="005206B5" w:rsidRPr="00F201CE">
        <w:rPr>
          <w:rFonts w:eastAsia="Times New Roman" w:cstheme="minorHAnsi"/>
          <w:sz w:val="24"/>
          <w:szCs w:val="24"/>
        </w:rPr>
        <w:t>waterhemp</w:t>
      </w:r>
      <w:proofErr w:type="spellEnd"/>
      <w:r w:rsidR="005206B5" w:rsidRPr="00F201CE">
        <w:rPr>
          <w:rFonts w:eastAsia="Times New Roman" w:cstheme="minorHAnsi"/>
          <w:sz w:val="24"/>
          <w:szCs w:val="24"/>
        </w:rPr>
        <w:t xml:space="preserve"> control, soybean yield</w:t>
      </w:r>
      <w:r>
        <w:rPr>
          <w:rFonts w:eastAsia="Times New Roman" w:cstheme="minorHAnsi"/>
          <w:sz w:val="24"/>
          <w:szCs w:val="24"/>
        </w:rPr>
        <w:t>,</w:t>
      </w:r>
      <w:r w:rsidR="005206B5" w:rsidRPr="00F201CE">
        <w:rPr>
          <w:rFonts w:eastAsia="Times New Roman" w:cstheme="minorHAnsi"/>
          <w:sz w:val="24"/>
          <w:szCs w:val="24"/>
        </w:rPr>
        <w:t xml:space="preserve"> and </w:t>
      </w:r>
      <w:proofErr w:type="spellStart"/>
      <w:r w:rsidR="00C10C15" w:rsidRPr="00F201CE">
        <w:rPr>
          <w:rFonts w:eastAsia="Times New Roman" w:cstheme="minorHAnsi"/>
          <w:sz w:val="24"/>
          <w:szCs w:val="24"/>
        </w:rPr>
        <w:t>waterhemp</w:t>
      </w:r>
      <w:proofErr w:type="spellEnd"/>
      <w:r w:rsidR="00C10C15" w:rsidRPr="00F201CE">
        <w:rPr>
          <w:rFonts w:eastAsia="Times New Roman" w:cstheme="minorHAnsi"/>
          <w:sz w:val="24"/>
          <w:szCs w:val="24"/>
        </w:rPr>
        <w:t xml:space="preserve"> emergence in subsequent sugar beet crop</w:t>
      </w:r>
      <w:r w:rsidR="005206B5" w:rsidRPr="00F201CE">
        <w:rPr>
          <w:rFonts w:eastAsia="Times New Roman" w:cstheme="minorHAnsi"/>
          <w:sz w:val="24"/>
          <w:szCs w:val="24"/>
        </w:rPr>
        <w:t xml:space="preserve"> in response to soybean row spacing, herbicide program, and </w:t>
      </w:r>
      <w:r w:rsidR="00C10C15" w:rsidRPr="00F201CE">
        <w:rPr>
          <w:rFonts w:eastAsia="Times New Roman" w:cstheme="minorHAnsi"/>
          <w:sz w:val="24"/>
          <w:szCs w:val="24"/>
        </w:rPr>
        <w:t>harvest-time weed seed control (HWSC)</w:t>
      </w:r>
      <w:r w:rsidR="005206B5" w:rsidRPr="00F201CE">
        <w:rPr>
          <w:rFonts w:eastAsia="Times New Roman" w:cstheme="minorHAnsi"/>
          <w:sz w:val="24"/>
          <w:szCs w:val="24"/>
        </w:rPr>
        <w:t xml:space="preserve">.  </w:t>
      </w:r>
    </w:p>
    <w:p w14:paraId="3EF8160B" w14:textId="73E681A4" w:rsidR="005206B5" w:rsidRPr="00F201CE" w:rsidRDefault="005206B5" w:rsidP="00F201CE">
      <w:pPr>
        <w:spacing w:line="276" w:lineRule="auto"/>
        <w:rPr>
          <w:rFonts w:eastAsia="Times New Roman" w:cstheme="minorHAnsi"/>
          <w:b/>
          <w:bCs/>
          <w:sz w:val="24"/>
          <w:szCs w:val="24"/>
        </w:rPr>
      </w:pPr>
      <w:r w:rsidRPr="00F201CE">
        <w:rPr>
          <w:rFonts w:eastAsia="Times New Roman" w:cstheme="minorHAnsi"/>
          <w:b/>
          <w:bCs/>
          <w:sz w:val="24"/>
          <w:szCs w:val="24"/>
        </w:rPr>
        <w:t>Material</w:t>
      </w:r>
      <w:r w:rsidR="00B420B4">
        <w:rPr>
          <w:rFonts w:eastAsia="Times New Roman" w:cstheme="minorHAnsi"/>
          <w:b/>
          <w:bCs/>
          <w:sz w:val="24"/>
          <w:szCs w:val="24"/>
        </w:rPr>
        <w:t>s</w:t>
      </w:r>
      <w:r w:rsidRPr="00F201CE">
        <w:rPr>
          <w:rFonts w:eastAsia="Times New Roman" w:cstheme="minorHAnsi"/>
          <w:b/>
          <w:bCs/>
          <w:sz w:val="24"/>
          <w:szCs w:val="24"/>
        </w:rPr>
        <w:t xml:space="preserve"> and Methods </w:t>
      </w:r>
    </w:p>
    <w:p w14:paraId="1B0738C2" w14:textId="395E4BE5" w:rsidR="005206B5" w:rsidRPr="00F201CE" w:rsidRDefault="005206B5" w:rsidP="00F201CE">
      <w:pPr>
        <w:spacing w:line="276" w:lineRule="auto"/>
        <w:rPr>
          <w:rFonts w:eastAsia="Times New Roman" w:cstheme="minorHAnsi"/>
          <w:sz w:val="24"/>
          <w:szCs w:val="24"/>
        </w:rPr>
      </w:pPr>
      <w:r w:rsidRPr="00F201CE">
        <w:rPr>
          <w:rFonts w:eastAsia="Times New Roman" w:cstheme="minorHAnsi"/>
          <w:sz w:val="24"/>
          <w:szCs w:val="24"/>
        </w:rPr>
        <w:t>Field experiments were conducted in grower’s fields in Franklin, MN (2021</w:t>
      </w:r>
      <w:r w:rsidR="00C10C15" w:rsidRPr="00F201CE">
        <w:rPr>
          <w:rFonts w:eastAsia="Times New Roman" w:cstheme="minorHAnsi"/>
          <w:sz w:val="24"/>
          <w:szCs w:val="24"/>
        </w:rPr>
        <w:t>-2022</w:t>
      </w:r>
      <w:r w:rsidRPr="00F201CE">
        <w:rPr>
          <w:rFonts w:eastAsia="Times New Roman" w:cstheme="minorHAnsi"/>
          <w:sz w:val="24"/>
          <w:szCs w:val="24"/>
        </w:rPr>
        <w:t xml:space="preserve">), Moorhead, MN (2021 </w:t>
      </w:r>
      <w:r w:rsidR="00C10C15" w:rsidRPr="00F201CE">
        <w:rPr>
          <w:rFonts w:eastAsia="Times New Roman" w:cstheme="minorHAnsi"/>
          <w:sz w:val="24"/>
          <w:szCs w:val="24"/>
        </w:rPr>
        <w:t>-2023</w:t>
      </w:r>
      <w:r w:rsidRPr="00F201CE">
        <w:rPr>
          <w:rFonts w:eastAsia="Times New Roman" w:cstheme="minorHAnsi"/>
          <w:sz w:val="24"/>
          <w:szCs w:val="24"/>
        </w:rPr>
        <w:t>)</w:t>
      </w:r>
      <w:r w:rsidR="00B420B4">
        <w:rPr>
          <w:rFonts w:eastAsia="Times New Roman" w:cstheme="minorHAnsi"/>
          <w:sz w:val="24"/>
          <w:szCs w:val="24"/>
        </w:rPr>
        <w:t>,</w:t>
      </w:r>
      <w:r w:rsidRPr="00F201CE">
        <w:rPr>
          <w:rFonts w:eastAsia="Times New Roman" w:cstheme="minorHAnsi"/>
          <w:sz w:val="24"/>
          <w:szCs w:val="24"/>
        </w:rPr>
        <w:t xml:space="preserve"> and at the University of Minnesota’s Rosemount Research and Outreach Center near Rosemount, MN (2022</w:t>
      </w:r>
      <w:r w:rsidR="00C10C15" w:rsidRPr="00F201CE">
        <w:rPr>
          <w:rFonts w:eastAsia="Times New Roman" w:cstheme="minorHAnsi"/>
          <w:sz w:val="24"/>
          <w:szCs w:val="24"/>
        </w:rPr>
        <w:t>-2023</w:t>
      </w:r>
      <w:r w:rsidRPr="00F201CE">
        <w:rPr>
          <w:rFonts w:eastAsia="Times New Roman" w:cstheme="minorHAnsi"/>
          <w:sz w:val="24"/>
          <w:szCs w:val="24"/>
        </w:rPr>
        <w:t xml:space="preserve">). The experiment was set up in a two-factor split-plot design with four replications. The main plot factor was soybean row </w:t>
      </w:r>
      <w:r w:rsidR="00C10C15" w:rsidRPr="00F201CE">
        <w:rPr>
          <w:rFonts w:eastAsia="Times New Roman" w:cstheme="minorHAnsi"/>
          <w:sz w:val="24"/>
          <w:szCs w:val="24"/>
        </w:rPr>
        <w:t>spacings: narrow-row</w:t>
      </w:r>
      <w:r w:rsidRPr="00F201CE">
        <w:rPr>
          <w:rFonts w:eastAsia="Times New Roman" w:cstheme="minorHAnsi"/>
          <w:sz w:val="24"/>
          <w:szCs w:val="24"/>
        </w:rPr>
        <w:t xml:space="preserve"> (</w:t>
      </w:r>
      <w:r w:rsidR="00B420B4">
        <w:rPr>
          <w:rFonts w:eastAsia="Times New Roman" w:cstheme="minorHAnsi"/>
          <w:sz w:val="24"/>
          <w:szCs w:val="24"/>
        </w:rPr>
        <w:t>15 inches</w:t>
      </w:r>
      <w:r w:rsidR="00C10C15" w:rsidRPr="00F201CE">
        <w:rPr>
          <w:rFonts w:eastAsia="Times New Roman" w:cstheme="minorHAnsi"/>
          <w:sz w:val="24"/>
          <w:szCs w:val="24"/>
        </w:rPr>
        <w:t xml:space="preserve"> in Moorhead and Rosemount and</w:t>
      </w:r>
      <w:r w:rsidRPr="00F201CE">
        <w:rPr>
          <w:rFonts w:eastAsia="Times New Roman" w:cstheme="minorHAnsi"/>
          <w:sz w:val="24"/>
          <w:szCs w:val="24"/>
        </w:rPr>
        <w:t xml:space="preserve"> </w:t>
      </w:r>
      <w:r w:rsidR="00B420B4">
        <w:rPr>
          <w:rFonts w:eastAsia="Times New Roman" w:cstheme="minorHAnsi"/>
          <w:sz w:val="24"/>
          <w:szCs w:val="24"/>
        </w:rPr>
        <w:t>12 inches</w:t>
      </w:r>
      <w:r w:rsidRPr="00F201CE">
        <w:rPr>
          <w:rFonts w:eastAsia="Times New Roman" w:cstheme="minorHAnsi"/>
          <w:sz w:val="24"/>
          <w:szCs w:val="24"/>
        </w:rPr>
        <w:t xml:space="preserve"> </w:t>
      </w:r>
      <w:r w:rsidR="00C10C15" w:rsidRPr="00F201CE">
        <w:rPr>
          <w:rFonts w:eastAsia="Times New Roman" w:cstheme="minorHAnsi"/>
          <w:sz w:val="24"/>
          <w:szCs w:val="24"/>
        </w:rPr>
        <w:t xml:space="preserve">in </w:t>
      </w:r>
      <w:r w:rsidRPr="00F201CE">
        <w:rPr>
          <w:rFonts w:eastAsia="Times New Roman" w:cstheme="minorHAnsi"/>
          <w:sz w:val="24"/>
          <w:szCs w:val="24"/>
        </w:rPr>
        <w:t>Franklin) and wide-row (</w:t>
      </w:r>
      <w:r w:rsidR="00B420B4">
        <w:rPr>
          <w:rFonts w:eastAsia="Times New Roman" w:cstheme="minorHAnsi"/>
          <w:sz w:val="24"/>
          <w:szCs w:val="24"/>
        </w:rPr>
        <w:t>22 inches</w:t>
      </w:r>
      <w:r w:rsidRPr="00F201CE">
        <w:rPr>
          <w:rFonts w:eastAsia="Times New Roman" w:cstheme="minorHAnsi"/>
          <w:sz w:val="24"/>
          <w:szCs w:val="24"/>
        </w:rPr>
        <w:t>). The herbicide programs included nontreated control, weed-free control, two low-input,</w:t>
      </w:r>
      <w:r w:rsidR="00C10C15" w:rsidRPr="00F201CE">
        <w:rPr>
          <w:rFonts w:eastAsia="Times New Roman" w:cstheme="minorHAnsi"/>
          <w:sz w:val="24"/>
          <w:szCs w:val="24"/>
        </w:rPr>
        <w:t xml:space="preserve"> </w:t>
      </w:r>
      <w:r w:rsidRPr="00F201CE">
        <w:rPr>
          <w:rFonts w:eastAsia="Times New Roman" w:cstheme="minorHAnsi"/>
          <w:sz w:val="24"/>
          <w:szCs w:val="24"/>
        </w:rPr>
        <w:t xml:space="preserve">two high-input herbicide programs, and a high-input herbicide program </w:t>
      </w:r>
      <w:r w:rsidR="00B420B4">
        <w:rPr>
          <w:rFonts w:eastAsia="Times New Roman" w:cstheme="minorHAnsi"/>
          <w:sz w:val="24"/>
          <w:szCs w:val="24"/>
        </w:rPr>
        <w:t>with</w:t>
      </w:r>
      <w:r w:rsidRPr="00F201CE">
        <w:rPr>
          <w:rFonts w:eastAsia="Times New Roman" w:cstheme="minorHAnsi"/>
          <w:sz w:val="24"/>
          <w:szCs w:val="24"/>
        </w:rPr>
        <w:t xml:space="preserve"> HWSC simulation.</w:t>
      </w:r>
      <w:r w:rsidR="00C10C15" w:rsidRPr="00F201CE">
        <w:rPr>
          <w:rFonts w:eastAsia="Times New Roman" w:cstheme="minorHAnsi"/>
          <w:sz w:val="24"/>
          <w:szCs w:val="24"/>
        </w:rPr>
        <w:t xml:space="preserve"> Sugar beet was planted in the same field in the subsequent year.</w:t>
      </w:r>
    </w:p>
    <w:p w14:paraId="7F193746" w14:textId="77777777" w:rsidR="005206B5" w:rsidRPr="00F201CE" w:rsidRDefault="005206B5" w:rsidP="00F201CE">
      <w:pPr>
        <w:spacing w:line="276" w:lineRule="auto"/>
        <w:rPr>
          <w:rFonts w:eastAsia="Times New Roman" w:cstheme="minorHAnsi"/>
          <w:sz w:val="24"/>
          <w:szCs w:val="24"/>
        </w:rPr>
      </w:pPr>
      <w:r w:rsidRPr="00F201CE">
        <w:rPr>
          <w:rFonts w:eastAsia="Times New Roman" w:cstheme="minorHAnsi"/>
          <w:b/>
          <w:bCs/>
          <w:sz w:val="24"/>
          <w:szCs w:val="24"/>
        </w:rPr>
        <w:t>Data Collection and Statistical Analysis</w:t>
      </w:r>
    </w:p>
    <w:p w14:paraId="056A7F9B" w14:textId="3276FA58" w:rsidR="005206B5" w:rsidRPr="00F201CE" w:rsidRDefault="005206B5" w:rsidP="00F201CE">
      <w:pPr>
        <w:spacing w:line="276" w:lineRule="auto"/>
        <w:rPr>
          <w:rFonts w:eastAsia="Times New Roman" w:cstheme="minorHAnsi"/>
          <w:sz w:val="24"/>
          <w:szCs w:val="24"/>
        </w:rPr>
      </w:pPr>
      <w:r w:rsidRPr="00F201CE">
        <w:rPr>
          <w:rFonts w:eastAsia="Times New Roman" w:cstheme="minorHAnsi"/>
          <w:sz w:val="24"/>
          <w:szCs w:val="24"/>
        </w:rPr>
        <w:t xml:space="preserve">Soybean canopy cover was evaluated by estimating fractional green canopy cover (FGCC) using </w:t>
      </w:r>
      <w:r w:rsidR="00914C04" w:rsidRPr="00F201CE">
        <w:rPr>
          <w:rFonts w:eastAsia="Times New Roman" w:cstheme="minorHAnsi"/>
          <w:sz w:val="24"/>
          <w:szCs w:val="24"/>
        </w:rPr>
        <w:t>ground-based</w:t>
      </w:r>
      <w:r w:rsidRPr="00F201CE">
        <w:rPr>
          <w:rFonts w:eastAsia="Times New Roman" w:cstheme="minorHAnsi"/>
          <w:sz w:val="24"/>
          <w:szCs w:val="24"/>
        </w:rPr>
        <w:t xml:space="preserve"> RGB images from weed-free control. </w:t>
      </w:r>
    </w:p>
    <w:p w14:paraId="61AE047F" w14:textId="77DBA528" w:rsidR="005206B5" w:rsidRPr="00F201CE" w:rsidRDefault="005206B5" w:rsidP="00F201CE">
      <w:pPr>
        <w:spacing w:line="276" w:lineRule="auto"/>
        <w:rPr>
          <w:rFonts w:eastAsia="Times New Roman" w:cstheme="minorHAnsi"/>
          <w:sz w:val="24"/>
          <w:szCs w:val="24"/>
        </w:rPr>
      </w:pPr>
      <w:proofErr w:type="spellStart"/>
      <w:r w:rsidRPr="00F201CE">
        <w:rPr>
          <w:rFonts w:eastAsia="Times New Roman" w:cstheme="minorHAnsi"/>
          <w:bCs/>
          <w:sz w:val="24"/>
          <w:szCs w:val="24"/>
        </w:rPr>
        <w:t>Waterhemp</w:t>
      </w:r>
      <w:proofErr w:type="spellEnd"/>
      <w:r w:rsidRPr="00F201CE">
        <w:rPr>
          <w:rFonts w:eastAsia="Times New Roman" w:cstheme="minorHAnsi"/>
          <w:bCs/>
          <w:sz w:val="24"/>
          <w:szCs w:val="24"/>
        </w:rPr>
        <w:t xml:space="preserve"> control in soybean was visually assessed in soybean at 21 d after PRE (DAPRE), and 28 d after MPOST (DAMP) on a scale of 0 to 100%, where 0% means no control and 100% means complete control. In addition, </w:t>
      </w:r>
      <w:proofErr w:type="spellStart"/>
      <w:r w:rsidRPr="00F201CE">
        <w:rPr>
          <w:rFonts w:eastAsia="Times New Roman" w:cstheme="minorHAnsi"/>
          <w:bCs/>
          <w:sz w:val="24"/>
          <w:szCs w:val="24"/>
        </w:rPr>
        <w:t>waterhemp</w:t>
      </w:r>
      <w:proofErr w:type="spellEnd"/>
      <w:r w:rsidRPr="00F201CE">
        <w:rPr>
          <w:rFonts w:eastAsia="Times New Roman" w:cstheme="minorHAnsi"/>
          <w:bCs/>
          <w:sz w:val="24"/>
          <w:szCs w:val="24"/>
        </w:rPr>
        <w:t xml:space="preserve"> seed production m</w:t>
      </w:r>
      <w:r w:rsidRPr="00F201CE">
        <w:rPr>
          <w:rFonts w:eastAsia="Times New Roman" w:cstheme="minorHAnsi"/>
          <w:bCs/>
          <w:sz w:val="24"/>
          <w:szCs w:val="24"/>
          <w:vertAlign w:val="superscript"/>
        </w:rPr>
        <w:t>-2</w:t>
      </w:r>
      <w:r w:rsidRPr="00F201CE">
        <w:rPr>
          <w:rFonts w:eastAsia="Times New Roman" w:cstheme="minorHAnsi"/>
          <w:bCs/>
          <w:sz w:val="24"/>
          <w:szCs w:val="24"/>
        </w:rPr>
        <w:t xml:space="preserve"> and soybean yield </w:t>
      </w:r>
      <w:r w:rsidR="00914C04" w:rsidRPr="00F201CE">
        <w:rPr>
          <w:rFonts w:eastAsia="Times New Roman" w:cstheme="minorHAnsi"/>
          <w:bCs/>
          <w:sz w:val="24"/>
          <w:szCs w:val="24"/>
        </w:rPr>
        <w:t>were</w:t>
      </w:r>
      <w:r w:rsidRPr="00F201CE">
        <w:rPr>
          <w:rFonts w:eastAsia="Times New Roman" w:cstheme="minorHAnsi"/>
          <w:bCs/>
          <w:sz w:val="24"/>
          <w:szCs w:val="24"/>
        </w:rPr>
        <w:t xml:space="preserve"> estimated. </w:t>
      </w:r>
      <w:r w:rsidRPr="00F201CE">
        <w:rPr>
          <w:rFonts w:eastAsia="Times New Roman" w:cstheme="minorHAnsi"/>
          <w:sz w:val="24"/>
          <w:szCs w:val="24"/>
        </w:rPr>
        <w:t xml:space="preserve">In subsequent sugar beet crop, </w:t>
      </w:r>
      <w:proofErr w:type="spellStart"/>
      <w:r w:rsidRPr="00F201CE">
        <w:rPr>
          <w:rFonts w:eastAsia="Times New Roman" w:cstheme="minorHAnsi"/>
          <w:sz w:val="24"/>
          <w:szCs w:val="24"/>
        </w:rPr>
        <w:t>waterhemp</w:t>
      </w:r>
      <w:proofErr w:type="spellEnd"/>
      <w:r w:rsidRPr="00F201CE">
        <w:rPr>
          <w:rFonts w:eastAsia="Times New Roman" w:cstheme="minorHAnsi"/>
          <w:sz w:val="24"/>
          <w:szCs w:val="24"/>
        </w:rPr>
        <w:t xml:space="preserve"> density was recorded at 28 d after planting (DAP). </w:t>
      </w:r>
      <w:proofErr w:type="spellStart"/>
      <w:r w:rsidRPr="00F201CE">
        <w:rPr>
          <w:rFonts w:eastAsia="Times New Roman" w:cstheme="minorHAnsi"/>
          <w:sz w:val="24"/>
          <w:szCs w:val="24"/>
        </w:rPr>
        <w:t>Waterhemp</w:t>
      </w:r>
      <w:proofErr w:type="spellEnd"/>
      <w:r w:rsidRPr="00F201CE">
        <w:rPr>
          <w:rFonts w:eastAsia="Times New Roman" w:cstheme="minorHAnsi"/>
          <w:sz w:val="24"/>
          <w:szCs w:val="24"/>
        </w:rPr>
        <w:t xml:space="preserve"> control, density, seed production, and soybean yield were subjected to ANOVA and further mean separation was conducted. </w:t>
      </w:r>
    </w:p>
    <w:p w14:paraId="6BEF55E6" w14:textId="77777777" w:rsidR="005206B5" w:rsidRPr="00F201CE" w:rsidRDefault="005206B5" w:rsidP="00F201CE">
      <w:pPr>
        <w:spacing w:line="276" w:lineRule="auto"/>
        <w:rPr>
          <w:rFonts w:eastAsia="Times New Roman" w:cstheme="minorHAnsi"/>
          <w:b/>
          <w:bCs/>
          <w:sz w:val="24"/>
          <w:szCs w:val="24"/>
        </w:rPr>
      </w:pPr>
      <w:r w:rsidRPr="00F201CE">
        <w:rPr>
          <w:rFonts w:eastAsia="Times New Roman" w:cstheme="minorHAnsi"/>
          <w:b/>
          <w:bCs/>
          <w:sz w:val="24"/>
          <w:szCs w:val="24"/>
        </w:rPr>
        <w:t>Results and Discussion</w:t>
      </w:r>
    </w:p>
    <w:p w14:paraId="57BF499F" w14:textId="7B98F74F" w:rsidR="005206B5" w:rsidRPr="00F201CE" w:rsidRDefault="00914C04" w:rsidP="00F201CE">
      <w:pPr>
        <w:spacing w:line="276" w:lineRule="auto"/>
        <w:rPr>
          <w:rFonts w:cstheme="minorHAnsi"/>
          <w:bCs/>
          <w:sz w:val="24"/>
          <w:szCs w:val="24"/>
        </w:rPr>
      </w:pPr>
      <w:r w:rsidRPr="00F201CE">
        <w:rPr>
          <w:rFonts w:cstheme="minorHAnsi"/>
          <w:bCs/>
          <w:sz w:val="24"/>
          <w:szCs w:val="24"/>
        </w:rPr>
        <w:t>Due to inconsistent planting at the Moorhead site, the effect of row spacing was ignored in 2021 for that site</w:t>
      </w:r>
      <w:r w:rsidR="005206B5" w:rsidRPr="00F201CE">
        <w:rPr>
          <w:rFonts w:cstheme="minorHAnsi"/>
          <w:bCs/>
          <w:sz w:val="24"/>
          <w:szCs w:val="24"/>
        </w:rPr>
        <w:t xml:space="preserve">. </w:t>
      </w:r>
      <w:r w:rsidR="006029AA" w:rsidRPr="00F201CE">
        <w:rPr>
          <w:rFonts w:cstheme="minorHAnsi"/>
          <w:bCs/>
          <w:sz w:val="24"/>
          <w:szCs w:val="24"/>
        </w:rPr>
        <w:t>The</w:t>
      </w:r>
      <w:r w:rsidR="005206B5" w:rsidRPr="00F201CE">
        <w:rPr>
          <w:rFonts w:cstheme="minorHAnsi"/>
          <w:bCs/>
          <w:sz w:val="24"/>
          <w:szCs w:val="24"/>
        </w:rPr>
        <w:t xml:space="preserve"> 90% canopy closure</w:t>
      </w:r>
      <w:r w:rsidR="006029AA" w:rsidRPr="00F201CE">
        <w:rPr>
          <w:rFonts w:cstheme="minorHAnsi"/>
          <w:bCs/>
          <w:sz w:val="24"/>
          <w:szCs w:val="24"/>
        </w:rPr>
        <w:t xml:space="preserve"> in narrow-row was achieved</w:t>
      </w:r>
      <w:r w:rsidR="005206B5" w:rsidRPr="00F201CE">
        <w:rPr>
          <w:rFonts w:cstheme="minorHAnsi"/>
          <w:bCs/>
          <w:sz w:val="24"/>
          <w:szCs w:val="24"/>
        </w:rPr>
        <w:t xml:space="preserve"> </w:t>
      </w:r>
      <w:r w:rsidR="006029AA" w:rsidRPr="00F201CE">
        <w:rPr>
          <w:rFonts w:cstheme="minorHAnsi"/>
          <w:bCs/>
          <w:sz w:val="24"/>
          <w:szCs w:val="24"/>
        </w:rPr>
        <w:t xml:space="preserve">by accumulating less GDD (158 to 400 </w:t>
      </w:r>
      <w:r w:rsidR="00EB08E7">
        <w:rPr>
          <w:rFonts w:cstheme="minorHAnsi"/>
          <w:bCs/>
          <w:sz w:val="24"/>
          <w:szCs w:val="24"/>
        </w:rPr>
        <w:t xml:space="preserve">cumulative GDD </w:t>
      </w:r>
      <w:r w:rsidR="006029AA" w:rsidRPr="00F201CE">
        <w:rPr>
          <w:rFonts w:cstheme="minorHAnsi"/>
          <w:bCs/>
          <w:sz w:val="24"/>
          <w:szCs w:val="24"/>
        </w:rPr>
        <w:t>depending on the site and year) than the wide-row soybean</w:t>
      </w:r>
      <w:r w:rsidR="005206B5" w:rsidRPr="00F201CE">
        <w:rPr>
          <w:rFonts w:cstheme="minorHAnsi"/>
          <w:bCs/>
          <w:sz w:val="24"/>
          <w:szCs w:val="24"/>
        </w:rPr>
        <w:t xml:space="preserve">. </w:t>
      </w:r>
      <w:r w:rsidR="006029AA" w:rsidRPr="00F201CE">
        <w:rPr>
          <w:rFonts w:cstheme="minorHAnsi"/>
          <w:bCs/>
          <w:sz w:val="24"/>
          <w:szCs w:val="24"/>
        </w:rPr>
        <w:t>Thus,</w:t>
      </w:r>
      <w:r w:rsidR="005206B5" w:rsidRPr="00F201CE">
        <w:rPr>
          <w:rFonts w:cstheme="minorHAnsi"/>
          <w:bCs/>
          <w:sz w:val="24"/>
          <w:szCs w:val="24"/>
        </w:rPr>
        <w:t xml:space="preserve"> reducing soybean row spacing helped to achieve quicker soybean closure.</w:t>
      </w:r>
    </w:p>
    <w:p w14:paraId="60783658" w14:textId="365492CD" w:rsidR="005206B5" w:rsidRPr="00F201CE" w:rsidRDefault="005206B5" w:rsidP="00F201CE">
      <w:pPr>
        <w:spacing w:line="276" w:lineRule="auto"/>
        <w:rPr>
          <w:rFonts w:eastAsia="Times New Roman" w:cstheme="minorHAnsi"/>
          <w:sz w:val="24"/>
          <w:szCs w:val="24"/>
        </w:rPr>
      </w:pPr>
      <w:r w:rsidRPr="00F201CE">
        <w:rPr>
          <w:rFonts w:cstheme="minorHAnsi"/>
          <w:sz w:val="24"/>
          <w:szCs w:val="24"/>
        </w:rPr>
        <w:t xml:space="preserve">At 28 DAPRE </w:t>
      </w:r>
      <w:r w:rsidR="006029AA" w:rsidRPr="00F201CE">
        <w:rPr>
          <w:rFonts w:cstheme="minorHAnsi"/>
          <w:sz w:val="24"/>
          <w:szCs w:val="24"/>
        </w:rPr>
        <w:t xml:space="preserve">in </w:t>
      </w:r>
      <w:r w:rsidRPr="00F201CE">
        <w:rPr>
          <w:rFonts w:cstheme="minorHAnsi"/>
          <w:sz w:val="24"/>
          <w:szCs w:val="24"/>
        </w:rPr>
        <w:t>Rosemount (2022)</w:t>
      </w:r>
      <w:r w:rsidR="006029AA" w:rsidRPr="00F201CE">
        <w:rPr>
          <w:rFonts w:cstheme="minorHAnsi"/>
          <w:sz w:val="24"/>
          <w:szCs w:val="24"/>
        </w:rPr>
        <w:t>,</w:t>
      </w:r>
      <w:r w:rsidRPr="00F201CE">
        <w:rPr>
          <w:rFonts w:cstheme="minorHAnsi"/>
          <w:sz w:val="24"/>
          <w:szCs w:val="24"/>
        </w:rPr>
        <w:t xml:space="preserve"> flumioxazin provided &gt; 72% </w:t>
      </w:r>
      <w:proofErr w:type="spellStart"/>
      <w:r w:rsidRPr="00F201CE">
        <w:rPr>
          <w:rFonts w:cstheme="minorHAnsi"/>
          <w:sz w:val="24"/>
          <w:szCs w:val="24"/>
        </w:rPr>
        <w:t>waterhemp</w:t>
      </w:r>
      <w:proofErr w:type="spellEnd"/>
      <w:r w:rsidRPr="00F201CE">
        <w:rPr>
          <w:rFonts w:cstheme="minorHAnsi"/>
          <w:sz w:val="24"/>
          <w:szCs w:val="24"/>
        </w:rPr>
        <w:t xml:space="preserve"> control compared with &lt; 56% control achieved with </w:t>
      </w:r>
      <w:r w:rsidRPr="00F201CE">
        <w:rPr>
          <w:rFonts w:eastAsia="Times New Roman" w:cstheme="minorHAnsi"/>
          <w:sz w:val="24"/>
          <w:szCs w:val="24"/>
        </w:rPr>
        <w:t xml:space="preserve">dimethenamid-P or </w:t>
      </w:r>
      <w:proofErr w:type="spellStart"/>
      <w:r w:rsidRPr="00F201CE">
        <w:rPr>
          <w:rFonts w:eastAsia="Times New Roman" w:cstheme="minorHAnsi"/>
          <w:sz w:val="24"/>
          <w:szCs w:val="24"/>
        </w:rPr>
        <w:t>saflufenacil</w:t>
      </w:r>
      <w:proofErr w:type="spellEnd"/>
      <w:r w:rsidRPr="00F201CE">
        <w:rPr>
          <w:rFonts w:eastAsia="Times New Roman" w:cstheme="minorHAnsi"/>
          <w:sz w:val="24"/>
          <w:szCs w:val="24"/>
        </w:rPr>
        <w:t xml:space="preserve"> plus dimethenamid-P, whereas all the herbicide programs were similar at Franklin (2021). At Moorhead (2021 and 2022)</w:t>
      </w:r>
      <w:r w:rsidR="00EB08E7">
        <w:rPr>
          <w:rFonts w:eastAsia="Times New Roman" w:cstheme="minorHAnsi"/>
          <w:sz w:val="24"/>
          <w:szCs w:val="24"/>
        </w:rPr>
        <w:t>,</w:t>
      </w:r>
      <w:r w:rsidRPr="00F201CE">
        <w:rPr>
          <w:rFonts w:eastAsia="Times New Roman" w:cstheme="minorHAnsi"/>
          <w:sz w:val="24"/>
          <w:szCs w:val="24"/>
        </w:rPr>
        <w:t xml:space="preserve"> </w:t>
      </w:r>
      <w:proofErr w:type="spellStart"/>
      <w:r w:rsidRPr="00F201CE">
        <w:rPr>
          <w:rFonts w:eastAsia="Times New Roman" w:cstheme="minorHAnsi"/>
          <w:sz w:val="24"/>
          <w:szCs w:val="24"/>
        </w:rPr>
        <w:t>waterhemp</w:t>
      </w:r>
      <w:proofErr w:type="spellEnd"/>
      <w:r w:rsidRPr="00F201CE">
        <w:rPr>
          <w:rFonts w:eastAsia="Times New Roman" w:cstheme="minorHAnsi"/>
          <w:sz w:val="24"/>
          <w:szCs w:val="24"/>
        </w:rPr>
        <w:t xml:space="preserve"> control at 28</w:t>
      </w:r>
      <w:r w:rsidR="006029AA" w:rsidRPr="00F201CE">
        <w:rPr>
          <w:rFonts w:eastAsia="Times New Roman" w:cstheme="minorHAnsi"/>
          <w:sz w:val="24"/>
          <w:szCs w:val="24"/>
        </w:rPr>
        <w:t xml:space="preserve"> </w:t>
      </w:r>
      <w:r w:rsidRPr="00F201CE">
        <w:rPr>
          <w:rFonts w:eastAsia="Times New Roman" w:cstheme="minorHAnsi"/>
          <w:sz w:val="24"/>
          <w:szCs w:val="24"/>
        </w:rPr>
        <w:t>DAPRE was not evaluated.</w:t>
      </w:r>
    </w:p>
    <w:p w14:paraId="7EC9C926" w14:textId="023D85FB" w:rsidR="005206B5" w:rsidRPr="00F201CE" w:rsidRDefault="005206B5" w:rsidP="00F201CE">
      <w:pPr>
        <w:spacing w:line="276" w:lineRule="auto"/>
        <w:rPr>
          <w:rFonts w:eastAsia="Times New Roman" w:cstheme="minorHAnsi"/>
          <w:sz w:val="24"/>
          <w:szCs w:val="24"/>
        </w:rPr>
      </w:pPr>
      <w:r w:rsidRPr="00F201CE">
        <w:rPr>
          <w:rFonts w:cstheme="minorHAnsi"/>
          <w:sz w:val="24"/>
          <w:szCs w:val="24"/>
        </w:rPr>
        <w:t xml:space="preserve">At 28 </w:t>
      </w:r>
      <w:proofErr w:type="gramStart"/>
      <w:r w:rsidRPr="00F201CE">
        <w:rPr>
          <w:rFonts w:cstheme="minorHAnsi"/>
          <w:sz w:val="24"/>
          <w:szCs w:val="24"/>
        </w:rPr>
        <w:t>DAMP</w:t>
      </w:r>
      <w:proofErr w:type="gramEnd"/>
      <w:r w:rsidRPr="00F201CE">
        <w:rPr>
          <w:rFonts w:cstheme="minorHAnsi"/>
          <w:sz w:val="24"/>
          <w:szCs w:val="24"/>
        </w:rPr>
        <w:t xml:space="preserve">, row spacing did not impact </w:t>
      </w:r>
      <w:proofErr w:type="spellStart"/>
      <w:r w:rsidRPr="00F201CE">
        <w:rPr>
          <w:rFonts w:cstheme="minorHAnsi"/>
          <w:sz w:val="24"/>
          <w:szCs w:val="24"/>
        </w:rPr>
        <w:t>waterhemp</w:t>
      </w:r>
      <w:proofErr w:type="spellEnd"/>
      <w:r w:rsidRPr="00F201CE">
        <w:rPr>
          <w:rFonts w:cstheme="minorHAnsi"/>
          <w:sz w:val="24"/>
          <w:szCs w:val="24"/>
        </w:rPr>
        <w:t xml:space="preserve"> control. All the herbicide programs provided &gt; 95% </w:t>
      </w:r>
      <w:proofErr w:type="spellStart"/>
      <w:r w:rsidRPr="00F201CE">
        <w:rPr>
          <w:rFonts w:cstheme="minorHAnsi"/>
          <w:sz w:val="24"/>
          <w:szCs w:val="24"/>
        </w:rPr>
        <w:t>waterhemp</w:t>
      </w:r>
      <w:proofErr w:type="spellEnd"/>
      <w:r w:rsidRPr="00F201CE">
        <w:rPr>
          <w:rFonts w:cstheme="minorHAnsi"/>
          <w:sz w:val="24"/>
          <w:szCs w:val="24"/>
        </w:rPr>
        <w:t xml:space="preserve"> control at Franklin. D</w:t>
      </w:r>
      <w:r w:rsidRPr="00F201CE">
        <w:rPr>
          <w:rFonts w:eastAsia="Times New Roman" w:cstheme="minorHAnsi"/>
          <w:sz w:val="24"/>
          <w:szCs w:val="24"/>
        </w:rPr>
        <w:t xml:space="preserve">imethenamid-P (PRE) </w:t>
      </w:r>
      <w:r w:rsidRPr="00F201CE">
        <w:rPr>
          <w:rFonts w:eastAsia="Times New Roman" w:cstheme="minorHAnsi"/>
          <w:i/>
          <w:sz w:val="24"/>
          <w:szCs w:val="24"/>
        </w:rPr>
        <w:t>fb</w:t>
      </w:r>
      <w:r w:rsidRPr="00F201CE">
        <w:rPr>
          <w:rFonts w:eastAsia="Times New Roman" w:cstheme="minorHAnsi"/>
          <w:sz w:val="24"/>
          <w:szCs w:val="24"/>
        </w:rPr>
        <w:t xml:space="preserve"> glyphosate (mid-POST) application provided 27% to 55% </w:t>
      </w:r>
      <w:proofErr w:type="spellStart"/>
      <w:r w:rsidRPr="00F201CE">
        <w:rPr>
          <w:rFonts w:eastAsia="Times New Roman" w:cstheme="minorHAnsi"/>
          <w:sz w:val="24"/>
          <w:szCs w:val="24"/>
        </w:rPr>
        <w:t>waterhemp</w:t>
      </w:r>
      <w:proofErr w:type="spellEnd"/>
      <w:r w:rsidRPr="00F201CE">
        <w:rPr>
          <w:rFonts w:eastAsia="Times New Roman" w:cstheme="minorHAnsi"/>
          <w:sz w:val="24"/>
          <w:szCs w:val="24"/>
        </w:rPr>
        <w:t xml:space="preserve"> control at Rosemount and Moorhead sites. </w:t>
      </w:r>
      <w:r w:rsidRPr="00F201CE">
        <w:rPr>
          <w:rFonts w:eastAsia="Times New Roman" w:cstheme="minorHAnsi"/>
          <w:sz w:val="24"/>
          <w:szCs w:val="24"/>
        </w:rPr>
        <w:lastRenderedPageBreak/>
        <w:t xml:space="preserve">Flumioxazin (PRE) </w:t>
      </w:r>
      <w:r w:rsidRPr="00F201CE">
        <w:rPr>
          <w:rFonts w:eastAsia="Times New Roman" w:cstheme="minorHAnsi"/>
          <w:i/>
          <w:sz w:val="24"/>
          <w:szCs w:val="24"/>
        </w:rPr>
        <w:t>fb</w:t>
      </w:r>
      <w:r w:rsidRPr="00F201CE">
        <w:rPr>
          <w:rFonts w:eastAsia="Times New Roman" w:cstheme="minorHAnsi"/>
          <w:sz w:val="24"/>
          <w:szCs w:val="24"/>
        </w:rPr>
        <w:t xml:space="preserve"> lactofen plus acetochlor (early-POST) </w:t>
      </w:r>
      <w:r w:rsidRPr="00F201CE">
        <w:rPr>
          <w:rFonts w:eastAsia="Times New Roman" w:cstheme="minorHAnsi"/>
          <w:i/>
          <w:sz w:val="24"/>
          <w:szCs w:val="24"/>
        </w:rPr>
        <w:t>fb</w:t>
      </w:r>
      <w:r w:rsidRPr="00F201CE">
        <w:rPr>
          <w:rFonts w:eastAsia="Times New Roman" w:cstheme="minorHAnsi"/>
          <w:sz w:val="24"/>
          <w:szCs w:val="24"/>
        </w:rPr>
        <w:t xml:space="preserve"> 2,4-D choline plus glyphosate (mid-POST) provided </w:t>
      </w:r>
      <w:r w:rsidR="00EE3374" w:rsidRPr="00F201CE">
        <w:rPr>
          <w:rFonts w:eastAsia="Times New Roman" w:cstheme="minorHAnsi"/>
          <w:sz w:val="24"/>
          <w:szCs w:val="24"/>
        </w:rPr>
        <w:t xml:space="preserve">the </w:t>
      </w:r>
      <w:r w:rsidRPr="00F201CE">
        <w:rPr>
          <w:rFonts w:eastAsia="Times New Roman" w:cstheme="minorHAnsi"/>
          <w:sz w:val="24"/>
          <w:szCs w:val="24"/>
        </w:rPr>
        <w:t xml:space="preserve">highest </w:t>
      </w:r>
      <w:proofErr w:type="spellStart"/>
      <w:r w:rsidRPr="00F201CE">
        <w:rPr>
          <w:rFonts w:eastAsia="Times New Roman" w:cstheme="minorHAnsi"/>
          <w:sz w:val="24"/>
          <w:szCs w:val="24"/>
        </w:rPr>
        <w:t>waterhemp</w:t>
      </w:r>
      <w:proofErr w:type="spellEnd"/>
      <w:r w:rsidRPr="00F201CE">
        <w:rPr>
          <w:rFonts w:eastAsia="Times New Roman" w:cstheme="minorHAnsi"/>
          <w:sz w:val="24"/>
          <w:szCs w:val="24"/>
        </w:rPr>
        <w:t xml:space="preserve"> control (≥ 96%) across all the sites. </w:t>
      </w:r>
    </w:p>
    <w:p w14:paraId="1E36A853" w14:textId="1FBA952A" w:rsidR="005206B5" w:rsidRPr="00F201CE" w:rsidRDefault="005206B5" w:rsidP="00F201CE">
      <w:pPr>
        <w:spacing w:line="276" w:lineRule="auto"/>
        <w:rPr>
          <w:rFonts w:eastAsia="Times New Roman" w:cstheme="minorHAnsi"/>
          <w:sz w:val="24"/>
          <w:szCs w:val="24"/>
        </w:rPr>
      </w:pPr>
      <w:proofErr w:type="spellStart"/>
      <w:r w:rsidRPr="00F201CE">
        <w:rPr>
          <w:rFonts w:eastAsia="Times New Roman" w:cstheme="minorHAnsi"/>
          <w:sz w:val="24"/>
          <w:szCs w:val="24"/>
        </w:rPr>
        <w:t>Waterhemp</w:t>
      </w:r>
      <w:proofErr w:type="spellEnd"/>
      <w:r w:rsidRPr="00F201CE">
        <w:rPr>
          <w:rFonts w:eastAsia="Times New Roman" w:cstheme="minorHAnsi"/>
          <w:sz w:val="24"/>
          <w:szCs w:val="24"/>
        </w:rPr>
        <w:t xml:space="preserve"> seed production was not evaluated at Moorhead 2022 site, whereas at other sites </w:t>
      </w:r>
      <w:proofErr w:type="spellStart"/>
      <w:r w:rsidRPr="00F201CE">
        <w:rPr>
          <w:rFonts w:eastAsia="Times New Roman" w:cstheme="minorHAnsi"/>
          <w:sz w:val="24"/>
          <w:szCs w:val="24"/>
        </w:rPr>
        <w:t>waterhemp</w:t>
      </w:r>
      <w:proofErr w:type="spellEnd"/>
      <w:r w:rsidRPr="00F201CE">
        <w:rPr>
          <w:rFonts w:eastAsia="Times New Roman" w:cstheme="minorHAnsi"/>
          <w:sz w:val="24"/>
          <w:szCs w:val="24"/>
        </w:rPr>
        <w:t xml:space="preserve"> seed production was comparable for narrow and wide row spacing. Nontreated control produced 130,000 to 525,000 </w:t>
      </w:r>
      <w:proofErr w:type="spellStart"/>
      <w:r w:rsidRPr="00F201CE">
        <w:rPr>
          <w:rFonts w:eastAsia="Times New Roman" w:cstheme="minorHAnsi"/>
          <w:sz w:val="24"/>
          <w:szCs w:val="24"/>
        </w:rPr>
        <w:t>waterhemp</w:t>
      </w:r>
      <w:proofErr w:type="spellEnd"/>
      <w:r w:rsidRPr="00F201CE">
        <w:rPr>
          <w:rFonts w:eastAsia="Times New Roman" w:cstheme="minorHAnsi"/>
          <w:sz w:val="24"/>
          <w:szCs w:val="24"/>
        </w:rPr>
        <w:t xml:space="preserve"> seeds m</w:t>
      </w:r>
      <w:r w:rsidRPr="00F201CE">
        <w:rPr>
          <w:rFonts w:eastAsia="Times New Roman" w:cstheme="minorHAnsi"/>
          <w:sz w:val="24"/>
          <w:szCs w:val="24"/>
          <w:vertAlign w:val="superscript"/>
        </w:rPr>
        <w:t>-2</w:t>
      </w:r>
      <w:r w:rsidRPr="00F201CE">
        <w:rPr>
          <w:rFonts w:eastAsia="Times New Roman" w:cstheme="minorHAnsi"/>
          <w:sz w:val="24"/>
          <w:szCs w:val="24"/>
        </w:rPr>
        <w:t xml:space="preserve">, depending on </w:t>
      </w:r>
      <w:r w:rsidR="000F2D49">
        <w:rPr>
          <w:rFonts w:eastAsia="Times New Roman" w:cstheme="minorHAnsi"/>
          <w:sz w:val="24"/>
          <w:szCs w:val="24"/>
        </w:rPr>
        <w:t xml:space="preserve">the </w:t>
      </w:r>
      <w:r w:rsidRPr="00F201CE">
        <w:rPr>
          <w:rFonts w:eastAsia="Times New Roman" w:cstheme="minorHAnsi"/>
          <w:sz w:val="24"/>
          <w:szCs w:val="24"/>
        </w:rPr>
        <w:t xml:space="preserve">experiment site. </w:t>
      </w:r>
      <w:r w:rsidRPr="00F201CE">
        <w:rPr>
          <w:rFonts w:cstheme="minorHAnsi"/>
          <w:sz w:val="24"/>
          <w:szCs w:val="24"/>
        </w:rPr>
        <w:t xml:space="preserve">Across all the sites, </w:t>
      </w:r>
      <w:r w:rsidRPr="00F201CE">
        <w:rPr>
          <w:rFonts w:eastAsia="Times New Roman" w:cstheme="minorHAnsi"/>
          <w:sz w:val="24"/>
          <w:szCs w:val="24"/>
        </w:rPr>
        <w:t xml:space="preserve">flumioxazin (PRE) </w:t>
      </w:r>
      <w:r w:rsidRPr="00F201CE">
        <w:rPr>
          <w:rFonts w:eastAsia="Times New Roman" w:cstheme="minorHAnsi"/>
          <w:i/>
          <w:sz w:val="24"/>
          <w:szCs w:val="24"/>
        </w:rPr>
        <w:t>fb</w:t>
      </w:r>
      <w:r w:rsidRPr="00F201CE">
        <w:rPr>
          <w:rFonts w:eastAsia="Times New Roman" w:cstheme="minorHAnsi"/>
          <w:sz w:val="24"/>
          <w:szCs w:val="24"/>
        </w:rPr>
        <w:t xml:space="preserve"> lactofen plus acetochlor (early-POST) </w:t>
      </w:r>
      <w:r w:rsidRPr="00F201CE">
        <w:rPr>
          <w:rFonts w:eastAsia="Times New Roman" w:cstheme="minorHAnsi"/>
          <w:i/>
          <w:sz w:val="24"/>
          <w:szCs w:val="24"/>
        </w:rPr>
        <w:t>fb</w:t>
      </w:r>
      <w:r w:rsidRPr="00F201CE">
        <w:rPr>
          <w:rFonts w:eastAsia="Times New Roman" w:cstheme="minorHAnsi"/>
          <w:sz w:val="24"/>
          <w:szCs w:val="24"/>
        </w:rPr>
        <w:t xml:space="preserve"> 2,4-D choline plus glyphosate (mid-POST) reduced </w:t>
      </w:r>
      <w:proofErr w:type="spellStart"/>
      <w:r w:rsidRPr="00F201CE">
        <w:rPr>
          <w:rFonts w:eastAsia="Times New Roman" w:cstheme="minorHAnsi"/>
          <w:sz w:val="24"/>
          <w:szCs w:val="24"/>
        </w:rPr>
        <w:t>waterhemp</w:t>
      </w:r>
      <w:proofErr w:type="spellEnd"/>
      <w:r w:rsidRPr="00F201CE">
        <w:rPr>
          <w:rFonts w:eastAsia="Times New Roman" w:cstheme="minorHAnsi"/>
          <w:sz w:val="24"/>
          <w:szCs w:val="24"/>
        </w:rPr>
        <w:t xml:space="preserve"> seed production to 0.</w:t>
      </w:r>
    </w:p>
    <w:p w14:paraId="31E432D3" w14:textId="79C1CA8A" w:rsidR="005206B5" w:rsidRPr="00F201CE" w:rsidRDefault="005206B5" w:rsidP="00F201CE">
      <w:pPr>
        <w:spacing w:line="276" w:lineRule="auto"/>
        <w:rPr>
          <w:rFonts w:eastAsia="Times New Roman" w:cstheme="minorHAnsi"/>
          <w:sz w:val="24"/>
          <w:szCs w:val="24"/>
        </w:rPr>
      </w:pPr>
      <w:r w:rsidRPr="00F201CE">
        <w:rPr>
          <w:rFonts w:eastAsia="Times New Roman" w:cstheme="minorHAnsi"/>
          <w:sz w:val="24"/>
          <w:szCs w:val="24"/>
        </w:rPr>
        <w:t xml:space="preserve">Row spacing did not impact soybean yield at Moorhead (2022), whereas narrow-row spacing outyielded wide-row spacing by </w:t>
      </w:r>
      <w:r w:rsidR="00387BB2" w:rsidRPr="00F201CE">
        <w:rPr>
          <w:rFonts w:eastAsia="Times New Roman" w:cstheme="minorHAnsi"/>
          <w:sz w:val="24"/>
          <w:szCs w:val="24"/>
        </w:rPr>
        <w:t xml:space="preserve">5 and 8.5 </w:t>
      </w:r>
      <w:proofErr w:type="spellStart"/>
      <w:r w:rsidR="00387BB2" w:rsidRPr="00F201CE">
        <w:rPr>
          <w:rFonts w:eastAsia="Times New Roman" w:cstheme="minorHAnsi"/>
          <w:sz w:val="24"/>
          <w:szCs w:val="24"/>
        </w:rPr>
        <w:t>bu</w:t>
      </w:r>
      <w:proofErr w:type="spellEnd"/>
      <w:r w:rsidR="00387BB2" w:rsidRPr="00F201CE">
        <w:rPr>
          <w:rFonts w:eastAsia="Times New Roman" w:cstheme="minorHAnsi"/>
          <w:sz w:val="24"/>
          <w:szCs w:val="24"/>
        </w:rPr>
        <w:t xml:space="preserve">/A </w:t>
      </w:r>
      <w:r w:rsidRPr="00F201CE">
        <w:rPr>
          <w:rFonts w:eastAsia="Times New Roman" w:cstheme="minorHAnsi"/>
          <w:sz w:val="24"/>
          <w:szCs w:val="24"/>
        </w:rPr>
        <w:t xml:space="preserve">at Franklin and Rosemount, respectively. Over the experiment, nontreated control yielded 48 to 77% lower </w:t>
      </w:r>
      <w:r w:rsidR="000F2D49">
        <w:rPr>
          <w:rFonts w:eastAsia="Times New Roman" w:cstheme="minorHAnsi"/>
          <w:sz w:val="24"/>
          <w:szCs w:val="24"/>
        </w:rPr>
        <w:t>than the</w:t>
      </w:r>
      <w:r w:rsidRPr="00F201CE">
        <w:rPr>
          <w:rFonts w:eastAsia="Times New Roman" w:cstheme="minorHAnsi"/>
          <w:sz w:val="24"/>
          <w:szCs w:val="24"/>
        </w:rPr>
        <w:t xml:space="preserve"> weed-free control.</w:t>
      </w:r>
    </w:p>
    <w:p w14:paraId="1A7E84BF" w14:textId="3C322C3C" w:rsidR="005206B5" w:rsidRPr="00F201CE" w:rsidRDefault="005206B5" w:rsidP="00F201CE">
      <w:pPr>
        <w:spacing w:line="276" w:lineRule="auto"/>
        <w:rPr>
          <w:rFonts w:eastAsia="Times New Roman" w:cstheme="minorHAnsi"/>
          <w:sz w:val="24"/>
          <w:szCs w:val="24"/>
        </w:rPr>
      </w:pPr>
      <w:r w:rsidRPr="00F201CE">
        <w:rPr>
          <w:rFonts w:cstheme="minorHAnsi"/>
          <w:sz w:val="24"/>
          <w:szCs w:val="24"/>
        </w:rPr>
        <w:t>At Franklin (2022), in subsequent sugar beet</w:t>
      </w:r>
      <w:r w:rsidR="00387BB2" w:rsidRPr="00F201CE">
        <w:rPr>
          <w:rFonts w:cstheme="minorHAnsi"/>
          <w:sz w:val="24"/>
          <w:szCs w:val="24"/>
        </w:rPr>
        <w:t xml:space="preserve"> crop</w:t>
      </w:r>
      <w:r w:rsidRPr="00F201CE">
        <w:rPr>
          <w:rFonts w:cstheme="minorHAnsi"/>
          <w:sz w:val="24"/>
          <w:szCs w:val="24"/>
        </w:rPr>
        <w:t xml:space="preserve">, nontreated control had </w:t>
      </w:r>
      <w:r w:rsidR="00387BB2" w:rsidRPr="00F201CE">
        <w:rPr>
          <w:rFonts w:cstheme="minorHAnsi"/>
          <w:sz w:val="24"/>
          <w:szCs w:val="24"/>
        </w:rPr>
        <w:t xml:space="preserve">the </w:t>
      </w:r>
      <w:r w:rsidRPr="00F201CE">
        <w:rPr>
          <w:rFonts w:cstheme="minorHAnsi"/>
          <w:sz w:val="24"/>
          <w:szCs w:val="24"/>
        </w:rPr>
        <w:t xml:space="preserve">highest </w:t>
      </w:r>
      <w:proofErr w:type="spellStart"/>
      <w:r w:rsidRPr="00F201CE">
        <w:rPr>
          <w:rFonts w:cstheme="minorHAnsi"/>
          <w:sz w:val="24"/>
          <w:szCs w:val="24"/>
        </w:rPr>
        <w:t>waterhemp</w:t>
      </w:r>
      <w:proofErr w:type="spellEnd"/>
      <w:r w:rsidRPr="00F201CE">
        <w:rPr>
          <w:rFonts w:cstheme="minorHAnsi"/>
          <w:sz w:val="24"/>
          <w:szCs w:val="24"/>
        </w:rPr>
        <w:t xml:space="preserve"> density (188 plants m</w:t>
      </w:r>
      <w:r w:rsidRPr="00F201CE">
        <w:rPr>
          <w:rFonts w:cstheme="minorHAnsi"/>
          <w:sz w:val="24"/>
          <w:szCs w:val="24"/>
          <w:vertAlign w:val="superscript"/>
        </w:rPr>
        <w:t>-2</w:t>
      </w:r>
      <w:r w:rsidRPr="00F201CE">
        <w:rPr>
          <w:rFonts w:cstheme="minorHAnsi"/>
          <w:sz w:val="24"/>
          <w:szCs w:val="24"/>
        </w:rPr>
        <w:t xml:space="preserve">) </w:t>
      </w:r>
      <w:r w:rsidR="00387BB2" w:rsidRPr="00F201CE">
        <w:rPr>
          <w:rFonts w:cstheme="minorHAnsi"/>
          <w:sz w:val="24"/>
          <w:szCs w:val="24"/>
        </w:rPr>
        <w:t>at</w:t>
      </w:r>
      <w:r w:rsidRPr="00F201CE">
        <w:rPr>
          <w:rFonts w:cstheme="minorHAnsi"/>
          <w:sz w:val="24"/>
          <w:szCs w:val="24"/>
        </w:rPr>
        <w:t xml:space="preserve"> 28 </w:t>
      </w:r>
      <w:proofErr w:type="gramStart"/>
      <w:r w:rsidRPr="00F201CE">
        <w:rPr>
          <w:rFonts w:cstheme="minorHAnsi"/>
          <w:sz w:val="24"/>
          <w:szCs w:val="24"/>
        </w:rPr>
        <w:t>DAP</w:t>
      </w:r>
      <w:proofErr w:type="gramEnd"/>
      <w:r w:rsidRPr="00F201CE">
        <w:rPr>
          <w:rFonts w:cstheme="minorHAnsi"/>
          <w:sz w:val="24"/>
          <w:szCs w:val="24"/>
        </w:rPr>
        <w:t xml:space="preserve">. </w:t>
      </w:r>
      <w:r w:rsidRPr="00F201CE">
        <w:rPr>
          <w:rFonts w:eastAsia="Times New Roman" w:cstheme="minorHAnsi"/>
          <w:sz w:val="24"/>
          <w:szCs w:val="24"/>
        </w:rPr>
        <w:t xml:space="preserve">At Moorhead in 2022, </w:t>
      </w:r>
      <w:proofErr w:type="spellStart"/>
      <w:r w:rsidRPr="00F201CE">
        <w:rPr>
          <w:rFonts w:eastAsia="Times New Roman" w:cstheme="minorHAnsi"/>
          <w:sz w:val="24"/>
          <w:szCs w:val="24"/>
        </w:rPr>
        <w:t>waterhemp</w:t>
      </w:r>
      <w:proofErr w:type="spellEnd"/>
      <w:r w:rsidRPr="00F201CE">
        <w:rPr>
          <w:rFonts w:eastAsia="Times New Roman" w:cstheme="minorHAnsi"/>
          <w:sz w:val="24"/>
          <w:szCs w:val="24"/>
        </w:rPr>
        <w:t xml:space="preserve"> density in sugar beet</w:t>
      </w:r>
      <w:r w:rsidR="00387BB2" w:rsidRPr="00F201CE">
        <w:rPr>
          <w:rFonts w:eastAsia="Times New Roman" w:cstheme="minorHAnsi"/>
          <w:sz w:val="24"/>
          <w:szCs w:val="24"/>
        </w:rPr>
        <w:t xml:space="preserve"> at</w:t>
      </w:r>
      <w:r w:rsidRPr="00F201CE">
        <w:rPr>
          <w:rFonts w:eastAsia="Times New Roman" w:cstheme="minorHAnsi"/>
          <w:sz w:val="24"/>
          <w:szCs w:val="24"/>
        </w:rPr>
        <w:t xml:space="preserve"> 28 </w:t>
      </w:r>
      <w:proofErr w:type="gramStart"/>
      <w:r w:rsidRPr="00F201CE">
        <w:rPr>
          <w:rFonts w:eastAsia="Times New Roman" w:cstheme="minorHAnsi"/>
          <w:sz w:val="24"/>
          <w:szCs w:val="24"/>
        </w:rPr>
        <w:t>DAP</w:t>
      </w:r>
      <w:proofErr w:type="gramEnd"/>
      <w:r w:rsidRPr="00F201CE">
        <w:rPr>
          <w:rFonts w:eastAsia="Times New Roman" w:cstheme="minorHAnsi"/>
          <w:sz w:val="24"/>
          <w:szCs w:val="24"/>
        </w:rPr>
        <w:t xml:space="preserve">, was similar </w:t>
      </w:r>
      <w:r w:rsidR="00387BB2" w:rsidRPr="00F201CE">
        <w:rPr>
          <w:rFonts w:eastAsia="Times New Roman" w:cstheme="minorHAnsi"/>
          <w:sz w:val="24"/>
          <w:szCs w:val="24"/>
        </w:rPr>
        <w:t>in</w:t>
      </w:r>
      <w:r w:rsidRPr="00F201CE">
        <w:rPr>
          <w:rFonts w:eastAsia="Times New Roman" w:cstheme="minorHAnsi"/>
          <w:sz w:val="24"/>
          <w:szCs w:val="24"/>
        </w:rPr>
        <w:t xml:space="preserve"> nontreated control (74 plants m</w:t>
      </w:r>
      <w:r w:rsidRPr="00F201CE">
        <w:rPr>
          <w:rFonts w:eastAsia="Times New Roman" w:cstheme="minorHAnsi"/>
          <w:sz w:val="24"/>
          <w:szCs w:val="24"/>
          <w:vertAlign w:val="superscript"/>
        </w:rPr>
        <w:t>-2</w:t>
      </w:r>
      <w:r w:rsidRPr="00F201CE">
        <w:rPr>
          <w:rFonts w:eastAsia="Times New Roman" w:cstheme="minorHAnsi"/>
          <w:sz w:val="24"/>
          <w:szCs w:val="24"/>
        </w:rPr>
        <w:t xml:space="preserve">) and </w:t>
      </w:r>
      <w:r w:rsidRPr="00F201CE">
        <w:rPr>
          <w:rFonts w:cstheme="minorHAnsi"/>
          <w:sz w:val="24"/>
          <w:szCs w:val="24"/>
        </w:rPr>
        <w:t>d</w:t>
      </w:r>
      <w:r w:rsidRPr="00F201CE">
        <w:rPr>
          <w:rFonts w:eastAsia="Times New Roman" w:cstheme="minorHAnsi"/>
          <w:sz w:val="24"/>
          <w:szCs w:val="24"/>
        </w:rPr>
        <w:t xml:space="preserve">imethenamid-P (PRE) </w:t>
      </w:r>
      <w:r w:rsidRPr="00F201CE">
        <w:rPr>
          <w:rFonts w:eastAsia="Times New Roman" w:cstheme="minorHAnsi"/>
          <w:i/>
          <w:sz w:val="24"/>
          <w:szCs w:val="24"/>
        </w:rPr>
        <w:t>fb</w:t>
      </w:r>
      <w:r w:rsidRPr="00F201CE">
        <w:rPr>
          <w:rFonts w:eastAsia="Times New Roman" w:cstheme="minorHAnsi"/>
          <w:sz w:val="24"/>
          <w:szCs w:val="24"/>
        </w:rPr>
        <w:t xml:space="preserve"> glyphosate (mid-POST) program (110 plants m</w:t>
      </w:r>
      <w:r w:rsidRPr="00F201CE">
        <w:rPr>
          <w:rFonts w:eastAsia="Times New Roman" w:cstheme="minorHAnsi"/>
          <w:sz w:val="24"/>
          <w:szCs w:val="24"/>
          <w:vertAlign w:val="superscript"/>
        </w:rPr>
        <w:t>-2</w:t>
      </w:r>
      <w:r w:rsidRPr="00F201CE">
        <w:rPr>
          <w:rFonts w:eastAsia="Times New Roman" w:cstheme="minorHAnsi"/>
          <w:sz w:val="24"/>
          <w:szCs w:val="24"/>
        </w:rPr>
        <w:t>).</w:t>
      </w:r>
    </w:p>
    <w:p w14:paraId="106DA219" w14:textId="19873F9C" w:rsidR="005206B5" w:rsidRPr="00F201CE" w:rsidRDefault="005206B5" w:rsidP="00F201CE">
      <w:pPr>
        <w:spacing w:line="276" w:lineRule="auto"/>
        <w:rPr>
          <w:rFonts w:cstheme="minorHAnsi"/>
          <w:bCs/>
          <w:noProof/>
          <w:sz w:val="24"/>
          <w:szCs w:val="24"/>
        </w:rPr>
      </w:pPr>
      <w:r w:rsidRPr="00F201CE">
        <w:rPr>
          <w:rFonts w:eastAsia="Times New Roman" w:cstheme="minorHAnsi"/>
          <w:b/>
          <w:bCs/>
          <w:sz w:val="24"/>
          <w:szCs w:val="24"/>
        </w:rPr>
        <w:t>2023 Experiments</w:t>
      </w:r>
      <w:r w:rsidR="00387BB2" w:rsidRPr="00F201CE">
        <w:rPr>
          <w:rFonts w:eastAsia="Times New Roman" w:cstheme="minorHAnsi"/>
          <w:b/>
          <w:bCs/>
          <w:sz w:val="24"/>
          <w:szCs w:val="24"/>
        </w:rPr>
        <w:t xml:space="preserve">: </w:t>
      </w:r>
      <w:r w:rsidRPr="00F201CE">
        <w:rPr>
          <w:rFonts w:cstheme="minorHAnsi"/>
          <w:bCs/>
          <w:sz w:val="24"/>
          <w:szCs w:val="24"/>
        </w:rPr>
        <w:t>Sugar beet is planted at Rosemount, MN and Moorhead, MN</w:t>
      </w:r>
      <w:r w:rsidR="00387BB2" w:rsidRPr="00F201CE">
        <w:rPr>
          <w:rFonts w:cstheme="minorHAnsi"/>
          <w:bCs/>
          <w:sz w:val="24"/>
          <w:szCs w:val="24"/>
        </w:rPr>
        <w:t>.</w:t>
      </w:r>
      <w:r w:rsidRPr="00F201CE">
        <w:rPr>
          <w:rFonts w:cstheme="minorHAnsi"/>
          <w:bCs/>
          <w:sz w:val="24"/>
          <w:szCs w:val="24"/>
        </w:rPr>
        <w:t xml:space="preserve"> </w:t>
      </w:r>
      <w:proofErr w:type="spellStart"/>
      <w:r w:rsidR="00387BB2" w:rsidRPr="00F201CE">
        <w:rPr>
          <w:rFonts w:cstheme="minorHAnsi"/>
          <w:bCs/>
          <w:sz w:val="24"/>
          <w:szCs w:val="24"/>
        </w:rPr>
        <w:t>W</w:t>
      </w:r>
      <w:r w:rsidRPr="00F201CE">
        <w:rPr>
          <w:rFonts w:cstheme="minorHAnsi"/>
          <w:bCs/>
          <w:sz w:val="24"/>
          <w:szCs w:val="24"/>
        </w:rPr>
        <w:t>aterhemp</w:t>
      </w:r>
      <w:proofErr w:type="spellEnd"/>
      <w:r w:rsidRPr="00F201CE">
        <w:rPr>
          <w:rFonts w:cstheme="minorHAnsi"/>
          <w:bCs/>
          <w:sz w:val="24"/>
          <w:szCs w:val="24"/>
        </w:rPr>
        <w:t xml:space="preserve"> emergence </w:t>
      </w:r>
      <w:r w:rsidR="00387BB2" w:rsidRPr="00F201CE">
        <w:rPr>
          <w:rFonts w:cstheme="minorHAnsi"/>
          <w:bCs/>
          <w:sz w:val="24"/>
          <w:szCs w:val="24"/>
        </w:rPr>
        <w:t>will</w:t>
      </w:r>
      <w:r w:rsidRPr="00F201CE">
        <w:rPr>
          <w:rFonts w:cstheme="minorHAnsi"/>
          <w:bCs/>
          <w:sz w:val="24"/>
          <w:szCs w:val="24"/>
        </w:rPr>
        <w:t xml:space="preserve"> be recorded at 28 </w:t>
      </w:r>
      <w:proofErr w:type="gramStart"/>
      <w:r w:rsidRPr="00F201CE">
        <w:rPr>
          <w:rFonts w:cstheme="minorHAnsi"/>
          <w:bCs/>
          <w:sz w:val="24"/>
          <w:szCs w:val="24"/>
        </w:rPr>
        <w:t>DAP</w:t>
      </w:r>
      <w:proofErr w:type="gramEnd"/>
      <w:r w:rsidRPr="00F201CE">
        <w:rPr>
          <w:rFonts w:cstheme="minorHAnsi"/>
          <w:bCs/>
          <w:sz w:val="24"/>
          <w:szCs w:val="24"/>
        </w:rPr>
        <w:t xml:space="preserve">. </w:t>
      </w:r>
    </w:p>
    <w:p w14:paraId="58F05CAB" w14:textId="77777777" w:rsidR="005206B5" w:rsidRPr="00F201CE" w:rsidRDefault="005206B5" w:rsidP="00F201CE">
      <w:pPr>
        <w:spacing w:line="276" w:lineRule="auto"/>
        <w:rPr>
          <w:rFonts w:cstheme="minorHAnsi"/>
          <w:bCs/>
          <w:noProof/>
          <w:sz w:val="24"/>
          <w:szCs w:val="24"/>
        </w:rPr>
      </w:pPr>
    </w:p>
    <w:p w14:paraId="181FDFD2" w14:textId="77777777" w:rsidR="005206B5" w:rsidRPr="00F201CE" w:rsidRDefault="005206B5" w:rsidP="00F201CE">
      <w:pPr>
        <w:spacing w:line="276" w:lineRule="auto"/>
        <w:rPr>
          <w:rFonts w:cstheme="minorHAnsi"/>
          <w:bCs/>
          <w:noProof/>
          <w:sz w:val="24"/>
          <w:szCs w:val="24"/>
        </w:rPr>
      </w:pPr>
      <w:r w:rsidRPr="00F201CE">
        <w:rPr>
          <w:rFonts w:cstheme="minorHAnsi"/>
          <w:bCs/>
          <w:noProof/>
          <w:sz w:val="24"/>
          <w:szCs w:val="24"/>
        </w:rPr>
        <w:drawing>
          <wp:inline distT="0" distB="0" distL="0" distR="0" wp14:anchorId="1FF50F8E" wp14:editId="176286B7">
            <wp:extent cx="2667000" cy="2670623"/>
            <wp:effectExtent l="0" t="0" r="0" b="0"/>
            <wp:docPr id="56457349" name="Picture 1" descr="A close-up of a green fiel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57349" name="Picture 1" descr="A close-up of a green field&#10;&#10;Description automatically generated with low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2672567" cy="2676198"/>
                    </a:xfrm>
                    <a:prstGeom prst="rect">
                      <a:avLst/>
                    </a:prstGeom>
                  </pic:spPr>
                </pic:pic>
              </a:graphicData>
            </a:graphic>
          </wp:inline>
        </w:drawing>
      </w:r>
    </w:p>
    <w:p w14:paraId="19DA2AA5" w14:textId="77777777" w:rsidR="005206B5" w:rsidRPr="00F201CE" w:rsidRDefault="005206B5" w:rsidP="00F201CE">
      <w:pPr>
        <w:spacing w:line="276" w:lineRule="auto"/>
        <w:rPr>
          <w:rFonts w:cstheme="minorHAnsi"/>
          <w:bCs/>
          <w:noProof/>
          <w:sz w:val="24"/>
          <w:szCs w:val="24"/>
        </w:rPr>
      </w:pPr>
      <w:r w:rsidRPr="00F201CE">
        <w:rPr>
          <w:rFonts w:cstheme="minorHAnsi"/>
          <w:bCs/>
          <w:noProof/>
          <w:sz w:val="24"/>
          <w:szCs w:val="24"/>
        </w:rPr>
        <w:t xml:space="preserve">Nontreated control </w:t>
      </w:r>
    </w:p>
    <w:p w14:paraId="61A2CDFC" w14:textId="77777777" w:rsidR="005206B5" w:rsidRPr="00F201CE" w:rsidRDefault="005206B5" w:rsidP="00F201CE">
      <w:pPr>
        <w:spacing w:line="276" w:lineRule="auto"/>
        <w:rPr>
          <w:rFonts w:cstheme="minorHAnsi"/>
          <w:bCs/>
          <w:noProof/>
          <w:sz w:val="24"/>
          <w:szCs w:val="24"/>
        </w:rPr>
      </w:pPr>
    </w:p>
    <w:p w14:paraId="3DC538C7" w14:textId="77777777" w:rsidR="005206B5" w:rsidRPr="00F201CE" w:rsidRDefault="005206B5" w:rsidP="00F201CE">
      <w:pPr>
        <w:spacing w:line="276" w:lineRule="auto"/>
        <w:rPr>
          <w:rFonts w:cstheme="minorHAnsi"/>
          <w:bCs/>
          <w:noProof/>
          <w:sz w:val="24"/>
          <w:szCs w:val="24"/>
        </w:rPr>
      </w:pPr>
    </w:p>
    <w:p w14:paraId="52200A46" w14:textId="4371860F" w:rsidR="005206B5" w:rsidRPr="00F201CE" w:rsidRDefault="00387BB2" w:rsidP="00F201CE">
      <w:pPr>
        <w:spacing w:line="276" w:lineRule="auto"/>
        <w:rPr>
          <w:rFonts w:cstheme="minorHAnsi"/>
          <w:bCs/>
          <w:sz w:val="24"/>
          <w:szCs w:val="24"/>
        </w:rPr>
      </w:pPr>
      <w:r w:rsidRPr="00F201CE">
        <w:rPr>
          <w:rFonts w:cstheme="minorHAnsi"/>
          <w:bCs/>
          <w:noProof/>
          <w:sz w:val="24"/>
          <w:szCs w:val="24"/>
        </w:rPr>
        <w:lastRenderedPageBreak/>
        <w:drawing>
          <wp:inline distT="0" distB="0" distL="0" distR="0" wp14:anchorId="7530BAB3" wp14:editId="69774947">
            <wp:extent cx="2876550" cy="2646713"/>
            <wp:effectExtent l="0" t="0" r="0" b="1270"/>
            <wp:docPr id="831268105" name="Picture 2" descr="A close-up of a field of green plant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268105" name="Picture 2" descr="A close-up of a field of green plants&#10;&#10;Description automatically generated with low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99033" cy="2667399"/>
                    </a:xfrm>
                    <a:prstGeom prst="rect">
                      <a:avLst/>
                    </a:prstGeom>
                  </pic:spPr>
                </pic:pic>
              </a:graphicData>
            </a:graphic>
          </wp:inline>
        </w:drawing>
      </w:r>
    </w:p>
    <w:p w14:paraId="3237136B" w14:textId="77777777" w:rsidR="005206B5" w:rsidRPr="00F201CE" w:rsidRDefault="005206B5" w:rsidP="00F201CE">
      <w:pPr>
        <w:spacing w:line="276" w:lineRule="auto"/>
        <w:rPr>
          <w:rFonts w:cstheme="minorHAnsi"/>
          <w:bCs/>
          <w:sz w:val="24"/>
          <w:szCs w:val="24"/>
        </w:rPr>
      </w:pPr>
      <w:r w:rsidRPr="00F201CE">
        <w:rPr>
          <w:rFonts w:cstheme="minorHAnsi"/>
          <w:sz w:val="24"/>
          <w:szCs w:val="24"/>
        </w:rPr>
        <w:t>D</w:t>
      </w:r>
      <w:r w:rsidRPr="00F201CE">
        <w:rPr>
          <w:rFonts w:eastAsia="Times New Roman" w:cstheme="minorHAnsi"/>
          <w:sz w:val="24"/>
          <w:szCs w:val="24"/>
        </w:rPr>
        <w:t xml:space="preserve">imethenamid-P (PRE) </w:t>
      </w:r>
      <w:r w:rsidRPr="00F201CE">
        <w:rPr>
          <w:rFonts w:eastAsia="Times New Roman" w:cstheme="minorHAnsi"/>
          <w:i/>
          <w:sz w:val="24"/>
          <w:szCs w:val="24"/>
        </w:rPr>
        <w:t>fb</w:t>
      </w:r>
      <w:r w:rsidRPr="00F201CE">
        <w:rPr>
          <w:rFonts w:eastAsia="Times New Roman" w:cstheme="minorHAnsi"/>
          <w:sz w:val="24"/>
          <w:szCs w:val="24"/>
        </w:rPr>
        <w:t xml:space="preserve"> glyphosate (mid-POST)</w:t>
      </w:r>
    </w:p>
    <w:p w14:paraId="05F0D09B" w14:textId="77777777" w:rsidR="005206B5" w:rsidRPr="00F201CE" w:rsidRDefault="005206B5" w:rsidP="00F201CE">
      <w:pPr>
        <w:spacing w:line="276" w:lineRule="auto"/>
        <w:rPr>
          <w:rFonts w:cstheme="minorHAnsi"/>
          <w:bCs/>
          <w:sz w:val="24"/>
          <w:szCs w:val="24"/>
        </w:rPr>
      </w:pPr>
    </w:p>
    <w:p w14:paraId="027F90E5" w14:textId="7B92A283" w:rsidR="005206B5" w:rsidRPr="00F201CE" w:rsidRDefault="005206B5" w:rsidP="00F201CE">
      <w:pPr>
        <w:spacing w:line="276" w:lineRule="auto"/>
        <w:rPr>
          <w:rFonts w:cstheme="minorHAnsi"/>
          <w:bCs/>
          <w:sz w:val="24"/>
          <w:szCs w:val="24"/>
        </w:rPr>
      </w:pPr>
      <w:r w:rsidRPr="00F201CE">
        <w:rPr>
          <w:rFonts w:cstheme="minorHAnsi"/>
          <w:bCs/>
          <w:sz w:val="24"/>
          <w:szCs w:val="24"/>
        </w:rPr>
        <w:t xml:space="preserve"> </w:t>
      </w:r>
      <w:r w:rsidR="00387BB2" w:rsidRPr="00F201CE">
        <w:rPr>
          <w:rFonts w:cstheme="minorHAnsi"/>
          <w:bCs/>
          <w:noProof/>
          <w:sz w:val="24"/>
          <w:szCs w:val="24"/>
        </w:rPr>
        <w:t xml:space="preserve"> </w:t>
      </w:r>
      <w:r w:rsidR="00387BB2" w:rsidRPr="00F201CE">
        <w:rPr>
          <w:rFonts w:cstheme="minorHAnsi"/>
          <w:bCs/>
          <w:noProof/>
          <w:sz w:val="24"/>
          <w:szCs w:val="24"/>
        </w:rPr>
        <w:drawing>
          <wp:inline distT="0" distB="0" distL="0" distR="0" wp14:anchorId="7276108D" wp14:editId="3665F685">
            <wp:extent cx="2695575" cy="2748135"/>
            <wp:effectExtent l="0" t="0" r="0" b="0"/>
            <wp:docPr id="425313157" name="Picture 3" descr="A close-up of a plan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313157" name="Picture 3" descr="A close-up of a plant&#10;&#10;Description automatically generated with low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00749" cy="2753410"/>
                    </a:xfrm>
                    <a:prstGeom prst="rect">
                      <a:avLst/>
                    </a:prstGeom>
                  </pic:spPr>
                </pic:pic>
              </a:graphicData>
            </a:graphic>
          </wp:inline>
        </w:drawing>
      </w:r>
    </w:p>
    <w:p w14:paraId="72E658B6" w14:textId="77777777" w:rsidR="005206B5" w:rsidRPr="00F201CE" w:rsidRDefault="005206B5" w:rsidP="00F201CE">
      <w:pPr>
        <w:spacing w:line="276" w:lineRule="auto"/>
        <w:rPr>
          <w:rFonts w:eastAsia="Times New Roman" w:cstheme="minorHAnsi"/>
          <w:sz w:val="24"/>
          <w:szCs w:val="24"/>
        </w:rPr>
      </w:pPr>
      <w:r w:rsidRPr="00F201CE">
        <w:rPr>
          <w:rFonts w:eastAsia="Times New Roman" w:cstheme="minorHAnsi"/>
          <w:sz w:val="24"/>
          <w:szCs w:val="24"/>
        </w:rPr>
        <w:t xml:space="preserve">Flumioxazin (PRE) </w:t>
      </w:r>
      <w:r w:rsidRPr="00F201CE">
        <w:rPr>
          <w:rFonts w:eastAsia="Times New Roman" w:cstheme="minorHAnsi"/>
          <w:i/>
          <w:sz w:val="24"/>
          <w:szCs w:val="24"/>
        </w:rPr>
        <w:t>fb</w:t>
      </w:r>
      <w:r w:rsidRPr="00F201CE">
        <w:rPr>
          <w:rFonts w:eastAsia="Times New Roman" w:cstheme="minorHAnsi"/>
          <w:sz w:val="24"/>
          <w:szCs w:val="24"/>
        </w:rPr>
        <w:t xml:space="preserve"> lactofen plus acetochlor (early-POST) </w:t>
      </w:r>
      <w:r w:rsidRPr="00F201CE">
        <w:rPr>
          <w:rFonts w:eastAsia="Times New Roman" w:cstheme="minorHAnsi"/>
          <w:i/>
          <w:sz w:val="24"/>
          <w:szCs w:val="24"/>
        </w:rPr>
        <w:t>fb</w:t>
      </w:r>
      <w:r w:rsidRPr="00F201CE">
        <w:rPr>
          <w:rFonts w:eastAsia="Times New Roman" w:cstheme="minorHAnsi"/>
          <w:sz w:val="24"/>
          <w:szCs w:val="24"/>
        </w:rPr>
        <w:t xml:space="preserve"> 2,4-D choline plus glyphosate (mid-POST)</w:t>
      </w:r>
    </w:p>
    <w:p w14:paraId="09E62ED1" w14:textId="77777777" w:rsidR="005206B5" w:rsidRPr="00F201CE" w:rsidRDefault="005206B5" w:rsidP="00F201CE">
      <w:pPr>
        <w:spacing w:line="276" w:lineRule="auto"/>
        <w:rPr>
          <w:rFonts w:eastAsia="Times New Roman" w:cstheme="minorHAnsi"/>
          <w:sz w:val="24"/>
          <w:szCs w:val="24"/>
        </w:rPr>
      </w:pPr>
    </w:p>
    <w:p w14:paraId="56271A2D" w14:textId="367D0067" w:rsidR="009558DA" w:rsidRDefault="005206B5" w:rsidP="00687140">
      <w:pPr>
        <w:spacing w:line="276" w:lineRule="auto"/>
        <w:rPr>
          <w:rFonts w:cstheme="minorHAnsi"/>
          <w:bCs/>
          <w:sz w:val="24"/>
          <w:szCs w:val="24"/>
        </w:rPr>
      </w:pPr>
      <w:r w:rsidRPr="00F201CE">
        <w:rPr>
          <w:rFonts w:cstheme="minorHAnsi"/>
          <w:bCs/>
          <w:sz w:val="24"/>
          <w:szCs w:val="24"/>
        </w:rPr>
        <w:t xml:space="preserve">Figure 1: </w:t>
      </w:r>
      <w:proofErr w:type="spellStart"/>
      <w:r w:rsidR="00387BB2" w:rsidRPr="00F201CE">
        <w:rPr>
          <w:rFonts w:cstheme="minorHAnsi"/>
          <w:bCs/>
          <w:sz w:val="24"/>
          <w:szCs w:val="24"/>
        </w:rPr>
        <w:t>Waterhemp</w:t>
      </w:r>
      <w:proofErr w:type="spellEnd"/>
      <w:r w:rsidR="00387BB2" w:rsidRPr="00F201CE">
        <w:rPr>
          <w:rFonts w:cstheme="minorHAnsi"/>
          <w:bCs/>
          <w:sz w:val="24"/>
          <w:szCs w:val="24"/>
        </w:rPr>
        <w:t xml:space="preserve"> control</w:t>
      </w:r>
      <w:r w:rsidRPr="00F201CE">
        <w:rPr>
          <w:rFonts w:cstheme="minorHAnsi"/>
          <w:bCs/>
          <w:sz w:val="24"/>
          <w:szCs w:val="24"/>
        </w:rPr>
        <w:t xml:space="preserve"> at 28 </w:t>
      </w:r>
      <w:proofErr w:type="gramStart"/>
      <w:r w:rsidRPr="00F201CE">
        <w:rPr>
          <w:rFonts w:cstheme="minorHAnsi"/>
          <w:bCs/>
          <w:sz w:val="24"/>
          <w:szCs w:val="24"/>
        </w:rPr>
        <w:t>DAMP</w:t>
      </w:r>
      <w:proofErr w:type="gramEnd"/>
      <w:r w:rsidRPr="00F201CE">
        <w:rPr>
          <w:rFonts w:cstheme="minorHAnsi"/>
          <w:bCs/>
          <w:sz w:val="24"/>
          <w:szCs w:val="24"/>
        </w:rPr>
        <w:t xml:space="preserve"> at Rosemount, MN in 2022</w:t>
      </w:r>
      <w:r w:rsidR="00387BB2" w:rsidRPr="00F201CE">
        <w:rPr>
          <w:rFonts w:cstheme="minorHAnsi"/>
          <w:bCs/>
          <w:sz w:val="24"/>
          <w:szCs w:val="24"/>
        </w:rPr>
        <w:t>.</w:t>
      </w:r>
      <w:r w:rsidR="009558DA">
        <w:rPr>
          <w:rFonts w:cstheme="minorHAnsi"/>
          <w:bCs/>
          <w:sz w:val="24"/>
          <w:szCs w:val="24"/>
        </w:rPr>
        <w:br w:type="page"/>
      </w:r>
    </w:p>
    <w:p w14:paraId="350560EE" w14:textId="77777777" w:rsidR="009558DA" w:rsidRPr="00830977" w:rsidRDefault="009558DA" w:rsidP="009558DA">
      <w:pPr>
        <w:rPr>
          <w:b/>
          <w:bCs/>
          <w:sz w:val="24"/>
          <w:szCs w:val="24"/>
        </w:rPr>
      </w:pPr>
      <w:r w:rsidRPr="00830977">
        <w:rPr>
          <w:b/>
          <w:bCs/>
          <w:sz w:val="24"/>
          <w:szCs w:val="24"/>
        </w:rPr>
        <w:lastRenderedPageBreak/>
        <w:t>Deliverables:</w:t>
      </w:r>
    </w:p>
    <w:p w14:paraId="2A645C36" w14:textId="5046D55A" w:rsidR="009558DA" w:rsidRPr="00830977" w:rsidRDefault="009558DA" w:rsidP="009558DA">
      <w:pPr>
        <w:rPr>
          <w:sz w:val="24"/>
          <w:szCs w:val="24"/>
        </w:rPr>
      </w:pPr>
      <w:r w:rsidRPr="00830977">
        <w:rPr>
          <w:sz w:val="24"/>
          <w:szCs w:val="24"/>
        </w:rPr>
        <w:t xml:space="preserve">Results obtained from this research </w:t>
      </w:r>
      <w:r>
        <w:rPr>
          <w:sz w:val="24"/>
          <w:szCs w:val="24"/>
        </w:rPr>
        <w:t>were</w:t>
      </w:r>
      <w:r w:rsidRPr="00830977">
        <w:rPr>
          <w:sz w:val="24"/>
          <w:szCs w:val="24"/>
        </w:rPr>
        <w:t xml:space="preserve"> presented in six Field Days, and in </w:t>
      </w:r>
      <w:r>
        <w:rPr>
          <w:sz w:val="24"/>
          <w:szCs w:val="24"/>
        </w:rPr>
        <w:t>fifteen</w:t>
      </w:r>
      <w:r w:rsidRPr="00830977">
        <w:rPr>
          <w:sz w:val="24"/>
          <w:szCs w:val="24"/>
        </w:rPr>
        <w:t xml:space="preserve"> Extension presentations. </w:t>
      </w:r>
      <w:r>
        <w:rPr>
          <w:sz w:val="24"/>
          <w:szCs w:val="24"/>
        </w:rPr>
        <w:t>Two</w:t>
      </w:r>
      <w:r w:rsidRPr="00830977">
        <w:rPr>
          <w:sz w:val="24"/>
          <w:szCs w:val="24"/>
        </w:rPr>
        <w:t xml:space="preserve"> Minnesota Crop News article</w:t>
      </w:r>
      <w:r>
        <w:rPr>
          <w:sz w:val="24"/>
          <w:szCs w:val="24"/>
        </w:rPr>
        <w:t>s</w:t>
      </w:r>
      <w:r w:rsidRPr="00830977">
        <w:rPr>
          <w:sz w:val="24"/>
          <w:szCs w:val="24"/>
        </w:rPr>
        <w:t xml:space="preserve"> </w:t>
      </w:r>
      <w:r>
        <w:rPr>
          <w:sz w:val="24"/>
          <w:szCs w:val="24"/>
        </w:rPr>
        <w:t>were</w:t>
      </w:r>
      <w:r w:rsidRPr="00830977">
        <w:rPr>
          <w:sz w:val="24"/>
          <w:szCs w:val="24"/>
        </w:rPr>
        <w:t xml:space="preserve"> written.</w:t>
      </w:r>
      <w:r>
        <w:rPr>
          <w:sz w:val="24"/>
          <w:szCs w:val="24"/>
        </w:rPr>
        <w:t xml:space="preserve"> This research data </w:t>
      </w:r>
      <w:proofErr w:type="gramStart"/>
      <w:r>
        <w:rPr>
          <w:sz w:val="24"/>
          <w:szCs w:val="24"/>
        </w:rPr>
        <w:t>were</w:t>
      </w:r>
      <w:proofErr w:type="gramEnd"/>
      <w:r>
        <w:rPr>
          <w:sz w:val="24"/>
          <w:szCs w:val="24"/>
        </w:rPr>
        <w:t xml:space="preserve"> also presented at Minnesota Ag Expo in 2023.</w:t>
      </w:r>
      <w:r w:rsidRPr="00830977">
        <w:rPr>
          <w:sz w:val="24"/>
          <w:szCs w:val="24"/>
        </w:rPr>
        <w:t xml:space="preserve"> Some of the initial research data have been presented in</w:t>
      </w:r>
      <w:r>
        <w:rPr>
          <w:sz w:val="24"/>
          <w:szCs w:val="24"/>
        </w:rPr>
        <w:t xml:space="preserve"> the</w:t>
      </w:r>
      <w:r w:rsidRPr="00830977">
        <w:rPr>
          <w:sz w:val="24"/>
          <w:szCs w:val="24"/>
        </w:rPr>
        <w:t xml:space="preserve"> regional and national Weed Science meetings. </w:t>
      </w:r>
      <w:r>
        <w:rPr>
          <w:sz w:val="24"/>
          <w:szCs w:val="24"/>
        </w:rPr>
        <w:t>The g</w:t>
      </w:r>
      <w:r w:rsidRPr="00830977">
        <w:rPr>
          <w:sz w:val="24"/>
          <w:szCs w:val="24"/>
        </w:rPr>
        <w:t>raduate student</w:t>
      </w:r>
      <w:r>
        <w:rPr>
          <w:sz w:val="24"/>
          <w:szCs w:val="24"/>
        </w:rPr>
        <w:t xml:space="preserve">, </w:t>
      </w:r>
      <w:r w:rsidRPr="00830977">
        <w:rPr>
          <w:sz w:val="24"/>
          <w:szCs w:val="24"/>
        </w:rPr>
        <w:t>Navjot Singh</w:t>
      </w:r>
      <w:r>
        <w:rPr>
          <w:sz w:val="24"/>
          <w:szCs w:val="24"/>
        </w:rPr>
        <w:t>,</w:t>
      </w:r>
      <w:r w:rsidRPr="00830977">
        <w:rPr>
          <w:sz w:val="24"/>
          <w:szCs w:val="24"/>
        </w:rPr>
        <w:t xml:space="preserve"> </w:t>
      </w:r>
      <w:r>
        <w:rPr>
          <w:sz w:val="24"/>
          <w:szCs w:val="24"/>
        </w:rPr>
        <w:t>will defend his thesis soon and his thesis will include all the data from these studies</w:t>
      </w:r>
      <w:r w:rsidRPr="00830977">
        <w:rPr>
          <w:sz w:val="24"/>
          <w:szCs w:val="24"/>
        </w:rPr>
        <w:t>.</w:t>
      </w:r>
      <w:r>
        <w:rPr>
          <w:sz w:val="24"/>
          <w:szCs w:val="24"/>
        </w:rPr>
        <w:t xml:space="preserve"> </w:t>
      </w:r>
      <w:r>
        <w:rPr>
          <w:sz w:val="24"/>
          <w:szCs w:val="24"/>
        </w:rPr>
        <w:t>Peer-reviewed journal articles will be submitted to journals in one month</w:t>
      </w:r>
      <w:r w:rsidRPr="00830977">
        <w:rPr>
          <w:sz w:val="24"/>
          <w:szCs w:val="24"/>
        </w:rPr>
        <w:t>.</w:t>
      </w:r>
    </w:p>
    <w:p w14:paraId="67323D9C" w14:textId="77777777" w:rsidR="009558DA" w:rsidRPr="00830977" w:rsidRDefault="009558DA" w:rsidP="009558DA">
      <w:pPr>
        <w:rPr>
          <w:sz w:val="24"/>
          <w:szCs w:val="24"/>
        </w:rPr>
      </w:pPr>
    </w:p>
    <w:p w14:paraId="0D727A25" w14:textId="77777777" w:rsidR="009558DA" w:rsidRPr="00830977" w:rsidRDefault="009558DA" w:rsidP="009558DA">
      <w:pPr>
        <w:rPr>
          <w:b/>
          <w:bCs/>
          <w:sz w:val="24"/>
          <w:szCs w:val="24"/>
        </w:rPr>
      </w:pPr>
      <w:r w:rsidRPr="00830977">
        <w:rPr>
          <w:b/>
          <w:bCs/>
          <w:sz w:val="24"/>
          <w:szCs w:val="24"/>
        </w:rPr>
        <w:t>Performance Metrices:</w:t>
      </w:r>
    </w:p>
    <w:p w14:paraId="7BC48334" w14:textId="147B4505" w:rsidR="009558DA" w:rsidRPr="00830977" w:rsidRDefault="009558DA" w:rsidP="009558DA">
      <w:pPr>
        <w:rPr>
          <w:sz w:val="24"/>
          <w:szCs w:val="24"/>
        </w:rPr>
      </w:pPr>
      <w:r w:rsidRPr="00830977">
        <w:rPr>
          <w:sz w:val="24"/>
          <w:szCs w:val="24"/>
        </w:rPr>
        <w:t>1. Results obtained from this research improve the yield and quality of soybean grown in MN</w:t>
      </w:r>
      <w:r>
        <w:rPr>
          <w:sz w:val="24"/>
          <w:szCs w:val="24"/>
        </w:rPr>
        <w:t xml:space="preserve">: </w:t>
      </w:r>
      <w:r>
        <w:rPr>
          <w:color w:val="0070C0"/>
          <w:sz w:val="24"/>
          <w:szCs w:val="24"/>
        </w:rPr>
        <w:t>Yes</w:t>
      </w:r>
    </w:p>
    <w:p w14:paraId="3CEA50B6" w14:textId="0E485344" w:rsidR="009558DA" w:rsidRPr="00830977" w:rsidRDefault="009558DA" w:rsidP="009558DA">
      <w:pPr>
        <w:rPr>
          <w:sz w:val="24"/>
          <w:szCs w:val="24"/>
        </w:rPr>
      </w:pPr>
      <w:r w:rsidRPr="00830977">
        <w:rPr>
          <w:sz w:val="24"/>
          <w:szCs w:val="24"/>
        </w:rPr>
        <w:t xml:space="preserve">2. Growers and other stakeholders are educated about the herbicide resistance in </w:t>
      </w:r>
      <w:proofErr w:type="spellStart"/>
      <w:r w:rsidRPr="00830977">
        <w:rPr>
          <w:sz w:val="24"/>
          <w:szCs w:val="24"/>
        </w:rPr>
        <w:t>waterhemp</w:t>
      </w:r>
      <w:proofErr w:type="spellEnd"/>
      <w:r w:rsidRPr="00830977">
        <w:rPr>
          <w:sz w:val="24"/>
          <w:szCs w:val="24"/>
        </w:rPr>
        <w:t>, and integrated weed management</w:t>
      </w:r>
      <w:r>
        <w:rPr>
          <w:sz w:val="24"/>
          <w:szCs w:val="24"/>
        </w:rPr>
        <w:t xml:space="preserve">: </w:t>
      </w:r>
      <w:r>
        <w:rPr>
          <w:color w:val="0070C0"/>
          <w:sz w:val="24"/>
          <w:szCs w:val="24"/>
        </w:rPr>
        <w:t>Yes</w:t>
      </w:r>
    </w:p>
    <w:p w14:paraId="04272279" w14:textId="5CF437BD" w:rsidR="009558DA" w:rsidRPr="00830977" w:rsidRDefault="009558DA" w:rsidP="009558DA">
      <w:pPr>
        <w:rPr>
          <w:sz w:val="24"/>
          <w:szCs w:val="24"/>
        </w:rPr>
      </w:pPr>
      <w:r w:rsidRPr="00830977">
        <w:rPr>
          <w:sz w:val="24"/>
          <w:szCs w:val="24"/>
        </w:rPr>
        <w:t>3. Results are presented in Extension events attended by the soybean growers.</w:t>
      </w:r>
      <w:r>
        <w:rPr>
          <w:sz w:val="24"/>
          <w:szCs w:val="24"/>
        </w:rPr>
        <w:t>:</w:t>
      </w:r>
      <w:r w:rsidRPr="00830977">
        <w:rPr>
          <w:color w:val="0070C0"/>
          <w:sz w:val="24"/>
          <w:szCs w:val="24"/>
        </w:rPr>
        <w:t xml:space="preserve"> </w:t>
      </w:r>
      <w:r>
        <w:rPr>
          <w:color w:val="0070C0"/>
          <w:sz w:val="24"/>
          <w:szCs w:val="24"/>
        </w:rPr>
        <w:t>Yes</w:t>
      </w:r>
    </w:p>
    <w:p w14:paraId="6C6232F4" w14:textId="73321CA3" w:rsidR="009558DA" w:rsidRPr="00830977" w:rsidRDefault="009558DA" w:rsidP="009558DA">
      <w:pPr>
        <w:rPr>
          <w:sz w:val="24"/>
          <w:szCs w:val="24"/>
        </w:rPr>
      </w:pPr>
      <w:r w:rsidRPr="00830977">
        <w:rPr>
          <w:sz w:val="24"/>
          <w:szCs w:val="24"/>
        </w:rPr>
        <w:t>4. One graduate student and one undergraduate student are mentored.</w:t>
      </w:r>
      <w:r>
        <w:rPr>
          <w:sz w:val="24"/>
          <w:szCs w:val="24"/>
        </w:rPr>
        <w:t xml:space="preserve">: </w:t>
      </w:r>
      <w:r>
        <w:rPr>
          <w:color w:val="0070C0"/>
          <w:sz w:val="24"/>
          <w:szCs w:val="24"/>
        </w:rPr>
        <w:t>Yes</w:t>
      </w:r>
    </w:p>
    <w:p w14:paraId="0E49A0EC" w14:textId="58E25EF7" w:rsidR="009558DA" w:rsidRPr="00830977" w:rsidRDefault="009558DA" w:rsidP="009558DA">
      <w:pPr>
        <w:rPr>
          <w:sz w:val="24"/>
          <w:szCs w:val="24"/>
        </w:rPr>
      </w:pPr>
      <w:r w:rsidRPr="00830977">
        <w:rPr>
          <w:sz w:val="24"/>
          <w:szCs w:val="24"/>
        </w:rPr>
        <w:t>5. Peer-reviewed and Extension articles are published containing these results.</w:t>
      </w:r>
      <w:r>
        <w:rPr>
          <w:sz w:val="24"/>
          <w:szCs w:val="24"/>
        </w:rPr>
        <w:t xml:space="preserve">: </w:t>
      </w:r>
      <w:r>
        <w:rPr>
          <w:color w:val="0070C0"/>
          <w:sz w:val="24"/>
          <w:szCs w:val="24"/>
        </w:rPr>
        <w:t>Two</w:t>
      </w:r>
      <w:r w:rsidRPr="00830977">
        <w:rPr>
          <w:color w:val="0070C0"/>
          <w:sz w:val="24"/>
          <w:szCs w:val="24"/>
        </w:rPr>
        <w:t xml:space="preserve"> Extension article</w:t>
      </w:r>
      <w:r>
        <w:rPr>
          <w:color w:val="0070C0"/>
          <w:sz w:val="24"/>
          <w:szCs w:val="24"/>
        </w:rPr>
        <w:t>s</w:t>
      </w:r>
      <w:r w:rsidRPr="00830977">
        <w:rPr>
          <w:color w:val="0070C0"/>
          <w:sz w:val="24"/>
          <w:szCs w:val="24"/>
        </w:rPr>
        <w:t xml:space="preserve"> </w:t>
      </w:r>
      <w:r>
        <w:rPr>
          <w:color w:val="0070C0"/>
          <w:sz w:val="24"/>
          <w:szCs w:val="24"/>
        </w:rPr>
        <w:t>were</w:t>
      </w:r>
      <w:r w:rsidRPr="00830977">
        <w:rPr>
          <w:color w:val="0070C0"/>
          <w:sz w:val="24"/>
          <w:szCs w:val="24"/>
        </w:rPr>
        <w:t xml:space="preserve"> </w:t>
      </w:r>
      <w:proofErr w:type="gramStart"/>
      <w:r w:rsidRPr="00830977">
        <w:rPr>
          <w:color w:val="0070C0"/>
          <w:sz w:val="24"/>
          <w:szCs w:val="24"/>
        </w:rPr>
        <w:t>written</w:t>
      </w:r>
      <w:proofErr w:type="gramEnd"/>
      <w:r w:rsidRPr="00830977">
        <w:rPr>
          <w:color w:val="0070C0"/>
          <w:sz w:val="24"/>
          <w:szCs w:val="24"/>
        </w:rPr>
        <w:t xml:space="preserve"> and more peer-reviewed and Extension articles are upcoming.</w:t>
      </w:r>
    </w:p>
    <w:p w14:paraId="74853313" w14:textId="77777777" w:rsidR="007B5296" w:rsidRPr="00F201CE" w:rsidRDefault="007B5296" w:rsidP="00687140">
      <w:pPr>
        <w:spacing w:line="276" w:lineRule="auto"/>
        <w:rPr>
          <w:rFonts w:cstheme="minorHAnsi"/>
          <w:sz w:val="24"/>
          <w:szCs w:val="24"/>
        </w:rPr>
      </w:pPr>
    </w:p>
    <w:sectPr w:rsidR="007B5296" w:rsidRPr="00F201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AwMjcyMTAztzCxMDdW0lEKTi0uzszPAykwrgUAfTjXfCwAAAA="/>
  </w:docVars>
  <w:rsids>
    <w:rsidRoot w:val="00B31539"/>
    <w:rsid w:val="0002446E"/>
    <w:rsid w:val="00025D01"/>
    <w:rsid w:val="00032CC4"/>
    <w:rsid w:val="00046264"/>
    <w:rsid w:val="000F2D49"/>
    <w:rsid w:val="00252B19"/>
    <w:rsid w:val="0029114F"/>
    <w:rsid w:val="00295EBF"/>
    <w:rsid w:val="00306A67"/>
    <w:rsid w:val="00347BCF"/>
    <w:rsid w:val="00381D32"/>
    <w:rsid w:val="00387BB2"/>
    <w:rsid w:val="003D3F9C"/>
    <w:rsid w:val="00414CFE"/>
    <w:rsid w:val="004379B7"/>
    <w:rsid w:val="00462BB4"/>
    <w:rsid w:val="0046407E"/>
    <w:rsid w:val="004A643C"/>
    <w:rsid w:val="005206B5"/>
    <w:rsid w:val="00564B23"/>
    <w:rsid w:val="006029AA"/>
    <w:rsid w:val="00687140"/>
    <w:rsid w:val="006A60C8"/>
    <w:rsid w:val="00795AD8"/>
    <w:rsid w:val="007B5296"/>
    <w:rsid w:val="007D4415"/>
    <w:rsid w:val="007F59B8"/>
    <w:rsid w:val="00815FE4"/>
    <w:rsid w:val="00914C04"/>
    <w:rsid w:val="00915338"/>
    <w:rsid w:val="00930D1F"/>
    <w:rsid w:val="00954A76"/>
    <w:rsid w:val="009558DA"/>
    <w:rsid w:val="00970444"/>
    <w:rsid w:val="00A274AD"/>
    <w:rsid w:val="00A91B50"/>
    <w:rsid w:val="00A945C5"/>
    <w:rsid w:val="00B306AD"/>
    <w:rsid w:val="00B31539"/>
    <w:rsid w:val="00B420B4"/>
    <w:rsid w:val="00B468C7"/>
    <w:rsid w:val="00B53957"/>
    <w:rsid w:val="00B705AE"/>
    <w:rsid w:val="00C10C15"/>
    <w:rsid w:val="00C54EA7"/>
    <w:rsid w:val="00CC2B8B"/>
    <w:rsid w:val="00DD6573"/>
    <w:rsid w:val="00E8411B"/>
    <w:rsid w:val="00EB08E7"/>
    <w:rsid w:val="00EE3374"/>
    <w:rsid w:val="00F201CE"/>
    <w:rsid w:val="00F67FF6"/>
    <w:rsid w:val="00FC10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08EC67"/>
  <w15:chartTrackingRefBased/>
  <w15:docId w15:val="{041059C6-B40B-4BBC-B752-DD6FC03BD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306AD"/>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39"/>
    <w:rsid w:val="00462B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0189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3" Type="http://schemas.openxmlformats.org/officeDocument/2006/relationships/webSettings" Target="webSettings.xml"/><Relationship Id="rId7" Type="http://schemas.openxmlformats.org/officeDocument/2006/relationships/image" Target="media/image4.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1231</TotalTime>
  <Pages>8</Pages>
  <Words>1983</Words>
  <Characters>11306</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Debalin Sarangi</dc:creator>
  <cp:keywords/>
  <dc:description/>
  <cp:lastModifiedBy>Debalin Sarangi</cp:lastModifiedBy>
  <cp:revision>63</cp:revision>
  <dcterms:created xsi:type="dcterms:W3CDTF">2023-05-31T17:20:00Z</dcterms:created>
  <dcterms:modified xsi:type="dcterms:W3CDTF">2023-06-02T13:43:00Z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4dc50563a81b07306328b4681a32462188b41b99eaa9633842f97f5ec9f28949</vt:lpwstr>
  </property>
</Properties>
</file>