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3F89F" w14:textId="11E598B6" w:rsidR="003518B4" w:rsidRDefault="008975ED" w:rsidP="0097005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w:t>
      </w:r>
      <w:r w:rsidR="003518B4" w:rsidRPr="003518B4">
        <w:rPr>
          <w:rFonts w:ascii="Times New Roman" w:hAnsi="Times New Roman" w:cs="Times New Roman"/>
          <w:sz w:val="24"/>
          <w:szCs w:val="24"/>
        </w:rPr>
        <w:t xml:space="preserve"> Novel Quantitative Trait Locus (QTL) </w:t>
      </w:r>
      <w:r>
        <w:rPr>
          <w:rFonts w:ascii="Times New Roman" w:hAnsi="Times New Roman" w:cs="Times New Roman"/>
          <w:sz w:val="24"/>
          <w:szCs w:val="24"/>
        </w:rPr>
        <w:t xml:space="preserve">Reduces </w:t>
      </w:r>
      <w:r w:rsidR="003518B4" w:rsidRPr="003518B4">
        <w:rPr>
          <w:rFonts w:ascii="Times New Roman" w:hAnsi="Times New Roman" w:cs="Times New Roman"/>
          <w:i/>
          <w:iCs/>
          <w:sz w:val="24"/>
          <w:szCs w:val="24"/>
        </w:rPr>
        <w:t>Fusarium</w:t>
      </w:r>
      <w:r w:rsidR="003518B4" w:rsidRPr="003518B4">
        <w:rPr>
          <w:rFonts w:ascii="Times New Roman" w:hAnsi="Times New Roman" w:cs="Times New Roman"/>
          <w:sz w:val="24"/>
          <w:szCs w:val="24"/>
        </w:rPr>
        <w:t xml:space="preserve"> </w:t>
      </w:r>
      <w:proofErr w:type="spellStart"/>
      <w:r w:rsidR="003518B4" w:rsidRPr="003518B4">
        <w:rPr>
          <w:rFonts w:ascii="Times New Roman" w:hAnsi="Times New Roman" w:cs="Times New Roman"/>
          <w:i/>
          <w:iCs/>
          <w:sz w:val="24"/>
          <w:szCs w:val="24"/>
        </w:rPr>
        <w:t>graminearum</w:t>
      </w:r>
      <w:proofErr w:type="spellEnd"/>
      <w:r w:rsidR="00065955">
        <w:rPr>
          <w:rFonts w:ascii="Times New Roman" w:hAnsi="Times New Roman" w:cs="Times New Roman"/>
          <w:sz w:val="24"/>
          <w:szCs w:val="24"/>
        </w:rPr>
        <w:t xml:space="preserve"> </w:t>
      </w:r>
      <w:r>
        <w:rPr>
          <w:rFonts w:ascii="Times New Roman" w:hAnsi="Times New Roman" w:cs="Times New Roman"/>
          <w:sz w:val="24"/>
          <w:szCs w:val="24"/>
        </w:rPr>
        <w:t>Infection</w:t>
      </w:r>
      <w:r w:rsidR="003518B4" w:rsidRPr="003518B4">
        <w:rPr>
          <w:rFonts w:ascii="Times New Roman" w:hAnsi="Times New Roman" w:cs="Times New Roman"/>
          <w:i/>
          <w:iCs/>
          <w:sz w:val="24"/>
          <w:szCs w:val="24"/>
        </w:rPr>
        <w:t xml:space="preserve"> </w:t>
      </w:r>
      <w:r w:rsidR="00414103">
        <w:rPr>
          <w:rFonts w:ascii="Times New Roman" w:hAnsi="Times New Roman" w:cs="Times New Roman"/>
          <w:sz w:val="24"/>
          <w:szCs w:val="24"/>
        </w:rPr>
        <w:t>in</w:t>
      </w:r>
      <w:r>
        <w:rPr>
          <w:rFonts w:ascii="Times New Roman" w:hAnsi="Times New Roman" w:cs="Times New Roman"/>
          <w:sz w:val="24"/>
          <w:szCs w:val="24"/>
        </w:rPr>
        <w:t xml:space="preserve"> Soybean Seedlings</w:t>
      </w:r>
    </w:p>
    <w:p w14:paraId="3D85D410" w14:textId="5FB39386" w:rsidR="003518B4" w:rsidRPr="00611145" w:rsidRDefault="003518B4" w:rsidP="00970056">
      <w:pPr>
        <w:spacing w:after="0" w:line="240" w:lineRule="auto"/>
        <w:rPr>
          <w:rFonts w:ascii="Times New Roman" w:eastAsia="Times New Roman" w:hAnsi="Times New Roman" w:cs="Times New Roman"/>
          <w:sz w:val="24"/>
          <w:szCs w:val="24"/>
          <w:lang w:eastAsia="zh-CN"/>
        </w:rPr>
      </w:pPr>
      <w:r w:rsidRPr="00611145">
        <w:rPr>
          <w:rFonts w:ascii="Times New Roman" w:hAnsi="Times New Roman" w:cs="Times New Roman"/>
          <w:sz w:val="24"/>
          <w:szCs w:val="24"/>
        </w:rPr>
        <w:t>Christopher Detranaltes</w:t>
      </w:r>
      <w:r w:rsidRPr="00611145">
        <w:rPr>
          <w:rFonts w:ascii="Times New Roman" w:hAnsi="Times New Roman" w:cs="Times New Roman"/>
          <w:sz w:val="24"/>
          <w:szCs w:val="24"/>
          <w:vertAlign w:val="superscript"/>
        </w:rPr>
        <w:t>1</w:t>
      </w:r>
      <w:r w:rsidRPr="00611145">
        <w:rPr>
          <w:rFonts w:ascii="Times New Roman" w:hAnsi="Times New Roman" w:cs="Times New Roman"/>
          <w:sz w:val="24"/>
          <w:szCs w:val="24"/>
        </w:rPr>
        <w:t xml:space="preserve">, </w:t>
      </w:r>
      <w:proofErr w:type="spellStart"/>
      <w:r w:rsidR="00937493">
        <w:rPr>
          <w:rFonts w:ascii="Times New Roman" w:hAnsi="Times New Roman" w:cs="Times New Roman"/>
          <w:sz w:val="24"/>
          <w:szCs w:val="24"/>
        </w:rPr>
        <w:t>Qijian</w:t>
      </w:r>
      <w:proofErr w:type="spellEnd"/>
      <w:r w:rsidR="00937493">
        <w:rPr>
          <w:rFonts w:ascii="Times New Roman" w:hAnsi="Times New Roman" w:cs="Times New Roman"/>
          <w:sz w:val="24"/>
          <w:szCs w:val="24"/>
        </w:rPr>
        <w:t xml:space="preserve"> Song</w:t>
      </w:r>
      <w:r w:rsidR="00937493">
        <w:rPr>
          <w:rFonts w:ascii="Times New Roman" w:hAnsi="Times New Roman" w:cs="Times New Roman"/>
          <w:sz w:val="24"/>
          <w:szCs w:val="24"/>
          <w:vertAlign w:val="superscript"/>
        </w:rPr>
        <w:t>2</w:t>
      </w:r>
      <w:r w:rsidR="00937493">
        <w:rPr>
          <w:rFonts w:ascii="Times New Roman" w:hAnsi="Times New Roman" w:cs="Times New Roman"/>
          <w:sz w:val="24"/>
          <w:szCs w:val="24"/>
        </w:rPr>
        <w:t>,</w:t>
      </w:r>
      <w:r w:rsidR="00D97A85">
        <w:rPr>
          <w:rFonts w:ascii="Times New Roman" w:hAnsi="Times New Roman" w:cs="Times New Roman"/>
          <w:sz w:val="24"/>
          <w:szCs w:val="24"/>
        </w:rPr>
        <w:t xml:space="preserve"> </w:t>
      </w:r>
      <w:r w:rsidRPr="00611145">
        <w:rPr>
          <w:rFonts w:ascii="Times New Roman" w:hAnsi="Times New Roman" w:cs="Times New Roman"/>
          <w:sz w:val="24"/>
          <w:szCs w:val="24"/>
        </w:rPr>
        <w:t>Jianxin Ma</w:t>
      </w:r>
      <w:r w:rsidRPr="00611145">
        <w:rPr>
          <w:rFonts w:ascii="Times New Roman" w:hAnsi="Times New Roman" w:cs="Times New Roman"/>
          <w:sz w:val="24"/>
          <w:szCs w:val="24"/>
          <w:vertAlign w:val="superscript"/>
        </w:rPr>
        <w:t xml:space="preserve">1 </w:t>
      </w:r>
      <w:r w:rsidR="00937493">
        <w:rPr>
          <w:rFonts w:ascii="Times New Roman" w:hAnsi="Times New Roman" w:cs="Times New Roman"/>
          <w:sz w:val="24"/>
          <w:szCs w:val="24"/>
          <w:vertAlign w:val="superscript"/>
        </w:rPr>
        <w:t>3</w:t>
      </w:r>
      <w:r w:rsidRPr="00611145">
        <w:rPr>
          <w:rFonts w:ascii="Times New Roman" w:hAnsi="Times New Roman" w:cs="Times New Roman"/>
          <w:sz w:val="24"/>
          <w:szCs w:val="24"/>
        </w:rPr>
        <w:t xml:space="preserve">, and </w:t>
      </w:r>
      <w:proofErr w:type="spellStart"/>
      <w:r w:rsidRPr="00611145">
        <w:rPr>
          <w:rFonts w:ascii="Times New Roman" w:hAnsi="Times New Roman" w:cs="Times New Roman"/>
          <w:sz w:val="24"/>
          <w:szCs w:val="24"/>
        </w:rPr>
        <w:t>Guohong</w:t>
      </w:r>
      <w:proofErr w:type="spellEnd"/>
      <w:r w:rsidRPr="00611145">
        <w:rPr>
          <w:rFonts w:ascii="Times New Roman" w:hAnsi="Times New Roman" w:cs="Times New Roman"/>
          <w:sz w:val="24"/>
          <w:szCs w:val="24"/>
        </w:rPr>
        <w:t xml:space="preserve"> Cai</w:t>
      </w:r>
      <w:r w:rsidRPr="00611145">
        <w:rPr>
          <w:rFonts w:ascii="Times New Roman" w:hAnsi="Times New Roman" w:cs="Times New Roman"/>
          <w:sz w:val="24"/>
          <w:szCs w:val="24"/>
          <w:vertAlign w:val="superscript"/>
        </w:rPr>
        <w:t xml:space="preserve">1 </w:t>
      </w:r>
      <w:r w:rsidR="00B710B8">
        <w:rPr>
          <w:rFonts w:ascii="Times New Roman" w:hAnsi="Times New Roman" w:cs="Times New Roman"/>
          <w:sz w:val="24"/>
          <w:szCs w:val="24"/>
          <w:vertAlign w:val="superscript"/>
        </w:rPr>
        <w:t>4</w:t>
      </w:r>
      <w:r w:rsidRPr="00611145">
        <w:rPr>
          <w:rFonts w:ascii="Times New Roman" w:hAnsi="Times New Roman" w:cs="Times New Roman"/>
          <w:sz w:val="24"/>
          <w:szCs w:val="24"/>
          <w:vertAlign w:val="superscript"/>
        </w:rPr>
        <w:t xml:space="preserve"> </w:t>
      </w:r>
      <w:r w:rsidRPr="00611145">
        <w:rPr>
          <w:rFonts w:ascii="Times New Roman" w:eastAsia="Times New Roman" w:hAnsi="Times New Roman" w:cs="Times New Roman"/>
          <w:sz w:val="24"/>
          <w:szCs w:val="24"/>
          <w:vertAlign w:val="superscript"/>
          <w:lang w:eastAsia="zh-CN"/>
        </w:rPr>
        <w:t xml:space="preserve">† </w:t>
      </w:r>
    </w:p>
    <w:p w14:paraId="52253DA8" w14:textId="77777777" w:rsidR="003518B4" w:rsidRPr="00611145" w:rsidRDefault="003518B4" w:rsidP="00970056">
      <w:pPr>
        <w:spacing w:after="0" w:line="240" w:lineRule="auto"/>
        <w:rPr>
          <w:rFonts w:ascii="Times New Roman" w:hAnsi="Times New Roman" w:cs="Times New Roman"/>
          <w:sz w:val="24"/>
          <w:szCs w:val="24"/>
        </w:rPr>
      </w:pPr>
      <w:r w:rsidRPr="00611145">
        <w:rPr>
          <w:rFonts w:ascii="Times New Roman" w:hAnsi="Times New Roman" w:cs="Times New Roman"/>
          <w:sz w:val="24"/>
          <w:szCs w:val="24"/>
          <w:vertAlign w:val="superscript"/>
        </w:rPr>
        <w:t xml:space="preserve">1 </w:t>
      </w:r>
      <w:r w:rsidRPr="00611145">
        <w:rPr>
          <w:rFonts w:ascii="Times New Roman" w:hAnsi="Times New Roman" w:cs="Times New Roman"/>
          <w:sz w:val="24"/>
          <w:szCs w:val="24"/>
        </w:rPr>
        <w:t>Department of Botany and Plant Pathology, Purdue University, West Lafayette, IN 47907</w:t>
      </w:r>
    </w:p>
    <w:p w14:paraId="3E96A192" w14:textId="4AC86A30" w:rsidR="00B710B8" w:rsidRDefault="003518B4" w:rsidP="00970056">
      <w:pPr>
        <w:spacing w:after="0" w:line="240" w:lineRule="auto"/>
        <w:rPr>
          <w:rFonts w:ascii="Times New Roman" w:hAnsi="Times New Roman" w:cs="Times New Roman"/>
          <w:sz w:val="24"/>
          <w:szCs w:val="24"/>
        </w:rPr>
      </w:pPr>
      <w:r w:rsidRPr="00611145">
        <w:rPr>
          <w:rFonts w:ascii="Times New Roman" w:hAnsi="Times New Roman" w:cs="Times New Roman"/>
          <w:sz w:val="24"/>
          <w:szCs w:val="24"/>
          <w:vertAlign w:val="superscript"/>
        </w:rPr>
        <w:t xml:space="preserve">2 </w:t>
      </w:r>
      <w:r w:rsidR="00B710B8">
        <w:rPr>
          <w:rFonts w:ascii="Times New Roman" w:hAnsi="Times New Roman" w:cs="Times New Roman"/>
          <w:sz w:val="24"/>
          <w:szCs w:val="24"/>
        </w:rPr>
        <w:t>Soybean Genomics and Improvement Laboratory, USDA-ARS, Beltsville, MD 20705</w:t>
      </w:r>
    </w:p>
    <w:p w14:paraId="26730379" w14:textId="68AF49B8" w:rsidR="00937493" w:rsidRPr="00922406" w:rsidRDefault="00937493" w:rsidP="00970056">
      <w:pPr>
        <w:spacing w:after="0" w:line="240" w:lineRule="auto"/>
        <w:rPr>
          <w:rFonts w:ascii="Times New Roman" w:hAnsi="Times New Roman" w:cs="Times New Roman"/>
          <w:sz w:val="24"/>
          <w:szCs w:val="24"/>
        </w:rPr>
      </w:pPr>
      <w:r w:rsidRPr="00922406">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611145">
        <w:rPr>
          <w:rFonts w:ascii="Times New Roman" w:hAnsi="Times New Roman" w:cs="Times New Roman"/>
          <w:sz w:val="24"/>
          <w:szCs w:val="24"/>
        </w:rPr>
        <w:t>Department of Agronomy, Purdue University, West Lafayette, IN 47907</w:t>
      </w:r>
    </w:p>
    <w:p w14:paraId="1EA0DEBF" w14:textId="1E789DE4" w:rsidR="003518B4" w:rsidRPr="00611145" w:rsidRDefault="00B710B8" w:rsidP="00970056">
      <w:pPr>
        <w:spacing w:after="0" w:line="240" w:lineRule="auto"/>
        <w:rPr>
          <w:rStyle w:val="Hyperlink"/>
          <w:rFonts w:ascii="Times New Roman" w:hAnsi="Times New Roman" w:cs="Times New Roman"/>
          <w:sz w:val="24"/>
          <w:szCs w:val="24"/>
        </w:rPr>
      </w:pPr>
      <w:r w:rsidRPr="00922406">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003518B4" w:rsidRPr="00611145">
        <w:rPr>
          <w:rFonts w:ascii="Times New Roman" w:hAnsi="Times New Roman" w:cs="Times New Roman"/>
          <w:sz w:val="24"/>
          <w:szCs w:val="24"/>
        </w:rPr>
        <w:t>Crop Production and Pest Control Research Unit, USDA</w:t>
      </w:r>
      <w:r w:rsidR="00937493">
        <w:rPr>
          <w:rFonts w:ascii="Times New Roman" w:hAnsi="Times New Roman" w:cs="Times New Roman"/>
          <w:sz w:val="24"/>
          <w:szCs w:val="24"/>
        </w:rPr>
        <w:t>-ARS</w:t>
      </w:r>
      <w:r w:rsidR="003518B4" w:rsidRPr="00611145">
        <w:rPr>
          <w:rFonts w:ascii="Times New Roman" w:hAnsi="Times New Roman" w:cs="Times New Roman"/>
          <w:sz w:val="24"/>
          <w:szCs w:val="24"/>
        </w:rPr>
        <w:t xml:space="preserve">, West Lafayette, IN 47907 </w:t>
      </w:r>
      <w:r w:rsidR="003518B4" w:rsidRPr="00611145">
        <w:rPr>
          <w:rFonts w:ascii="Times New Roman" w:eastAsia="Times New Roman" w:hAnsi="Times New Roman" w:cs="Times New Roman"/>
          <w:sz w:val="24"/>
          <w:szCs w:val="24"/>
          <w:vertAlign w:val="superscript"/>
          <w:lang w:eastAsia="zh-CN"/>
        </w:rPr>
        <w:t>†</w:t>
      </w:r>
      <w:r w:rsidR="003518B4" w:rsidRPr="00611145">
        <w:rPr>
          <w:rFonts w:ascii="Times New Roman" w:hAnsi="Times New Roman" w:cs="Times New Roman"/>
          <w:sz w:val="24"/>
          <w:szCs w:val="24"/>
        </w:rPr>
        <w:t xml:space="preserve">Email: </w:t>
      </w:r>
      <w:hyperlink r:id="rId5" w:history="1">
        <w:r w:rsidR="003518B4" w:rsidRPr="00611145">
          <w:rPr>
            <w:rStyle w:val="Hyperlink"/>
            <w:rFonts w:ascii="Times New Roman" w:hAnsi="Times New Roman" w:cs="Times New Roman"/>
            <w:sz w:val="24"/>
            <w:szCs w:val="24"/>
          </w:rPr>
          <w:t>Guohong.cai@usda.gov</w:t>
        </w:r>
      </w:hyperlink>
    </w:p>
    <w:p w14:paraId="6F426D4D" w14:textId="77777777" w:rsidR="00970056" w:rsidRDefault="00970056" w:rsidP="00BF6597">
      <w:pPr>
        <w:spacing w:after="0" w:line="480" w:lineRule="auto"/>
        <w:rPr>
          <w:rFonts w:ascii="Times New Roman" w:hAnsi="Times New Roman" w:cs="Times New Roman"/>
          <w:b/>
          <w:bCs/>
          <w:sz w:val="24"/>
          <w:szCs w:val="24"/>
        </w:rPr>
      </w:pPr>
    </w:p>
    <w:p w14:paraId="4738CA99" w14:textId="01A6600D" w:rsidR="00970056" w:rsidRDefault="000F171C" w:rsidP="00BF6597">
      <w:pPr>
        <w:spacing w:after="0" w:line="480" w:lineRule="auto"/>
        <w:rPr>
          <w:rFonts w:ascii="Times New Roman" w:hAnsi="Times New Roman" w:cs="Times New Roman"/>
          <w:b/>
          <w:bCs/>
          <w:sz w:val="24"/>
          <w:szCs w:val="24"/>
        </w:rPr>
      </w:pPr>
      <w:r w:rsidRPr="00922406">
        <w:rPr>
          <w:rFonts w:ascii="Times New Roman" w:hAnsi="Times New Roman" w:cs="Times New Roman"/>
          <w:b/>
          <w:bCs/>
          <w:sz w:val="24"/>
          <w:szCs w:val="24"/>
        </w:rPr>
        <w:t>Key message</w:t>
      </w:r>
      <w:r w:rsidRPr="000F171C">
        <w:rPr>
          <w:rFonts w:ascii="Times New Roman" w:hAnsi="Times New Roman" w:cs="Times New Roman"/>
          <w:sz w:val="24"/>
          <w:szCs w:val="24"/>
        </w:rPr>
        <w:t>:</w:t>
      </w:r>
      <w:r>
        <w:rPr>
          <w:rFonts w:ascii="Times New Roman" w:hAnsi="Times New Roman" w:cs="Times New Roman"/>
          <w:sz w:val="24"/>
          <w:szCs w:val="24"/>
        </w:rPr>
        <w:t xml:space="preserve"> A QTL spanning 807.9 kb and accounting for 20.</w:t>
      </w:r>
      <w:r w:rsidR="002525AF">
        <w:rPr>
          <w:rFonts w:ascii="Times New Roman" w:hAnsi="Times New Roman" w:cs="Times New Roman"/>
          <w:sz w:val="24"/>
          <w:szCs w:val="24"/>
        </w:rPr>
        <w:t>29</w:t>
      </w:r>
      <w:r>
        <w:rPr>
          <w:rFonts w:ascii="Times New Roman" w:hAnsi="Times New Roman" w:cs="Times New Roman"/>
          <w:sz w:val="24"/>
          <w:szCs w:val="24"/>
        </w:rPr>
        <w:t xml:space="preserve">% of the variation in post-emergent visual severity in soybean seedlings after inoculation with </w:t>
      </w:r>
      <w:r w:rsidRPr="00922406">
        <w:rPr>
          <w:rFonts w:ascii="Times New Roman" w:hAnsi="Times New Roman" w:cs="Times New Roman"/>
          <w:i/>
          <w:iCs/>
          <w:sz w:val="24"/>
          <w:szCs w:val="24"/>
        </w:rPr>
        <w:t xml:space="preserve">Fusarium </w:t>
      </w:r>
      <w:proofErr w:type="spellStart"/>
      <w:r w:rsidRPr="00922406">
        <w:rPr>
          <w:rFonts w:ascii="Times New Roman" w:hAnsi="Times New Roman" w:cs="Times New Roman"/>
          <w:i/>
          <w:iCs/>
          <w:sz w:val="24"/>
          <w:szCs w:val="24"/>
        </w:rPr>
        <w:t>graminearum</w:t>
      </w:r>
      <w:proofErr w:type="spellEnd"/>
      <w:r>
        <w:rPr>
          <w:rFonts w:ascii="Times New Roman" w:hAnsi="Times New Roman" w:cs="Times New Roman"/>
          <w:sz w:val="24"/>
          <w:szCs w:val="24"/>
        </w:rPr>
        <w:t xml:space="preserve"> was identified on chromosome 16.</w:t>
      </w:r>
    </w:p>
    <w:p w14:paraId="5D5B4E68" w14:textId="77777777" w:rsidR="000F171C" w:rsidRPr="000F171C" w:rsidRDefault="000F171C" w:rsidP="000F171C">
      <w:pPr>
        <w:spacing w:after="0" w:line="480" w:lineRule="auto"/>
        <w:rPr>
          <w:rFonts w:ascii="Times New Roman" w:hAnsi="Times New Roman" w:cs="Times New Roman"/>
          <w:b/>
          <w:bCs/>
          <w:sz w:val="24"/>
          <w:szCs w:val="24"/>
        </w:rPr>
      </w:pPr>
      <w:r w:rsidRPr="000F171C">
        <w:rPr>
          <w:rFonts w:ascii="Times New Roman" w:hAnsi="Times New Roman" w:cs="Times New Roman"/>
          <w:b/>
          <w:bCs/>
          <w:sz w:val="24"/>
          <w:szCs w:val="24"/>
        </w:rPr>
        <w:t>Abstract</w:t>
      </w:r>
    </w:p>
    <w:p w14:paraId="531D1FE6" w14:textId="06D35AB3" w:rsidR="00970056" w:rsidRPr="00922406" w:rsidRDefault="000F171C" w:rsidP="00922406">
      <w:pPr>
        <w:spacing w:after="0" w:line="480" w:lineRule="auto"/>
        <w:ind w:firstLine="720"/>
        <w:rPr>
          <w:rFonts w:ascii="Times New Roman" w:hAnsi="Times New Roman" w:cs="Times New Roman"/>
          <w:sz w:val="24"/>
          <w:szCs w:val="24"/>
        </w:rPr>
      </w:pPr>
      <w:r w:rsidRPr="00922406">
        <w:rPr>
          <w:rFonts w:ascii="Times New Roman" w:hAnsi="Times New Roman" w:cs="Times New Roman"/>
          <w:sz w:val="24"/>
          <w:szCs w:val="24"/>
        </w:rPr>
        <w:t xml:space="preserve">Seedling diseases are a </w:t>
      </w:r>
      <w:r w:rsidR="00A251FE" w:rsidRPr="00A251FE">
        <w:rPr>
          <w:rFonts w:ascii="Times New Roman" w:hAnsi="Times New Roman" w:cs="Times New Roman"/>
          <w:sz w:val="24"/>
          <w:szCs w:val="24"/>
        </w:rPr>
        <w:t>leading cause of</w:t>
      </w:r>
      <w:r>
        <w:rPr>
          <w:rFonts w:ascii="Times New Roman" w:hAnsi="Times New Roman" w:cs="Times New Roman"/>
          <w:sz w:val="24"/>
          <w:szCs w:val="24"/>
        </w:rPr>
        <w:t xml:space="preserve"> annual soybean </w:t>
      </w:r>
      <w:r w:rsidR="00885BF5">
        <w:rPr>
          <w:rFonts w:ascii="Times New Roman" w:hAnsi="Times New Roman" w:cs="Times New Roman"/>
          <w:sz w:val="24"/>
          <w:szCs w:val="24"/>
        </w:rPr>
        <w:t>(</w:t>
      </w:r>
      <w:r w:rsidR="00885BF5" w:rsidRPr="00922406">
        <w:rPr>
          <w:rFonts w:ascii="Times New Roman" w:hAnsi="Times New Roman" w:cs="Times New Roman"/>
          <w:i/>
          <w:iCs/>
          <w:sz w:val="24"/>
          <w:szCs w:val="24"/>
        </w:rPr>
        <w:t>Glycine max</w:t>
      </w:r>
      <w:r w:rsidR="00885BF5">
        <w:rPr>
          <w:rFonts w:ascii="Times New Roman" w:hAnsi="Times New Roman" w:cs="Times New Roman"/>
          <w:sz w:val="24"/>
          <w:szCs w:val="24"/>
        </w:rPr>
        <w:t xml:space="preserve"> (L.) </w:t>
      </w:r>
      <w:proofErr w:type="spellStart"/>
      <w:r w:rsidR="00885BF5">
        <w:rPr>
          <w:rFonts w:ascii="Times New Roman" w:hAnsi="Times New Roman" w:cs="Times New Roman"/>
          <w:sz w:val="24"/>
          <w:szCs w:val="24"/>
        </w:rPr>
        <w:t>Merr</w:t>
      </w:r>
      <w:proofErr w:type="spellEnd"/>
      <w:r w:rsidR="00885BF5">
        <w:rPr>
          <w:rFonts w:ascii="Times New Roman" w:hAnsi="Times New Roman" w:cs="Times New Roman"/>
          <w:sz w:val="24"/>
          <w:szCs w:val="24"/>
        </w:rPr>
        <w:t xml:space="preserve">.) </w:t>
      </w:r>
      <w:r>
        <w:rPr>
          <w:rFonts w:ascii="Times New Roman" w:hAnsi="Times New Roman" w:cs="Times New Roman"/>
          <w:sz w:val="24"/>
          <w:szCs w:val="24"/>
        </w:rPr>
        <w:t>yield loss</w:t>
      </w:r>
      <w:r w:rsidR="00A251FE">
        <w:rPr>
          <w:rFonts w:ascii="Times New Roman" w:hAnsi="Times New Roman" w:cs="Times New Roman"/>
          <w:sz w:val="24"/>
          <w:szCs w:val="24"/>
        </w:rPr>
        <w:t>, with</w:t>
      </w:r>
      <w:r>
        <w:rPr>
          <w:rFonts w:ascii="Times New Roman" w:hAnsi="Times New Roman" w:cs="Times New Roman"/>
          <w:sz w:val="24"/>
          <w:szCs w:val="24"/>
        </w:rPr>
        <w:t xml:space="preserve"> </w:t>
      </w:r>
      <w:r w:rsidRPr="00922406">
        <w:rPr>
          <w:rFonts w:ascii="Times New Roman" w:hAnsi="Times New Roman" w:cs="Times New Roman"/>
          <w:i/>
          <w:iCs/>
          <w:sz w:val="24"/>
          <w:szCs w:val="24"/>
        </w:rPr>
        <w:t xml:space="preserve">Fusarium </w:t>
      </w:r>
      <w:proofErr w:type="spellStart"/>
      <w:r w:rsidRPr="00922406">
        <w:rPr>
          <w:rFonts w:ascii="Times New Roman" w:hAnsi="Times New Roman" w:cs="Times New Roman"/>
          <w:i/>
          <w:iCs/>
          <w:sz w:val="24"/>
          <w:szCs w:val="24"/>
        </w:rPr>
        <w:t>graminearum</w:t>
      </w:r>
      <w:proofErr w:type="spellEnd"/>
      <w:r>
        <w:rPr>
          <w:rFonts w:ascii="Times New Roman" w:hAnsi="Times New Roman" w:cs="Times New Roman"/>
          <w:sz w:val="24"/>
          <w:szCs w:val="24"/>
        </w:rPr>
        <w:t xml:space="preserve"> </w:t>
      </w:r>
      <w:r w:rsidR="00885BF5">
        <w:rPr>
          <w:rFonts w:ascii="Times New Roman" w:hAnsi="Times New Roman" w:cs="Times New Roman"/>
          <w:sz w:val="24"/>
          <w:szCs w:val="24"/>
        </w:rPr>
        <w:t xml:space="preserve">(teleomorph </w:t>
      </w:r>
      <w:proofErr w:type="spellStart"/>
      <w:r w:rsidR="00885BF5" w:rsidRPr="00922406">
        <w:rPr>
          <w:rFonts w:ascii="Times New Roman" w:hAnsi="Times New Roman" w:cs="Times New Roman"/>
          <w:i/>
          <w:iCs/>
          <w:sz w:val="24"/>
          <w:szCs w:val="24"/>
        </w:rPr>
        <w:t>Gibberella</w:t>
      </w:r>
      <w:proofErr w:type="spellEnd"/>
      <w:r w:rsidR="00885BF5" w:rsidRPr="00922406">
        <w:rPr>
          <w:rFonts w:ascii="Times New Roman" w:hAnsi="Times New Roman" w:cs="Times New Roman"/>
          <w:i/>
          <w:iCs/>
          <w:sz w:val="24"/>
          <w:szCs w:val="24"/>
        </w:rPr>
        <w:t xml:space="preserve"> </w:t>
      </w:r>
      <w:proofErr w:type="spellStart"/>
      <w:r w:rsidR="00885BF5" w:rsidRPr="00922406">
        <w:rPr>
          <w:rFonts w:ascii="Times New Roman" w:hAnsi="Times New Roman" w:cs="Times New Roman"/>
          <w:i/>
          <w:iCs/>
          <w:sz w:val="24"/>
          <w:szCs w:val="24"/>
        </w:rPr>
        <w:t>zeae</w:t>
      </w:r>
      <w:proofErr w:type="spellEnd"/>
      <w:r w:rsidR="00885BF5">
        <w:rPr>
          <w:rFonts w:ascii="Times New Roman" w:hAnsi="Times New Roman" w:cs="Times New Roman"/>
          <w:i/>
          <w:iCs/>
          <w:sz w:val="24"/>
          <w:szCs w:val="24"/>
        </w:rPr>
        <w:t xml:space="preserve"> </w:t>
      </w:r>
      <w:r w:rsidR="00885BF5" w:rsidRPr="00885BF5">
        <w:rPr>
          <w:rFonts w:ascii="Times New Roman" w:hAnsi="Times New Roman" w:cs="Times New Roman"/>
          <w:sz w:val="24"/>
          <w:szCs w:val="24"/>
        </w:rPr>
        <w:t>(Schwein.) Petch</w:t>
      </w:r>
      <w:r w:rsidR="00885BF5">
        <w:rPr>
          <w:rFonts w:ascii="Times New Roman" w:hAnsi="Times New Roman" w:cs="Times New Roman"/>
          <w:sz w:val="24"/>
          <w:szCs w:val="24"/>
        </w:rPr>
        <w:t xml:space="preserve">) </w:t>
      </w:r>
      <w:r>
        <w:rPr>
          <w:rFonts w:ascii="Times New Roman" w:hAnsi="Times New Roman" w:cs="Times New Roman"/>
          <w:sz w:val="24"/>
          <w:szCs w:val="24"/>
        </w:rPr>
        <w:t>emerg</w:t>
      </w:r>
      <w:r w:rsidR="00A251FE">
        <w:rPr>
          <w:rFonts w:ascii="Times New Roman" w:hAnsi="Times New Roman" w:cs="Times New Roman"/>
          <w:sz w:val="24"/>
          <w:szCs w:val="24"/>
        </w:rPr>
        <w:t>ing</w:t>
      </w:r>
      <w:r>
        <w:rPr>
          <w:rFonts w:ascii="Times New Roman" w:hAnsi="Times New Roman" w:cs="Times New Roman"/>
          <w:sz w:val="24"/>
          <w:szCs w:val="24"/>
        </w:rPr>
        <w:t xml:space="preserve"> as </w:t>
      </w:r>
      <w:proofErr w:type="gramStart"/>
      <w:r>
        <w:rPr>
          <w:rFonts w:ascii="Times New Roman" w:hAnsi="Times New Roman" w:cs="Times New Roman"/>
          <w:sz w:val="24"/>
          <w:szCs w:val="24"/>
        </w:rPr>
        <w:t>significant</w:t>
      </w:r>
      <w:proofErr w:type="gramEnd"/>
      <w:r>
        <w:rPr>
          <w:rFonts w:ascii="Times New Roman" w:hAnsi="Times New Roman" w:cs="Times New Roman"/>
          <w:sz w:val="24"/>
          <w:szCs w:val="24"/>
        </w:rPr>
        <w:t xml:space="preserve"> threat within the seedling disease complex</w:t>
      </w:r>
      <w:r w:rsidR="00A251FE">
        <w:rPr>
          <w:rFonts w:ascii="Times New Roman" w:hAnsi="Times New Roman" w:cs="Times New Roman"/>
          <w:sz w:val="24"/>
          <w:szCs w:val="24"/>
        </w:rPr>
        <w:t>.</w:t>
      </w:r>
      <w:r>
        <w:rPr>
          <w:rFonts w:ascii="Times New Roman" w:hAnsi="Times New Roman" w:cs="Times New Roman"/>
          <w:sz w:val="24"/>
          <w:szCs w:val="24"/>
        </w:rPr>
        <w:t xml:space="preserve"> </w:t>
      </w:r>
      <w:r w:rsidR="00A251FE">
        <w:rPr>
          <w:rFonts w:ascii="Times New Roman" w:hAnsi="Times New Roman" w:cs="Times New Roman"/>
          <w:sz w:val="24"/>
          <w:szCs w:val="24"/>
        </w:rPr>
        <w:t>I</w:t>
      </w:r>
      <w:r>
        <w:rPr>
          <w:rFonts w:ascii="Times New Roman" w:hAnsi="Times New Roman" w:cs="Times New Roman"/>
          <w:sz w:val="24"/>
          <w:szCs w:val="24"/>
        </w:rPr>
        <w:t xml:space="preserve">ts </w:t>
      </w:r>
      <w:r w:rsidR="002525AF">
        <w:rPr>
          <w:rFonts w:ascii="Times New Roman" w:hAnsi="Times New Roman" w:cs="Times New Roman"/>
          <w:sz w:val="24"/>
          <w:szCs w:val="24"/>
        </w:rPr>
        <w:t>cross-pathogenicity on wheat and maize</w:t>
      </w:r>
      <w:r w:rsidR="00A251FE">
        <w:rPr>
          <w:rFonts w:ascii="Times New Roman" w:hAnsi="Times New Roman" w:cs="Times New Roman"/>
          <w:sz w:val="24"/>
          <w:szCs w:val="24"/>
        </w:rPr>
        <w:t>, along with</w:t>
      </w:r>
      <w:r w:rsidR="002525AF">
        <w:rPr>
          <w:rFonts w:ascii="Times New Roman" w:hAnsi="Times New Roman" w:cs="Times New Roman"/>
          <w:sz w:val="24"/>
          <w:szCs w:val="24"/>
        </w:rPr>
        <w:t xml:space="preserve"> increas</w:t>
      </w:r>
      <w:r w:rsidR="00A251FE">
        <w:rPr>
          <w:rFonts w:ascii="Times New Roman" w:hAnsi="Times New Roman" w:cs="Times New Roman"/>
          <w:sz w:val="24"/>
          <w:szCs w:val="24"/>
        </w:rPr>
        <w:t>ing reports of</w:t>
      </w:r>
      <w:r w:rsidR="002525AF">
        <w:rPr>
          <w:rFonts w:ascii="Times New Roman" w:hAnsi="Times New Roman" w:cs="Times New Roman"/>
          <w:sz w:val="24"/>
          <w:szCs w:val="24"/>
        </w:rPr>
        <w:t xml:space="preserve"> fungicide resistance, </w:t>
      </w:r>
      <w:r w:rsidR="00A251FE">
        <w:rPr>
          <w:rFonts w:ascii="Times New Roman" w:hAnsi="Times New Roman" w:cs="Times New Roman"/>
          <w:sz w:val="24"/>
          <w:szCs w:val="24"/>
        </w:rPr>
        <w:t xml:space="preserve">highlights the need for improved genetic resistance in </w:t>
      </w:r>
      <w:proofErr w:type="gramStart"/>
      <w:r w:rsidR="00A251FE">
        <w:rPr>
          <w:rFonts w:ascii="Times New Roman" w:hAnsi="Times New Roman" w:cs="Times New Roman"/>
          <w:sz w:val="24"/>
          <w:szCs w:val="24"/>
        </w:rPr>
        <w:t>soybean</w:t>
      </w:r>
      <w:proofErr w:type="gramEnd"/>
      <w:r w:rsidR="002525AF">
        <w:rPr>
          <w:rFonts w:ascii="Times New Roman" w:hAnsi="Times New Roman" w:cs="Times New Roman"/>
          <w:sz w:val="24"/>
          <w:szCs w:val="24"/>
        </w:rPr>
        <w:t xml:space="preserve">. </w:t>
      </w:r>
      <w:r w:rsidR="00A251FE">
        <w:rPr>
          <w:rFonts w:ascii="Times New Roman" w:hAnsi="Times New Roman" w:cs="Times New Roman"/>
          <w:sz w:val="24"/>
          <w:szCs w:val="24"/>
        </w:rPr>
        <w:t>In a previous germplasm screening and genome-wide association study (GWAS)</w:t>
      </w:r>
      <w:r w:rsidR="002525AF">
        <w:rPr>
          <w:rFonts w:ascii="Times New Roman" w:hAnsi="Times New Roman" w:cs="Times New Roman"/>
          <w:sz w:val="24"/>
          <w:szCs w:val="24"/>
        </w:rPr>
        <w:t xml:space="preserve"> we identified a significantly resistant accession, PI 438500, from </w:t>
      </w:r>
      <w:r w:rsidR="00A251FE">
        <w:rPr>
          <w:rFonts w:ascii="Times New Roman" w:hAnsi="Times New Roman" w:cs="Times New Roman"/>
          <w:sz w:val="24"/>
          <w:szCs w:val="24"/>
        </w:rPr>
        <w:t xml:space="preserve">a panel of </w:t>
      </w:r>
      <w:r w:rsidR="002525AF">
        <w:rPr>
          <w:rFonts w:ascii="Times New Roman" w:hAnsi="Times New Roman" w:cs="Times New Roman"/>
          <w:sz w:val="24"/>
          <w:szCs w:val="24"/>
        </w:rPr>
        <w:t>208 diverse soybean accessions. This accession carried fewer marker-trait associations (MTAs) and l</w:t>
      </w:r>
      <w:r w:rsidR="00A251FE">
        <w:rPr>
          <w:rFonts w:ascii="Times New Roman" w:hAnsi="Times New Roman" w:cs="Times New Roman"/>
          <w:sz w:val="24"/>
          <w:szCs w:val="24"/>
        </w:rPr>
        <w:t>ower</w:t>
      </w:r>
      <w:r w:rsidR="002525AF">
        <w:rPr>
          <w:rFonts w:ascii="Times New Roman" w:hAnsi="Times New Roman" w:cs="Times New Roman"/>
          <w:sz w:val="24"/>
          <w:szCs w:val="24"/>
        </w:rPr>
        <w:t xml:space="preserve"> predicted resistance than other </w:t>
      </w:r>
      <w:r w:rsidR="00A251FE">
        <w:rPr>
          <w:rFonts w:ascii="Times New Roman" w:hAnsi="Times New Roman" w:cs="Times New Roman"/>
          <w:sz w:val="24"/>
          <w:szCs w:val="24"/>
        </w:rPr>
        <w:t xml:space="preserve">significantly resistant </w:t>
      </w:r>
      <w:proofErr w:type="gramStart"/>
      <w:r w:rsidR="00A251FE">
        <w:rPr>
          <w:rFonts w:ascii="Times New Roman" w:hAnsi="Times New Roman" w:cs="Times New Roman"/>
          <w:sz w:val="24"/>
          <w:szCs w:val="24"/>
        </w:rPr>
        <w:t>accessions, yet</w:t>
      </w:r>
      <w:proofErr w:type="gramEnd"/>
      <w:r w:rsidR="00A251FE">
        <w:rPr>
          <w:rFonts w:ascii="Times New Roman" w:hAnsi="Times New Roman" w:cs="Times New Roman"/>
          <w:sz w:val="24"/>
          <w:szCs w:val="24"/>
        </w:rPr>
        <w:t xml:space="preserve"> displayed a highly resistant phenotype with low standard deviations</w:t>
      </w:r>
      <w:r w:rsidR="002525AF">
        <w:rPr>
          <w:rFonts w:ascii="Times New Roman" w:hAnsi="Times New Roman" w:cs="Times New Roman"/>
          <w:sz w:val="24"/>
          <w:szCs w:val="24"/>
        </w:rPr>
        <w:t>. In this study, we developed an F</w:t>
      </w:r>
      <w:r w:rsidR="002525AF" w:rsidRPr="00922406">
        <w:rPr>
          <w:rFonts w:ascii="Times New Roman" w:hAnsi="Times New Roman" w:cs="Times New Roman"/>
          <w:sz w:val="24"/>
          <w:szCs w:val="24"/>
          <w:vertAlign w:val="subscript"/>
        </w:rPr>
        <w:t xml:space="preserve">2:3 </w:t>
      </w:r>
      <w:r w:rsidR="002525AF">
        <w:rPr>
          <w:rFonts w:ascii="Times New Roman" w:hAnsi="Times New Roman" w:cs="Times New Roman"/>
          <w:sz w:val="24"/>
          <w:szCs w:val="24"/>
        </w:rPr>
        <w:t>mapping population from a bi-parental cross between PI 438500 and PI 548631 (</w:t>
      </w:r>
      <w:r w:rsidR="00A251FE">
        <w:rPr>
          <w:rFonts w:ascii="Times New Roman" w:hAnsi="Times New Roman" w:cs="Times New Roman"/>
          <w:sz w:val="24"/>
          <w:szCs w:val="24"/>
        </w:rPr>
        <w:t xml:space="preserve">highly </w:t>
      </w:r>
      <w:r w:rsidR="002525AF">
        <w:rPr>
          <w:rFonts w:ascii="Times New Roman" w:hAnsi="Times New Roman" w:cs="Times New Roman"/>
          <w:sz w:val="24"/>
          <w:szCs w:val="24"/>
        </w:rPr>
        <w:t>susceptible</w:t>
      </w:r>
      <w:r w:rsidR="00A251FE">
        <w:rPr>
          <w:rFonts w:ascii="Times New Roman" w:hAnsi="Times New Roman" w:cs="Times New Roman"/>
          <w:sz w:val="24"/>
          <w:szCs w:val="24"/>
        </w:rPr>
        <w:t xml:space="preserve"> to </w:t>
      </w:r>
      <w:r w:rsidR="00A251FE" w:rsidRPr="00922406">
        <w:rPr>
          <w:rFonts w:ascii="Times New Roman" w:hAnsi="Times New Roman" w:cs="Times New Roman"/>
          <w:i/>
          <w:iCs/>
          <w:sz w:val="24"/>
          <w:szCs w:val="24"/>
        </w:rPr>
        <w:t xml:space="preserve">F. </w:t>
      </w:r>
      <w:proofErr w:type="spellStart"/>
      <w:r w:rsidR="00A251FE" w:rsidRPr="00922406">
        <w:rPr>
          <w:rFonts w:ascii="Times New Roman" w:hAnsi="Times New Roman" w:cs="Times New Roman"/>
          <w:i/>
          <w:iCs/>
          <w:sz w:val="24"/>
          <w:szCs w:val="24"/>
        </w:rPr>
        <w:t>graminearum</w:t>
      </w:r>
      <w:proofErr w:type="spellEnd"/>
      <w:r w:rsidR="002525AF">
        <w:rPr>
          <w:rFonts w:ascii="Times New Roman" w:hAnsi="Times New Roman" w:cs="Times New Roman"/>
          <w:sz w:val="24"/>
          <w:szCs w:val="24"/>
        </w:rPr>
        <w:t>)</w:t>
      </w:r>
      <w:r w:rsidR="00A251FE">
        <w:rPr>
          <w:rFonts w:ascii="Times New Roman" w:hAnsi="Times New Roman" w:cs="Times New Roman"/>
          <w:sz w:val="24"/>
          <w:szCs w:val="24"/>
        </w:rPr>
        <w:t xml:space="preserve"> and identified </w:t>
      </w:r>
      <w:r w:rsidR="002525AF">
        <w:rPr>
          <w:rFonts w:ascii="Times New Roman" w:hAnsi="Times New Roman" w:cs="Times New Roman"/>
          <w:sz w:val="24"/>
          <w:szCs w:val="24"/>
        </w:rPr>
        <w:t xml:space="preserve">a quantitative trait locus (QTL) </w:t>
      </w:r>
      <w:r w:rsidR="00A251FE">
        <w:rPr>
          <w:rFonts w:ascii="Times New Roman" w:hAnsi="Times New Roman" w:cs="Times New Roman"/>
          <w:sz w:val="24"/>
          <w:szCs w:val="24"/>
        </w:rPr>
        <w:t>that explains</w:t>
      </w:r>
      <w:r w:rsidR="002525AF">
        <w:rPr>
          <w:rFonts w:ascii="Times New Roman" w:hAnsi="Times New Roman" w:cs="Times New Roman"/>
          <w:sz w:val="24"/>
          <w:szCs w:val="24"/>
        </w:rPr>
        <w:t xml:space="preserve"> 20.29% of the variation in post-emergent visual severity. </w:t>
      </w:r>
      <w:r w:rsidR="00A251FE">
        <w:rPr>
          <w:rFonts w:ascii="Times New Roman" w:hAnsi="Times New Roman" w:cs="Times New Roman"/>
          <w:sz w:val="24"/>
          <w:szCs w:val="24"/>
        </w:rPr>
        <w:t xml:space="preserve">This </w:t>
      </w:r>
      <w:r w:rsidR="00A251FE">
        <w:rPr>
          <w:rFonts w:ascii="Times New Roman" w:hAnsi="Times New Roman" w:cs="Times New Roman"/>
          <w:sz w:val="24"/>
          <w:szCs w:val="24"/>
        </w:rPr>
        <w:t>QTL region</w:t>
      </w:r>
      <w:r w:rsidR="00A251FE">
        <w:rPr>
          <w:rFonts w:ascii="Times New Roman" w:hAnsi="Times New Roman" w:cs="Times New Roman"/>
          <w:sz w:val="24"/>
          <w:szCs w:val="24"/>
        </w:rPr>
        <w:t xml:space="preserve"> contains m</w:t>
      </w:r>
      <w:r w:rsidR="002525AF">
        <w:rPr>
          <w:rFonts w:ascii="Times New Roman" w:hAnsi="Times New Roman" w:cs="Times New Roman"/>
          <w:sz w:val="24"/>
          <w:szCs w:val="24"/>
        </w:rPr>
        <w:t xml:space="preserve">ultiple candidate genes with predicted roles in plant defense </w:t>
      </w:r>
      <w:r w:rsidR="00A251FE">
        <w:rPr>
          <w:rFonts w:ascii="Times New Roman" w:hAnsi="Times New Roman" w:cs="Times New Roman"/>
          <w:sz w:val="24"/>
          <w:szCs w:val="24"/>
        </w:rPr>
        <w:t xml:space="preserve">mechanisms and helps elucidate </w:t>
      </w:r>
      <w:r w:rsidR="002525AF">
        <w:rPr>
          <w:rFonts w:ascii="Times New Roman" w:hAnsi="Times New Roman" w:cs="Times New Roman"/>
          <w:sz w:val="24"/>
          <w:szCs w:val="24"/>
        </w:rPr>
        <w:t xml:space="preserve">PI 438500’s significant </w:t>
      </w:r>
      <w:r w:rsidR="002525AF">
        <w:rPr>
          <w:rFonts w:ascii="Times New Roman" w:hAnsi="Times New Roman" w:cs="Times New Roman"/>
          <w:sz w:val="24"/>
          <w:szCs w:val="24"/>
        </w:rPr>
        <w:lastRenderedPageBreak/>
        <w:t xml:space="preserve">resistance to </w:t>
      </w:r>
      <w:r w:rsidR="002525AF" w:rsidRPr="00922406">
        <w:rPr>
          <w:rFonts w:ascii="Times New Roman" w:hAnsi="Times New Roman" w:cs="Times New Roman"/>
          <w:i/>
          <w:iCs/>
          <w:sz w:val="24"/>
          <w:szCs w:val="24"/>
        </w:rPr>
        <w:t xml:space="preserve">F. </w:t>
      </w:r>
      <w:proofErr w:type="spellStart"/>
      <w:r w:rsidR="002525AF" w:rsidRPr="00922406">
        <w:rPr>
          <w:rFonts w:ascii="Times New Roman" w:hAnsi="Times New Roman" w:cs="Times New Roman"/>
          <w:i/>
          <w:iCs/>
          <w:sz w:val="24"/>
          <w:szCs w:val="24"/>
        </w:rPr>
        <w:t>graminearum</w:t>
      </w:r>
      <w:proofErr w:type="spellEnd"/>
      <w:r w:rsidR="002525AF">
        <w:rPr>
          <w:rFonts w:ascii="Times New Roman" w:hAnsi="Times New Roman" w:cs="Times New Roman"/>
          <w:sz w:val="24"/>
          <w:szCs w:val="24"/>
        </w:rPr>
        <w:t xml:space="preserve">. </w:t>
      </w:r>
      <w:r w:rsidR="002525AF" w:rsidRPr="002525AF">
        <w:rPr>
          <w:rFonts w:ascii="Times New Roman" w:hAnsi="Times New Roman" w:cs="Times New Roman"/>
          <w:sz w:val="24"/>
          <w:szCs w:val="24"/>
        </w:rPr>
        <w:t xml:space="preserve">Molecular markers </w:t>
      </w:r>
      <w:r w:rsidR="00A251FE">
        <w:rPr>
          <w:rFonts w:ascii="Times New Roman" w:hAnsi="Times New Roman" w:cs="Times New Roman"/>
          <w:sz w:val="24"/>
          <w:szCs w:val="24"/>
        </w:rPr>
        <w:t>linked and within this</w:t>
      </w:r>
      <w:r w:rsidR="002525AF" w:rsidRPr="002525AF">
        <w:rPr>
          <w:rFonts w:ascii="Times New Roman" w:hAnsi="Times New Roman" w:cs="Times New Roman"/>
          <w:sz w:val="24"/>
          <w:szCs w:val="24"/>
        </w:rPr>
        <w:t xml:space="preserve"> QTL region can </w:t>
      </w:r>
      <w:r w:rsidR="00A251FE">
        <w:rPr>
          <w:rFonts w:ascii="Times New Roman" w:hAnsi="Times New Roman" w:cs="Times New Roman"/>
          <w:sz w:val="24"/>
          <w:szCs w:val="24"/>
        </w:rPr>
        <w:t>help facilitate</w:t>
      </w:r>
      <w:r w:rsidR="002525AF" w:rsidRPr="002525AF">
        <w:rPr>
          <w:rFonts w:ascii="Times New Roman" w:hAnsi="Times New Roman" w:cs="Times New Roman"/>
          <w:sz w:val="24"/>
          <w:szCs w:val="24"/>
        </w:rPr>
        <w:t xml:space="preserve"> marker-assisted selection </w:t>
      </w:r>
      <w:r w:rsidR="00A251FE">
        <w:rPr>
          <w:rFonts w:ascii="Times New Roman" w:hAnsi="Times New Roman" w:cs="Times New Roman"/>
          <w:sz w:val="24"/>
          <w:szCs w:val="24"/>
        </w:rPr>
        <w:t>for</w:t>
      </w:r>
      <w:r w:rsidR="002525AF" w:rsidRPr="002525AF">
        <w:rPr>
          <w:rFonts w:ascii="Times New Roman" w:hAnsi="Times New Roman" w:cs="Times New Roman"/>
          <w:sz w:val="24"/>
          <w:szCs w:val="24"/>
        </w:rPr>
        <w:t xml:space="preserve"> </w:t>
      </w:r>
      <w:r w:rsidR="00A251FE" w:rsidRPr="00922406">
        <w:rPr>
          <w:rFonts w:ascii="Times New Roman" w:hAnsi="Times New Roman" w:cs="Times New Roman"/>
          <w:i/>
          <w:iCs/>
          <w:sz w:val="24"/>
          <w:szCs w:val="24"/>
        </w:rPr>
        <w:t xml:space="preserve">F. </w:t>
      </w:r>
      <w:proofErr w:type="spellStart"/>
      <w:r w:rsidR="00A251FE" w:rsidRPr="00922406">
        <w:rPr>
          <w:rFonts w:ascii="Times New Roman" w:hAnsi="Times New Roman" w:cs="Times New Roman"/>
          <w:i/>
          <w:iCs/>
          <w:sz w:val="24"/>
          <w:szCs w:val="24"/>
        </w:rPr>
        <w:t>graminearum</w:t>
      </w:r>
      <w:proofErr w:type="spellEnd"/>
      <w:r w:rsidR="00A251FE">
        <w:rPr>
          <w:rFonts w:ascii="Times New Roman" w:hAnsi="Times New Roman" w:cs="Times New Roman"/>
          <w:sz w:val="24"/>
          <w:szCs w:val="24"/>
        </w:rPr>
        <w:t xml:space="preserve"> resistance </w:t>
      </w:r>
      <w:r w:rsidR="002525AF" w:rsidRPr="002525AF">
        <w:rPr>
          <w:rFonts w:ascii="Times New Roman" w:hAnsi="Times New Roman" w:cs="Times New Roman"/>
          <w:sz w:val="24"/>
          <w:szCs w:val="24"/>
        </w:rPr>
        <w:t>in soybean breeding.</w:t>
      </w:r>
    </w:p>
    <w:p w14:paraId="676871F4" w14:textId="77777777" w:rsidR="00970056" w:rsidRDefault="00970056" w:rsidP="00BF6597">
      <w:pPr>
        <w:spacing w:after="0" w:line="480" w:lineRule="auto"/>
        <w:rPr>
          <w:rFonts w:ascii="Times New Roman" w:hAnsi="Times New Roman" w:cs="Times New Roman"/>
          <w:b/>
          <w:bCs/>
          <w:sz w:val="24"/>
          <w:szCs w:val="24"/>
        </w:rPr>
      </w:pPr>
    </w:p>
    <w:p w14:paraId="6DB815CB" w14:textId="77777777" w:rsidR="00970056" w:rsidRDefault="00970056" w:rsidP="00BF6597">
      <w:pPr>
        <w:spacing w:after="0" w:line="480" w:lineRule="auto"/>
        <w:rPr>
          <w:rFonts w:ascii="Times New Roman" w:hAnsi="Times New Roman" w:cs="Times New Roman"/>
          <w:b/>
          <w:bCs/>
          <w:sz w:val="24"/>
          <w:szCs w:val="24"/>
        </w:rPr>
      </w:pPr>
    </w:p>
    <w:p w14:paraId="204221B9" w14:textId="77777777" w:rsidR="00970056" w:rsidRDefault="00970056" w:rsidP="00BF6597">
      <w:pPr>
        <w:spacing w:after="0" w:line="480" w:lineRule="auto"/>
        <w:rPr>
          <w:rFonts w:ascii="Times New Roman" w:hAnsi="Times New Roman" w:cs="Times New Roman"/>
          <w:b/>
          <w:bCs/>
          <w:sz w:val="24"/>
          <w:szCs w:val="24"/>
        </w:rPr>
      </w:pPr>
    </w:p>
    <w:p w14:paraId="421822DA" w14:textId="77777777" w:rsidR="00970056" w:rsidRDefault="00970056" w:rsidP="00BF6597">
      <w:pPr>
        <w:spacing w:after="0" w:line="480" w:lineRule="auto"/>
        <w:rPr>
          <w:rFonts w:ascii="Times New Roman" w:hAnsi="Times New Roman" w:cs="Times New Roman"/>
          <w:b/>
          <w:bCs/>
          <w:sz w:val="24"/>
          <w:szCs w:val="24"/>
        </w:rPr>
      </w:pPr>
    </w:p>
    <w:p w14:paraId="5202FB30" w14:textId="77777777" w:rsidR="00970056" w:rsidRDefault="00970056" w:rsidP="00BF6597">
      <w:pPr>
        <w:spacing w:after="0" w:line="480" w:lineRule="auto"/>
        <w:rPr>
          <w:rFonts w:ascii="Times New Roman" w:hAnsi="Times New Roman" w:cs="Times New Roman"/>
          <w:b/>
          <w:bCs/>
          <w:sz w:val="24"/>
          <w:szCs w:val="24"/>
        </w:rPr>
      </w:pPr>
    </w:p>
    <w:p w14:paraId="4A060C2D" w14:textId="77777777" w:rsidR="00970056" w:rsidRDefault="00970056" w:rsidP="00BF6597">
      <w:pPr>
        <w:spacing w:after="0" w:line="480" w:lineRule="auto"/>
        <w:rPr>
          <w:rFonts w:ascii="Times New Roman" w:hAnsi="Times New Roman" w:cs="Times New Roman"/>
          <w:b/>
          <w:bCs/>
          <w:sz w:val="24"/>
          <w:szCs w:val="24"/>
        </w:rPr>
      </w:pPr>
    </w:p>
    <w:p w14:paraId="6537F1C5" w14:textId="77777777" w:rsidR="00970056" w:rsidRDefault="00970056" w:rsidP="00BF6597">
      <w:pPr>
        <w:spacing w:after="0" w:line="480" w:lineRule="auto"/>
        <w:rPr>
          <w:rFonts w:ascii="Times New Roman" w:hAnsi="Times New Roman" w:cs="Times New Roman"/>
          <w:b/>
          <w:bCs/>
          <w:sz w:val="24"/>
          <w:szCs w:val="24"/>
        </w:rPr>
      </w:pPr>
    </w:p>
    <w:p w14:paraId="59F831FE" w14:textId="77777777" w:rsidR="00970056" w:rsidRDefault="00970056" w:rsidP="00BF6597">
      <w:pPr>
        <w:spacing w:after="0" w:line="480" w:lineRule="auto"/>
        <w:rPr>
          <w:rFonts w:ascii="Times New Roman" w:hAnsi="Times New Roman" w:cs="Times New Roman"/>
          <w:b/>
          <w:bCs/>
          <w:sz w:val="24"/>
          <w:szCs w:val="24"/>
        </w:rPr>
      </w:pPr>
    </w:p>
    <w:p w14:paraId="7D236500" w14:textId="77777777" w:rsidR="00970056" w:rsidRDefault="00970056" w:rsidP="00BF6597">
      <w:pPr>
        <w:spacing w:after="0" w:line="480" w:lineRule="auto"/>
        <w:rPr>
          <w:rFonts w:ascii="Times New Roman" w:hAnsi="Times New Roman" w:cs="Times New Roman"/>
          <w:b/>
          <w:bCs/>
          <w:sz w:val="24"/>
          <w:szCs w:val="24"/>
        </w:rPr>
      </w:pPr>
    </w:p>
    <w:p w14:paraId="1B8A79CF" w14:textId="77777777" w:rsidR="00970056" w:rsidRDefault="00970056" w:rsidP="00BF6597">
      <w:pPr>
        <w:spacing w:after="0" w:line="480" w:lineRule="auto"/>
        <w:rPr>
          <w:rFonts w:ascii="Times New Roman" w:hAnsi="Times New Roman" w:cs="Times New Roman"/>
          <w:b/>
          <w:bCs/>
          <w:sz w:val="24"/>
          <w:szCs w:val="24"/>
        </w:rPr>
      </w:pPr>
    </w:p>
    <w:p w14:paraId="1A32AE57" w14:textId="77777777" w:rsidR="00970056" w:rsidRDefault="00970056" w:rsidP="00BF6597">
      <w:pPr>
        <w:spacing w:after="0" w:line="480" w:lineRule="auto"/>
        <w:rPr>
          <w:rFonts w:ascii="Times New Roman" w:hAnsi="Times New Roman" w:cs="Times New Roman"/>
          <w:b/>
          <w:bCs/>
          <w:sz w:val="24"/>
          <w:szCs w:val="24"/>
        </w:rPr>
      </w:pPr>
    </w:p>
    <w:p w14:paraId="4FE3A97A" w14:textId="77777777" w:rsidR="00970056" w:rsidRDefault="00970056" w:rsidP="00BF6597">
      <w:pPr>
        <w:spacing w:after="0" w:line="480" w:lineRule="auto"/>
        <w:rPr>
          <w:rFonts w:ascii="Times New Roman" w:hAnsi="Times New Roman" w:cs="Times New Roman"/>
          <w:b/>
          <w:bCs/>
          <w:sz w:val="24"/>
          <w:szCs w:val="24"/>
        </w:rPr>
      </w:pPr>
    </w:p>
    <w:p w14:paraId="791E1FA0" w14:textId="42134371" w:rsidR="00DF2FA9" w:rsidRDefault="00DF2FA9">
      <w:pPr>
        <w:spacing w:line="278"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4E3DC4F" w14:textId="13B02581" w:rsidR="003518B4" w:rsidRDefault="003518B4" w:rsidP="00BF6597">
      <w:pPr>
        <w:spacing w:after="0" w:line="480" w:lineRule="auto"/>
        <w:rPr>
          <w:rFonts w:ascii="Times New Roman" w:hAnsi="Times New Roman" w:cs="Times New Roman"/>
          <w:b/>
          <w:bCs/>
          <w:sz w:val="24"/>
          <w:szCs w:val="24"/>
        </w:rPr>
      </w:pPr>
      <w:commentRangeStart w:id="0"/>
      <w:r w:rsidRPr="00611145">
        <w:rPr>
          <w:rFonts w:ascii="Times New Roman" w:hAnsi="Times New Roman" w:cs="Times New Roman"/>
          <w:b/>
          <w:bCs/>
          <w:sz w:val="24"/>
          <w:szCs w:val="24"/>
        </w:rPr>
        <w:lastRenderedPageBreak/>
        <w:t>Introduction</w:t>
      </w:r>
      <w:commentRangeEnd w:id="0"/>
      <w:r w:rsidR="003A267F">
        <w:rPr>
          <w:rStyle w:val="CommentReference"/>
        </w:rPr>
        <w:commentReference w:id="0"/>
      </w:r>
    </w:p>
    <w:p w14:paraId="208F0ACC" w14:textId="6104D480" w:rsidR="00413F24" w:rsidRDefault="008B11F0" w:rsidP="00E630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Each</w:t>
      </w:r>
      <w:r w:rsidR="00D832CC">
        <w:rPr>
          <w:rFonts w:ascii="Times New Roman" w:hAnsi="Times New Roman" w:cs="Times New Roman"/>
          <w:sz w:val="24"/>
          <w:szCs w:val="24"/>
        </w:rPr>
        <w:t xml:space="preserve"> year, soybean </w:t>
      </w:r>
      <w:r w:rsidR="00E630EB">
        <w:rPr>
          <w:rFonts w:ascii="Times New Roman" w:hAnsi="Times New Roman" w:cs="Times New Roman"/>
          <w:sz w:val="24"/>
          <w:szCs w:val="24"/>
        </w:rPr>
        <w:t xml:space="preserve">growers </w:t>
      </w:r>
      <w:r>
        <w:rPr>
          <w:rFonts w:ascii="Times New Roman" w:hAnsi="Times New Roman" w:cs="Times New Roman"/>
          <w:sz w:val="24"/>
          <w:szCs w:val="24"/>
        </w:rPr>
        <w:t>are forced to contend with</w:t>
      </w:r>
      <w:r w:rsidR="00E630EB">
        <w:rPr>
          <w:rFonts w:ascii="Times New Roman" w:hAnsi="Times New Roman" w:cs="Times New Roman"/>
          <w:sz w:val="24"/>
          <w:szCs w:val="24"/>
        </w:rPr>
        <w:t xml:space="preserve"> </w:t>
      </w:r>
      <w:r>
        <w:rPr>
          <w:rFonts w:ascii="Times New Roman" w:hAnsi="Times New Roman" w:cs="Times New Roman"/>
          <w:sz w:val="24"/>
          <w:szCs w:val="24"/>
        </w:rPr>
        <w:t>multiple biotic threats that significantly limit yield,</w:t>
      </w:r>
      <w:r w:rsidR="00D832CC">
        <w:rPr>
          <w:rFonts w:ascii="Times New Roman" w:hAnsi="Times New Roman" w:cs="Times New Roman"/>
          <w:sz w:val="24"/>
          <w:szCs w:val="24"/>
        </w:rPr>
        <w:t xml:space="preserve"> including nematodes, plant pathogens, and insects. </w:t>
      </w:r>
      <w:r w:rsidR="00E630EB">
        <w:rPr>
          <w:rFonts w:ascii="Times New Roman" w:hAnsi="Times New Roman" w:cs="Times New Roman"/>
          <w:sz w:val="24"/>
          <w:szCs w:val="24"/>
        </w:rPr>
        <w:t xml:space="preserve">Protecting </w:t>
      </w:r>
      <w:proofErr w:type="gramStart"/>
      <w:r w:rsidR="00E630EB">
        <w:rPr>
          <w:rFonts w:ascii="Times New Roman" w:hAnsi="Times New Roman" w:cs="Times New Roman"/>
          <w:sz w:val="24"/>
          <w:szCs w:val="24"/>
        </w:rPr>
        <w:t>soybean</w:t>
      </w:r>
      <w:proofErr w:type="gramEnd"/>
      <w:r w:rsidR="00E630EB">
        <w:rPr>
          <w:rFonts w:ascii="Times New Roman" w:hAnsi="Times New Roman" w:cs="Times New Roman"/>
          <w:sz w:val="24"/>
          <w:szCs w:val="24"/>
        </w:rPr>
        <w:t xml:space="preserve"> from</w:t>
      </w:r>
      <w:r>
        <w:rPr>
          <w:rFonts w:ascii="Times New Roman" w:hAnsi="Times New Roman" w:cs="Times New Roman"/>
          <w:sz w:val="24"/>
          <w:szCs w:val="24"/>
        </w:rPr>
        <w:t xml:space="preserve"> each of</w:t>
      </w:r>
      <w:r w:rsidR="00E630EB">
        <w:rPr>
          <w:rFonts w:ascii="Times New Roman" w:hAnsi="Times New Roman" w:cs="Times New Roman"/>
          <w:sz w:val="24"/>
          <w:szCs w:val="24"/>
        </w:rPr>
        <w:t xml:space="preserve"> these biotic threats is </w:t>
      </w:r>
      <w:r>
        <w:rPr>
          <w:rFonts w:ascii="Times New Roman" w:hAnsi="Times New Roman" w:cs="Times New Roman"/>
          <w:sz w:val="24"/>
          <w:szCs w:val="24"/>
        </w:rPr>
        <w:t>critical</w:t>
      </w:r>
      <w:r w:rsidR="00E630EB">
        <w:rPr>
          <w:rFonts w:ascii="Times New Roman" w:hAnsi="Times New Roman" w:cs="Times New Roman"/>
          <w:sz w:val="24"/>
          <w:szCs w:val="24"/>
        </w:rPr>
        <w:t xml:space="preserve"> for </w:t>
      </w:r>
      <w:r>
        <w:rPr>
          <w:rFonts w:ascii="Times New Roman" w:hAnsi="Times New Roman" w:cs="Times New Roman"/>
          <w:sz w:val="24"/>
          <w:szCs w:val="24"/>
        </w:rPr>
        <w:t>sustaining and enhancing</w:t>
      </w:r>
      <w:r w:rsidR="00E630EB">
        <w:rPr>
          <w:rFonts w:ascii="Times New Roman" w:hAnsi="Times New Roman" w:cs="Times New Roman"/>
          <w:sz w:val="24"/>
          <w:szCs w:val="24"/>
        </w:rPr>
        <w:t xml:space="preserve"> yields across production regions</w:t>
      </w:r>
      <w:r>
        <w:rPr>
          <w:rFonts w:ascii="Times New Roman" w:hAnsi="Times New Roman" w:cs="Times New Roman"/>
          <w:sz w:val="24"/>
          <w:szCs w:val="24"/>
        </w:rPr>
        <w:t xml:space="preserve"> and remains the top priority of soybean pathologists</w:t>
      </w:r>
      <w:r w:rsidR="00E630EB">
        <w:rPr>
          <w:rFonts w:ascii="Times New Roman" w:hAnsi="Times New Roman" w:cs="Times New Roman"/>
          <w:sz w:val="24"/>
          <w:szCs w:val="24"/>
        </w:rPr>
        <w:t xml:space="preserve">. </w:t>
      </w:r>
      <w:r w:rsidR="00D832CC">
        <w:rPr>
          <w:rFonts w:ascii="Times New Roman" w:hAnsi="Times New Roman" w:cs="Times New Roman"/>
          <w:sz w:val="24"/>
          <w:szCs w:val="24"/>
        </w:rPr>
        <w:t xml:space="preserve">Among these </w:t>
      </w:r>
      <w:r>
        <w:rPr>
          <w:rFonts w:ascii="Times New Roman" w:hAnsi="Times New Roman" w:cs="Times New Roman"/>
          <w:sz w:val="24"/>
          <w:szCs w:val="24"/>
        </w:rPr>
        <w:t>production constraints</w:t>
      </w:r>
      <w:r w:rsidR="00D832CC">
        <w:rPr>
          <w:rFonts w:ascii="Times New Roman" w:hAnsi="Times New Roman" w:cs="Times New Roman"/>
          <w:sz w:val="24"/>
          <w:szCs w:val="24"/>
        </w:rPr>
        <w:t>, s</w:t>
      </w:r>
      <w:r w:rsidR="00413F24">
        <w:rPr>
          <w:rFonts w:ascii="Times New Roman" w:hAnsi="Times New Roman" w:cs="Times New Roman"/>
          <w:sz w:val="24"/>
          <w:szCs w:val="24"/>
        </w:rPr>
        <w:t>eedling disease</w:t>
      </w:r>
      <w:r w:rsidR="00D832CC">
        <w:rPr>
          <w:rFonts w:ascii="Times New Roman" w:hAnsi="Times New Roman" w:cs="Times New Roman"/>
          <w:sz w:val="24"/>
          <w:szCs w:val="24"/>
        </w:rPr>
        <w:t xml:space="preserve">s, </w:t>
      </w:r>
      <w:r w:rsidR="00D2198D">
        <w:rPr>
          <w:rFonts w:ascii="Times New Roman" w:hAnsi="Times New Roman" w:cs="Times New Roman"/>
          <w:sz w:val="24"/>
          <w:szCs w:val="24"/>
        </w:rPr>
        <w:t xml:space="preserve">which are </w:t>
      </w:r>
      <w:r>
        <w:rPr>
          <w:rFonts w:ascii="Times New Roman" w:hAnsi="Times New Roman" w:cs="Times New Roman"/>
          <w:sz w:val="24"/>
          <w:szCs w:val="24"/>
        </w:rPr>
        <w:t xml:space="preserve">caused by a </w:t>
      </w:r>
      <w:r w:rsidR="00D2198D">
        <w:rPr>
          <w:rFonts w:ascii="Times New Roman" w:hAnsi="Times New Roman" w:cs="Times New Roman"/>
          <w:sz w:val="24"/>
          <w:szCs w:val="24"/>
        </w:rPr>
        <w:t xml:space="preserve">taxonomically </w:t>
      </w:r>
      <w:r w:rsidR="00D2198D" w:rsidRPr="00D2198D">
        <w:rPr>
          <w:rFonts w:ascii="Times New Roman" w:hAnsi="Times New Roman" w:cs="Times New Roman"/>
          <w:sz w:val="24"/>
          <w:szCs w:val="24"/>
        </w:rPr>
        <w:t>diverse group of pathogens</w:t>
      </w:r>
      <w:r w:rsidR="00D832CC">
        <w:rPr>
          <w:rFonts w:ascii="Times New Roman" w:hAnsi="Times New Roman" w:cs="Times New Roman"/>
          <w:sz w:val="24"/>
          <w:szCs w:val="24"/>
        </w:rPr>
        <w:t xml:space="preserve"> </w:t>
      </w:r>
      <w:r w:rsidR="00E630EB">
        <w:rPr>
          <w:rFonts w:ascii="Times New Roman" w:hAnsi="Times New Roman" w:cs="Times New Roman"/>
          <w:sz w:val="24"/>
          <w:szCs w:val="24"/>
        </w:rPr>
        <w:t xml:space="preserve">responsible for </w:t>
      </w:r>
      <w:r w:rsidR="00D832CC">
        <w:rPr>
          <w:rFonts w:ascii="Times New Roman" w:hAnsi="Times New Roman" w:cs="Times New Roman"/>
          <w:sz w:val="24"/>
          <w:szCs w:val="24"/>
        </w:rPr>
        <w:t>pre-emergent seed decay and post-emergent seedling death,</w:t>
      </w:r>
      <w:r w:rsidR="00413F24">
        <w:rPr>
          <w:rFonts w:ascii="Times New Roman" w:hAnsi="Times New Roman" w:cs="Times New Roman"/>
          <w:sz w:val="24"/>
          <w:szCs w:val="24"/>
        </w:rPr>
        <w:t xml:space="preserve"> </w:t>
      </w:r>
      <w:r w:rsidR="00D832CC">
        <w:rPr>
          <w:rFonts w:ascii="Times New Roman" w:hAnsi="Times New Roman" w:cs="Times New Roman"/>
          <w:sz w:val="24"/>
          <w:szCs w:val="24"/>
        </w:rPr>
        <w:t xml:space="preserve">have been especially </w:t>
      </w:r>
      <w:r w:rsidR="00D2198D">
        <w:rPr>
          <w:rFonts w:ascii="Times New Roman" w:hAnsi="Times New Roman" w:cs="Times New Roman"/>
          <w:sz w:val="24"/>
          <w:szCs w:val="24"/>
        </w:rPr>
        <w:t>damaging</w:t>
      </w:r>
      <w:r w:rsidR="005A506A">
        <w:rPr>
          <w:rFonts w:ascii="Times New Roman" w:hAnsi="Times New Roman" w:cs="Times New Roman"/>
          <w:sz w:val="24"/>
          <w:szCs w:val="24"/>
        </w:rPr>
        <w:t xml:space="preserve"> </w:t>
      </w:r>
      <w:r w:rsidR="005A506A">
        <w:rPr>
          <w:rFonts w:ascii="Times New Roman" w:hAnsi="Times New Roman" w:cs="Times New Roman"/>
          <w:sz w:val="24"/>
          <w:szCs w:val="24"/>
        </w:rPr>
        <w:fldChar w:fldCharType="begin">
          <w:fldData xml:space="preserve">PEVuZE5vdGU+PENpdGU+PEF1dGhvcj5QaW1lbnRlbDwvQXV0aG9yPjxZZWFyPjIwMjI8L1llYXI+
PFJlY051bT45OTwvUmVjTnVtPjxEaXNwbGF5VGV4dD4oUGltZW50ZWwgZXQgYWwuIDIwMjI7IFJv
amFzIGV0IGFsLiAyMDE3KTwvRGlzcGxheVRleHQ+PHJlY29yZD48cmVjLW51bWJlcj45OTwvcmVj
LW51bWJlcj48Zm9yZWlnbi1rZXlzPjxrZXkgYXBwPSJFTiIgZGItaWQ9InNkMnZ0MDlma2EwcnNi
ZWFzeGE1ZXZmN2E1eDBmNXcwNTJ4ciIgdGltZXN0YW1wPSIxNjg3NDcwMTI3Ij45OTwva2V5Pjwv
Zm9yZWlnbi1rZXlzPjxyZWYtdHlwZSBuYW1lPSJKb3VybmFsIEFydGljbGUiPjE3PC9yZWYtdHlw
ZT48Y29udHJpYnV0b3JzPjxhdXRob3JzPjxhdXRob3I+UGltZW50ZWwsIE1pcmlhbiBGPC9hdXRo
b3I+PGF1dGhvcj5Tcm91ciwgQWxpIFk8L2F1dGhvcj48YXV0aG9yPldhcm5lciwgQW1hbmRhIEo8
L2F1dGhvcj48YXV0aG9yPkJvbmQsIEphc29uIFA8L2F1dGhvcj48YXV0aG9yPkJyYWRsZXksIENh
cmwgQTwvYXV0aG9yPjxhdXRob3I+UnVwZSwgSm9objwvYXV0aG9yPjxhdXRob3I+Q2hpbHZlcnMs
IE1hcnRpbiBJPC9hdXRob3I+PGF1dGhvcj5Sb2phcywgSi4gQWxlamFuZHJvPC9hdXRob3I+PGF1
dGhvcj5KYWNvYnMsIEphbmV0dGUgTDwvYXV0aG9yPjxhdXRob3I+TGl0dGxlLCBDaHJpc3RvcGhl
ciBSPC9hdXRob3I+PGF1dGhvcj5Sb2JlcnRzb24sIEFsaXNvbiBFPC9hdXRob3I+PGF1dGhvcj5H
aWVzbGVyLCBMb3JlbiBKPC9hdXRob3I+PGF1dGhvcj5NYWx2aWNrLCBEZWFuPC9hdXRob3I+PGF1
dGhvcj5XaXNlLCBLaWVyc3RlbjwvYXV0aG9yPjxhdXRob3I+VGVudXRhLCBBbGJlcnQ8L2F1dGhv
cj48YXV0aG9yPkZha2hvdXJ5LCBBaG1hZCBNPC9hdXRob3I+PC9hdXRob3JzPjwvY29udHJpYnV0
b3JzPjx0aXRsZXM+PHRpdGxlPkVjb2xvZ3kgYW5kIGRpdmVyc2l0eSBvZiBjdWx0dXJhYmxlIGZ1
bmdhbCBzcGVjaWVzIGFzc29jaWF0ZWQgd2l0aCBzb3liZWFuIHNlZWRsaW5nIGRpc2Vhc2VzIGlu
IHRoZSBtaWR3ZXN0ZXJuIFVuaXRlZCBTdGF0ZXM8L3RpdGxlPjxzZWNvbmRhcnktdGl0bGU+Sm91
cm5hbCBvZiBhcHBsaWVkIG1pY3JvYmlvbG9neTwvc2Vjb25kYXJ5LXRpdGxlPjwvdGl0bGVzPjxw
ZXJpb2RpY2FsPjxmdWxsLXRpdGxlPkpvdXJuYWwgb2YgYXBwbGllZCBtaWNyb2Jpb2xvZ3k8L2Z1
bGwtdGl0bGU+PGFiYnItMT5KIEFwcGwgTWljcm9iaW9sPC9hYmJyLTE+PC9wZXJpb2RpY2FsPjxw
YWdlcz4zNzk3LTM4MTE8L3BhZ2VzPjx2b2x1bWU+MTMyPC92b2x1bWU+PG51bWJlcj41PC9udW1i
ZXI+PGtleXdvcmRzPjxrZXl3b3JkPkFzY29teWNvdGE8L2tleXdvcmQ+PGtleXdvcmQ+QmlvZGl2
ZXJzaXR5PC9rZXl3b3JkPjxrZXl3b3JkPkNyb3AgcHJvZHVjdGlvbjwva2V5d29yZD48a2V5d29y
ZD5EZW5zaXR5PC9rZXl3b3JkPjxrZXl3b3JkPkRpc2Vhc2VzPC9rZXl3b3JkPjxrZXl3b3JkPmVu
dmlyb25tZW50YWwgZmFjdG9yczwva2V5d29yZD48a2V5d29yZD5GdW5naTwva2V5d29yZD48a2V5
d29yZD5GdXNhcml1bSAtIGdlbmV0aWNzPC9rZXl3b3JkPjxrZXl3b3JkPkZ1c2FyaXVtIHNwcDwv
a2V5d29yZD48a2V5d29yZD5HbHljaW5lPC9rZXl3b3JkPjxrZXl3b3JkPkdseWNpbmUgbWF4PC9r
ZXl3b3JkPjxrZXl3b3JkPk9yaWdpbmFsPC9rZXl3b3JkPjxrZXl3b3JkPlBhdGhvZ2Vuczwva2V5
d29yZD48a2V5d29yZD5SaGl6b2N0b25pYTwva2V5d29yZD48a2V5d29yZD5zZWVkbGluZyBkaXNl
YXNlczwva2V5d29yZD48a2V5d29yZD5TZWVkbGluZ3M8L2tleXdvcmQ+PGtleXdvcmQ+U29pbCBk
ZW5zaXR5PC9rZXl3b3JkPjxrZXl3b3JkPlNvaWwgc3RydWN0dXJlPC9rZXl3b3JkPjxrZXl3b3Jk
PlNvaWwgdGVtcGVyYXR1cmU8L2tleXdvcmQ+PGtleXdvcmQ+U29pbCB3YXRlcjwva2V5d29yZD48
a2V5d29yZD5zb2lsYm9ybmUgcGF0aG9nZW5zPC9rZXl3b3JkPjxrZXl3b3JkPlNvaWxzPC9rZXl3
b3JkPjxrZXl3b3JkPlNveWJlYW48L2tleXdvcmQ+PGtleXdvcmQ+U295YmVhbnM8L2tleXdvcmQ+
PGtleXdvcmQ+U3BlY2llczwva2V5d29yZD48a2V5d29yZD5TcGVjaWVzIGRpdmVyc2l0eTwva2V5
d29yZD48a2V5d29yZD5TdXN0YWluYWJsZSBwcmFjdGljZXM8L2tleXdvcmQ+PGtleXdvcmQ+VHJp
Y2hvZGVybWEgc3BwPC9rZXl3b3JkPjwva2V5d29yZHM+PGRhdGVzPjx5ZWFyPjIwMjI8L3llYXI+
PC9kYXRlcz48cHViLWxvY2F0aW9uPkVuZ2xhbmQ8L3B1Yi1sb2NhdGlvbj48cHVibGlzaGVyPldp
bGV5IFN1YnNjcmlwdGlvbiBTZXJ2aWNlcywgSW5jPC9wdWJsaXNoZXI+PGlzYm4+MTM2NC01MDcy
PC9pc2JuPjx1cmxzPjwvdXJscz48ZWxlY3Ryb25pYy1yZXNvdXJjZS1udW0+MTAuMTExMS9qYW0u
MTU1MDc8L2VsZWN0cm9uaWMtcmVzb3VyY2UtbnVtPjwvcmVjb3JkPjwvQ2l0ZT48Q2l0ZT48QXV0
aG9yPlJvamFzPC9BdXRob3I+PFllYXI+MjAxNzwvWWVhcj48UmVjTnVtPjQzPC9SZWNOdW0+PHJl
Y29yZD48cmVjLW51bWJlcj40MzwvcmVjLW51bWJlcj48Zm9yZWlnbi1rZXlzPjxrZXkgYXBwPSJF
TiIgZGItaWQ9InNkMnZ0MDlma2EwcnNiZWFzeGE1ZXZmN2E1eDBmNXcwNTJ4ciIgdGltZXN0YW1w
PSIxNjUyOTI3MTcyIj40Mzwva2V5PjwvZm9yZWlnbi1rZXlzPjxyZWYtdHlwZSBuYW1lPSJKb3Vy
bmFsIEFydGljbGUiPjE3PC9yZWYtdHlwZT48Y29udHJpYnV0b3JzPjxhdXRob3JzPjxhdXRob3I+
Um9qYXMsIEouQTwvYXV0aG9yPjxhdXRob3I+SmFjb2JzLCBKLkw8L2F1dGhvcj48YXV0aG9yPk5h
cGllcmFsc2tpLCBTPC9hdXRob3I+PGF1dGhvcj5LYXJhaiwgQjwvYXV0aG9yPjxhdXRob3I+QnJh
ZGxleSwgQ0E8L2F1dGhvcj48YXV0aG9yPkNoYXNlLCBUPC9hdXRob3I+PGF1dGhvcj5Fc2tlciwg
UEQ8L2F1dGhvcj48YXV0aG9yPkdpZXNsZXIsIExKPC9hdXRob3I+PGF1dGhvcj5KYXJkaW5lLCBE
SjwvYXV0aG9yPjxhdXRob3I+TWFsdmljaywgREs8L2F1dGhvcj48YXV0aG9yPk1hcmtlbGwsIFNH
PC9hdXRob3I+PGF1dGhvcj5OZWxzb24sIEJEPC9hdXRob3I+PGF1dGhvcj5Sb2JlcnRzb24sIEFF
PC9hdXRob3I+PGF1dGhvcj5SdXBlLCBKQzwvYXV0aG9yPjxhdXRob3I+U21pdGgsIERMPC9hdXRo
b3I+PGF1dGhvcj5Td2VldHMsIExFPC9hdXRob3I+PGF1dGhvcj5UZW51dGEsIEFVPC9hdXRob3I+
PGF1dGhvcj5XaXNlLCBLQTwvYXV0aG9yPjxhdXRob3I+Q2hpbHZlcnMsIE1JPC9hdXRob3I+PC9h
dXRob3JzPjwvY29udHJpYnV0b3JzPjxhdXRoLWFkZHJlc3M+Rmlyc3QsIHNlY29uZCwgdGhpcmQs
IGZvdXJ0aCwgYW5kIG5pbmV0ZWVudGggYXV0aG9yczogRGVwYXJ0bWVudCBvZiBQbGFudCwgU29p
bCBhbmQgTWljcm9iaWFsIFNjaWVuY2VzLCBNaWNoaWdhbiBTdGF0ZSBVbml2ZXJzaXR5LCBFYXN0
IExhbnNpbmcgNDg4MjQ7IGZpcnN0IGFuZCBuaW5ldGVlbnRoIGF1dGhvcnM6IFByb2dyYW0gaW4g
RWNvbG9neSwgRXZvbHV0aW9uYXJ5IEJpb2xvZ3kgYW5kIEJlaGF2aW9yLCBNaWNoaWdhbiBTdGF0
ZSBVbml2ZXJzaXR5OyBmaWZ0aCBhdXRob3I6IERlcGFydG1lbnQgb2YgQ3JvcCBTY2llbmNlcywg
VW5pdmVyc2l0eSBvZiBJbGxpbm9pcywgVXJiYW5hIDYxODAxOyBzaXh0aCBhdXRob3I6IERlcGFy
dG1lbnQgb2YgUGxhbnQgU2NpZW5jZSwgU291dGggRGFrb3RhIFN0YXRlIFVuaXZlcnNpdHksIEJy
b29raW5ncyA1NzAwNzsgc2V2ZW50aCBhbmQgZmlmdGVlbnRoIGF1dGhvcnM6IERlcGFydG1lbnQg
b2YgUGxhbnQgUGF0aG9sb2d5LCBVbml2ZXJzaXR5IG9mIFdpc2NvbnNpbiwgTWFkaXNvbiA1Mzcw
NjsgZWlnaHRoIGF1dGhvcjogRGVwYXJ0bWVudCBvZiBQbGFudCBQYXRob2xvZ3ksIFVuaXZlcnNp
dHkgb2YgTmVicmFza2EsIExpbmNvbG4gNjg1ODM7IG5pbnRoIGF1dGhvcjogRGVwYXJ0bWVudCBv
ZiBQbGFudCBQYXRob2xvZ3ksIEthbnNhcyBTdGF0ZSBVbml2ZXJzaXR5LCBNYW5oYXR0YW4gNjY1
MDY7IHRlbnRoIGF1dGhvcjogRGVwYXJ0bWVudCBvZiBQbGFudCBQYXRob2xvZ3ksIFVuaXZlcnNp
dHkgb2YgTWlubmVzb3RhLCBTdC4gUGF1bCA1NTEwODsgZWxldmVudGggYW5kIHR3ZWxmdGggYXV0
aG9yczogRGVwYXJ0bWVudCBvZiBQbGFudCBQYXRob2xvZ3ksIE5vcnRoIERha290YSBTdGF0ZSBV
bml2ZXJzaXR5LCBGYXJnbyA1ODEwNTsgdGhpcnRlZW50aCBhdXRob3I6IERlcGFydG1lbnQgb2Yg
UGxhbnQgUGF0aG9sb2d5IGFuZCBNaWNyb2Jpb2xvZ3ksIElvd2EgU3RhdGUgVW5pdmVyc2l0eSwg
QW1lcyA1MDAxMTsgZm91cnRlZW50aCBhdXRob3I6IERlcGFydG1lbnQgb2YgUGxhbnQgUGF0aG9s
b2d5LCBVbml2ZXJzaXR5IG9mIEFya2Fuc2FzLCBGYXlldHRldmlsbGUgNzI3MDE7IHNpeHRlZWVu
dGggYXV0aG9yOiBEaXZpc2lvbiBvZiBQbGFudCBTY2llbmNlcywgVW5pdmVyc2l0eSBvZiBNaXNz
b3VyaSwgQ29sdW1iaWEgNjUyMTE7IHNldmVudGVlbnRoIGF1dGhvcjogT250YXJpbyBNaW5pc3Ry
eSBvZiBBZ3JpY3VsdHVyZSwgRm9vZCAmYW1wOyBSdXJhbCBBZmZhaXJzLCBSaWRnZXRvd24sIE9O
IE4wUDJDMCwgQ2FuYWRhOyBhbmQgZWlnaHRlZW50aCBhdXRob3I6IERlcGFydG1lbnQgb2YgQm90
YW55IGFuZCBQbGFudCBQYXRob2xvZ3ksIFB1cmR1ZSBVbml2ZXJzaXR5LCBXZXN0IExhZmF5ZXR0
ZSwgSU4gNDc5MDcuPC9hdXRoLWFkZHJlc3M+PHRpdGxlcz48dGl0bGU+T29teWNldGUgc3BlY2ll
cyBhc3NvY2lhdGVkIHdpdGggc295YmVhbiBzZWVkbGluZ3MgaW4gTm9ydGggQW1lcmljYSAtIHBh
cnQgSTogaWRlbnRpZmljYXRpb24gYW5kIHBhdGhvZ2VuaWNpdHkgY2hhcmFjdGVyaXphdGlvbjwv
dGl0bGU+PHNlY29uZGFyeS10aXRsZT5QaHl0b3BhdGhvbG9neTwvc2Vjb25kYXJ5LXRpdGxlPjwv
dGl0bGVzPjxwZXJpb2RpY2FsPjxmdWxsLXRpdGxlPlBoeXRvcGF0aG9sb2d5PC9mdWxsLXRpdGxl
PjxhYmJyLTE+UGh5dG9wYXRob2xvZ3k8L2FiYnItMT48L3BlcmlvZGljYWw+PHBhZ2VzPjI4MC0y
OTI8L3BhZ2VzPjx2b2x1bWU+MTA3PC92b2x1bWU+PGVkaXRpb24+MjAxNi8xMS8wMjwvZWRpdGlv
bj48a2V5d29yZHM+PGtleXdvcmQ+QXBoYW5vbXljZXMvY2xhc3NpZmljYXRpb24vaXNvbGF0aW9u
ICZhbXA7IHB1cmlmaWNhdGlvbi9wYXRob2dlbmljaXR5PC9rZXl3b3JkPjxrZXl3b3JkPkdlb2dy
YXBoeTwva2V5d29yZD48a2V5d29yZD5Pb215Y2V0ZXMvY2xhc3NpZmljYXRpb24vKmlzb2xhdGlv
biAmYW1wOyBwdXJpZmljYXRpb24vcGF0aG9nZW5pY2l0eTwva2V5d29yZD48a2V5d29yZD5QaHls
b2dlbnk8L2tleXdvcmQ+PGtleXdvcmQ+UGh5dG9waHRob3JhL2NsYXNzaWZpY2F0aW9uL2lzb2xh
dGlvbiAmYW1wOyBwdXJpZmljYXRpb24vcGF0aG9nZW5pY2l0eTwva2V5d29yZD48a2V5d29yZD5Q
bGFudCBEaXNlYXNlcy8qcGFyYXNpdG9sb2d5L3ByZXZlbnRpb24gJmFtcDsgY29udHJvbDwva2V5
d29yZD48a2V5d29yZD5QbGFudCBSb290cy9wYXJhc2l0b2xvZ3k8L2tleXdvcmQ+PGtleXdvcmQ+
UHl0aGl1bS9jbGFzc2lmaWNhdGlvbi9pc29sYXRpb24gJmFtcDsgcHVyaWZpY2F0aW9uL3BhdGhv
Z2VuaWNpdHk8L2tleXdvcmQ+PGtleXdvcmQ+U2VlZGxpbmdzL3BhcmFzaXRvbG9neTwva2V5d29y
ZD48a2V5d29yZD5TZWVkcy9wYXJhc2l0b2xvZ3k8L2tleXdvcmQ+PGtleXdvcmQ+U295YmVhbnMv
KnBhcmFzaXRvbG9neTwva2V5d29yZD48a2V5d29yZD5WaXJ1bGVuY2U8L2tleXdvcmQ+PC9rZXl3
b3Jkcz48ZGF0ZXM+PHllYXI+MjAxNzwveWVhcj48cHViLWRhdGVzPjxkYXRlPk1hcjwvZGF0ZT48
L3B1Yi1kYXRlcz48L2RhdGVzPjxpc2JuPjAwMzEtOTQ5WCAoUHJpbnQpJiN4RDswMDMxLTk0OVgg
KExpbmtpbmcpPC9pc2JuPjxhY2Nlc3Npb24tbnVtPjI3ODAxMDc4PC9hY2Nlc3Npb24tbnVtPjx1
cmxzPjxyZWxhdGVkLXVybHM+PHVybD5odHRwczovL3d3dy5uY2JpLm5sbS5uaWguZ292L3B1Ym1l
ZC8yNzgwMTA3ODwvdXJsPjwvcmVsYXRlZC11cmxzPjwvdXJscz48ZWxlY3Ryb25pYy1yZXNvdXJj
ZS1udW0+MTAuMTA5NC9QSFlUTy0wNC0xNi0wMTc3LVI8L2VsZWN0cm9uaWMtcmVzb3VyY2UtbnVt
PjwvcmVjb3JkPjwvQ2l0ZT48L0VuZE5vdGU+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PEVuZE5vdGU+PENpdGU+PEF1dGhvcj5QaW1lbnRlbDwvQXV0aG9yPjxZZWFyPjIwMjI8L1llYXI+
PFJlY051bT45OTwvUmVjTnVtPjxEaXNwbGF5VGV4dD4oUGltZW50ZWwgZXQgYWwuIDIwMjI7IFJv
amFzIGV0IGFsLiAyMDE3KTwvRGlzcGxheVRleHQ+PHJlY29yZD48cmVjLW51bWJlcj45OTwvcmVj
LW51bWJlcj48Zm9yZWlnbi1rZXlzPjxrZXkgYXBwPSJFTiIgZGItaWQ9InNkMnZ0MDlma2EwcnNi
ZWFzeGE1ZXZmN2E1eDBmNXcwNTJ4ciIgdGltZXN0YW1wPSIxNjg3NDcwMTI3Ij45OTwva2V5Pjwv
Zm9yZWlnbi1rZXlzPjxyZWYtdHlwZSBuYW1lPSJKb3VybmFsIEFydGljbGUiPjE3PC9yZWYtdHlw
ZT48Y29udHJpYnV0b3JzPjxhdXRob3JzPjxhdXRob3I+UGltZW50ZWwsIE1pcmlhbiBGPC9hdXRo
b3I+PGF1dGhvcj5Tcm91ciwgQWxpIFk8L2F1dGhvcj48YXV0aG9yPldhcm5lciwgQW1hbmRhIEo8
L2F1dGhvcj48YXV0aG9yPkJvbmQsIEphc29uIFA8L2F1dGhvcj48YXV0aG9yPkJyYWRsZXksIENh
cmwgQTwvYXV0aG9yPjxhdXRob3I+UnVwZSwgSm9objwvYXV0aG9yPjxhdXRob3I+Q2hpbHZlcnMs
IE1hcnRpbiBJPC9hdXRob3I+PGF1dGhvcj5Sb2phcywgSi4gQWxlamFuZHJvPC9hdXRob3I+PGF1
dGhvcj5KYWNvYnMsIEphbmV0dGUgTDwvYXV0aG9yPjxhdXRob3I+TGl0dGxlLCBDaHJpc3RvcGhl
ciBSPC9hdXRob3I+PGF1dGhvcj5Sb2JlcnRzb24sIEFsaXNvbiBFPC9hdXRob3I+PGF1dGhvcj5H
aWVzbGVyLCBMb3JlbiBKPC9hdXRob3I+PGF1dGhvcj5NYWx2aWNrLCBEZWFuPC9hdXRob3I+PGF1
dGhvcj5XaXNlLCBLaWVyc3RlbjwvYXV0aG9yPjxhdXRob3I+VGVudXRhLCBBbGJlcnQ8L2F1dGhv
cj48YXV0aG9yPkZha2hvdXJ5LCBBaG1hZCBNPC9hdXRob3I+PC9hdXRob3JzPjwvY29udHJpYnV0
b3JzPjx0aXRsZXM+PHRpdGxlPkVjb2xvZ3kgYW5kIGRpdmVyc2l0eSBvZiBjdWx0dXJhYmxlIGZ1
bmdhbCBzcGVjaWVzIGFzc29jaWF0ZWQgd2l0aCBzb3liZWFuIHNlZWRsaW5nIGRpc2Vhc2VzIGlu
IHRoZSBtaWR3ZXN0ZXJuIFVuaXRlZCBTdGF0ZXM8L3RpdGxlPjxzZWNvbmRhcnktdGl0bGU+Sm91
cm5hbCBvZiBhcHBsaWVkIG1pY3JvYmlvbG9neTwvc2Vjb25kYXJ5LXRpdGxlPjwvdGl0bGVzPjxw
ZXJpb2RpY2FsPjxmdWxsLXRpdGxlPkpvdXJuYWwgb2YgYXBwbGllZCBtaWNyb2Jpb2xvZ3k8L2Z1
bGwtdGl0bGU+PGFiYnItMT5KIEFwcGwgTWljcm9iaW9sPC9hYmJyLTE+PC9wZXJpb2RpY2FsPjxw
YWdlcz4zNzk3LTM4MTE8L3BhZ2VzPjx2b2x1bWU+MTMyPC92b2x1bWU+PG51bWJlcj41PC9udW1i
ZXI+PGtleXdvcmRzPjxrZXl3b3JkPkFzY29teWNvdGE8L2tleXdvcmQ+PGtleXdvcmQ+QmlvZGl2
ZXJzaXR5PC9rZXl3b3JkPjxrZXl3b3JkPkNyb3AgcHJvZHVjdGlvbjwva2V5d29yZD48a2V5d29y
ZD5EZW5zaXR5PC9rZXl3b3JkPjxrZXl3b3JkPkRpc2Vhc2VzPC9rZXl3b3JkPjxrZXl3b3JkPmVu
dmlyb25tZW50YWwgZmFjdG9yczwva2V5d29yZD48a2V5d29yZD5GdW5naTwva2V5d29yZD48a2V5
d29yZD5GdXNhcml1bSAtIGdlbmV0aWNzPC9rZXl3b3JkPjxrZXl3b3JkPkZ1c2FyaXVtIHNwcDwv
a2V5d29yZD48a2V5d29yZD5HbHljaW5lPC9rZXl3b3JkPjxrZXl3b3JkPkdseWNpbmUgbWF4PC9r
ZXl3b3JkPjxrZXl3b3JkPk9yaWdpbmFsPC9rZXl3b3JkPjxrZXl3b3JkPlBhdGhvZ2Vuczwva2V5
d29yZD48a2V5d29yZD5SaGl6b2N0b25pYTwva2V5d29yZD48a2V5d29yZD5zZWVkbGluZyBkaXNl
YXNlczwva2V5d29yZD48a2V5d29yZD5TZWVkbGluZ3M8L2tleXdvcmQ+PGtleXdvcmQ+U29pbCBk
ZW5zaXR5PC9rZXl3b3JkPjxrZXl3b3JkPlNvaWwgc3RydWN0dXJlPC9rZXl3b3JkPjxrZXl3b3Jk
PlNvaWwgdGVtcGVyYXR1cmU8L2tleXdvcmQ+PGtleXdvcmQ+U29pbCB3YXRlcjwva2V5d29yZD48
a2V5d29yZD5zb2lsYm9ybmUgcGF0aG9nZW5zPC9rZXl3b3JkPjxrZXl3b3JkPlNvaWxzPC9rZXl3
b3JkPjxrZXl3b3JkPlNveWJlYW48L2tleXdvcmQ+PGtleXdvcmQ+U295YmVhbnM8L2tleXdvcmQ+
PGtleXdvcmQ+U3BlY2llczwva2V5d29yZD48a2V5d29yZD5TcGVjaWVzIGRpdmVyc2l0eTwva2V5
d29yZD48a2V5d29yZD5TdXN0YWluYWJsZSBwcmFjdGljZXM8L2tleXdvcmQ+PGtleXdvcmQ+VHJp
Y2hvZGVybWEgc3BwPC9rZXl3b3JkPjwva2V5d29yZHM+PGRhdGVzPjx5ZWFyPjIwMjI8L3llYXI+
PC9kYXRlcz48cHViLWxvY2F0aW9uPkVuZ2xhbmQ8L3B1Yi1sb2NhdGlvbj48cHVibGlzaGVyPldp
bGV5IFN1YnNjcmlwdGlvbiBTZXJ2aWNlcywgSW5jPC9wdWJsaXNoZXI+PGlzYm4+MTM2NC01MDcy
PC9pc2JuPjx1cmxzPjwvdXJscz48ZWxlY3Ryb25pYy1yZXNvdXJjZS1udW0+MTAuMTExMS9qYW0u
MTU1MDc8L2VsZWN0cm9uaWMtcmVzb3VyY2UtbnVtPjwvcmVjb3JkPjwvQ2l0ZT48Q2l0ZT48QXV0
aG9yPlJvamFzPC9BdXRob3I+PFllYXI+MjAxNzwvWWVhcj48UmVjTnVtPjQzPC9SZWNOdW0+PHJl
Y29yZD48cmVjLW51bWJlcj40MzwvcmVjLW51bWJlcj48Zm9yZWlnbi1rZXlzPjxrZXkgYXBwPSJF
TiIgZGItaWQ9InNkMnZ0MDlma2EwcnNiZWFzeGE1ZXZmN2E1eDBmNXcwNTJ4ciIgdGltZXN0YW1w
PSIxNjUyOTI3MTcyIj40Mzwva2V5PjwvZm9yZWlnbi1rZXlzPjxyZWYtdHlwZSBuYW1lPSJKb3Vy
bmFsIEFydGljbGUiPjE3PC9yZWYtdHlwZT48Y29udHJpYnV0b3JzPjxhdXRob3JzPjxhdXRob3I+
Um9qYXMsIEouQTwvYXV0aG9yPjxhdXRob3I+SmFjb2JzLCBKLkw8L2F1dGhvcj48YXV0aG9yPk5h
cGllcmFsc2tpLCBTPC9hdXRob3I+PGF1dGhvcj5LYXJhaiwgQjwvYXV0aG9yPjxhdXRob3I+QnJh
ZGxleSwgQ0E8L2F1dGhvcj48YXV0aG9yPkNoYXNlLCBUPC9hdXRob3I+PGF1dGhvcj5Fc2tlciwg
UEQ8L2F1dGhvcj48YXV0aG9yPkdpZXNsZXIsIExKPC9hdXRob3I+PGF1dGhvcj5KYXJkaW5lLCBE
SjwvYXV0aG9yPjxhdXRob3I+TWFsdmljaywgREs8L2F1dGhvcj48YXV0aG9yPk1hcmtlbGwsIFNH
PC9hdXRob3I+PGF1dGhvcj5OZWxzb24sIEJEPC9hdXRob3I+PGF1dGhvcj5Sb2JlcnRzb24sIEFF
PC9hdXRob3I+PGF1dGhvcj5SdXBlLCBKQzwvYXV0aG9yPjxhdXRob3I+U21pdGgsIERMPC9hdXRo
b3I+PGF1dGhvcj5Td2VldHMsIExFPC9hdXRob3I+PGF1dGhvcj5UZW51dGEsIEFVPC9hdXRob3I+
PGF1dGhvcj5XaXNlLCBLQTwvYXV0aG9yPjxhdXRob3I+Q2hpbHZlcnMsIE1JPC9hdXRob3I+PC9h
dXRob3JzPjwvY29udHJpYnV0b3JzPjxhdXRoLWFkZHJlc3M+Rmlyc3QsIHNlY29uZCwgdGhpcmQs
IGZvdXJ0aCwgYW5kIG5pbmV0ZWVudGggYXV0aG9yczogRGVwYXJ0bWVudCBvZiBQbGFudCwgU29p
bCBhbmQgTWljcm9iaWFsIFNjaWVuY2VzLCBNaWNoaWdhbiBTdGF0ZSBVbml2ZXJzaXR5LCBFYXN0
IExhbnNpbmcgNDg4MjQ7IGZpcnN0IGFuZCBuaW5ldGVlbnRoIGF1dGhvcnM6IFByb2dyYW0gaW4g
RWNvbG9neSwgRXZvbHV0aW9uYXJ5IEJpb2xvZ3kgYW5kIEJlaGF2aW9yLCBNaWNoaWdhbiBTdGF0
ZSBVbml2ZXJzaXR5OyBmaWZ0aCBhdXRob3I6IERlcGFydG1lbnQgb2YgQ3JvcCBTY2llbmNlcywg
VW5pdmVyc2l0eSBvZiBJbGxpbm9pcywgVXJiYW5hIDYxODAxOyBzaXh0aCBhdXRob3I6IERlcGFy
dG1lbnQgb2YgUGxhbnQgU2NpZW5jZSwgU291dGggRGFrb3RhIFN0YXRlIFVuaXZlcnNpdHksIEJy
b29raW5ncyA1NzAwNzsgc2V2ZW50aCBhbmQgZmlmdGVlbnRoIGF1dGhvcnM6IERlcGFydG1lbnQg
b2YgUGxhbnQgUGF0aG9sb2d5LCBVbml2ZXJzaXR5IG9mIFdpc2NvbnNpbiwgTWFkaXNvbiA1Mzcw
NjsgZWlnaHRoIGF1dGhvcjogRGVwYXJ0bWVudCBvZiBQbGFudCBQYXRob2xvZ3ksIFVuaXZlcnNp
dHkgb2YgTmVicmFza2EsIExpbmNvbG4gNjg1ODM7IG5pbnRoIGF1dGhvcjogRGVwYXJ0bWVudCBv
ZiBQbGFudCBQYXRob2xvZ3ksIEthbnNhcyBTdGF0ZSBVbml2ZXJzaXR5LCBNYW5oYXR0YW4gNjY1
MDY7IHRlbnRoIGF1dGhvcjogRGVwYXJ0bWVudCBvZiBQbGFudCBQYXRob2xvZ3ksIFVuaXZlcnNp
dHkgb2YgTWlubmVzb3RhLCBTdC4gUGF1bCA1NTEwODsgZWxldmVudGggYW5kIHR3ZWxmdGggYXV0
aG9yczogRGVwYXJ0bWVudCBvZiBQbGFudCBQYXRob2xvZ3ksIE5vcnRoIERha290YSBTdGF0ZSBV
bml2ZXJzaXR5LCBGYXJnbyA1ODEwNTsgdGhpcnRlZW50aCBhdXRob3I6IERlcGFydG1lbnQgb2Yg
UGxhbnQgUGF0aG9sb2d5IGFuZCBNaWNyb2Jpb2xvZ3ksIElvd2EgU3RhdGUgVW5pdmVyc2l0eSwg
QW1lcyA1MDAxMTsgZm91cnRlZW50aCBhdXRob3I6IERlcGFydG1lbnQgb2YgUGxhbnQgUGF0aG9s
b2d5LCBVbml2ZXJzaXR5IG9mIEFya2Fuc2FzLCBGYXlldHRldmlsbGUgNzI3MDE7IHNpeHRlZWVu
dGggYXV0aG9yOiBEaXZpc2lvbiBvZiBQbGFudCBTY2llbmNlcywgVW5pdmVyc2l0eSBvZiBNaXNz
b3VyaSwgQ29sdW1iaWEgNjUyMTE7IHNldmVudGVlbnRoIGF1dGhvcjogT250YXJpbyBNaW5pc3Ry
eSBvZiBBZ3JpY3VsdHVyZSwgRm9vZCAmYW1wOyBSdXJhbCBBZmZhaXJzLCBSaWRnZXRvd24sIE9O
IE4wUDJDMCwgQ2FuYWRhOyBhbmQgZWlnaHRlZW50aCBhdXRob3I6IERlcGFydG1lbnQgb2YgQm90
YW55IGFuZCBQbGFudCBQYXRob2xvZ3ksIFB1cmR1ZSBVbml2ZXJzaXR5LCBXZXN0IExhZmF5ZXR0
ZSwgSU4gNDc5MDcuPC9hdXRoLWFkZHJlc3M+PHRpdGxlcz48dGl0bGU+T29teWNldGUgc3BlY2ll
cyBhc3NvY2lhdGVkIHdpdGggc295YmVhbiBzZWVkbGluZ3MgaW4gTm9ydGggQW1lcmljYSAtIHBh
cnQgSTogaWRlbnRpZmljYXRpb24gYW5kIHBhdGhvZ2VuaWNpdHkgY2hhcmFjdGVyaXphdGlvbjwv
dGl0bGU+PHNlY29uZGFyeS10aXRsZT5QaHl0b3BhdGhvbG9neTwvc2Vjb25kYXJ5LXRpdGxlPjwv
dGl0bGVzPjxwZXJpb2RpY2FsPjxmdWxsLXRpdGxlPlBoeXRvcGF0aG9sb2d5PC9mdWxsLXRpdGxl
PjxhYmJyLTE+UGh5dG9wYXRob2xvZ3k8L2FiYnItMT48L3BlcmlvZGljYWw+PHBhZ2VzPjI4MC0y
OTI8L3BhZ2VzPjx2b2x1bWU+MTA3PC92b2x1bWU+PGVkaXRpb24+MjAxNi8xMS8wMjwvZWRpdGlv
bj48a2V5d29yZHM+PGtleXdvcmQ+QXBoYW5vbXljZXMvY2xhc3NpZmljYXRpb24vaXNvbGF0aW9u
ICZhbXA7IHB1cmlmaWNhdGlvbi9wYXRob2dlbmljaXR5PC9rZXl3b3JkPjxrZXl3b3JkPkdlb2dy
YXBoeTwva2V5d29yZD48a2V5d29yZD5Pb215Y2V0ZXMvY2xhc3NpZmljYXRpb24vKmlzb2xhdGlv
biAmYW1wOyBwdXJpZmljYXRpb24vcGF0aG9nZW5pY2l0eTwva2V5d29yZD48a2V5d29yZD5QaHls
b2dlbnk8L2tleXdvcmQ+PGtleXdvcmQ+UGh5dG9waHRob3JhL2NsYXNzaWZpY2F0aW9uL2lzb2xh
dGlvbiAmYW1wOyBwdXJpZmljYXRpb24vcGF0aG9nZW5pY2l0eTwva2V5d29yZD48a2V5d29yZD5Q
bGFudCBEaXNlYXNlcy8qcGFyYXNpdG9sb2d5L3ByZXZlbnRpb24gJmFtcDsgY29udHJvbDwva2V5
d29yZD48a2V5d29yZD5QbGFudCBSb290cy9wYXJhc2l0b2xvZ3k8L2tleXdvcmQ+PGtleXdvcmQ+
UHl0aGl1bS9jbGFzc2lmaWNhdGlvbi9pc29sYXRpb24gJmFtcDsgcHVyaWZpY2F0aW9uL3BhdGhv
Z2VuaWNpdHk8L2tleXdvcmQ+PGtleXdvcmQ+U2VlZGxpbmdzL3BhcmFzaXRvbG9neTwva2V5d29y
ZD48a2V5d29yZD5TZWVkcy9wYXJhc2l0b2xvZ3k8L2tleXdvcmQ+PGtleXdvcmQ+U295YmVhbnMv
KnBhcmFzaXRvbG9neTwva2V5d29yZD48a2V5d29yZD5WaXJ1bGVuY2U8L2tleXdvcmQ+PC9rZXl3
b3Jkcz48ZGF0ZXM+PHllYXI+MjAxNzwveWVhcj48cHViLWRhdGVzPjxkYXRlPk1hcjwvZGF0ZT48
L3B1Yi1kYXRlcz48L2RhdGVzPjxpc2JuPjAwMzEtOTQ5WCAoUHJpbnQpJiN4RDswMDMxLTk0OVgg
KExpbmtpbmcpPC9pc2JuPjxhY2Nlc3Npb24tbnVtPjI3ODAxMDc4PC9hY2Nlc3Npb24tbnVtPjx1
cmxzPjxyZWxhdGVkLXVybHM+PHVybD5odHRwczovL3d3dy5uY2JpLm5sbS5uaWguZ292L3B1Ym1l
ZC8yNzgwMTA3ODwvdXJsPjwvcmVsYXRlZC11cmxzPjwvdXJscz48ZWxlY3Ryb25pYy1yZXNvdXJj
ZS1udW0+MTAuMTA5NC9QSFlUTy0wNC0xNi0wMTc3LVI8L2VsZWN0cm9uaWMtcmVzb3VyY2UtbnVt
PjwvcmVjb3JkPjwvQ2l0ZT48L0VuZE5vdGU+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5A506A">
        <w:rPr>
          <w:rFonts w:ascii="Times New Roman" w:hAnsi="Times New Roman" w:cs="Times New Roman"/>
          <w:sz w:val="24"/>
          <w:szCs w:val="24"/>
        </w:rPr>
      </w:r>
      <w:r w:rsidR="005A506A">
        <w:rPr>
          <w:rFonts w:ascii="Times New Roman" w:hAnsi="Times New Roman" w:cs="Times New Roman"/>
          <w:sz w:val="24"/>
          <w:szCs w:val="24"/>
        </w:rPr>
        <w:fldChar w:fldCharType="separate"/>
      </w:r>
      <w:r w:rsidR="00B41482">
        <w:rPr>
          <w:rFonts w:ascii="Times New Roman" w:hAnsi="Times New Roman" w:cs="Times New Roman"/>
          <w:noProof/>
          <w:sz w:val="24"/>
          <w:szCs w:val="24"/>
        </w:rPr>
        <w:t>(Pimentel et al. 2022; Rojas et al. 2017)</w:t>
      </w:r>
      <w:r w:rsidR="005A506A">
        <w:rPr>
          <w:rFonts w:ascii="Times New Roman" w:hAnsi="Times New Roman" w:cs="Times New Roman"/>
          <w:sz w:val="24"/>
          <w:szCs w:val="24"/>
        </w:rPr>
        <w:fldChar w:fldCharType="end"/>
      </w:r>
      <w:r w:rsidR="00D832CC">
        <w:rPr>
          <w:rFonts w:ascii="Times New Roman" w:hAnsi="Times New Roman" w:cs="Times New Roman"/>
          <w:sz w:val="24"/>
          <w:szCs w:val="24"/>
        </w:rPr>
        <w:t>.</w:t>
      </w:r>
      <w:r w:rsidR="00D832CC" w:rsidRPr="00D832CC">
        <w:t xml:space="preserve"> </w:t>
      </w:r>
      <w:r w:rsidR="00D832CC" w:rsidRPr="00D832CC">
        <w:rPr>
          <w:rFonts w:ascii="Times New Roman" w:hAnsi="Times New Roman" w:cs="Times New Roman"/>
          <w:sz w:val="24"/>
          <w:szCs w:val="24"/>
        </w:rPr>
        <w:t xml:space="preserve">Seedling diseases </w:t>
      </w:r>
      <w:r w:rsidR="00D2198D">
        <w:rPr>
          <w:rFonts w:ascii="Times New Roman" w:hAnsi="Times New Roman" w:cs="Times New Roman"/>
          <w:sz w:val="24"/>
          <w:szCs w:val="24"/>
        </w:rPr>
        <w:t xml:space="preserve">disrupt </w:t>
      </w:r>
      <w:r w:rsidR="00E630EB">
        <w:rPr>
          <w:rFonts w:ascii="Times New Roman" w:hAnsi="Times New Roman" w:cs="Times New Roman"/>
          <w:sz w:val="24"/>
          <w:szCs w:val="24"/>
        </w:rPr>
        <w:t>stand establishment</w:t>
      </w:r>
      <w:r>
        <w:rPr>
          <w:rFonts w:ascii="Times New Roman" w:hAnsi="Times New Roman" w:cs="Times New Roman"/>
          <w:sz w:val="24"/>
          <w:szCs w:val="24"/>
        </w:rPr>
        <w:t xml:space="preserve"> </w:t>
      </w:r>
      <w:r w:rsidR="00D2198D">
        <w:rPr>
          <w:rFonts w:ascii="Times New Roman" w:hAnsi="Times New Roman" w:cs="Times New Roman"/>
          <w:sz w:val="24"/>
          <w:szCs w:val="24"/>
        </w:rPr>
        <w:t xml:space="preserve">when </w:t>
      </w:r>
      <w:r>
        <w:rPr>
          <w:rFonts w:ascii="Times New Roman" w:hAnsi="Times New Roman" w:cs="Times New Roman"/>
          <w:sz w:val="24"/>
          <w:szCs w:val="24"/>
        </w:rPr>
        <w:t>genetically</w:t>
      </w:r>
      <w:r w:rsidRPr="00D832CC">
        <w:rPr>
          <w:rFonts w:ascii="Times New Roman" w:hAnsi="Times New Roman" w:cs="Times New Roman"/>
          <w:sz w:val="24"/>
          <w:szCs w:val="24"/>
        </w:rPr>
        <w:t xml:space="preserve"> vulnerable </w:t>
      </w:r>
      <w:r>
        <w:rPr>
          <w:rFonts w:ascii="Times New Roman" w:hAnsi="Times New Roman" w:cs="Times New Roman"/>
          <w:sz w:val="24"/>
          <w:szCs w:val="24"/>
        </w:rPr>
        <w:t xml:space="preserve">plants </w:t>
      </w:r>
      <w:r w:rsidR="00D2198D">
        <w:rPr>
          <w:rFonts w:ascii="Times New Roman" w:hAnsi="Times New Roman" w:cs="Times New Roman"/>
          <w:sz w:val="24"/>
          <w:szCs w:val="24"/>
        </w:rPr>
        <w:t xml:space="preserve">are sown </w:t>
      </w:r>
      <w:r>
        <w:rPr>
          <w:rFonts w:ascii="Times New Roman" w:hAnsi="Times New Roman" w:cs="Times New Roman"/>
          <w:sz w:val="24"/>
          <w:szCs w:val="24"/>
        </w:rPr>
        <w:t>under</w:t>
      </w:r>
      <w:r w:rsidR="00D832CC" w:rsidRPr="00D832CC">
        <w:rPr>
          <w:rFonts w:ascii="Times New Roman" w:hAnsi="Times New Roman" w:cs="Times New Roman"/>
          <w:sz w:val="24"/>
          <w:szCs w:val="24"/>
        </w:rPr>
        <w:t xml:space="preserve"> favorable conditions for the pathogen</w:t>
      </w:r>
      <w:r w:rsidR="00D2198D">
        <w:rPr>
          <w:rFonts w:ascii="Times New Roman" w:hAnsi="Times New Roman" w:cs="Times New Roman"/>
          <w:sz w:val="24"/>
          <w:szCs w:val="24"/>
        </w:rPr>
        <w:t>. They</w:t>
      </w:r>
      <w:r w:rsidR="00E630EB" w:rsidRPr="00E630EB">
        <w:rPr>
          <w:rFonts w:ascii="Times New Roman" w:hAnsi="Times New Roman" w:cs="Times New Roman"/>
          <w:sz w:val="24"/>
          <w:szCs w:val="24"/>
        </w:rPr>
        <w:t xml:space="preserve"> have consistently ranked a</w:t>
      </w:r>
      <w:r w:rsidR="006D18D2">
        <w:rPr>
          <w:rFonts w:ascii="Times New Roman" w:hAnsi="Times New Roman" w:cs="Times New Roman"/>
          <w:sz w:val="24"/>
          <w:szCs w:val="24"/>
        </w:rPr>
        <w:t xml:space="preserve">mong the top five </w:t>
      </w:r>
      <w:r w:rsidR="00E630EB" w:rsidRPr="00E630EB">
        <w:rPr>
          <w:rFonts w:ascii="Times New Roman" w:hAnsi="Times New Roman" w:cs="Times New Roman"/>
          <w:sz w:val="24"/>
          <w:szCs w:val="24"/>
        </w:rPr>
        <w:t>highest biotic yield limitation</w:t>
      </w:r>
      <w:r w:rsidR="006D18D2">
        <w:rPr>
          <w:rFonts w:ascii="Times New Roman" w:hAnsi="Times New Roman" w:cs="Times New Roman"/>
          <w:sz w:val="24"/>
          <w:szCs w:val="24"/>
        </w:rPr>
        <w:t>s</w:t>
      </w:r>
      <w:r w:rsidR="00E630EB" w:rsidRPr="00E630EB">
        <w:rPr>
          <w:rFonts w:ascii="Times New Roman" w:hAnsi="Times New Roman" w:cs="Times New Roman"/>
          <w:sz w:val="24"/>
          <w:szCs w:val="24"/>
        </w:rPr>
        <w:t xml:space="preserve"> </w:t>
      </w:r>
      <w:r>
        <w:rPr>
          <w:rFonts w:ascii="Times New Roman" w:hAnsi="Times New Roman" w:cs="Times New Roman"/>
          <w:sz w:val="24"/>
          <w:szCs w:val="24"/>
        </w:rPr>
        <w:t xml:space="preserve">of soybean </w:t>
      </w:r>
      <w:r w:rsidR="00D2198D">
        <w:rPr>
          <w:rFonts w:ascii="Times New Roman" w:hAnsi="Times New Roman" w:cs="Times New Roman"/>
          <w:sz w:val="24"/>
          <w:szCs w:val="24"/>
        </w:rPr>
        <w:t>for at least two decades</w:t>
      </w:r>
      <w:r w:rsidR="005A506A">
        <w:rPr>
          <w:rFonts w:ascii="Times New Roman" w:hAnsi="Times New Roman" w:cs="Times New Roman"/>
          <w:sz w:val="24"/>
          <w:szCs w:val="24"/>
        </w:rPr>
        <w:t xml:space="preserve"> </w:t>
      </w:r>
      <w:r w:rsidR="005A506A">
        <w:rPr>
          <w:rFonts w:ascii="Times New Roman" w:hAnsi="Times New Roman" w:cs="Times New Roman"/>
          <w:sz w:val="24"/>
          <w:szCs w:val="24"/>
        </w:rPr>
        <w:fldChar w:fldCharType="begin">
          <w:fldData xml:space="preserve">PEVuZE5vdGU+PENpdGU+PEF1dGhvcj5BbGxlbjwvQXV0aG9yPjxZZWFyPjIwMTc8L1llYXI+PFJl
Y051bT45MTwvUmVjTnVtPjxEaXNwbGF5VGV4dD4oQWxsZW4gZXQgYWwuIDIwMTc7IEJyYWRsZXkg
ZXQgYWwuIDIwMjE7IFdyYXRoZXIgYW5kIEtvZW5uaW5nIDIwMDY7IFdyYXRoZXIgZXQgYWwuIDIw
MDEpPC9EaXNwbGF5VGV4dD48cmVjb3JkPjxyZWMtbnVtYmVyPjkxPC9yZWMtbnVtYmVyPjxmb3Jl
aWduLWtleXM+PGtleSBhcHA9IkVOIiBkYi1pZD0ic2QydnQwOWZrYTByc2JlYXN4YTVldmY3YTV4
MGY1dzA1MnhyIiB0aW1lc3RhbXA9IjE2ODYzMzIwMjAiPjkxPC9rZXk+PC9mb3JlaWduLWtleXM+
PHJlZi10eXBlIG5hbWU9IkpvdXJuYWwgQXJ0aWNsZSI+MTc8L3JlZi10eXBlPjxjb250cmlidXRv
cnM+PGF1dGhvcnM+PGF1dGhvcj5BbGxlbiwgVG9tIFcuPC9hdXRob3I+PGF1dGhvcj5CcmFkbGV5
LCBDYXJsIEEuPC9hdXRob3I+PGF1dGhvcj5TaXNzb24sIEFkYW0gSi48L2F1dGhvcj48YXV0aG9y
PkJ5YW11a2FtYSwgRW1tYW51ZWw8L2F1dGhvcj48YXV0aG9yPkNoaWx2ZXJzLCBNYXJ0aW4gSS48
L2F1dGhvcj48YXV0aG9yPkNva2VyLCBDbGlmZiBNLjwvYXV0aG9yPjxhdXRob3I+Q29sbGlucywg
QWx5c3NhIEEuPC9hdXRob3I+PGF1dGhvcj5EYW1pY29uZSwgSm9obiBQLjwvYXV0aG9yPjxhdXRo
b3I+RG9ycmFuY2UsIEFubmUgRS48L2F1dGhvcj48YXV0aG9yPkR1ZmF1bHQsIE5pY2hvbGFzIFMu
PC9hdXRob3I+PGF1dGhvcj5Fc2tlciwgUGF1bCBELjwvYXV0aG9yPjxhdXRob3I+RmFza2UsIFRy
YXZpcyBSLjwvYXV0aG9yPjxhdXRob3I+R2llc2xlciwgTG9yZW4gSi48L2F1dGhvcj48YXV0aG9y
PkdyeWJhdXNrYXMsIEFydnlkYXMgUC48L2F1dGhvcj48YXV0aG9yPkhlcnNobWFuLCBEb25hbGQg
RS48L2F1dGhvcj48YXV0aG9yPkhvbGxpZXIsIENsYXl0b24gQS48L2F1dGhvcj48YXV0aG9yPklz
YWtlaXQsIFRvbTwvYXV0aG9yPjxhdXRob3I+SmFyZGluZSwgRG91Z2xhcyBKLjwvYXV0aG9yPjxh
dXRob3I+S2VsbHksIEhlYXRoZXIgTS48L2F1dGhvcj48YXV0aG9yPktlbWVyYWl0LCBSb2JlcnQg
Qy48L2F1dGhvcj48YXV0aG9yPktsZWN6ZXdza2ksIE5hdGhhbiBNLjwvYXV0aG9yPjxhdXRob3I+
S29lbm5pbmcsIFN0ZXZlIFIuPC9hdXRob3I+PGF1dGhvcj5LdXJsZSwgSmFtZXMgRS48L2F1dGhv
cj48YXV0aG9yPk1hbHZpY2ssIERlYW4gSy48L2F1dGhvcj48YXV0aG9yPk1hcmtlbGwsIFNhbXVl
bCBHLjwvYXV0aG9yPjxhdXRob3I+TWVobCwgSGlsbGFyeSBMLjwvYXV0aG9yPjxhdXRob3I+TXVl
bGxlciwgRGFyZW4gUy48L2F1dGhvcj48YXV0aG9yPk11ZWxsZXIsIEpvaG4gRC48L2F1dGhvcj48
YXV0aG9yPk11bHJvb25leSwgUm9iZXJ0IFAuPC9hdXRob3I+PGF1dGhvcj5OZWxzb24sIEJlcmxp
biBELjwvYXV0aG9yPjxhdXRob3I+TmV3bWFuLCBNZWx2aW4gQS48L2F1dGhvcj48YXV0aG9yPk9z
Ym9ybmUsIExhcnJ5PC9hdXRob3I+PGF1dGhvcj5PdmVyc3RyZWV0LCBDaGFybGVzPC9hdXRob3I+
PGF1dGhvcj5QYWRnZXR0LCBHdXkgQi48L2F1dGhvcj48YXV0aG9yPlBoaXBwcywgUGF0cmljayBN
LjwvYXV0aG9yPjxhdXRob3I+UHJpY2UsIFBhdWwgUC48L2F1dGhvcj48YXV0aG9yPlNpa29yYSwg
RWR3YXJkIEouPC9hdXRob3I+PGF1dGhvcj5TbWl0aCwgRGFtb24gTC48L2F1dGhvcj48YXV0aG9y
PlNwdXJsb2NrLCBUZXJyeSBOLjwvYXV0aG9yPjxhdXRob3I+VGFuZGUsIENvbm5pZSBBLjwvYXV0
aG9yPjxhdXRob3I+VGVudXRhLCBBbGJlcnQgVS48L2F1dGhvcj48YXV0aG9yPldpc2UsIEtpZXJz
dGVuIEEuPC9hdXRob3I+PGF1dGhvcj5XcmF0aGVyLCBKLiBBbGxlbjwvYXV0aG9yPjwvYXV0aG9y
cz48L2NvbnRyaWJ1dG9ycz48dGl0bGVzPjx0aXRsZT5Tb3liZWFuIHlpZWxkIGxvc3MgZXN0aW1h
dGVzIGR1ZSB0byBkaXNlYXNlcyBpbiB0aGUgVW5pdGVkIFN0YXRlcyBhbmQgT250YXJpbywgQ2Fu
YWRhLCBmcm9tIDIwMTAgdG8gMjAxNDwvdGl0bGU+PHNlY29uZGFyeS10aXRsZT5QbGFudCBoZWFs
dGggcHJvZ3Jlc3M8L3NlY29uZGFyeS10aXRsZT48L3RpdGxlcz48cGVyaW9kaWNhbD48ZnVsbC10
aXRsZT5QbGFudCBoZWFsdGggcHJvZ3Jlc3M8L2Z1bGwtdGl0bGU+PGFiYnItMT5QbGFudCBIZWFs
dGggUHJvZzwvYWJici0xPjwvcGVyaW9kaWNhbD48cGFnZXM+MTktMjc8L3BhZ2VzPjx2b2x1bWU+
MTg8L3ZvbHVtZT48bnVtYmVyPjE8L251bWJlcj48ZGF0ZXM+PHllYXI+MjAxNzwveWVhcj48L2Rh
dGVzPjxpc2JuPjE1MzUtMTAyNTwvaXNibj48dXJscz48L3VybHM+PGVsZWN0cm9uaWMtcmVzb3Vy
Y2UtbnVtPjEwLjEwOTQvUEhQLVJTLTE2LTAwNjY8L2VsZWN0cm9uaWMtcmVzb3VyY2UtbnVtPjwv
cmVjb3JkPjwvQ2l0ZT48Q2l0ZT48QXV0aG9yPkJyYWRsZXk8L0F1dGhvcj48WWVhcj4yMDIxPC9Z
ZWFyPjxSZWNOdW0+OTI8L1JlY051bT48cmVjb3JkPjxyZWMtbnVtYmVyPjkyPC9yZWMtbnVtYmVy
Pjxmb3JlaWduLWtleXM+PGtleSBhcHA9IkVOIiBkYi1pZD0ic2QydnQwOWZrYTByc2JlYXN4YTVl
dmY3YTV4MGY1dzA1MnhyIiB0aW1lc3RhbXA9IjE2ODYzMzIwMzIiPjkyPC9rZXk+PC9mb3JlaWdu
LWtleXM+PHJlZi10eXBlIG5hbWU9IkpvdXJuYWwgQXJ0aWNsZSI+MTc8L3JlZi10eXBlPjxjb250
cmlidXRvcnM+PGF1dGhvcnM+PGF1dGhvcj5CcmFkbGV5LCBDYXJsIEEuPC9hdXRob3I+PGF1dGhv
cj5BbGxlbiwgVG9tIFcuPC9hdXRob3I+PGF1dGhvcj5TaXNzb24sIEFkYW0gSi48L2F1dGhvcj48
YXV0aG9yPkJlcmdzdHJvbSwgR2FyeSBDLjwvYXV0aG9yPjxhdXRob3I+Qmlzc29ubmV0dGUsIEth
aXRseW4gTS48L2F1dGhvcj48YXV0aG9yPkJvbmQsIEphc29uPC9hdXRob3I+PGF1dGhvcj5CeWFt
dWthbWEsIEVtbWFudWVsPC9hdXRob3I+PGF1dGhvcj5DaGlsdmVycywgTWFydGluIEkuPC9hdXRo
b3I+PGF1dGhvcj5Db2xsaW5zLCBBbHlzc2EgQS48L2F1dGhvcj48YXV0aG9yPkRhbWljb25lLCBK
b2huIFAuPC9hdXRob3I+PGF1dGhvcj5Eb3JyYW5jZSwgQW5uZSBFLjwvYXV0aG9yPjxhdXRob3I+
RHVmYXVsdCwgTmljaG9sYXMgUy48L2F1dGhvcj48YXV0aG9yPkVza2VyLCBQYXVsIEQuPC9hdXRo
b3I+PGF1dGhvcj5GYXNrZSwgVHJhdmlzIFIuPC9hdXRob3I+PGF1dGhvcj5GaW9yZWxsaW5vLCBO
aWNvbGUgTS48L2F1dGhvcj48YXV0aG9yPkdpZXNsZXIsIExvcmVuIEouPC9hdXRob3I+PGF1dGhv
cj5IYXJ0bWFuLCBHbGVuIEwuPC9hdXRob3I+PGF1dGhvcj5Ib2xsaWVyLCBDbGF5dG9uIEEuPC9h
dXRob3I+PGF1dGhvcj5Jc2FrZWl0LCBUb208L2F1dGhvcj48YXV0aG9yPkphY2tzb24tWmllbXMs
IFRhbXJhIEEuPC9hdXRob3I+PGF1dGhvcj5KYXJkaW5lLCBEb3VnbGFzIEouPC9hdXRob3I+PGF1
dGhvcj5LZWxseSwgSGVhdGhlciBNLjwvYXV0aG9yPjxhdXRob3I+S2VtZXJhaXQsIFJvYmVydCBD
LjwvYXV0aG9yPjxhdXRob3I+S2xlY3pld3NraSwgTmF0aGFuIE0uPC9hdXRob3I+PGF1dGhvcj5L
b2VobGVyLCBBbHlzc2EgTS48L2F1dGhvcj48YXV0aG9yPktyYXRvY2h2aWwsIFJvYmVydCBKLjwv
YXV0aG9yPjxhdXRob3I+S3VybGUsIEphbWVzIEUuPC9hdXRob3I+PGF1dGhvcj5NYWx2aWNrLCBE
ZWFuIEsuPC9hdXRob3I+PGF1dGhvcj5NYXJrZWxsLCBTYW11ZWwgRy48L2F1dGhvcj48YXV0aG9y
Pk1hdGhldywgRmViaW5hIE0uPC9hdXRob3I+PGF1dGhvcj5NZWhsLCBIaWxsYXJ5IEwuPC9hdXRo
b3I+PGF1dGhvcj5NZWhsLCBLZWxzZXkgTS48L2F1dGhvcj48YXV0aG9yPk11ZWxsZXIsIERhcmVu
IFMuPC9hdXRob3I+PGF1dGhvcj5NdWVsbGVyLCBKb2huIEQuPC9hdXRob3I+PGF1dGhvcj5OZWxz
b24sIEJlcmxpbiBELjwvYXV0aG9yPjxhdXRob3I+T3ZlcnN0cmVldCwgQ2hhcmxlczwvYXV0aG9y
PjxhdXRob3I+UGFkZ2V0dCwgRy4gQm95ZDwvYXV0aG9yPjxhdXRob3I+UHJpY2UsIFBhdWwgUC48
L2F1dGhvcj48YXV0aG9yPlNpa29yYSwgRWR3YXJkIEouPC9hdXRob3I+PGF1dGhvcj5TbWFsbCwg
SWFuPC9hdXRob3I+PGF1dGhvcj5TbWl0aCwgRGFtb24gTC48L2F1dGhvcj48YXV0aG9yPlNwdXJs
b2NrLCBUZXJyeSBOLjwvYXV0aG9yPjxhdXRob3I+VGFuZGUsIENvbm5pZSBBLjwvYXV0aG9yPjxh
dXRob3I+VGVsZW5rbywgRGFyY3kgRS4gUC48L2F1dGhvcj48YXV0aG9yPlRlbnV0YSwgQWxiZXJ0
IFUuPC9hdXRob3I+PGF1dGhvcj5UaGllc3NlbiwgTGluZHNleSBELjwvYXV0aG9yPjxhdXRob3I+
V2FybmVyLCBGcmVkPC9hdXRob3I+PGF1dGhvcj5XaWVib2xkLCBXaWxsaWFtIEouPC9hdXRob3I+
PGF1dGhvcj5XaXNlLCBLaWVyc3RlbiBBLjwvYXV0aG9yPjwvYXV0aG9ycz48L2NvbnRyaWJ1dG9y
cz48dGl0bGVzPjx0aXRsZT5Tb3liZWFuIHlpZWxkIGxvc3MgZXN0aW1hdGVzIGR1ZSB0byBkaXNl
YXNlcyBpbiB0aGUgVW5pdGVkIFN0YXRlcyBhbmQgT250YXJpbywgQ2FuYWRhLCBmcm9tIDIwMTUg
dG8gMjAxOTwvdGl0bGU+PHNlY29uZGFyeS10aXRsZT5QbGFudCBoZWFsdGggcHJvZ3Jlc3M8L3Nl
Y29uZGFyeS10aXRsZT48L3RpdGxlcz48cGVyaW9kaWNhbD48ZnVsbC10aXRsZT5QbGFudCBoZWFs
dGggcHJvZ3Jlc3M8L2Z1bGwtdGl0bGU+PGFiYnItMT5QbGFudCBIZWFsdGggUHJvZzwvYWJici0x
PjwvcGVyaW9kaWNhbD48cGFnZXM+NDgzLTQ5NTwvcGFnZXM+PHZvbHVtZT4yMjwvdm9sdW1lPjxu
dW1iZXI+NDwvbnVtYmVyPjxkYXRlcz48eWVhcj4yMDIxPC95ZWFyPjwvZGF0ZXM+PGlzYm4+MTUz
NS0xMDI1PC9pc2JuPjx1cmxzPjwvdXJscz48ZWxlY3Ryb25pYy1yZXNvdXJjZS1udW0+MTAuMTA5
NC9QSFAtMDEtMjEtMDAxMy1SUzwvZWxlY3Ryb25pYy1yZXNvdXJjZS1udW0+PC9yZWNvcmQ+PC9D
aXRlPjxDaXRlPjxBdXRob3I+V3JhdGhlcjwvQXV0aG9yPjxZZWFyPjIwMDY8L1llYXI+PFJlY051
bT45NDwvUmVjTnVtPjxyZWNvcmQ+PHJlYy1udW1iZXI+OTQ8L3JlYy1udW1iZXI+PGZvcmVpZ24t
a2V5cz48a2V5IGFwcD0iRU4iIGRiLWlkPSJzZDJ2dDA5ZmthMHJzYmVhc3hhNWV2ZjdhNXgwZjV3
MDUyeHIiIHRpbWVzdGFtcD0iMTY4NjMzMjA0OCI+OTQ8L2tleT48L2ZvcmVpZ24ta2V5cz48cmVm
LXR5cGUgbmFtZT0iSm91cm5hbCBBcnRpY2xlIj4xNzwvcmVmLXR5cGU+PGNvbnRyaWJ1dG9ycz48
YXV0aG9ycz48YXV0aG9yPldyYXRoZXIsIEpBPC9hdXRob3I+PGF1dGhvcj5Lb2VubmluZywgU1I8
L2F1dGhvcj48L2F1dGhvcnM+PC9jb250cmlidXRvcnM+PHRpdGxlcz48dGl0bGU+RXN0aW1hdGVz
IG9mIGRpc2Vhc2UgZWZmZWN0cyBvbiBzb3liZWFuIHlpZWxkcyBpbiB0aGUgVW5pdGVkIFN0YXRl
cyAyMDAzIHRvIDIwMDU8L3RpdGxlPjxzZWNvbmRhcnktdGl0bGU+Sm91cm5hbCBvZiBuZW1hdG9s
b2d5PC9zZWNvbmRhcnktdGl0bGU+PC90aXRsZXM+PHBlcmlvZGljYWw+PGZ1bGwtdGl0bGU+Sm91
cm5hbCBvZiBuZW1hdG9sb2d5PC9mdWxsLXRpdGxlPjxhYmJyLTE+SiBOZW1hdG9sPC9hYmJyLTE+
PC9wZXJpb2RpY2FsPjxwYWdlcz4xNzMtMTgwPC9wYWdlcz48dm9sdW1lPjM4PC92b2x1bWU+PG51
bWJlcj4yPC9udW1iZXI+PGtleXdvcmRzPjxrZXl3b3JkPmNyb3AgbG9zc2VzPC9rZXl3b3JkPjxr
ZXl3b3JkPmNyb3AgeWllbGQ8L2tleXdvcmQ+PGtleXdvcmQ+Y3lzdCBuZW1hdG9kZXM8L2tleXdv
cmQ+PGtleXdvcmQ+ZGV0ZWN0aW9uPC9rZXl3b3JkPjxrZXl3b3JkPmVzdGltYXRpb248L2tleXdv
cmQ+PGtleXdvcmQ+R2x5Y2luZSBtYXg8L2tleXdvcmQ+PGtleXdvcmQ+SGV0ZXJvZGVyYSBnbHlj
aW5lczwva2V5d29yZD48a2V5d29yZD5QaHl0b3BodGhvcmEgcm9vdCBhbmQgc3RlbSByb3Q8L2tl
eXdvcmQ+PGtleXdvcmQ+cGxhbnQgZGlzZWFzZXMgYW5kIGRpc29yZGVyczwva2V5d29yZD48a2V5
d29yZD5ydXN0PC9rZXl3b3JkPjxrZXl3b3JkPlNvbGljaXRlZCBQYXBlcjwva2V5d29yZD48a2V5
d29yZD5zb3liZWFuPC9rZXl3b3JkPjxrZXl3b3JkPnNveWJlYW4gY3lzdCBuZW1hdG9kZTwva2V5
d29yZD48a2V5d29yZD5zb3liZWFuczwva2V5d29yZD48a2V5d29yZD55aWVsZCBzdXBwcmVzc2lv
bjwva2V5d29yZD48L2tleXdvcmRzPjxkYXRlcz48eWVhcj4yMDA2PC95ZWFyPjwvZGF0ZXM+PHB1
Yi1sb2NhdGlvbj5Vbml0ZWQgU3RhdGVzPC9wdWItbG9jYXRpb24+PHB1Ymxpc2hlcj5UaGUgU29j
aWV0eSBvZiBOZW1hdG9sb2dpc3RzPC9wdWJsaXNoZXI+PGlzYm4+MDAyMi0zMDBYPC9pc2JuPjx1
cmxzPjwvdXJscz48L3JlY29yZD48L0NpdGU+PENpdGU+PEF1dGhvcj5XcmF0aGVyPC9BdXRob3I+
PFllYXI+MjAwMTwvWWVhcj48UmVjTnVtPjkzPC9SZWNOdW0+PHJlY29yZD48cmVjLW51bWJlcj45
MzwvcmVjLW51bWJlcj48Zm9yZWlnbi1rZXlzPjxrZXkgYXBwPSJFTiIgZGItaWQ9InNkMnZ0MDlm
a2EwcnNiZWFzeGE1ZXZmN2E1eDBmNXcwNTJ4ciIgdGltZXN0YW1wPSIxNjg2MzMyMDQwIj45Mzwv
a2V5PjwvZm9yZWlnbi1rZXlzPjxyZWYtdHlwZSBuYW1lPSJKb3VybmFsIEFydGljbGUiPjE3PC9y
ZWYtdHlwZT48Y29udHJpYnV0b3JzPjxhdXRob3JzPjxhdXRob3I+V3JhdGhlciwgSkE8L2F1dGhv
cj48YXV0aG9yPlN0aWVuc3RyYSwgV0M8L2F1dGhvcj48YXV0aG9yPktvZW5uaW5nLCBTUjwvYXV0
aG9yPjwvYXV0aG9ycz48L2NvbnRyaWJ1dG9ycz48dGl0bGVzPjx0aXRsZT5Tb3liZWFuIGRpc2Vh
c2UgbG9zcyBlc3RpbWF0ZXMgZm9yIHRoZSBVbml0ZWQgU3RhdGVzIGZyb20gMTk5NiB0byAxOTk4
PC90aXRsZT48c2Vjb25kYXJ5LXRpdGxlPkNhbmFkaWFuIGpvdXJuYWwgb2YgcGxhbnQgcGF0aG9s
b2d5PC9zZWNvbmRhcnktdGl0bGU+PC90aXRsZXM+PHBlcmlvZGljYWw+PGZ1bGwtdGl0bGU+Q2Fu
YWRpYW4gSm91cm5hbCBvZiBQbGFudCBQYXRob2xvZ3k8L2Z1bGwtdGl0bGU+PGFiYnItMT5DYW4g
SiBQbGFudCBQYXRob2w8L2FiYnItMT48L3BlcmlvZGljYWw+PHBhZ2VzPjEyMi0xMzE8L3BhZ2Vz
Pjx2b2x1bWU+MjM8L3ZvbHVtZT48bnVtYmVyPjI8L251bWJlcj48a2V5d29yZHM+PGtleXdvcmQ+
YnJvd24gc3RlbSByb3Q8L2tleXdvcmQ+PGtleXdvcmQ+Y3JvcCB5aWVsZDwva2V5d29yZD48a2V5
d29yZD5lc3RpbWF0aW9uPC9rZXl3b3JkPjxrZXl3b3JkPmZ1bmdhbCBkaXNlYXNlcyBvZiBwbGFu
dHM8L2tleXdvcmQ+PGtleXdvcmQ+Z2VvZ3JhcGhpY2FsIHZhcmlhdGlvbjwva2V5d29yZD48a2V5
d29yZD5HbHljaW5lIG1heDwva2V5d29yZD48a2V5d29yZD5waHl0b3BodGhvcmEgcm9vdCBhbmQg
c3RlbSByb3Q8L2tleXdvcmQ+PGtleXdvcmQ+cGxhbnQgZGlzZWFzZXMgYW5kIGRpc29yZGVyczwv
a2V5d29yZD48a2V5d29yZD5wbGFudCBwYXJhc2l0aWMgbmVtYXRvZGVzPC9rZXl3b3JkPjxrZXl3
b3JkPnNjbGVyb3RpbmlhIHN0ZW0gcm90PC9rZXl3b3JkPjxrZXl3b3JkPnN1cnZleXM8L2tleXdv
cmQ+PGtleXdvcmQ+dGVtcG9yYWwgdmFyaWF0aW9uPC9rZXl3b3JkPjxrZXl3b3JkPnlpZWxkIGxv
c3Nlczwva2V5d29yZD48L2tleXdvcmRzPjxkYXRlcz48eWVhcj4yMDAxPC95ZWFyPjwvZGF0ZXM+
PHB1Ymxpc2hlcj5UYXlsb3IgJmFtcDsgRnJhbmNpcyBHcm91cDwvcHVibGlzaGVyPjxpc2JuPjA3
MDYtMDY2MTwvaXNibj48dXJscz48L3VybHM+PGVsZWN0cm9uaWMtcmVzb3VyY2UtbnVtPjEwLjEw
ODAvMDcwNjA2NjAxMDk1MDY5MTk8L2VsZWN0cm9uaWMtcmVzb3VyY2UtbnVtPjwvcmVjb3JkPjwv
Q2l0ZT48L0VuZE5vdGU+AG==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PEVuZE5vdGU+PENpdGU+PEF1dGhvcj5BbGxlbjwvQXV0aG9yPjxZZWFyPjIwMTc8L1llYXI+PFJl
Y051bT45MTwvUmVjTnVtPjxEaXNwbGF5VGV4dD4oQWxsZW4gZXQgYWwuIDIwMTc7IEJyYWRsZXkg
ZXQgYWwuIDIwMjE7IFdyYXRoZXIgYW5kIEtvZW5uaW5nIDIwMDY7IFdyYXRoZXIgZXQgYWwuIDIw
MDEpPC9EaXNwbGF5VGV4dD48cmVjb3JkPjxyZWMtbnVtYmVyPjkxPC9yZWMtbnVtYmVyPjxmb3Jl
aWduLWtleXM+PGtleSBhcHA9IkVOIiBkYi1pZD0ic2QydnQwOWZrYTByc2JlYXN4YTVldmY3YTV4
MGY1dzA1MnhyIiB0aW1lc3RhbXA9IjE2ODYzMzIwMjAiPjkxPC9rZXk+PC9mb3JlaWduLWtleXM+
PHJlZi10eXBlIG5hbWU9IkpvdXJuYWwgQXJ0aWNsZSI+MTc8L3JlZi10eXBlPjxjb250cmlidXRv
cnM+PGF1dGhvcnM+PGF1dGhvcj5BbGxlbiwgVG9tIFcuPC9hdXRob3I+PGF1dGhvcj5CcmFkbGV5
LCBDYXJsIEEuPC9hdXRob3I+PGF1dGhvcj5TaXNzb24sIEFkYW0gSi48L2F1dGhvcj48YXV0aG9y
PkJ5YW11a2FtYSwgRW1tYW51ZWw8L2F1dGhvcj48YXV0aG9yPkNoaWx2ZXJzLCBNYXJ0aW4gSS48
L2F1dGhvcj48YXV0aG9yPkNva2VyLCBDbGlmZiBNLjwvYXV0aG9yPjxhdXRob3I+Q29sbGlucywg
QWx5c3NhIEEuPC9hdXRob3I+PGF1dGhvcj5EYW1pY29uZSwgSm9obiBQLjwvYXV0aG9yPjxhdXRo
b3I+RG9ycmFuY2UsIEFubmUgRS48L2F1dGhvcj48YXV0aG9yPkR1ZmF1bHQsIE5pY2hvbGFzIFMu
PC9hdXRob3I+PGF1dGhvcj5Fc2tlciwgUGF1bCBELjwvYXV0aG9yPjxhdXRob3I+RmFza2UsIFRy
YXZpcyBSLjwvYXV0aG9yPjxhdXRob3I+R2llc2xlciwgTG9yZW4gSi48L2F1dGhvcj48YXV0aG9y
PkdyeWJhdXNrYXMsIEFydnlkYXMgUC48L2F1dGhvcj48YXV0aG9yPkhlcnNobWFuLCBEb25hbGQg
RS48L2F1dGhvcj48YXV0aG9yPkhvbGxpZXIsIENsYXl0b24gQS48L2F1dGhvcj48YXV0aG9yPklz
YWtlaXQsIFRvbTwvYXV0aG9yPjxhdXRob3I+SmFyZGluZSwgRG91Z2xhcyBKLjwvYXV0aG9yPjxh
dXRob3I+S2VsbHksIEhlYXRoZXIgTS48L2F1dGhvcj48YXV0aG9yPktlbWVyYWl0LCBSb2JlcnQg
Qy48L2F1dGhvcj48YXV0aG9yPktsZWN6ZXdza2ksIE5hdGhhbiBNLjwvYXV0aG9yPjxhdXRob3I+
S29lbm5pbmcsIFN0ZXZlIFIuPC9hdXRob3I+PGF1dGhvcj5LdXJsZSwgSmFtZXMgRS48L2F1dGhv
cj48YXV0aG9yPk1hbHZpY2ssIERlYW4gSy48L2F1dGhvcj48YXV0aG9yPk1hcmtlbGwsIFNhbXVl
bCBHLjwvYXV0aG9yPjxhdXRob3I+TWVobCwgSGlsbGFyeSBMLjwvYXV0aG9yPjxhdXRob3I+TXVl
bGxlciwgRGFyZW4gUy48L2F1dGhvcj48YXV0aG9yPk11ZWxsZXIsIEpvaG4gRC48L2F1dGhvcj48
YXV0aG9yPk11bHJvb25leSwgUm9iZXJ0IFAuPC9hdXRob3I+PGF1dGhvcj5OZWxzb24sIEJlcmxp
biBELjwvYXV0aG9yPjxhdXRob3I+TmV3bWFuLCBNZWx2aW4gQS48L2F1dGhvcj48YXV0aG9yPk9z
Ym9ybmUsIExhcnJ5PC9hdXRob3I+PGF1dGhvcj5PdmVyc3RyZWV0LCBDaGFybGVzPC9hdXRob3I+
PGF1dGhvcj5QYWRnZXR0LCBHdXkgQi48L2F1dGhvcj48YXV0aG9yPlBoaXBwcywgUGF0cmljayBN
LjwvYXV0aG9yPjxhdXRob3I+UHJpY2UsIFBhdWwgUC48L2F1dGhvcj48YXV0aG9yPlNpa29yYSwg
RWR3YXJkIEouPC9hdXRob3I+PGF1dGhvcj5TbWl0aCwgRGFtb24gTC48L2F1dGhvcj48YXV0aG9y
PlNwdXJsb2NrLCBUZXJyeSBOLjwvYXV0aG9yPjxhdXRob3I+VGFuZGUsIENvbm5pZSBBLjwvYXV0
aG9yPjxhdXRob3I+VGVudXRhLCBBbGJlcnQgVS48L2F1dGhvcj48YXV0aG9yPldpc2UsIEtpZXJz
dGVuIEEuPC9hdXRob3I+PGF1dGhvcj5XcmF0aGVyLCBKLiBBbGxlbjwvYXV0aG9yPjwvYXV0aG9y
cz48L2NvbnRyaWJ1dG9ycz48dGl0bGVzPjx0aXRsZT5Tb3liZWFuIHlpZWxkIGxvc3MgZXN0aW1h
dGVzIGR1ZSB0byBkaXNlYXNlcyBpbiB0aGUgVW5pdGVkIFN0YXRlcyBhbmQgT250YXJpbywgQ2Fu
YWRhLCBmcm9tIDIwMTAgdG8gMjAxNDwvdGl0bGU+PHNlY29uZGFyeS10aXRsZT5QbGFudCBoZWFs
dGggcHJvZ3Jlc3M8L3NlY29uZGFyeS10aXRsZT48L3RpdGxlcz48cGVyaW9kaWNhbD48ZnVsbC10
aXRsZT5QbGFudCBoZWFsdGggcHJvZ3Jlc3M8L2Z1bGwtdGl0bGU+PGFiYnItMT5QbGFudCBIZWFs
dGggUHJvZzwvYWJici0xPjwvcGVyaW9kaWNhbD48cGFnZXM+MTktMjc8L3BhZ2VzPjx2b2x1bWU+
MTg8L3ZvbHVtZT48bnVtYmVyPjE8L251bWJlcj48ZGF0ZXM+PHllYXI+MjAxNzwveWVhcj48L2Rh
dGVzPjxpc2JuPjE1MzUtMTAyNTwvaXNibj48dXJscz48L3VybHM+PGVsZWN0cm9uaWMtcmVzb3Vy
Y2UtbnVtPjEwLjEwOTQvUEhQLVJTLTE2LTAwNjY8L2VsZWN0cm9uaWMtcmVzb3VyY2UtbnVtPjwv
cmVjb3JkPjwvQ2l0ZT48Q2l0ZT48QXV0aG9yPkJyYWRsZXk8L0F1dGhvcj48WWVhcj4yMDIxPC9Z
ZWFyPjxSZWNOdW0+OTI8L1JlY051bT48cmVjb3JkPjxyZWMtbnVtYmVyPjkyPC9yZWMtbnVtYmVy
Pjxmb3JlaWduLWtleXM+PGtleSBhcHA9IkVOIiBkYi1pZD0ic2QydnQwOWZrYTByc2JlYXN4YTVl
dmY3YTV4MGY1dzA1MnhyIiB0aW1lc3RhbXA9IjE2ODYzMzIwMzIiPjkyPC9rZXk+PC9mb3JlaWdu
LWtleXM+PHJlZi10eXBlIG5hbWU9IkpvdXJuYWwgQXJ0aWNsZSI+MTc8L3JlZi10eXBlPjxjb250
cmlidXRvcnM+PGF1dGhvcnM+PGF1dGhvcj5CcmFkbGV5LCBDYXJsIEEuPC9hdXRob3I+PGF1dGhv
cj5BbGxlbiwgVG9tIFcuPC9hdXRob3I+PGF1dGhvcj5TaXNzb24sIEFkYW0gSi48L2F1dGhvcj48
YXV0aG9yPkJlcmdzdHJvbSwgR2FyeSBDLjwvYXV0aG9yPjxhdXRob3I+Qmlzc29ubmV0dGUsIEth
aXRseW4gTS48L2F1dGhvcj48YXV0aG9yPkJvbmQsIEphc29uPC9hdXRob3I+PGF1dGhvcj5CeWFt
dWthbWEsIEVtbWFudWVsPC9hdXRob3I+PGF1dGhvcj5DaGlsdmVycywgTWFydGluIEkuPC9hdXRo
b3I+PGF1dGhvcj5Db2xsaW5zLCBBbHlzc2EgQS48L2F1dGhvcj48YXV0aG9yPkRhbWljb25lLCBK
b2huIFAuPC9hdXRob3I+PGF1dGhvcj5Eb3JyYW5jZSwgQW5uZSBFLjwvYXV0aG9yPjxhdXRob3I+
RHVmYXVsdCwgTmljaG9sYXMgUy48L2F1dGhvcj48YXV0aG9yPkVza2VyLCBQYXVsIEQuPC9hdXRo
b3I+PGF1dGhvcj5GYXNrZSwgVHJhdmlzIFIuPC9hdXRob3I+PGF1dGhvcj5GaW9yZWxsaW5vLCBO
aWNvbGUgTS48L2F1dGhvcj48YXV0aG9yPkdpZXNsZXIsIExvcmVuIEouPC9hdXRob3I+PGF1dGhv
cj5IYXJ0bWFuLCBHbGVuIEwuPC9hdXRob3I+PGF1dGhvcj5Ib2xsaWVyLCBDbGF5dG9uIEEuPC9h
dXRob3I+PGF1dGhvcj5Jc2FrZWl0LCBUb208L2F1dGhvcj48YXV0aG9yPkphY2tzb24tWmllbXMs
IFRhbXJhIEEuPC9hdXRob3I+PGF1dGhvcj5KYXJkaW5lLCBEb3VnbGFzIEouPC9hdXRob3I+PGF1
dGhvcj5LZWxseSwgSGVhdGhlciBNLjwvYXV0aG9yPjxhdXRob3I+S2VtZXJhaXQsIFJvYmVydCBD
LjwvYXV0aG9yPjxhdXRob3I+S2xlY3pld3NraSwgTmF0aGFuIE0uPC9hdXRob3I+PGF1dGhvcj5L
b2VobGVyLCBBbHlzc2EgTS48L2F1dGhvcj48YXV0aG9yPktyYXRvY2h2aWwsIFJvYmVydCBKLjwv
YXV0aG9yPjxhdXRob3I+S3VybGUsIEphbWVzIEUuPC9hdXRob3I+PGF1dGhvcj5NYWx2aWNrLCBE
ZWFuIEsuPC9hdXRob3I+PGF1dGhvcj5NYXJrZWxsLCBTYW11ZWwgRy48L2F1dGhvcj48YXV0aG9y
Pk1hdGhldywgRmViaW5hIE0uPC9hdXRob3I+PGF1dGhvcj5NZWhsLCBIaWxsYXJ5IEwuPC9hdXRo
b3I+PGF1dGhvcj5NZWhsLCBLZWxzZXkgTS48L2F1dGhvcj48YXV0aG9yPk11ZWxsZXIsIERhcmVu
IFMuPC9hdXRob3I+PGF1dGhvcj5NdWVsbGVyLCBKb2huIEQuPC9hdXRob3I+PGF1dGhvcj5OZWxz
b24sIEJlcmxpbiBELjwvYXV0aG9yPjxhdXRob3I+T3ZlcnN0cmVldCwgQ2hhcmxlczwvYXV0aG9y
PjxhdXRob3I+UGFkZ2V0dCwgRy4gQm95ZDwvYXV0aG9yPjxhdXRob3I+UHJpY2UsIFBhdWwgUC48
L2F1dGhvcj48YXV0aG9yPlNpa29yYSwgRWR3YXJkIEouPC9hdXRob3I+PGF1dGhvcj5TbWFsbCwg
SWFuPC9hdXRob3I+PGF1dGhvcj5TbWl0aCwgRGFtb24gTC48L2F1dGhvcj48YXV0aG9yPlNwdXJs
b2NrLCBUZXJyeSBOLjwvYXV0aG9yPjxhdXRob3I+VGFuZGUsIENvbm5pZSBBLjwvYXV0aG9yPjxh
dXRob3I+VGVsZW5rbywgRGFyY3kgRS4gUC48L2F1dGhvcj48YXV0aG9yPlRlbnV0YSwgQWxiZXJ0
IFUuPC9hdXRob3I+PGF1dGhvcj5UaGllc3NlbiwgTGluZHNleSBELjwvYXV0aG9yPjxhdXRob3I+
V2FybmVyLCBGcmVkPC9hdXRob3I+PGF1dGhvcj5XaWVib2xkLCBXaWxsaWFtIEouPC9hdXRob3I+
PGF1dGhvcj5XaXNlLCBLaWVyc3RlbiBBLjwvYXV0aG9yPjwvYXV0aG9ycz48L2NvbnRyaWJ1dG9y
cz48dGl0bGVzPjx0aXRsZT5Tb3liZWFuIHlpZWxkIGxvc3MgZXN0aW1hdGVzIGR1ZSB0byBkaXNl
YXNlcyBpbiB0aGUgVW5pdGVkIFN0YXRlcyBhbmQgT250YXJpbywgQ2FuYWRhLCBmcm9tIDIwMTUg
dG8gMjAxOTwvdGl0bGU+PHNlY29uZGFyeS10aXRsZT5QbGFudCBoZWFsdGggcHJvZ3Jlc3M8L3Nl
Y29uZGFyeS10aXRsZT48L3RpdGxlcz48cGVyaW9kaWNhbD48ZnVsbC10aXRsZT5QbGFudCBoZWFs
dGggcHJvZ3Jlc3M8L2Z1bGwtdGl0bGU+PGFiYnItMT5QbGFudCBIZWFsdGggUHJvZzwvYWJici0x
PjwvcGVyaW9kaWNhbD48cGFnZXM+NDgzLTQ5NTwvcGFnZXM+PHZvbHVtZT4yMjwvdm9sdW1lPjxu
dW1iZXI+NDwvbnVtYmVyPjxkYXRlcz48eWVhcj4yMDIxPC95ZWFyPjwvZGF0ZXM+PGlzYm4+MTUz
NS0xMDI1PC9pc2JuPjx1cmxzPjwvdXJscz48ZWxlY3Ryb25pYy1yZXNvdXJjZS1udW0+MTAuMTA5
NC9QSFAtMDEtMjEtMDAxMy1SUzwvZWxlY3Ryb25pYy1yZXNvdXJjZS1udW0+PC9yZWNvcmQ+PC9D
aXRlPjxDaXRlPjxBdXRob3I+V3JhdGhlcjwvQXV0aG9yPjxZZWFyPjIwMDY8L1llYXI+PFJlY051
bT45NDwvUmVjTnVtPjxyZWNvcmQ+PHJlYy1udW1iZXI+OTQ8L3JlYy1udW1iZXI+PGZvcmVpZ24t
a2V5cz48a2V5IGFwcD0iRU4iIGRiLWlkPSJzZDJ2dDA5ZmthMHJzYmVhc3hhNWV2ZjdhNXgwZjV3
MDUyeHIiIHRpbWVzdGFtcD0iMTY4NjMzMjA0OCI+OTQ8L2tleT48L2ZvcmVpZ24ta2V5cz48cmVm
LXR5cGUgbmFtZT0iSm91cm5hbCBBcnRpY2xlIj4xNzwvcmVmLXR5cGU+PGNvbnRyaWJ1dG9ycz48
YXV0aG9ycz48YXV0aG9yPldyYXRoZXIsIEpBPC9hdXRob3I+PGF1dGhvcj5Lb2VubmluZywgU1I8
L2F1dGhvcj48L2F1dGhvcnM+PC9jb250cmlidXRvcnM+PHRpdGxlcz48dGl0bGU+RXN0aW1hdGVz
IG9mIGRpc2Vhc2UgZWZmZWN0cyBvbiBzb3liZWFuIHlpZWxkcyBpbiB0aGUgVW5pdGVkIFN0YXRl
cyAyMDAzIHRvIDIwMDU8L3RpdGxlPjxzZWNvbmRhcnktdGl0bGU+Sm91cm5hbCBvZiBuZW1hdG9s
b2d5PC9zZWNvbmRhcnktdGl0bGU+PC90aXRsZXM+PHBlcmlvZGljYWw+PGZ1bGwtdGl0bGU+Sm91
cm5hbCBvZiBuZW1hdG9sb2d5PC9mdWxsLXRpdGxlPjxhYmJyLTE+SiBOZW1hdG9sPC9hYmJyLTE+
PC9wZXJpb2RpY2FsPjxwYWdlcz4xNzMtMTgwPC9wYWdlcz48dm9sdW1lPjM4PC92b2x1bWU+PG51
bWJlcj4yPC9udW1iZXI+PGtleXdvcmRzPjxrZXl3b3JkPmNyb3AgbG9zc2VzPC9rZXl3b3JkPjxr
ZXl3b3JkPmNyb3AgeWllbGQ8L2tleXdvcmQ+PGtleXdvcmQ+Y3lzdCBuZW1hdG9kZXM8L2tleXdv
cmQ+PGtleXdvcmQ+ZGV0ZWN0aW9uPC9rZXl3b3JkPjxrZXl3b3JkPmVzdGltYXRpb248L2tleXdv
cmQ+PGtleXdvcmQ+R2x5Y2luZSBtYXg8L2tleXdvcmQ+PGtleXdvcmQ+SGV0ZXJvZGVyYSBnbHlj
aW5lczwva2V5d29yZD48a2V5d29yZD5QaHl0b3BodGhvcmEgcm9vdCBhbmQgc3RlbSByb3Q8L2tl
eXdvcmQ+PGtleXdvcmQ+cGxhbnQgZGlzZWFzZXMgYW5kIGRpc29yZGVyczwva2V5d29yZD48a2V5
d29yZD5ydXN0PC9rZXl3b3JkPjxrZXl3b3JkPlNvbGljaXRlZCBQYXBlcjwva2V5d29yZD48a2V5
d29yZD5zb3liZWFuPC9rZXl3b3JkPjxrZXl3b3JkPnNveWJlYW4gY3lzdCBuZW1hdG9kZTwva2V5
d29yZD48a2V5d29yZD5zb3liZWFuczwva2V5d29yZD48a2V5d29yZD55aWVsZCBzdXBwcmVzc2lv
bjwva2V5d29yZD48L2tleXdvcmRzPjxkYXRlcz48eWVhcj4yMDA2PC95ZWFyPjwvZGF0ZXM+PHB1
Yi1sb2NhdGlvbj5Vbml0ZWQgU3RhdGVzPC9wdWItbG9jYXRpb24+PHB1Ymxpc2hlcj5UaGUgU29j
aWV0eSBvZiBOZW1hdG9sb2dpc3RzPC9wdWJsaXNoZXI+PGlzYm4+MDAyMi0zMDBYPC9pc2JuPjx1
cmxzPjwvdXJscz48L3JlY29yZD48L0NpdGU+PENpdGU+PEF1dGhvcj5XcmF0aGVyPC9BdXRob3I+
PFllYXI+MjAwMTwvWWVhcj48UmVjTnVtPjkzPC9SZWNOdW0+PHJlY29yZD48cmVjLW51bWJlcj45
MzwvcmVjLW51bWJlcj48Zm9yZWlnbi1rZXlzPjxrZXkgYXBwPSJFTiIgZGItaWQ9InNkMnZ0MDlm
a2EwcnNiZWFzeGE1ZXZmN2E1eDBmNXcwNTJ4ciIgdGltZXN0YW1wPSIxNjg2MzMyMDQwIj45Mzwv
a2V5PjwvZm9yZWlnbi1rZXlzPjxyZWYtdHlwZSBuYW1lPSJKb3VybmFsIEFydGljbGUiPjE3PC9y
ZWYtdHlwZT48Y29udHJpYnV0b3JzPjxhdXRob3JzPjxhdXRob3I+V3JhdGhlciwgSkE8L2F1dGhv
cj48YXV0aG9yPlN0aWVuc3RyYSwgV0M8L2F1dGhvcj48YXV0aG9yPktvZW5uaW5nLCBTUjwvYXV0
aG9yPjwvYXV0aG9ycz48L2NvbnRyaWJ1dG9ycz48dGl0bGVzPjx0aXRsZT5Tb3liZWFuIGRpc2Vh
c2UgbG9zcyBlc3RpbWF0ZXMgZm9yIHRoZSBVbml0ZWQgU3RhdGVzIGZyb20gMTk5NiB0byAxOTk4
PC90aXRsZT48c2Vjb25kYXJ5LXRpdGxlPkNhbmFkaWFuIGpvdXJuYWwgb2YgcGxhbnQgcGF0aG9s
b2d5PC9zZWNvbmRhcnktdGl0bGU+PC90aXRsZXM+PHBlcmlvZGljYWw+PGZ1bGwtdGl0bGU+Q2Fu
YWRpYW4gSm91cm5hbCBvZiBQbGFudCBQYXRob2xvZ3k8L2Z1bGwtdGl0bGU+PGFiYnItMT5DYW4g
SiBQbGFudCBQYXRob2w8L2FiYnItMT48L3BlcmlvZGljYWw+PHBhZ2VzPjEyMi0xMzE8L3BhZ2Vz
Pjx2b2x1bWU+MjM8L3ZvbHVtZT48bnVtYmVyPjI8L251bWJlcj48a2V5d29yZHM+PGtleXdvcmQ+
YnJvd24gc3RlbSByb3Q8L2tleXdvcmQ+PGtleXdvcmQ+Y3JvcCB5aWVsZDwva2V5d29yZD48a2V5
d29yZD5lc3RpbWF0aW9uPC9rZXl3b3JkPjxrZXl3b3JkPmZ1bmdhbCBkaXNlYXNlcyBvZiBwbGFu
dHM8L2tleXdvcmQ+PGtleXdvcmQ+Z2VvZ3JhcGhpY2FsIHZhcmlhdGlvbjwva2V5d29yZD48a2V5
d29yZD5HbHljaW5lIG1heDwva2V5d29yZD48a2V5d29yZD5waHl0b3BodGhvcmEgcm9vdCBhbmQg
c3RlbSByb3Q8L2tleXdvcmQ+PGtleXdvcmQ+cGxhbnQgZGlzZWFzZXMgYW5kIGRpc29yZGVyczwv
a2V5d29yZD48a2V5d29yZD5wbGFudCBwYXJhc2l0aWMgbmVtYXRvZGVzPC9rZXl3b3JkPjxrZXl3
b3JkPnNjbGVyb3RpbmlhIHN0ZW0gcm90PC9rZXl3b3JkPjxrZXl3b3JkPnN1cnZleXM8L2tleXdv
cmQ+PGtleXdvcmQ+dGVtcG9yYWwgdmFyaWF0aW9uPC9rZXl3b3JkPjxrZXl3b3JkPnlpZWxkIGxv
c3Nlczwva2V5d29yZD48L2tleXdvcmRzPjxkYXRlcz48eWVhcj4yMDAxPC95ZWFyPjwvZGF0ZXM+
PHB1Ymxpc2hlcj5UYXlsb3IgJmFtcDsgRnJhbmNpcyBHcm91cDwvcHVibGlzaGVyPjxpc2JuPjA3
MDYtMDY2MTwvaXNibj48dXJscz48L3VybHM+PGVsZWN0cm9uaWMtcmVzb3VyY2UtbnVtPjEwLjEw
ODAvMDcwNjA2NjAxMDk1MDY5MTk8L2VsZWN0cm9uaWMtcmVzb3VyY2UtbnVtPjwvcmVjb3JkPjwv
Q2l0ZT48L0VuZE5vdGU+AG==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5A506A">
        <w:rPr>
          <w:rFonts w:ascii="Times New Roman" w:hAnsi="Times New Roman" w:cs="Times New Roman"/>
          <w:sz w:val="24"/>
          <w:szCs w:val="24"/>
        </w:rPr>
      </w:r>
      <w:r w:rsidR="005A506A">
        <w:rPr>
          <w:rFonts w:ascii="Times New Roman" w:hAnsi="Times New Roman" w:cs="Times New Roman"/>
          <w:sz w:val="24"/>
          <w:szCs w:val="24"/>
        </w:rPr>
        <w:fldChar w:fldCharType="separate"/>
      </w:r>
      <w:r w:rsidR="00B41482">
        <w:rPr>
          <w:rFonts w:ascii="Times New Roman" w:hAnsi="Times New Roman" w:cs="Times New Roman"/>
          <w:noProof/>
          <w:sz w:val="24"/>
          <w:szCs w:val="24"/>
        </w:rPr>
        <w:t>(Allen et al. 2017; Bradley et al. 2021; Wrather and Koenning 2006; Wrather et al. 2001)</w:t>
      </w:r>
      <w:r w:rsidR="005A506A">
        <w:rPr>
          <w:rFonts w:ascii="Times New Roman" w:hAnsi="Times New Roman" w:cs="Times New Roman"/>
          <w:sz w:val="24"/>
          <w:szCs w:val="24"/>
        </w:rPr>
        <w:fldChar w:fldCharType="end"/>
      </w:r>
      <w:r w:rsidR="00E630EB">
        <w:rPr>
          <w:rFonts w:ascii="Times New Roman" w:hAnsi="Times New Roman" w:cs="Times New Roman"/>
          <w:sz w:val="24"/>
          <w:szCs w:val="24"/>
        </w:rPr>
        <w:t>.</w:t>
      </w:r>
      <w:r w:rsidR="00D832CC">
        <w:rPr>
          <w:rFonts w:ascii="Times New Roman" w:hAnsi="Times New Roman" w:cs="Times New Roman"/>
          <w:sz w:val="24"/>
          <w:szCs w:val="24"/>
        </w:rPr>
        <w:t xml:space="preserve"> </w:t>
      </w:r>
    </w:p>
    <w:p w14:paraId="6B86B578" w14:textId="3F5F28B7" w:rsidR="00E630EB" w:rsidRDefault="00E630EB" w:rsidP="00E630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2004, the pathogenicity of </w:t>
      </w:r>
      <w:r w:rsidRPr="00D2198D">
        <w:rPr>
          <w:rFonts w:ascii="Times New Roman" w:hAnsi="Times New Roman" w:cs="Times New Roman"/>
          <w:i/>
          <w:iCs/>
          <w:sz w:val="24"/>
          <w:szCs w:val="24"/>
        </w:rPr>
        <w:t xml:space="preserve">Fusarium </w:t>
      </w:r>
      <w:proofErr w:type="spellStart"/>
      <w:r w:rsidRPr="00D2198D">
        <w:rPr>
          <w:rFonts w:ascii="Times New Roman" w:hAnsi="Times New Roman" w:cs="Times New Roman"/>
          <w:i/>
          <w:iCs/>
          <w:sz w:val="24"/>
          <w:szCs w:val="24"/>
        </w:rPr>
        <w:t>graminearum</w:t>
      </w:r>
      <w:proofErr w:type="spellEnd"/>
      <w:r>
        <w:rPr>
          <w:rFonts w:ascii="Times New Roman" w:hAnsi="Times New Roman" w:cs="Times New Roman"/>
          <w:sz w:val="24"/>
          <w:szCs w:val="24"/>
        </w:rPr>
        <w:t xml:space="preserve"> on soybean</w:t>
      </w:r>
      <w:r w:rsidR="006D18D2">
        <w:rPr>
          <w:rFonts w:ascii="Times New Roman" w:hAnsi="Times New Roman" w:cs="Times New Roman"/>
          <w:sz w:val="24"/>
          <w:szCs w:val="24"/>
        </w:rPr>
        <w:t xml:space="preserve"> seedlings</w:t>
      </w:r>
      <w:r>
        <w:rPr>
          <w:rFonts w:ascii="Times New Roman" w:hAnsi="Times New Roman" w:cs="Times New Roman"/>
          <w:sz w:val="24"/>
          <w:szCs w:val="24"/>
        </w:rPr>
        <w:t xml:space="preserve"> was conclusively demonstrated for the first time</w:t>
      </w:r>
      <w:r w:rsidR="00D2198D">
        <w:rPr>
          <w:rFonts w:ascii="Times New Roman" w:hAnsi="Times New Roman" w:cs="Times New Roman"/>
          <w:sz w:val="24"/>
          <w:szCs w:val="24"/>
        </w:rPr>
        <w:t xml:space="preserve"> </w:t>
      </w:r>
      <w:r w:rsidR="0041772D">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&lt;EndNote&gt;&lt;Cite&gt;&lt;Author&gt;Pioli&lt;/Author&gt;&lt;Year&gt;2004&lt;/Year&gt;&lt;RecNum&gt;68&lt;/RecNum&gt;&lt;DisplayText&gt;(Pioli et al. 2004)&lt;/DisplayText&gt;&lt;record&gt;&lt;rec-number&gt;68&lt;/rec-number&gt;&lt;foreign-keys&gt;&lt;key app="EN" db-id="sd2vt09fka0rsbeasxa5evf7a5x0f5w052xr" timestamp="1685650721"&gt;68&lt;/key&gt;&lt;/foreign-keys&gt;&lt;ref-type name="Journal Article"&gt;17&lt;/ref-type&gt;&lt;contributors&gt;&lt;authors&gt;&lt;author&gt;Pioli, RN&lt;/author&gt;&lt;author&gt;Mozzoni, L&lt;/author&gt;&lt;author&gt;Morandi, EN&lt;/author&gt;&lt;/authors&gt;&lt;/contributors&gt;&lt;titles&gt;&lt;title&gt;&lt;style face="normal" font="default" size="100%"&gt;First report of pathogenic association between &lt;/style&gt;&lt;style face="italic" font="default" size="100%"&gt;Fusarium graminearum&lt;/style&gt;&lt;style face="normal" font="default" size="100%"&gt; and soybean&lt;/style&gt;&lt;/title&gt;&lt;secondary-title&gt;Plant disease&lt;/secondary-title&gt;&lt;/titles&gt;&lt;periodical&gt;&lt;full-title&gt;Plant Disease&lt;/full-title&gt;&lt;abbr-1&gt;Plant Dis&lt;/abbr-1&gt;&lt;/periodical&gt;&lt;pages&gt;220-220&lt;/pages&gt;&lt;volume&gt;88&lt;/volume&gt;&lt;number&gt;2&lt;/number&gt;&lt;keywords&gt;&lt;keyword&gt;field crops&lt;/keyword&gt;&lt;keyword&gt;fungal diseases of plants&lt;/keyword&gt;&lt;keyword&gt;Fusarium graminearum&lt;/keyword&gt;&lt;keyword&gt;Gibberella zeae&lt;/keyword&gt;&lt;keyword&gt;Glycine max&lt;/keyword&gt;&lt;keyword&gt;new host records&lt;/keyword&gt;&lt;keyword&gt;plant pathogenic fungi&lt;/keyword&gt;&lt;keyword&gt;saprophytes&lt;/keyword&gt;&lt;keyword&gt;soybeans&lt;/keyword&gt;&lt;keyword&gt;symptoms&lt;/keyword&gt;&lt;/keywords&gt;&lt;dates&gt;&lt;year&gt;2004&lt;/year&gt;&lt;/dates&gt;&lt;pub-location&gt;United States&lt;/pub-location&gt;&lt;isbn&gt;0191-2917&lt;/isbn&gt;&lt;urls&gt;&lt;/urls&gt;&lt;electronic-resource-num&gt;10.1094/PDIS.2004.88.2.220A&lt;/electronic-resource-num&gt;&lt;/record&gt;&lt;/Cite&gt;&lt;/EndNote&gt;</w:instrText>
      </w:r>
      <w:r w:rsidR="0041772D">
        <w:rPr>
          <w:rFonts w:ascii="Times New Roman" w:hAnsi="Times New Roman" w:cs="Times New Roman"/>
          <w:sz w:val="24"/>
          <w:szCs w:val="24"/>
        </w:rPr>
        <w:fldChar w:fldCharType="separate"/>
      </w:r>
      <w:r w:rsidR="0041772D">
        <w:rPr>
          <w:rFonts w:ascii="Times New Roman" w:hAnsi="Times New Roman" w:cs="Times New Roman"/>
          <w:noProof/>
          <w:sz w:val="24"/>
          <w:szCs w:val="24"/>
        </w:rPr>
        <w:t>(Pioli et al. 2004)</w:t>
      </w:r>
      <w:r w:rsidR="0041772D">
        <w:rPr>
          <w:rFonts w:ascii="Times New Roman" w:hAnsi="Times New Roman" w:cs="Times New Roman"/>
          <w:sz w:val="24"/>
          <w:szCs w:val="24"/>
        </w:rPr>
        <w:fldChar w:fldCharType="end"/>
      </w:r>
      <w:r>
        <w:rPr>
          <w:rFonts w:ascii="Times New Roman" w:hAnsi="Times New Roman" w:cs="Times New Roman"/>
          <w:sz w:val="24"/>
          <w:szCs w:val="24"/>
        </w:rPr>
        <w:t>.</w:t>
      </w:r>
      <w:r w:rsidR="00525012">
        <w:rPr>
          <w:rFonts w:ascii="Times New Roman" w:hAnsi="Times New Roman" w:cs="Times New Roman"/>
          <w:sz w:val="24"/>
          <w:szCs w:val="24"/>
        </w:rPr>
        <w:t xml:space="preserve"> </w:t>
      </w:r>
      <w:r w:rsidR="00E53A27">
        <w:rPr>
          <w:rFonts w:ascii="Times New Roman" w:hAnsi="Times New Roman" w:cs="Times New Roman"/>
          <w:sz w:val="24"/>
          <w:szCs w:val="24"/>
        </w:rPr>
        <w:t xml:space="preserve">Since then, the frequency of isolation from field samples and consistently high pathogenicity on soybean </w:t>
      </w:r>
      <w:r w:rsidR="00D2198D">
        <w:rPr>
          <w:rFonts w:ascii="Times New Roman" w:hAnsi="Times New Roman" w:cs="Times New Roman"/>
          <w:sz w:val="24"/>
          <w:szCs w:val="24"/>
        </w:rPr>
        <w:t xml:space="preserve">have become increasingly </w:t>
      </w:r>
      <w:r w:rsidR="00E53A27">
        <w:rPr>
          <w:rFonts w:ascii="Times New Roman" w:hAnsi="Times New Roman" w:cs="Times New Roman"/>
          <w:sz w:val="24"/>
          <w:szCs w:val="24"/>
        </w:rPr>
        <w:t>concern</w:t>
      </w:r>
      <w:r w:rsidR="00D2198D">
        <w:rPr>
          <w:rFonts w:ascii="Times New Roman" w:hAnsi="Times New Roman" w:cs="Times New Roman"/>
          <w:sz w:val="24"/>
          <w:szCs w:val="24"/>
        </w:rPr>
        <w:t xml:space="preserve">ing </w:t>
      </w:r>
      <w:r w:rsidR="0041772D">
        <w:rPr>
          <w:rFonts w:ascii="Times New Roman" w:hAnsi="Times New Roman" w:cs="Times New Roman"/>
          <w:sz w:val="24"/>
          <w:szCs w:val="24"/>
        </w:rPr>
        <w:fldChar w:fldCharType="begin">
          <w:fldData xml:space="preserve">PEVuZE5vdGU+PENpdGU+PEF1dGhvcj5Ccm9kZXJzPC9BdXRob3I+PFllYXI+MjAwNzwvWWVhcj48
UmVjTnVtPjY5PC9SZWNOdW0+PERpc3BsYXlUZXh0PihCcm9kZXJzIGV0IGFsLiAyMDA3OyBDaGlv
dHRhIGV0IGFsLiAyMDIxOyBEw61heiBBcmlhcyBldCBhbC4gMjAxMzsgRWxsaXMgZXQgYWwuIDIw
MTE7IE9rZWxsbyBldCBhbC4gMjAyMDsgWHVlIGV0IGFsLiAyMDA3OyBaaGFuZyBldCBhbC4gMjAx
MCk8L0Rpc3BsYXlUZXh0PjxyZWNvcmQ+PHJlYy1udW1iZXI+Njk8L3JlYy1udW1iZXI+PGZvcmVp
Z24ta2V5cz48a2V5IGFwcD0iRU4iIGRiLWlkPSJzZDJ2dDA5ZmthMHJzYmVhc3hhNWV2ZjdhNXgw
ZjV3MDUyeHIiIHRpbWVzdGFtcD0iMTY4NTY1MDc0MSI+Njk8L2tleT48L2ZvcmVpZ24ta2V5cz48
cmVmLXR5cGUgbmFtZT0iSm91cm5hbCBBcnRpY2xlIj4xNzwvcmVmLXR5cGU+PGNvbnRyaWJ1dG9y
cz48YXV0aG9ycz48YXV0aG9yPkJyb2RlcnMsIEtEPC9hdXRob3I+PGF1dGhvcj5MaXBwcywgUEU8
L2F1dGhvcj48YXV0aG9yPlBhdWwsIFBBPC9hdXRob3I+PGF1dGhvcj5Eb3JyYW5jZSwgQUU8L2F1
dGhvcj48L2F1dGhvcnM+PC9jb250cmlidXRvcnM+PHRpdGxlcz48dGl0bGU+PHN0eWxlIGZhY2U9
Im5vcm1hbCIgZm9udD0iZGVmYXVsdCIgc2l6ZT0iMTAwJSI+RXZhbHVhdGlvbiBvZiA8L3N0eWxl
PjxzdHlsZSBmYWNlPSJpdGFsaWMiIGZvbnQ9ImRlZmF1bHQiIHNpemU9IjEwMCUiPkZ1c2FyaXVt
IGdyYW1pbmVhcnVtPC9zdHlsZT48c3R5bGUgZmFjZT0ibm9ybWFsIiBmb250PSJkZWZhdWx0IiBz
aXplPSIxMDAlIj4gYXNzb2NpYXRlZCB3aXRoIGNvcm4gYW5kIHNveWJlYW4gc2VlZCBhbmQgc2Vl
ZGxpbmcgZGlzZWFzZSBpbiBPaGlvPC9zdHlsZT48L3RpdGxlPjxzZWNvbmRhcnktdGl0bGU+UGxh
bnQgZGlzZWFzZTwvc2Vjb25kYXJ5LXRpdGxlPjwvdGl0bGVzPjxwZXJpb2RpY2FsPjxmdWxsLXRp
dGxlPlBsYW50IERpc2Vhc2U8L2Z1bGwtdGl0bGU+PGFiYnItMT5QbGFudCBEaXM8L2FiYnItMT48
L3BlcmlvZGljYWw+PHBhZ2VzPjExNTUtMTE2MDwvcGFnZXM+PHZvbHVtZT45MTwvdm9sdW1lPjxu
dW1iZXI+OTwvbnVtYmVyPjxrZXl3b3Jkcz48a2V5d29yZD5hem94eXN0cm9iaW48L2tleXdvcmQ+
PGtleXdvcmQ+QmlvbG9naWNhbCBhbmQgbWVkaWNhbCBzY2llbmNlczwva2V5d29yZD48a2V5d29y
ZD5jYXB0YW48L2tleXdvcmQ+PGtleXdvcmQ+Y29ybjwva2V5d29yZD48a2V5d29yZD5mbHVkaW94
b25pbDwva2V5d29yZD48a2V5d29yZD5GdW5kYW1lbnRhbCBhbmQgYXBwbGllZCBiaW9sb2dpY2Fs
IHNjaWVuY2VzLiBQc3ljaG9sb2d5PC9rZXl3b3JkPjxrZXl3b3JkPkZ1bmdhbCBwbGFudCBwYXRo
b2dlbnM8L2tleXdvcmQ+PGtleXdvcmQ+ZnVuZ2ljaWRlIHJlc2lzdGFuY2U8L2tleXdvcmQ+PGtl
eXdvcmQ+ZnVuZ2ljaWRlczwva2V5d29yZD48a2V5d29yZD5GdXNhcml1bSBncmFtaW5lYXJ1bTwv
a2V5d29yZD48a2V5d29yZD5HaWJiZXJlbGxhIHplYWU8L2tleXdvcmQ+PGtleXdvcmQ+R2x5Y2lu
ZSBtYXg8L2tleXdvcmQ+PGtleXdvcmQ+aG9zdCByYW5nZTwva2V5d29yZD48a2V5d29yZD5pbiB2
aXRybyBzdHVkaWVzPC9rZXl3b3JkPjxrZXl3b3JkPm5hdHVyYWwgc2VsZWN0aW9uPC9rZXl3b3Jk
PjxrZXl3b3JkPnBhdGhvZ2VuaWNpdHk8L2tleXdvcmQ+PGtleXdvcmQ+UGh5dG9wYXRob2xvZ3ku
IEFuaW1hbCBwZXN0cy4gUGxhbnQgYW5kIGZvcmVzdCBwcm90ZWN0aW9uPC9rZXl3b3JkPjxrZXl3
b3JkPnNjYWIgZGlzZWFzZXM8L2tleXdvcmQ+PGtleXdvcmQ+c2VlZCBwYXRob2xvZ3k8L2tleXdv
cmQ+PGtleXdvcmQ+c2VlZCB0cmVhdG1lbnQ8L2tleXdvcmQ+PGtleXdvcmQ+c2VlZGxpbmcgZGlz
ZWFzZXM8L2tleXdvcmQ+PGtleXdvcmQ+c295YmVhbnM8L2tleXdvcmQ+PGtleXdvcmQ+dHJpZmxv
eHlzdHJvYmluPC9rZXl3b3JkPjxrZXl3b3JkPlRyaXRpY3VtIGFlc3RpdnVtPC9rZXl3b3JkPjxr
ZXl3b3JkPlplYSBtYXlzPC9rZXl3b3JkPjwva2V5d29yZHM+PGRhdGVzPjx5ZWFyPjIwMDc8L3ll
YXI+PC9kYXRlcz48cHViLWxvY2F0aW9uPlN0LiBQYXVsLCBNTjwvcHViLWxvY2F0aW9uPjxwdWJs
aXNoZXI+QW1lcmljYW4gUGh5dG9wYXRob2xvZ2ljYWwgU29jaWV0eTwvcHVibGlzaGVyPjxpc2Ju
PjAxOTEtMjkxNzwvaXNibj48dXJscz48L3VybHM+PGVsZWN0cm9uaWMtcmVzb3VyY2UtbnVtPjEw
LjEwOTQvUERJUy05MS05LTExNTU8L2VsZWN0cm9uaWMtcmVzb3VyY2UtbnVtPjwvcmVjb3JkPjwv
Q2l0ZT48Q2l0ZT48QXV0aG9yPkNoaW90dGE8L0F1dGhvcj48WWVhcj4yMDIxPC9ZZWFyPjxSZWNO
dW0+MTkwPC9SZWNOdW0+PHJlY29yZD48cmVjLW51bWJlcj4xOTA8L3JlYy1udW1iZXI+PGZvcmVp
Z24ta2V5cz48a2V5IGFwcD0iRU4iIGRiLWlkPSJzZDJ2dDA5ZmthMHJzYmVhc3hhNWV2ZjdhNXgw
ZjV3MDUyeHIiIHRpbWVzdGFtcD0iMTczMDEzMjQ5NyI+MTkwPC9rZXk+PC9mb3JlaWduLWtleXM+
PHJlZi10eXBlIG5hbWU9IkpvdXJuYWwgQXJ0aWNsZSI+MTc8L3JlZi10eXBlPjxjb250cmlidXRv
cnM+PGF1dGhvcnM+PGF1dGhvcj5DaGlvdHRhLCBNTDwvYXV0aG9yPjxhdXRob3I+QWxhbml6IFph
bm9uLCBNUzwvYXV0aG9yPjxhdXRob3I+UGFsYXp6aW5pLCBKTTwvYXV0aG9yPjxhdXRob3I+QWxi
ZXJpb25lLCBFPC9hdXRob3I+PGF1dGhvcj5CYXJyb3MsIEdHPC9hdXRob3I+PGF1dGhvcj5DaHVs
emUsIFNOPC9hdXRob3I+PC9hdXRob3JzPjwvY29udHJpYnV0b3JzPjx0aXRsZXM+PHRpdGxlPjxz
dHlsZSBmYWNlPSJpdGFsaWMiIGZvbnQ9ImRlZmF1bHQiIHNpemU9IjEwMCUiPkZ1c2FyaXVtIGdy
YW1pbmVhcnVtPC9zdHlsZT48c3R5bGUgZmFjZT0ibm9ybWFsIiBmb250PSJkZWZhdWx0IiBzaXpl
PSIxMDAlIj4gc3BlY2llcyBjb21wbGV4IG9jY3VycmVuY2Ugb24gc295YmVhbiBhbmQgPC9zdHls
ZT48c3R5bGUgZmFjZT0iaXRhbGljIiBmb250PSJkZWZhdWx0IiBzaXplPSIxMDAlIj5GLiBncmFt
aW5lYXJ1bTwvc3R5bGU+PHN0eWxlIGZhY2U9Im5vcm1hbCIgZm9udD0iZGVmYXVsdCIgc2l6ZT0i
MTAwJSI+IHNlbnN1IHN0cmljdG8gaW5vY3VsdW0gbWFpbnRlbmFuY2Ugb24gcmVzaWR1ZXMgaW4g
c295YmVhbuKAkHdoZWF0IHJvdGF0aW9uIHVuZGVyIGZpZWxkIGNvbmRpdGlvbnM8L3N0eWxlPjwv
dGl0bGU+PHNlY29uZGFyeS10aXRsZT5Kb3VybmFsIG9mIGFwcGxpZWQgbWljcm9iaW9sb2d5PC9z
ZWNvbmRhcnktdGl0bGU+PC90aXRsZXM+PHBlcmlvZGljYWw+PGZ1bGwtdGl0bGU+Sm91cm5hbCBv
ZiBhcHBsaWVkIG1pY3JvYmlvbG9neTwvZnVsbC10aXRsZT48YWJici0xPkogQXBwbCBNaWNyb2Jp
b2w8L2FiYnItMT48L3BlcmlvZGljYWw+PHBhZ2VzPjIwOC0yMTY8L3BhZ2VzPjx2b2x1bWU+MTMw
PC92b2x1bWU+PG51bWJlcj4xPC9udW1iZXI+PGtleXdvcmRzPjxrZXl3b3JkPkFyZ2VudGluYTwv
a2V5d29yZD48a2V5d29yZD5Dcm9wIHJlc2lkdWVzPC9rZXl3b3JkPjxrZXl3b3JkPkNyb3Agcm90
YXRpb248L2tleXdvcmQ+PGtleXdvcmQ+Q3JvcHM8L2tleXdvcmQ+PGtleXdvcmQ+RE5BPC9rZXl3
b3JkPjxrZXl3b3JkPkVjb2xvZ2ljYWwgc3VjY2Vzc2lvbjwva2V5d29yZD48a2V5d29yZD5GdXNh
cml1bTwva2V5d29yZD48a2V5d29yZD5NeWNvdG94aW5zPC9rZXl3b3JkPjxrZXl3b3JkPlBvbHlt
ZXJhc2UgY2hhaW4gcmVhY3Rpb248L2tleXdvcmQ+PGtleXdvcmQ+UmVzaWR1ZXM8L2tleXdvcmQ+
PGtleXdvcmQ+Um9vdHM8L2tleXdvcmQ+PGtleXdvcmQ+Um90YXRpb248L2tleXdvcmQ+PGtleXdv
cmQ+U2Vhc29uczwva2V5d29yZD48a2V5d29yZD5TZWVkczwva2V5d29yZD48a2V5d29yZD5Tb3li
ZWFuPC9rZXl3b3JkPjxrZXl3b3JkPlNwZWNpZXM8L2tleXdvcmQ+PGtleXdvcmQ+VHJpY2hvdGhl
Y2VuZXM8L2tleXdvcmQ+PGtleXdvcmQ+V2hlYXQ8L2tleXdvcmQ+PC9rZXl3b3Jkcz48ZGF0ZXM+
PHllYXI+MjAyMTwveWVhcj48L2RhdGVzPjxwdWItbG9jYXRpb24+RW5nbGFuZDwvcHViLWxvY2F0
aW9uPjxwdWJsaXNoZXI+T3hmb3JkIFVuaXZlcnNpdHkgUHJlc3M8L3B1Ymxpc2hlcj48aXNibj4x
MzY0LTUwNzI8L2lzYm4+PHVybHM+PC91cmxzPjxlbGVjdHJvbmljLXJlc291cmNlLW51bT4xMC4x
MTExL2phbS4xNDc2NTwvZWxlY3Ryb25pYy1yZXNvdXJjZS1udW0+PC9yZWNvcmQ+PC9DaXRlPjxD
aXRlPjxBdXRob3I+RMOtYXogQXJpYXM8L0F1dGhvcj48WWVhcj4yMDEzPC9ZZWFyPjxSZWNOdW0+
ODQ8L1JlY051bT48cmVjb3JkPjxyZWMtbnVtYmVyPjg0PC9yZWMtbnVtYmVyPjxmb3JlaWduLWtl
eXM+PGtleSBhcHA9IkVOIiBkYi1pZD0ic2QydnQwOWZrYTByc2JlYXN4YTVldmY3YTV4MGY1dzA1
MnhyIiB0aW1lc3RhbXA9IjE2ODYxMDIyOTEiPjg0PC9rZXk+PC9mb3JlaWduLWtleXM+PHJlZi10
eXBlIG5hbWU9IkpvdXJuYWwgQXJ0aWNsZSI+MTc8L3JlZi10eXBlPjxjb250cmlidXRvcnM+PGF1
dGhvcnM+PGF1dGhvcj5Ew61heiBBcmlhcywgTWFyw61hIE0uPC9hdXRob3I+PGF1dGhvcj5MZWFu
ZHJvLCBMZW9ub3IgRi48L2F1dGhvcj48YXV0aG9yPk11bmt2b2xkLCBHYXJ5IFAuPC9hdXRob3I+
PC9hdXRob3JzPjwvY29udHJpYnV0b3JzPjx0aXRsZXM+PHRpdGxlPjxzdHlsZSBmYWNlPSJub3Jt
YWwiIGZvbnQ9ImRlZmF1bHQiIHNpemU9IjEwMCUiPkFnZ3Jlc3NpdmVuZXNzIG9mIDwvc3R5bGU+
PHN0eWxlIGZhY2U9Iml0YWxpYyIgZm9udD0iZGVmYXVsdCIgc2l6ZT0iMTAwJSI+RnVzYXJpdW08
L3N0eWxlPjxzdHlsZSBmYWNlPSJub3JtYWwiIGZvbnQ9ImRlZmF1bHQiIHNpemU9IjEwMCUiPiBz
cGVjaWVzIGFuZCBpbXBhY3Qgb2Ygcm9vdCBpbmZlY3Rpb24gb24gZ3Jvd3RoIGFuZCB5aWVsZCBv
ZiBzb3liZWFuczwvc3R5bGU+PC90aXRsZT48c2Vjb25kYXJ5LXRpdGxlPlBoeXRvcGF0aG9sb2d5
PC9zZWNvbmRhcnktdGl0bGU+PC90aXRsZXM+PHBlcmlvZGljYWw+PGZ1bGwtdGl0bGU+UGh5dG9w
YXRob2xvZ3k8L2Z1bGwtdGl0bGU+PGFiYnItMT5QaHl0b3BhdGhvbG9neTwvYWJici0xPjwvcGVy
aW9kaWNhbD48cGFnZXM+ODIyLTgzMjwvcGFnZXM+PHZvbHVtZT4xMDM8L3ZvbHVtZT48bnVtYmVy
Pjg8L251bWJlcj48a2V5d29yZHM+PGtleXdvcmQ+QmlvbG9naWNhbCBhbmQgbWVkaWNhbCBzY2ll
bmNlczwva2V5d29yZD48a2V5d29yZD5CaW9tYXNzPC9rZXl3b3JkPjxrZXl3b3JkPkZ1bmRhbWVu
dGFsIGFuZCBhcHBsaWVkIGJpb2xvZ2ljYWwgc2NpZW5jZXMuIFBzeWNob2xvZ3k8L2tleXdvcmQ+
PGtleXdvcmQ+RnVzYXJpdW0gLSBncm93dGggJmFtcDsgZGV2ZWxvcG1lbnQ8L2tleXdvcmQ+PGtl
eXdvcmQ+RnVzYXJpdW0gLSBpc29sYXRpb24gJmFtcDsgcHVyaWZpY2F0aW9uPC9rZXl3b3JkPjxr
ZXl3b3JkPkZ1c2FyaXVtIC0gcGh5c2lvbG9neTwva2V5d29yZD48a2V5d29yZD5GdXNhcml1bSBn
cmFtaW5lYXJ1bTwva2V5d29yZD48a2V5d29yZD5GdXNhcml1bSBwcm9saWZlcmF0dW08L2tleXdv
cmQ+PGtleXdvcmQ+SG9zdC1QYXRob2dlbiBJbnRlcmFjdGlvbnM8L2tleXdvcmQ+PGtleXdvcmQ+
SW93YTwva2V5d29yZD48a2V5d29yZD5QaHl0b3BhdGhvbG9neS4gQW5pbWFsIHBlc3RzLiBQbGFu
dCBhbmQgZm9yZXN0IHByb3RlY3Rpb248L2tleXdvcmQ+PGtleXdvcmQ+UGxhbnQgRGlzZWFzZXMg
LSBtaWNyb2Jpb2xvZ3k8L2tleXdvcmQ+PGtleXdvcmQ+UGxhbnQgUm9vdHMgLSBncm93dGggJmFt
cDsgZGV2ZWxvcG1lbnQ8L2tleXdvcmQ+PGtleXdvcmQ+UGxhbnQgUm9vdHMgLSBtaWNyb2Jpb2xv
Z3k8L2tleXdvcmQ+PGtleXdvcmQ+UGxhbnQgUm9vdHMgLSBwaHlzaW9sb2d5PC9rZXl3b3JkPjxr
ZXl3b3JkPlBsYW50IFNob290cyAtIGdyb3d0aCAmYW1wOyBkZXZlbG9wbWVudDwva2V5d29yZD48
a2V5d29yZD5QbGFudCBTaG9vdHMgLSBtaWNyb2Jpb2xvZ3k8L2tleXdvcmQ+PGtleXdvcmQ+UGxh
bnQgU2hvb3RzIC0gcGh5c2lvbG9neTwva2V5d29yZD48a2V5d29yZD5TZWVkbGluZ3MgLSBncm93
dGggJmFtcDsgZGV2ZWxvcG1lbnQ8L2tleXdvcmQ+PGtleXdvcmQ+U2VlZGxpbmdzIC0gbWljcm9i
aW9sb2d5PC9rZXl3b3JkPjxrZXl3b3JkPlNlZWRsaW5ncyAtIHBoeXNpb2xvZ3k8L2tleXdvcmQ+
PGtleXdvcmQ+U295YmVhbnMgLSBncm93dGggJmFtcDsgZGV2ZWxvcG1lbnQ8L2tleXdvcmQ+PGtl
eXdvcmQ+U295YmVhbnMgLSBtaWNyb2Jpb2xvZ3k8L2tleXdvcmQ+PGtleXdvcmQ+U295YmVhbnMg
LSBwaHlzaW9sb2d5PC9rZXl3b3JkPjxrZXl3b3JkPlNwZWNpZXMgU3BlY2lmaWNpdHk8L2tleXdv
cmQ+PC9rZXl3b3Jkcz48ZGF0ZXM+PHllYXI+MjAxMzwveWVhcj48L2RhdGVzPjxwdWItbG9jYXRp
b24+U3QuIFBhdWwsIE1OPC9wdWItbG9jYXRpb24+PHB1Ymxpc2hlcj5BbWVyaWNhbiBQaHl0b3Bh
dGhvbG9naWNhbCBTb2NpZXR5PC9wdWJsaXNoZXI+PGlzYm4+MDAzMS05NDlYPC9pc2JuPjx1cmxz
PjwvdXJscz48ZWxlY3Ryb25pYy1yZXNvdXJjZS1udW0+MTAuMTA5NC9QSFlUTy0wOC0xMi0wMjA3
LVI8L2VsZWN0cm9uaWMtcmVzb3VyY2UtbnVtPjwvcmVjb3JkPjwvQ2l0ZT48Q2l0ZT48QXV0aG9y
PkVsbGlzPC9BdXRob3I+PFllYXI+MjAxMTwvWWVhcj48UmVjTnVtPjg5PC9SZWNOdW0+PHJlY29y
ZD48cmVjLW51bWJlcj44OTwvcmVjLW51bWJlcj48Zm9yZWlnbi1rZXlzPjxrZXkgYXBwPSJFTiIg
ZGItaWQ9InNkMnZ0MDlma2EwcnNiZWFzeGE1ZXZmN2E1eDBmNXcwNTJ4ciIgdGltZXN0YW1wPSIx
Njg2MjQ4MjczIj44OTwva2V5PjwvZm9yZWlnbi1rZXlzPjxyZWYtdHlwZSBuYW1lPSJKb3VybmFs
IEFydGljbGUiPjE3PC9yZWYtdHlwZT48Y29udHJpYnV0b3JzPjxhdXRob3JzPjxhdXRob3I+RWxs
aXMsIE1MPC9hdXRob3I+PGF1dGhvcj5Ccm9kZXJzLCBLRDwvYXV0aG9yPjxhdXRob3I+UGF1bCwg
UEE8L2F1dGhvcj48YXV0aG9yPkRvcnJhbmNlLCBBRTwvYXV0aG9yPjwvYXV0aG9ycz48L2NvbnRy
aWJ1dG9ycz48dGl0bGVzPjx0aXRsZT48c3R5bGUgZmFjZT0ibm9ybWFsIiBmb250PSJkZWZhdWx0
IiBzaXplPSIxMDAlIj5JbmZlY3Rpb24gb2Ygc295YmVhbiBzZWVkIGJ5IDwvc3R5bGU+PHN0eWxl
IGZhY2U9Iml0YWxpYyIgZm9udD0iZGVmYXVsdCIgc2l6ZT0iMTAwJSI+RnVzYXJpdW0gZ3JhbWlu
ZWFydW08L3N0eWxlPjxzdHlsZSBmYWNlPSJub3JtYWwiIGZvbnQ9ImRlZmF1bHQiIHNpemU9IjEw
MCUiPiBhbmQgZWZmZWN0IG9mIHNlZWQgdHJlYXRtZW50cyBvbiBkaXNlYXNlIHVuZGVyIGNvbnRy
b2xsZWQgY29uZGl0aW9uczwvc3R5bGU+PC90aXRsZT48c2Vjb25kYXJ5LXRpdGxlPlBsYW50IGRp
c2Vhc2U8L3NlY29uZGFyeS10aXRsZT48L3RpdGxlcz48cGVyaW9kaWNhbD48ZnVsbC10aXRsZT5Q
bGFudCBEaXNlYXNlPC9mdWxsLXRpdGxlPjxhYmJyLTE+UGxhbnQgRGlzPC9hYmJyLTE+PC9wZXJp
b2RpY2FsPjxwYWdlcz40MDEtNDA3PC9wYWdlcz48dm9sdW1lPjk1PC92b2x1bWU+PG51bWJlcj40
PC9udW1iZXI+PGtleXdvcmRzPjxrZXl3b3JkPkJpb2xvZ2ljYWwgYW5kIG1lZGljYWwgc2NpZW5j
ZXM8L2tleXdvcmQ+PGtleXdvcmQ+RnVuZGFtZW50YWwgYW5kIGFwcGxpZWQgYmlvbG9naWNhbCBz
Y2llbmNlcy4gUHN5Y2hvbG9neTwva2V5d29yZD48a2V5d29yZD5GdW5nYWwgcGxhbnQgcGF0aG9n
ZW5zPC9rZXl3b3JkPjxrZXl3b3JkPkZ1c2FyaXVtIGdyYW1pbmVhcnVtPC9rZXl3b3JkPjxrZXl3
b3JkPlBoeXRvcGF0aG9sb2d5LiBBbmltYWwgcGVzdHMuIFBsYW50IGFuZCBmb3Jlc3QgcHJvdGVj
dGlvbjwva2V5d29yZD48L2tleXdvcmRzPjxkYXRlcz48eWVhcj4yMDExPC95ZWFyPjwvZGF0ZXM+
PHB1Yi1sb2NhdGlvbj5TdC4gUGF1bCwgTU48L3B1Yi1sb2NhdGlvbj48cHVibGlzaGVyPkFtZXJp
Y2FuIFBoeXRvcGF0aG9sb2dpY2FsIFNvY2lldHk8L3B1Ymxpc2hlcj48aXNibj4wMTkxLTI5MTc8
L2lzYm4+PHVybHM+PC91cmxzPjxlbGVjdHJvbmljLXJlc291cmNlLW51bT4xMC4xMDk0L1BESVMt
MDUtMTAtMDMxNzwvZWxlY3Ryb25pYy1yZXNvdXJjZS1udW0+PC9yZWNvcmQ+PC9DaXRlPjxDaXRl
PjxBdXRob3I+T2tlbGxvPC9BdXRob3I+PFllYXI+MjAyMDwvWWVhcj48UmVjTnVtPjEwNzwvUmVj
TnVtPjxyZWNvcmQ+PHJlYy1udW1iZXI+MTA3PC9yZWMtbnVtYmVyPjxmb3JlaWduLWtleXM+PGtl
eSBhcHA9IkVOIiBkYi1pZD0ic2QydnQwOWZrYTByc2JlYXN4YTVldmY3YTV4MGY1dzA1MnhyIiB0
aW1lc3RhbXA9IjE2ODc1MzMwMTYiPjEwNzwva2V5PjwvZm9yZWlnbi1rZXlzPjxyZWYtdHlwZSBu
YW1lPSJKb3VybmFsIEFydGljbGUiPjE3PC9yZWYtdHlwZT48Y29udHJpYnV0b3JzPjxhdXRob3Jz
PjxhdXRob3I+T2tlbGxvLCBQYXVsIE48L2F1dGhvcj48YXV0aG9yPlBldHJvdmljLCBLcmlzdGlu
YTwvYXV0aG9yPjxhdXRob3I+U2luZ2gsIEFzaGVlc2ggSzwvYXV0aG9yPjxhdXRob3I+S29udHos
IEJyaWFuPC9hdXRob3I+PGF1dGhvcj5NYXRoZXcsIEZlYmluYSBNPC9hdXRob3I+PC9hdXRob3Jz
PjwvY29udHJpYnV0b3JzPjx0aXRsZXM+PHRpdGxlPjxzdHlsZSBmYWNlPSJub3JtYWwiIGZvbnQ9
ImRlZmF1bHQiIHNpemU9IjEwMCUiPkNoYXJhY3Rlcml6YXRpb24gb2Ygc3BlY2llcyBvZiA8L3N0
eWxlPjxzdHlsZSBmYWNlPSJpdGFsaWMiIGZvbnQ9ImRlZmF1bHQiIHNpemU9IjEwMCUiPkZ1c2Fy
aXVtPC9zdHlsZT48c3R5bGUgZmFjZT0ibm9ybWFsIiBmb250PSJkZWZhdWx0IiBzaXplPSIxMDAl
Ij4gY2F1c2luZyByb290IHJvdCBvZiBzb3liZWFuICg8L3N0eWxlPjxzdHlsZSBmYWNlPSJpdGFs
aWMiIGZvbnQ9ImRlZmF1bHQiIHNpemU9IjEwMCUiPkdseWNpbmUgbWF4PC9zdHlsZT48c3R5bGUg
ZmFjZT0ibm9ybWFsIiBmb250PSJkZWZhdWx0IiBzaXplPSIxMDAlIj4gTC4pIGluIFNvdXRoIERh
a290YSwgVVNBPC9zdHlsZT48L3RpdGxlPjxzZWNvbmRhcnktdGl0bGU+Q2FuYWRpYW4gam91cm5h
bCBvZiBwbGFudCBwYXRob2xvZ3k8L3NlY29uZGFyeS10aXRsZT48L3RpdGxlcz48cGVyaW9kaWNh
bD48ZnVsbC10aXRsZT5DYW5hZGlhbiBKb3VybmFsIG9mIFBsYW50IFBhdGhvbG9neTwvZnVsbC10
aXRsZT48YWJici0xPkNhbiBKIFBsYW50IFBhdGhvbDwvYWJici0xPjwvcGVyaW9kaWNhbD48cGFn
ZXM+NTYwLTU3MTwvcGFnZXM+PHZvbHVtZT40Mjwvdm9sdW1lPjxudW1iZXI+NDwvbnVtYmVyPjxr
ZXl3b3Jkcz48a2V5d29yZD5FbG9uZ2F0aW9uPC9rZXl3b3JkPjxrZXl3b3JkPkZ1c2FyaXVtPC9r
ZXl3b3JkPjxrZXl3b3JkPkdseWNpbmUgbWF4PC9rZXl3b3JkPjxrZXl3b3JkPkdseWNpbmUgbWF4
IEw8L2tleXdvcmQ+PGtleXdvcmQ+SW5vY3VsYXRpb248L2tleXdvcmQ+PGtleXdvcmQ+TW9ycGhv
bG9neTwva2V5d29yZD48a2V5d29yZD5QYXRob2dlbmljaXR5PC9rZXl3b3JkPjxrZXl3b3JkPlBh
dGhvZ2Vuczwva2V5d29yZD48a2V5d29yZD5wb3VycmlkacOpPC9rZXl3b3JkPjxrZXl3b3JkPnJl
c2lzdGFuY2U8L2tleXdvcmQ+PGtleXdvcmQ+Um9vdCByb3Q8L2tleXdvcmQ+PGtleXdvcmQ+csOp
c2lzdGFuY2U8L2tleXdvcmQ+PGtleXdvcmQ+c295YTwva2V5d29yZD48a2V5d29yZD5zb3liZWFu
PC9rZXl3b3JkPjxrZXl3b3JkPlNveWJlYW5zPC9rZXl3b3JkPjxrZXl3b3JkPlNwZWNpZXM8L2tl
eXdvcmQ+PGtleXdvcmQ+VHJhbnNsYXRpb24gZWxvbmdhdGlvbjwva2V5d29yZD48L2tleXdvcmRz
PjxkYXRlcz48eWVhcj4yMDIwPC95ZWFyPjwvZGF0ZXM+PHB1Yi1sb2NhdGlvbj5QaGlsYWRlbHBo
aWE8L3B1Yi1sb2NhdGlvbj48cHVibGlzaGVyPlRheWxvciAmYW1wOyBGcmFuY2lzPC9wdWJsaXNo
ZXI+PGlzYm4+MDcwNi0wNjYxPC9pc2JuPjx1cmxzPjwvdXJscz48ZWxlY3Ryb25pYy1yZXNvdXJj
ZS1udW0+MTAuMTA4MC8wNzA2MDY2MS4yMDIwLjE3NDY2OTU8L2VsZWN0cm9uaWMtcmVzb3VyY2Ut
bnVtPjwvcmVjb3JkPjwvQ2l0ZT48Q2l0ZT48QXV0aG9yPlh1ZTwvQXV0aG9yPjxZZWFyPjIwMDc8
L1llYXI+PFJlY051bT4xOTI8L1JlY051bT48cmVjb3JkPjxyZWMtbnVtYmVyPjE5MjwvcmVjLW51
bWJlcj48Zm9yZWlnbi1rZXlzPjxrZXkgYXBwPSJFTiIgZGItaWQ9InNkMnZ0MDlma2EwcnNiZWFz
eGE1ZXZmN2E1eDBmNXcwNTJ4ciIgdGltZXN0YW1wPSIxNzMwMTMzMTgwIj4xOTI8L2tleT48L2Zv
cmVpZ24ta2V5cz48cmVmLXR5cGUgbmFtZT0iSm91cm5hbCBBcnRpY2xlIj4xNzwvcmVmLXR5cGU+
PGNvbnRyaWJ1dG9ycz48YXV0aG9ycz48YXV0aG9yPlh1ZSwgQUc8L2F1dGhvcj48YXV0aG9yPkNv
YmVyLCBFPC9hdXRob3I+PGF1dGhvcj5Wb2xkZW5nLCBIRDwvYXV0aG9yPjxhdXRob3I+QmFiY29j
aywgQzwvYXV0aG9yPjxhdXRob3I+Q2xlYXIsIFJNPC9hdXRob3I+PC9hdXRob3JzPjwvY29udHJp
YnV0b3JzPjx0aXRsZXM+PHRpdGxlPjxzdHlsZSBmYWNlPSJub3JtYWwiIGZvbnQ9ImRlZmF1bHQi
IHNpemU9IjEwMCUiPkV2YWx1YXRpb24gb2YgdGhlIHBhdGhvZ2VuaWNpdHkgb2YgPC9zdHlsZT48
c3R5bGUgZmFjZT0iaXRhbGljIiBmb250PSJkZWZhdWx0IiBzaXplPSIxMDAlIj5GdXNhcml1bSBn
cmFtaW5lYXJ1bTwvc3R5bGU+PHN0eWxlIGZhY2U9Im5vcm1hbCIgZm9udD0iZGVmYXVsdCIgc2l6
ZT0iMTAwJSI+IGFuZCA8L3N0eWxlPjxzdHlsZSBmYWNlPSJpdGFsaWMiIGZvbnQ9ImRlZmF1bHQi
IHNpemU9IjEwMCUiPkZ1c2FyaXVtIHBzZXVkb2dyYW1pbmVhcnVtPC9zdHlsZT48c3R5bGUgZmFj
ZT0ibm9ybWFsIiBmb250PSJkZWZhdWx0IiBzaXplPSIxMDAlIj4gb24gc295YmVhbiBzZWVkbGlu
Z3MgdW5kZXIgY29udHJvbGxlZCBjb25kaXRpb25zPC9zdHlsZT48L3RpdGxlPjxzZWNvbmRhcnkt
dGl0bGU+Q2FuYWRpYW4gam91cm5hbCBvZiBwbGFudCBwYXRob2xvZ3k8L3NlY29uZGFyeS10aXRs
ZT48L3RpdGxlcz48cGVyaW9kaWNhbD48ZnVsbC10aXRsZT5DYW5hZGlhbiBKb3VybmFsIG9mIFBs
YW50IFBhdGhvbG9neTwvZnVsbC10aXRsZT48YWJici0xPkNhbiBKIFBsYW50IFBhdGhvbDwvYWJi
ci0xPjwvcGVyaW9kaWNhbD48cGFnZXM+MzUtNDA8L3BhZ2VzPjx2b2x1bWU+Mjk8L3ZvbHVtZT48
bnVtYmVyPjE8L251bWJlcj48a2V5d29yZHM+PGtleXdvcmQ+U295YmVhbjwva2V5d29yZD48a2V5
d29yZD5WaXJ1bGVuY2UgKE1pY3JvYmlvbG9neSk8L2tleXdvcmQ+PC9rZXl3b3Jkcz48ZGF0ZXM+
PHllYXI+MjAwNzwveWVhcj48L2RhdGVzPjxwdWItbG9jYXRpb24+T3R0YXdhLCBPTjwvcHViLWxv
Y2F0aW9uPjxwdWJsaXNoZXI+VGF5bG9yICZhbXA7IEZyYW5jaXMgR3JvdXA8L3B1Ymxpc2hlcj48
aXNibj4wNzA2LTA2NjE8L2lzYm4+PHVybHM+PC91cmxzPjxlbGVjdHJvbmljLXJlc291cmNlLW51
bT4xMC4xMDgwLzA3MDYwNjYwNzA5NTA3NDM1PC9lbGVjdHJvbmljLXJlc291cmNlLW51bT48L3Jl
Y29yZD48L0NpdGU+PENpdGU+PEF1dGhvcj5aaGFuZzwvQXV0aG9yPjxZZWFyPjIwMTA8L1llYXI+
PFJlY051bT4xMDg8L1JlY051bT48cmVjb3JkPjxyZWMtbnVtYmVyPjEwODwvcmVjLW51bWJlcj48
Zm9yZWlnbi1rZXlzPjxrZXkgYXBwPSJFTiIgZGItaWQ9InNkMnZ0MDlma2EwcnNiZWFzeGE1ZXZm
N2E1eDBmNXcwNTJ4ciIgdGltZXN0YW1wPSIxNjg3NTMzMjI4Ij4xMDg8L2tleT48L2ZvcmVpZ24t
a2V5cz48cmVmLXR5cGUgbmFtZT0iSm91cm5hbCBBcnRpY2xlIj4xNzwvcmVmLXR5cGU+PGNvbnRy
aWJ1dG9ycz48YXV0aG9ycz48YXV0aG9yPlpoYW5nLCBKWDwvYXV0aG9yPjxhdXRob3I+WHVlLCBB
RzwvYXV0aG9yPjxhdXRob3I+WmhhbmcsIEhKPC9hdXRob3I+PGF1dGhvcj5OYWdhc2F3YSwgQUU8
L2F1dGhvcj48YXV0aG9yPlRhbWJvbmcsIEpUPC9hdXRob3I+PC9hdXRob3JzPjwvY29udHJpYnV0
b3JzPjx0aXRsZXM+PHRpdGxlPjxzdHlsZSBmYWNlPSJub3JtYWwiIGZvbnQ9ImRlZmF1bHQiIHNp
emU9IjEwMCUiPlJlc3BvbnNlIG9mIHNveWJlYW4gY3VsdGl2YXJzIHRvIHJvb3Qgcm90IGNhdXNl
ZCBieSA8L3N0eWxlPjxzdHlsZSBmYWNlPSJpdGFsaWMiIGZvbnQ9ImRlZmF1bHQiIHNpemU9IjEw
MCUiPkZ1c2FyaXVtPC9zdHlsZT48c3R5bGUgZmFjZT0ibm9ybWFsIiBmb250PSJkZWZhdWx0IiBz
aXplPSIxMDAlIj4gc3BlY2llczwvc3R5bGU+PC90aXRsZT48c2Vjb25kYXJ5LXRpdGxlPkNhbmFk
aWFuIGpvdXJuYWwgb2YgcGxhbnQgc2NpZW5jZTwvc2Vjb25kYXJ5LXRpdGxlPjwvdGl0bGVzPjxw
ZXJpb2RpY2FsPjxmdWxsLXRpdGxlPkNhbmFkaWFuIGpvdXJuYWwgb2YgcGxhbnQgc2NpZW5jZTwv
ZnVsbC10aXRsZT48YWJici0xPkNhbiBKIFBsYW50IFNjaTwvYWJici0xPjwvcGVyaW9kaWNhbD48
cGFnZXM+NzY3LTc3NjwvcGFnZXM+PHZvbHVtZT45MDwvdm9sdW1lPjxudW1iZXI+NTwvbnVtYmVy
PjxrZXl3b3Jkcz48a2V5d29yZD5jdWx0aXZhcnM8L2tleXdvcmQ+PGtleXdvcmQ+ZGlzZWFzZSBy
ZXNpc3RhbmNlPC9rZXl3b3JkPjxrZXl3b3JkPmRpc2Vhc2Ugc2V2ZXJpdHk8L2tleXdvcmQ+PGtl
eXdvcmQ+ZHJ5IG1hdHRlciBhY2N1bXVsYXRpb248L2tleXdvcmQ+PGtleXdvcmQ+ZnVuZ2FsIGRp
c2Vhc2VzIG9mIHBsYW50czwva2V5d29yZD48a2V5d29yZD5GdXNhcml1bTwva2V5d29yZD48a2V5
d29yZD5GdXNhcml1bSBveHlzcG9ydW08L2tleXdvcmQ+PGtleXdvcmQ+RnVzYXJpdW0gdHJpY2lu
Y3R1bTwva2V5d29yZD48a2V5d29yZD5nZW5ldGljIHJlc2lzdGFuY2U8L2tleXdvcmQ+PGtleXdv
cmQ+Z2VybXBsYXNtIHNjcmVlbmluZzwva2V5d29yZD48a2V5d29yZD5HaWJiZXJlbGxhIGF2ZW5h
Y2VhPC9rZXl3b3JkPjxrZXl3b3JkPkdpYmJlcmVsbGEgemVhZTwva2V5d29yZD48a2V5d29yZD5H
bHljaW5lIG1heDwva2V5d29yZD48a2V5d29yZD5ncmVlbmhvdXNlIGV4cGVyaW1lbnRhdGlvbjwv
a2V5d29yZD48a2V5d29yZD5oZWlnaHQ8L2tleXdvcmQ+PGtleXdvcmQ+bWl4ZWQgaW5mZWN0aW9u
PC9rZXl3b3JkPjxrZXl3b3JkPnBhdGhvZ2VuaWNpdHk8L2tleXdvcmQ+PGtleXdvcmQ+cGxhbnQg
cGF0aG9nZW5pYyBmdW5naTwva2V5d29yZD48a2V5d29yZD5yb290IHJvdDwva2V5d29yZD48a2V5
d29yZD5zZWVkbGluZyBlbWVyZ2VuY2U8L2tleXdvcmQ+PGtleXdvcmQ+c295YmVhbnM8L2tleXdv
cmQ+PC9rZXl3b3Jkcz48ZGF0ZXM+PHllYXI+MjAxMDwveWVhcj48L2RhdGVzPjxpc2JuPjAwMDgt
NDIyMDwvaXNibj48dXJscz48L3VybHM+PGVsZWN0cm9uaWMtcmVzb3VyY2UtbnVtPjEwLjQxNDEv
Q0pQUzA5MTMzPC9lbGVjdHJvbmljLXJlc291cmNlLW51bT48L3JlY29yZD48L0NpdGU+PC9FbmRO
b3RlPn==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PEVuZE5vdGU+PENpdGU+PEF1dGhvcj5Ccm9kZXJzPC9BdXRob3I+PFllYXI+MjAwNzwvWWVhcj48
UmVjTnVtPjY5PC9SZWNOdW0+PERpc3BsYXlUZXh0PihCcm9kZXJzIGV0IGFsLiAyMDA3OyBDaGlv
dHRhIGV0IGFsLiAyMDIxOyBEw61heiBBcmlhcyBldCBhbC4gMjAxMzsgRWxsaXMgZXQgYWwuIDIw
MTE7IE9rZWxsbyBldCBhbC4gMjAyMDsgWHVlIGV0IGFsLiAyMDA3OyBaaGFuZyBldCBhbC4gMjAx
MCk8L0Rpc3BsYXlUZXh0PjxyZWNvcmQ+PHJlYy1udW1iZXI+Njk8L3JlYy1udW1iZXI+PGZvcmVp
Z24ta2V5cz48a2V5IGFwcD0iRU4iIGRiLWlkPSJzZDJ2dDA5ZmthMHJzYmVhc3hhNWV2ZjdhNXgw
ZjV3MDUyeHIiIHRpbWVzdGFtcD0iMTY4NTY1MDc0MSI+Njk8L2tleT48L2ZvcmVpZ24ta2V5cz48
cmVmLXR5cGUgbmFtZT0iSm91cm5hbCBBcnRpY2xlIj4xNzwvcmVmLXR5cGU+PGNvbnRyaWJ1dG9y
cz48YXV0aG9ycz48YXV0aG9yPkJyb2RlcnMsIEtEPC9hdXRob3I+PGF1dGhvcj5MaXBwcywgUEU8
L2F1dGhvcj48YXV0aG9yPlBhdWwsIFBBPC9hdXRob3I+PGF1dGhvcj5Eb3JyYW5jZSwgQUU8L2F1
dGhvcj48L2F1dGhvcnM+PC9jb250cmlidXRvcnM+PHRpdGxlcz48dGl0bGU+PHN0eWxlIGZhY2U9
Im5vcm1hbCIgZm9udD0iZGVmYXVsdCIgc2l6ZT0iMTAwJSI+RXZhbHVhdGlvbiBvZiA8L3N0eWxl
PjxzdHlsZSBmYWNlPSJpdGFsaWMiIGZvbnQ9ImRlZmF1bHQiIHNpemU9IjEwMCUiPkZ1c2FyaXVt
IGdyYW1pbmVhcnVtPC9zdHlsZT48c3R5bGUgZmFjZT0ibm9ybWFsIiBmb250PSJkZWZhdWx0IiBz
aXplPSIxMDAlIj4gYXNzb2NpYXRlZCB3aXRoIGNvcm4gYW5kIHNveWJlYW4gc2VlZCBhbmQgc2Vl
ZGxpbmcgZGlzZWFzZSBpbiBPaGlvPC9zdHlsZT48L3RpdGxlPjxzZWNvbmRhcnktdGl0bGU+UGxh
bnQgZGlzZWFzZTwvc2Vjb25kYXJ5LXRpdGxlPjwvdGl0bGVzPjxwZXJpb2RpY2FsPjxmdWxsLXRp
dGxlPlBsYW50IERpc2Vhc2U8L2Z1bGwtdGl0bGU+PGFiYnItMT5QbGFudCBEaXM8L2FiYnItMT48
L3BlcmlvZGljYWw+PHBhZ2VzPjExNTUtMTE2MDwvcGFnZXM+PHZvbHVtZT45MTwvdm9sdW1lPjxu
dW1iZXI+OTwvbnVtYmVyPjxrZXl3b3Jkcz48a2V5d29yZD5hem94eXN0cm9iaW48L2tleXdvcmQ+
PGtleXdvcmQ+QmlvbG9naWNhbCBhbmQgbWVkaWNhbCBzY2llbmNlczwva2V5d29yZD48a2V5d29y
ZD5jYXB0YW48L2tleXdvcmQ+PGtleXdvcmQ+Y29ybjwva2V5d29yZD48a2V5d29yZD5mbHVkaW94
b25pbDwva2V5d29yZD48a2V5d29yZD5GdW5kYW1lbnRhbCBhbmQgYXBwbGllZCBiaW9sb2dpY2Fs
IHNjaWVuY2VzLiBQc3ljaG9sb2d5PC9rZXl3b3JkPjxrZXl3b3JkPkZ1bmdhbCBwbGFudCBwYXRo
b2dlbnM8L2tleXdvcmQ+PGtleXdvcmQ+ZnVuZ2ljaWRlIHJlc2lzdGFuY2U8L2tleXdvcmQ+PGtl
eXdvcmQ+ZnVuZ2ljaWRlczwva2V5d29yZD48a2V5d29yZD5GdXNhcml1bSBncmFtaW5lYXJ1bTwv
a2V5d29yZD48a2V5d29yZD5HaWJiZXJlbGxhIHplYWU8L2tleXdvcmQ+PGtleXdvcmQ+R2x5Y2lu
ZSBtYXg8L2tleXdvcmQ+PGtleXdvcmQ+aG9zdCByYW5nZTwva2V5d29yZD48a2V5d29yZD5pbiB2
aXRybyBzdHVkaWVzPC9rZXl3b3JkPjxrZXl3b3JkPm5hdHVyYWwgc2VsZWN0aW9uPC9rZXl3b3Jk
PjxrZXl3b3JkPnBhdGhvZ2VuaWNpdHk8L2tleXdvcmQ+PGtleXdvcmQ+UGh5dG9wYXRob2xvZ3ku
IEFuaW1hbCBwZXN0cy4gUGxhbnQgYW5kIGZvcmVzdCBwcm90ZWN0aW9uPC9rZXl3b3JkPjxrZXl3
b3JkPnNjYWIgZGlzZWFzZXM8L2tleXdvcmQ+PGtleXdvcmQ+c2VlZCBwYXRob2xvZ3k8L2tleXdv
cmQ+PGtleXdvcmQ+c2VlZCB0cmVhdG1lbnQ8L2tleXdvcmQ+PGtleXdvcmQ+c2VlZGxpbmcgZGlz
ZWFzZXM8L2tleXdvcmQ+PGtleXdvcmQ+c295YmVhbnM8L2tleXdvcmQ+PGtleXdvcmQ+dHJpZmxv
eHlzdHJvYmluPC9rZXl3b3JkPjxrZXl3b3JkPlRyaXRpY3VtIGFlc3RpdnVtPC9rZXl3b3JkPjxr
ZXl3b3JkPlplYSBtYXlzPC9rZXl3b3JkPjwva2V5d29yZHM+PGRhdGVzPjx5ZWFyPjIwMDc8L3ll
YXI+PC9kYXRlcz48cHViLWxvY2F0aW9uPlN0LiBQYXVsLCBNTjwvcHViLWxvY2F0aW9uPjxwdWJs
aXNoZXI+QW1lcmljYW4gUGh5dG9wYXRob2xvZ2ljYWwgU29jaWV0eTwvcHVibGlzaGVyPjxpc2Ju
PjAxOTEtMjkxNzwvaXNibj48dXJscz48L3VybHM+PGVsZWN0cm9uaWMtcmVzb3VyY2UtbnVtPjEw
LjEwOTQvUERJUy05MS05LTExNTU8L2VsZWN0cm9uaWMtcmVzb3VyY2UtbnVtPjwvcmVjb3JkPjwv
Q2l0ZT48Q2l0ZT48QXV0aG9yPkNoaW90dGE8L0F1dGhvcj48WWVhcj4yMDIxPC9ZZWFyPjxSZWNO
dW0+MTkwPC9SZWNOdW0+PHJlY29yZD48cmVjLW51bWJlcj4xOTA8L3JlYy1udW1iZXI+PGZvcmVp
Z24ta2V5cz48a2V5IGFwcD0iRU4iIGRiLWlkPSJzZDJ2dDA5ZmthMHJzYmVhc3hhNWV2ZjdhNXgw
ZjV3MDUyeHIiIHRpbWVzdGFtcD0iMTczMDEzMjQ5NyI+MTkwPC9rZXk+PC9mb3JlaWduLWtleXM+
PHJlZi10eXBlIG5hbWU9IkpvdXJuYWwgQXJ0aWNsZSI+MTc8L3JlZi10eXBlPjxjb250cmlidXRv
cnM+PGF1dGhvcnM+PGF1dGhvcj5DaGlvdHRhLCBNTDwvYXV0aG9yPjxhdXRob3I+QWxhbml6IFph
bm9uLCBNUzwvYXV0aG9yPjxhdXRob3I+UGFsYXp6aW5pLCBKTTwvYXV0aG9yPjxhdXRob3I+QWxi
ZXJpb25lLCBFPC9hdXRob3I+PGF1dGhvcj5CYXJyb3MsIEdHPC9hdXRob3I+PGF1dGhvcj5DaHVs
emUsIFNOPC9hdXRob3I+PC9hdXRob3JzPjwvY29udHJpYnV0b3JzPjx0aXRsZXM+PHRpdGxlPjxz
dHlsZSBmYWNlPSJpdGFsaWMiIGZvbnQ9ImRlZmF1bHQiIHNpemU9IjEwMCUiPkZ1c2FyaXVtIGdy
YW1pbmVhcnVtPC9zdHlsZT48c3R5bGUgZmFjZT0ibm9ybWFsIiBmb250PSJkZWZhdWx0IiBzaXpl
PSIxMDAlIj4gc3BlY2llcyBjb21wbGV4IG9jY3VycmVuY2Ugb24gc295YmVhbiBhbmQgPC9zdHls
ZT48c3R5bGUgZmFjZT0iaXRhbGljIiBmb250PSJkZWZhdWx0IiBzaXplPSIxMDAlIj5GLiBncmFt
aW5lYXJ1bTwvc3R5bGU+PHN0eWxlIGZhY2U9Im5vcm1hbCIgZm9udD0iZGVmYXVsdCIgc2l6ZT0i
MTAwJSI+IHNlbnN1IHN0cmljdG8gaW5vY3VsdW0gbWFpbnRlbmFuY2Ugb24gcmVzaWR1ZXMgaW4g
c295YmVhbuKAkHdoZWF0IHJvdGF0aW9uIHVuZGVyIGZpZWxkIGNvbmRpdGlvbnM8L3N0eWxlPjwv
dGl0bGU+PHNlY29uZGFyeS10aXRsZT5Kb3VybmFsIG9mIGFwcGxpZWQgbWljcm9iaW9sb2d5PC9z
ZWNvbmRhcnktdGl0bGU+PC90aXRsZXM+PHBlcmlvZGljYWw+PGZ1bGwtdGl0bGU+Sm91cm5hbCBv
ZiBhcHBsaWVkIG1pY3JvYmlvbG9neTwvZnVsbC10aXRsZT48YWJici0xPkogQXBwbCBNaWNyb2Jp
b2w8L2FiYnItMT48L3BlcmlvZGljYWw+PHBhZ2VzPjIwOC0yMTY8L3BhZ2VzPjx2b2x1bWU+MTMw
PC92b2x1bWU+PG51bWJlcj4xPC9udW1iZXI+PGtleXdvcmRzPjxrZXl3b3JkPkFyZ2VudGluYTwv
a2V5d29yZD48a2V5d29yZD5Dcm9wIHJlc2lkdWVzPC9rZXl3b3JkPjxrZXl3b3JkPkNyb3Agcm90
YXRpb248L2tleXdvcmQ+PGtleXdvcmQ+Q3JvcHM8L2tleXdvcmQ+PGtleXdvcmQ+RE5BPC9rZXl3
b3JkPjxrZXl3b3JkPkVjb2xvZ2ljYWwgc3VjY2Vzc2lvbjwva2V5d29yZD48a2V5d29yZD5GdXNh
cml1bTwva2V5d29yZD48a2V5d29yZD5NeWNvdG94aW5zPC9rZXl3b3JkPjxrZXl3b3JkPlBvbHlt
ZXJhc2UgY2hhaW4gcmVhY3Rpb248L2tleXdvcmQ+PGtleXdvcmQ+UmVzaWR1ZXM8L2tleXdvcmQ+
PGtleXdvcmQ+Um9vdHM8L2tleXdvcmQ+PGtleXdvcmQ+Um90YXRpb248L2tleXdvcmQ+PGtleXdv
cmQ+U2Vhc29uczwva2V5d29yZD48a2V5d29yZD5TZWVkczwva2V5d29yZD48a2V5d29yZD5Tb3li
ZWFuPC9rZXl3b3JkPjxrZXl3b3JkPlNwZWNpZXM8L2tleXdvcmQ+PGtleXdvcmQ+VHJpY2hvdGhl
Y2VuZXM8L2tleXdvcmQ+PGtleXdvcmQ+V2hlYXQ8L2tleXdvcmQ+PC9rZXl3b3Jkcz48ZGF0ZXM+
PHllYXI+MjAyMTwveWVhcj48L2RhdGVzPjxwdWItbG9jYXRpb24+RW5nbGFuZDwvcHViLWxvY2F0
aW9uPjxwdWJsaXNoZXI+T3hmb3JkIFVuaXZlcnNpdHkgUHJlc3M8L3B1Ymxpc2hlcj48aXNibj4x
MzY0LTUwNzI8L2lzYm4+PHVybHM+PC91cmxzPjxlbGVjdHJvbmljLXJlc291cmNlLW51bT4xMC4x
MTExL2phbS4xNDc2NTwvZWxlY3Ryb25pYy1yZXNvdXJjZS1udW0+PC9yZWNvcmQ+PC9DaXRlPjxD
aXRlPjxBdXRob3I+RMOtYXogQXJpYXM8L0F1dGhvcj48WWVhcj4yMDEzPC9ZZWFyPjxSZWNOdW0+
ODQ8L1JlY051bT48cmVjb3JkPjxyZWMtbnVtYmVyPjg0PC9yZWMtbnVtYmVyPjxmb3JlaWduLWtl
eXM+PGtleSBhcHA9IkVOIiBkYi1pZD0ic2QydnQwOWZrYTByc2JlYXN4YTVldmY3YTV4MGY1dzA1
MnhyIiB0aW1lc3RhbXA9IjE2ODYxMDIyOTEiPjg0PC9rZXk+PC9mb3JlaWduLWtleXM+PHJlZi10
eXBlIG5hbWU9IkpvdXJuYWwgQXJ0aWNsZSI+MTc8L3JlZi10eXBlPjxjb250cmlidXRvcnM+PGF1
dGhvcnM+PGF1dGhvcj5Ew61heiBBcmlhcywgTWFyw61hIE0uPC9hdXRob3I+PGF1dGhvcj5MZWFu
ZHJvLCBMZW9ub3IgRi48L2F1dGhvcj48YXV0aG9yPk11bmt2b2xkLCBHYXJ5IFAuPC9hdXRob3I+
PC9hdXRob3JzPjwvY29udHJpYnV0b3JzPjx0aXRsZXM+PHRpdGxlPjxzdHlsZSBmYWNlPSJub3Jt
YWwiIGZvbnQ9ImRlZmF1bHQiIHNpemU9IjEwMCUiPkFnZ3Jlc3NpdmVuZXNzIG9mIDwvc3R5bGU+
PHN0eWxlIGZhY2U9Iml0YWxpYyIgZm9udD0iZGVmYXVsdCIgc2l6ZT0iMTAwJSI+RnVzYXJpdW08
L3N0eWxlPjxzdHlsZSBmYWNlPSJub3JtYWwiIGZvbnQ9ImRlZmF1bHQiIHNpemU9IjEwMCUiPiBz
cGVjaWVzIGFuZCBpbXBhY3Qgb2Ygcm9vdCBpbmZlY3Rpb24gb24gZ3Jvd3RoIGFuZCB5aWVsZCBv
ZiBzb3liZWFuczwvc3R5bGU+PC90aXRsZT48c2Vjb25kYXJ5LXRpdGxlPlBoeXRvcGF0aG9sb2d5
PC9zZWNvbmRhcnktdGl0bGU+PC90aXRsZXM+PHBlcmlvZGljYWw+PGZ1bGwtdGl0bGU+UGh5dG9w
YXRob2xvZ3k8L2Z1bGwtdGl0bGU+PGFiYnItMT5QaHl0b3BhdGhvbG9neTwvYWJici0xPjwvcGVy
aW9kaWNhbD48cGFnZXM+ODIyLTgzMjwvcGFnZXM+PHZvbHVtZT4xMDM8L3ZvbHVtZT48bnVtYmVy
Pjg8L251bWJlcj48a2V5d29yZHM+PGtleXdvcmQ+QmlvbG9naWNhbCBhbmQgbWVkaWNhbCBzY2ll
bmNlczwva2V5d29yZD48a2V5d29yZD5CaW9tYXNzPC9rZXl3b3JkPjxrZXl3b3JkPkZ1bmRhbWVu
dGFsIGFuZCBhcHBsaWVkIGJpb2xvZ2ljYWwgc2NpZW5jZXMuIFBzeWNob2xvZ3k8L2tleXdvcmQ+
PGtleXdvcmQ+RnVzYXJpdW0gLSBncm93dGggJmFtcDsgZGV2ZWxvcG1lbnQ8L2tleXdvcmQ+PGtl
eXdvcmQ+RnVzYXJpdW0gLSBpc29sYXRpb24gJmFtcDsgcHVyaWZpY2F0aW9uPC9rZXl3b3JkPjxr
ZXl3b3JkPkZ1c2FyaXVtIC0gcGh5c2lvbG9neTwva2V5d29yZD48a2V5d29yZD5GdXNhcml1bSBn
cmFtaW5lYXJ1bTwva2V5d29yZD48a2V5d29yZD5GdXNhcml1bSBwcm9saWZlcmF0dW08L2tleXdv
cmQ+PGtleXdvcmQ+SG9zdC1QYXRob2dlbiBJbnRlcmFjdGlvbnM8L2tleXdvcmQ+PGtleXdvcmQ+
SW93YTwva2V5d29yZD48a2V5d29yZD5QaHl0b3BhdGhvbG9neS4gQW5pbWFsIHBlc3RzLiBQbGFu
dCBhbmQgZm9yZXN0IHByb3RlY3Rpb248L2tleXdvcmQ+PGtleXdvcmQ+UGxhbnQgRGlzZWFzZXMg
LSBtaWNyb2Jpb2xvZ3k8L2tleXdvcmQ+PGtleXdvcmQ+UGxhbnQgUm9vdHMgLSBncm93dGggJmFt
cDsgZGV2ZWxvcG1lbnQ8L2tleXdvcmQ+PGtleXdvcmQ+UGxhbnQgUm9vdHMgLSBtaWNyb2Jpb2xv
Z3k8L2tleXdvcmQ+PGtleXdvcmQ+UGxhbnQgUm9vdHMgLSBwaHlzaW9sb2d5PC9rZXl3b3JkPjxr
ZXl3b3JkPlBsYW50IFNob290cyAtIGdyb3d0aCAmYW1wOyBkZXZlbG9wbWVudDwva2V5d29yZD48
a2V5d29yZD5QbGFudCBTaG9vdHMgLSBtaWNyb2Jpb2xvZ3k8L2tleXdvcmQ+PGtleXdvcmQ+UGxh
bnQgU2hvb3RzIC0gcGh5c2lvbG9neTwva2V5d29yZD48a2V5d29yZD5TZWVkbGluZ3MgLSBncm93
dGggJmFtcDsgZGV2ZWxvcG1lbnQ8L2tleXdvcmQ+PGtleXdvcmQ+U2VlZGxpbmdzIC0gbWljcm9i
aW9sb2d5PC9rZXl3b3JkPjxrZXl3b3JkPlNlZWRsaW5ncyAtIHBoeXNpb2xvZ3k8L2tleXdvcmQ+
PGtleXdvcmQ+U295YmVhbnMgLSBncm93dGggJmFtcDsgZGV2ZWxvcG1lbnQ8L2tleXdvcmQ+PGtl
eXdvcmQ+U295YmVhbnMgLSBtaWNyb2Jpb2xvZ3k8L2tleXdvcmQ+PGtleXdvcmQ+U295YmVhbnMg
LSBwaHlzaW9sb2d5PC9rZXl3b3JkPjxrZXl3b3JkPlNwZWNpZXMgU3BlY2lmaWNpdHk8L2tleXdv
cmQ+PC9rZXl3b3Jkcz48ZGF0ZXM+PHllYXI+MjAxMzwveWVhcj48L2RhdGVzPjxwdWItbG9jYXRp
b24+U3QuIFBhdWwsIE1OPC9wdWItbG9jYXRpb24+PHB1Ymxpc2hlcj5BbWVyaWNhbiBQaHl0b3Bh
dGhvbG9naWNhbCBTb2NpZXR5PC9wdWJsaXNoZXI+PGlzYm4+MDAzMS05NDlYPC9pc2JuPjx1cmxz
PjwvdXJscz48ZWxlY3Ryb25pYy1yZXNvdXJjZS1udW0+MTAuMTA5NC9QSFlUTy0wOC0xMi0wMjA3
LVI8L2VsZWN0cm9uaWMtcmVzb3VyY2UtbnVtPjwvcmVjb3JkPjwvQ2l0ZT48Q2l0ZT48QXV0aG9y
PkVsbGlzPC9BdXRob3I+PFllYXI+MjAxMTwvWWVhcj48UmVjTnVtPjg5PC9SZWNOdW0+PHJlY29y
ZD48cmVjLW51bWJlcj44OTwvcmVjLW51bWJlcj48Zm9yZWlnbi1rZXlzPjxrZXkgYXBwPSJFTiIg
ZGItaWQ9InNkMnZ0MDlma2EwcnNiZWFzeGE1ZXZmN2E1eDBmNXcwNTJ4ciIgdGltZXN0YW1wPSIx
Njg2MjQ4MjczIj44OTwva2V5PjwvZm9yZWlnbi1rZXlzPjxyZWYtdHlwZSBuYW1lPSJKb3VybmFs
IEFydGljbGUiPjE3PC9yZWYtdHlwZT48Y29udHJpYnV0b3JzPjxhdXRob3JzPjxhdXRob3I+RWxs
aXMsIE1MPC9hdXRob3I+PGF1dGhvcj5Ccm9kZXJzLCBLRDwvYXV0aG9yPjxhdXRob3I+UGF1bCwg
UEE8L2F1dGhvcj48YXV0aG9yPkRvcnJhbmNlLCBBRTwvYXV0aG9yPjwvYXV0aG9ycz48L2NvbnRy
aWJ1dG9ycz48dGl0bGVzPjx0aXRsZT48c3R5bGUgZmFjZT0ibm9ybWFsIiBmb250PSJkZWZhdWx0
IiBzaXplPSIxMDAlIj5JbmZlY3Rpb24gb2Ygc295YmVhbiBzZWVkIGJ5IDwvc3R5bGU+PHN0eWxl
IGZhY2U9Iml0YWxpYyIgZm9udD0iZGVmYXVsdCIgc2l6ZT0iMTAwJSI+RnVzYXJpdW0gZ3JhbWlu
ZWFydW08L3N0eWxlPjxzdHlsZSBmYWNlPSJub3JtYWwiIGZvbnQ9ImRlZmF1bHQiIHNpemU9IjEw
MCUiPiBhbmQgZWZmZWN0IG9mIHNlZWQgdHJlYXRtZW50cyBvbiBkaXNlYXNlIHVuZGVyIGNvbnRy
b2xsZWQgY29uZGl0aW9uczwvc3R5bGU+PC90aXRsZT48c2Vjb25kYXJ5LXRpdGxlPlBsYW50IGRp
c2Vhc2U8L3NlY29uZGFyeS10aXRsZT48L3RpdGxlcz48cGVyaW9kaWNhbD48ZnVsbC10aXRsZT5Q
bGFudCBEaXNlYXNlPC9mdWxsLXRpdGxlPjxhYmJyLTE+UGxhbnQgRGlzPC9hYmJyLTE+PC9wZXJp
b2RpY2FsPjxwYWdlcz40MDEtNDA3PC9wYWdlcz48dm9sdW1lPjk1PC92b2x1bWU+PG51bWJlcj40
PC9udW1iZXI+PGtleXdvcmRzPjxrZXl3b3JkPkJpb2xvZ2ljYWwgYW5kIG1lZGljYWwgc2NpZW5j
ZXM8L2tleXdvcmQ+PGtleXdvcmQ+RnVuZGFtZW50YWwgYW5kIGFwcGxpZWQgYmlvbG9naWNhbCBz
Y2llbmNlcy4gUHN5Y2hvbG9neTwva2V5d29yZD48a2V5d29yZD5GdW5nYWwgcGxhbnQgcGF0aG9n
ZW5zPC9rZXl3b3JkPjxrZXl3b3JkPkZ1c2FyaXVtIGdyYW1pbmVhcnVtPC9rZXl3b3JkPjxrZXl3
b3JkPlBoeXRvcGF0aG9sb2d5LiBBbmltYWwgcGVzdHMuIFBsYW50IGFuZCBmb3Jlc3QgcHJvdGVj
dGlvbjwva2V5d29yZD48L2tleXdvcmRzPjxkYXRlcz48eWVhcj4yMDExPC95ZWFyPjwvZGF0ZXM+
PHB1Yi1sb2NhdGlvbj5TdC4gUGF1bCwgTU48L3B1Yi1sb2NhdGlvbj48cHVibGlzaGVyPkFtZXJp
Y2FuIFBoeXRvcGF0aG9sb2dpY2FsIFNvY2lldHk8L3B1Ymxpc2hlcj48aXNibj4wMTkxLTI5MTc8
L2lzYm4+PHVybHM+PC91cmxzPjxlbGVjdHJvbmljLXJlc291cmNlLW51bT4xMC4xMDk0L1BESVMt
MDUtMTAtMDMxNzwvZWxlY3Ryb25pYy1yZXNvdXJjZS1udW0+PC9yZWNvcmQ+PC9DaXRlPjxDaXRl
PjxBdXRob3I+T2tlbGxvPC9BdXRob3I+PFllYXI+MjAyMDwvWWVhcj48UmVjTnVtPjEwNzwvUmVj
TnVtPjxyZWNvcmQ+PHJlYy1udW1iZXI+MTA3PC9yZWMtbnVtYmVyPjxmb3JlaWduLWtleXM+PGtl
eSBhcHA9IkVOIiBkYi1pZD0ic2QydnQwOWZrYTByc2JlYXN4YTVldmY3YTV4MGY1dzA1MnhyIiB0
aW1lc3RhbXA9IjE2ODc1MzMwMTYiPjEwNzwva2V5PjwvZm9yZWlnbi1rZXlzPjxyZWYtdHlwZSBu
YW1lPSJKb3VybmFsIEFydGljbGUiPjE3PC9yZWYtdHlwZT48Y29udHJpYnV0b3JzPjxhdXRob3Jz
PjxhdXRob3I+T2tlbGxvLCBQYXVsIE48L2F1dGhvcj48YXV0aG9yPlBldHJvdmljLCBLcmlzdGlu
YTwvYXV0aG9yPjxhdXRob3I+U2luZ2gsIEFzaGVlc2ggSzwvYXV0aG9yPjxhdXRob3I+S29udHos
IEJyaWFuPC9hdXRob3I+PGF1dGhvcj5NYXRoZXcsIEZlYmluYSBNPC9hdXRob3I+PC9hdXRob3Jz
PjwvY29udHJpYnV0b3JzPjx0aXRsZXM+PHRpdGxlPjxzdHlsZSBmYWNlPSJub3JtYWwiIGZvbnQ9
ImRlZmF1bHQiIHNpemU9IjEwMCUiPkNoYXJhY3Rlcml6YXRpb24gb2Ygc3BlY2llcyBvZiA8L3N0
eWxlPjxzdHlsZSBmYWNlPSJpdGFsaWMiIGZvbnQ9ImRlZmF1bHQiIHNpemU9IjEwMCUiPkZ1c2Fy
aXVtPC9zdHlsZT48c3R5bGUgZmFjZT0ibm9ybWFsIiBmb250PSJkZWZhdWx0IiBzaXplPSIxMDAl
Ij4gY2F1c2luZyByb290IHJvdCBvZiBzb3liZWFuICg8L3N0eWxlPjxzdHlsZSBmYWNlPSJpdGFs
aWMiIGZvbnQ9ImRlZmF1bHQiIHNpemU9IjEwMCUiPkdseWNpbmUgbWF4PC9zdHlsZT48c3R5bGUg
ZmFjZT0ibm9ybWFsIiBmb250PSJkZWZhdWx0IiBzaXplPSIxMDAlIj4gTC4pIGluIFNvdXRoIERh
a290YSwgVVNBPC9zdHlsZT48L3RpdGxlPjxzZWNvbmRhcnktdGl0bGU+Q2FuYWRpYW4gam91cm5h
bCBvZiBwbGFudCBwYXRob2xvZ3k8L3NlY29uZGFyeS10aXRsZT48L3RpdGxlcz48cGVyaW9kaWNh
bD48ZnVsbC10aXRsZT5DYW5hZGlhbiBKb3VybmFsIG9mIFBsYW50IFBhdGhvbG9neTwvZnVsbC10
aXRsZT48YWJici0xPkNhbiBKIFBsYW50IFBhdGhvbDwvYWJici0xPjwvcGVyaW9kaWNhbD48cGFn
ZXM+NTYwLTU3MTwvcGFnZXM+PHZvbHVtZT40Mjwvdm9sdW1lPjxudW1iZXI+NDwvbnVtYmVyPjxr
ZXl3b3Jkcz48a2V5d29yZD5FbG9uZ2F0aW9uPC9rZXl3b3JkPjxrZXl3b3JkPkZ1c2FyaXVtPC9r
ZXl3b3JkPjxrZXl3b3JkPkdseWNpbmUgbWF4PC9rZXl3b3JkPjxrZXl3b3JkPkdseWNpbmUgbWF4
IEw8L2tleXdvcmQ+PGtleXdvcmQ+SW5vY3VsYXRpb248L2tleXdvcmQ+PGtleXdvcmQ+TW9ycGhv
bG9neTwva2V5d29yZD48a2V5d29yZD5QYXRob2dlbmljaXR5PC9rZXl3b3JkPjxrZXl3b3JkPlBh
dGhvZ2Vuczwva2V5d29yZD48a2V5d29yZD5wb3VycmlkacOpPC9rZXl3b3JkPjxrZXl3b3JkPnJl
c2lzdGFuY2U8L2tleXdvcmQ+PGtleXdvcmQ+Um9vdCByb3Q8L2tleXdvcmQ+PGtleXdvcmQ+csOp
c2lzdGFuY2U8L2tleXdvcmQ+PGtleXdvcmQ+c295YTwva2V5d29yZD48a2V5d29yZD5zb3liZWFu
PC9rZXl3b3JkPjxrZXl3b3JkPlNveWJlYW5zPC9rZXl3b3JkPjxrZXl3b3JkPlNwZWNpZXM8L2tl
eXdvcmQ+PGtleXdvcmQ+VHJhbnNsYXRpb24gZWxvbmdhdGlvbjwva2V5d29yZD48L2tleXdvcmRz
PjxkYXRlcz48eWVhcj4yMDIwPC95ZWFyPjwvZGF0ZXM+PHB1Yi1sb2NhdGlvbj5QaGlsYWRlbHBo
aWE8L3B1Yi1sb2NhdGlvbj48cHVibGlzaGVyPlRheWxvciAmYW1wOyBGcmFuY2lzPC9wdWJsaXNo
ZXI+PGlzYm4+MDcwNi0wNjYxPC9pc2JuPjx1cmxzPjwvdXJscz48ZWxlY3Ryb25pYy1yZXNvdXJj
ZS1udW0+MTAuMTA4MC8wNzA2MDY2MS4yMDIwLjE3NDY2OTU8L2VsZWN0cm9uaWMtcmVzb3VyY2Ut
bnVtPjwvcmVjb3JkPjwvQ2l0ZT48Q2l0ZT48QXV0aG9yPlh1ZTwvQXV0aG9yPjxZZWFyPjIwMDc8
L1llYXI+PFJlY051bT4xOTI8L1JlY051bT48cmVjb3JkPjxyZWMtbnVtYmVyPjE5MjwvcmVjLW51
bWJlcj48Zm9yZWlnbi1rZXlzPjxrZXkgYXBwPSJFTiIgZGItaWQ9InNkMnZ0MDlma2EwcnNiZWFz
eGE1ZXZmN2E1eDBmNXcwNTJ4ciIgdGltZXN0YW1wPSIxNzMwMTMzMTgwIj4xOTI8L2tleT48L2Zv
cmVpZ24ta2V5cz48cmVmLXR5cGUgbmFtZT0iSm91cm5hbCBBcnRpY2xlIj4xNzwvcmVmLXR5cGU+
PGNvbnRyaWJ1dG9ycz48YXV0aG9ycz48YXV0aG9yPlh1ZSwgQUc8L2F1dGhvcj48YXV0aG9yPkNv
YmVyLCBFPC9hdXRob3I+PGF1dGhvcj5Wb2xkZW5nLCBIRDwvYXV0aG9yPjxhdXRob3I+QmFiY29j
aywgQzwvYXV0aG9yPjxhdXRob3I+Q2xlYXIsIFJNPC9hdXRob3I+PC9hdXRob3JzPjwvY29udHJp
YnV0b3JzPjx0aXRsZXM+PHRpdGxlPjxzdHlsZSBmYWNlPSJub3JtYWwiIGZvbnQ9ImRlZmF1bHQi
IHNpemU9IjEwMCUiPkV2YWx1YXRpb24gb2YgdGhlIHBhdGhvZ2VuaWNpdHkgb2YgPC9zdHlsZT48
c3R5bGUgZmFjZT0iaXRhbGljIiBmb250PSJkZWZhdWx0IiBzaXplPSIxMDAlIj5GdXNhcml1bSBn
cmFtaW5lYXJ1bTwvc3R5bGU+PHN0eWxlIGZhY2U9Im5vcm1hbCIgZm9udD0iZGVmYXVsdCIgc2l6
ZT0iMTAwJSI+IGFuZCA8L3N0eWxlPjxzdHlsZSBmYWNlPSJpdGFsaWMiIGZvbnQ9ImRlZmF1bHQi
IHNpemU9IjEwMCUiPkZ1c2FyaXVtIHBzZXVkb2dyYW1pbmVhcnVtPC9zdHlsZT48c3R5bGUgZmFj
ZT0ibm9ybWFsIiBmb250PSJkZWZhdWx0IiBzaXplPSIxMDAlIj4gb24gc295YmVhbiBzZWVkbGlu
Z3MgdW5kZXIgY29udHJvbGxlZCBjb25kaXRpb25zPC9zdHlsZT48L3RpdGxlPjxzZWNvbmRhcnkt
dGl0bGU+Q2FuYWRpYW4gam91cm5hbCBvZiBwbGFudCBwYXRob2xvZ3k8L3NlY29uZGFyeS10aXRs
ZT48L3RpdGxlcz48cGVyaW9kaWNhbD48ZnVsbC10aXRsZT5DYW5hZGlhbiBKb3VybmFsIG9mIFBs
YW50IFBhdGhvbG9neTwvZnVsbC10aXRsZT48YWJici0xPkNhbiBKIFBsYW50IFBhdGhvbDwvYWJi
ci0xPjwvcGVyaW9kaWNhbD48cGFnZXM+MzUtNDA8L3BhZ2VzPjx2b2x1bWU+Mjk8L3ZvbHVtZT48
bnVtYmVyPjE8L251bWJlcj48a2V5d29yZHM+PGtleXdvcmQ+U295YmVhbjwva2V5d29yZD48a2V5
d29yZD5WaXJ1bGVuY2UgKE1pY3JvYmlvbG9neSk8L2tleXdvcmQ+PC9rZXl3b3Jkcz48ZGF0ZXM+
PHllYXI+MjAwNzwveWVhcj48L2RhdGVzPjxwdWItbG9jYXRpb24+T3R0YXdhLCBPTjwvcHViLWxv
Y2F0aW9uPjxwdWJsaXNoZXI+VGF5bG9yICZhbXA7IEZyYW5jaXMgR3JvdXA8L3B1Ymxpc2hlcj48
aXNibj4wNzA2LTA2NjE8L2lzYm4+PHVybHM+PC91cmxzPjxlbGVjdHJvbmljLXJlc291cmNlLW51
bT4xMC4xMDgwLzA3MDYwNjYwNzA5NTA3NDM1PC9lbGVjdHJvbmljLXJlc291cmNlLW51bT48L3Jl
Y29yZD48L0NpdGU+PENpdGU+PEF1dGhvcj5aaGFuZzwvQXV0aG9yPjxZZWFyPjIwMTA8L1llYXI+
PFJlY051bT4xMDg8L1JlY051bT48cmVjb3JkPjxyZWMtbnVtYmVyPjEwODwvcmVjLW51bWJlcj48
Zm9yZWlnbi1rZXlzPjxrZXkgYXBwPSJFTiIgZGItaWQ9InNkMnZ0MDlma2EwcnNiZWFzeGE1ZXZm
N2E1eDBmNXcwNTJ4ciIgdGltZXN0YW1wPSIxNjg3NTMzMjI4Ij4xMDg8L2tleT48L2ZvcmVpZ24t
a2V5cz48cmVmLXR5cGUgbmFtZT0iSm91cm5hbCBBcnRpY2xlIj4xNzwvcmVmLXR5cGU+PGNvbnRy
aWJ1dG9ycz48YXV0aG9ycz48YXV0aG9yPlpoYW5nLCBKWDwvYXV0aG9yPjxhdXRob3I+WHVlLCBB
RzwvYXV0aG9yPjxhdXRob3I+WmhhbmcsIEhKPC9hdXRob3I+PGF1dGhvcj5OYWdhc2F3YSwgQUU8
L2F1dGhvcj48YXV0aG9yPlRhbWJvbmcsIEpUPC9hdXRob3I+PC9hdXRob3JzPjwvY29udHJpYnV0
b3JzPjx0aXRsZXM+PHRpdGxlPjxzdHlsZSBmYWNlPSJub3JtYWwiIGZvbnQ9ImRlZmF1bHQiIHNp
emU9IjEwMCUiPlJlc3BvbnNlIG9mIHNveWJlYW4gY3VsdGl2YXJzIHRvIHJvb3Qgcm90IGNhdXNl
ZCBieSA8L3N0eWxlPjxzdHlsZSBmYWNlPSJpdGFsaWMiIGZvbnQ9ImRlZmF1bHQiIHNpemU9IjEw
MCUiPkZ1c2FyaXVtPC9zdHlsZT48c3R5bGUgZmFjZT0ibm9ybWFsIiBmb250PSJkZWZhdWx0IiBz
aXplPSIxMDAlIj4gc3BlY2llczwvc3R5bGU+PC90aXRsZT48c2Vjb25kYXJ5LXRpdGxlPkNhbmFk
aWFuIGpvdXJuYWwgb2YgcGxhbnQgc2NpZW5jZTwvc2Vjb25kYXJ5LXRpdGxlPjwvdGl0bGVzPjxw
ZXJpb2RpY2FsPjxmdWxsLXRpdGxlPkNhbmFkaWFuIGpvdXJuYWwgb2YgcGxhbnQgc2NpZW5jZTwv
ZnVsbC10aXRsZT48YWJici0xPkNhbiBKIFBsYW50IFNjaTwvYWJici0xPjwvcGVyaW9kaWNhbD48
cGFnZXM+NzY3LTc3NjwvcGFnZXM+PHZvbHVtZT45MDwvdm9sdW1lPjxudW1iZXI+NTwvbnVtYmVy
PjxrZXl3b3Jkcz48a2V5d29yZD5jdWx0aXZhcnM8L2tleXdvcmQ+PGtleXdvcmQ+ZGlzZWFzZSBy
ZXNpc3RhbmNlPC9rZXl3b3JkPjxrZXl3b3JkPmRpc2Vhc2Ugc2V2ZXJpdHk8L2tleXdvcmQ+PGtl
eXdvcmQ+ZHJ5IG1hdHRlciBhY2N1bXVsYXRpb248L2tleXdvcmQ+PGtleXdvcmQ+ZnVuZ2FsIGRp
c2Vhc2VzIG9mIHBsYW50czwva2V5d29yZD48a2V5d29yZD5GdXNhcml1bTwva2V5d29yZD48a2V5
d29yZD5GdXNhcml1bSBveHlzcG9ydW08L2tleXdvcmQ+PGtleXdvcmQ+RnVzYXJpdW0gdHJpY2lu
Y3R1bTwva2V5d29yZD48a2V5d29yZD5nZW5ldGljIHJlc2lzdGFuY2U8L2tleXdvcmQ+PGtleXdv
cmQ+Z2VybXBsYXNtIHNjcmVlbmluZzwva2V5d29yZD48a2V5d29yZD5HaWJiZXJlbGxhIGF2ZW5h
Y2VhPC9rZXl3b3JkPjxrZXl3b3JkPkdpYmJlcmVsbGEgemVhZTwva2V5d29yZD48a2V5d29yZD5H
bHljaW5lIG1heDwva2V5d29yZD48a2V5d29yZD5ncmVlbmhvdXNlIGV4cGVyaW1lbnRhdGlvbjwv
a2V5d29yZD48a2V5d29yZD5oZWlnaHQ8L2tleXdvcmQ+PGtleXdvcmQ+bWl4ZWQgaW5mZWN0aW9u
PC9rZXl3b3JkPjxrZXl3b3JkPnBhdGhvZ2VuaWNpdHk8L2tleXdvcmQ+PGtleXdvcmQ+cGxhbnQg
cGF0aG9nZW5pYyBmdW5naTwva2V5d29yZD48a2V5d29yZD5yb290IHJvdDwva2V5d29yZD48a2V5
d29yZD5zZWVkbGluZyBlbWVyZ2VuY2U8L2tleXdvcmQ+PGtleXdvcmQ+c295YmVhbnM8L2tleXdv
cmQ+PC9rZXl3b3Jkcz48ZGF0ZXM+PHllYXI+MjAxMDwveWVhcj48L2RhdGVzPjxpc2JuPjAwMDgt
NDIyMDwvaXNibj48dXJscz48L3VybHM+PGVsZWN0cm9uaWMtcmVzb3VyY2UtbnVtPjEwLjQxNDEv
Q0pQUzA5MTMzPC9lbGVjdHJvbmljLXJlc291cmNlLW51bT48L3JlY29yZD48L0NpdGU+PC9FbmRO
b3RlPn==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41772D">
        <w:rPr>
          <w:rFonts w:ascii="Times New Roman" w:hAnsi="Times New Roman" w:cs="Times New Roman"/>
          <w:sz w:val="24"/>
          <w:szCs w:val="24"/>
        </w:rPr>
      </w:r>
      <w:r w:rsidR="0041772D">
        <w:rPr>
          <w:rFonts w:ascii="Times New Roman" w:hAnsi="Times New Roman" w:cs="Times New Roman"/>
          <w:sz w:val="24"/>
          <w:szCs w:val="24"/>
        </w:rPr>
        <w:fldChar w:fldCharType="separate"/>
      </w:r>
      <w:r w:rsidR="00B41482">
        <w:rPr>
          <w:rFonts w:ascii="Times New Roman" w:hAnsi="Times New Roman" w:cs="Times New Roman"/>
          <w:noProof/>
          <w:sz w:val="24"/>
          <w:szCs w:val="24"/>
        </w:rPr>
        <w:t>(Broders et al. 2007; Chiotta et al. 2021; Díaz Arias et al. 2013; Ellis et al. 2011; Okello et al. 2020; Xue et al. 2007; Zhang et al. 2010)</w:t>
      </w:r>
      <w:r w:rsidR="0041772D">
        <w:rPr>
          <w:rFonts w:ascii="Times New Roman" w:hAnsi="Times New Roman" w:cs="Times New Roman"/>
          <w:sz w:val="24"/>
          <w:szCs w:val="24"/>
        </w:rPr>
        <w:fldChar w:fldCharType="end"/>
      </w:r>
      <w:r w:rsidR="00E53A27">
        <w:rPr>
          <w:rFonts w:ascii="Times New Roman" w:hAnsi="Times New Roman" w:cs="Times New Roman"/>
          <w:sz w:val="24"/>
          <w:szCs w:val="24"/>
        </w:rPr>
        <w:t xml:space="preserve">. </w:t>
      </w:r>
      <w:r w:rsidR="00E53A27" w:rsidRPr="00D2198D">
        <w:rPr>
          <w:rFonts w:ascii="Times New Roman" w:hAnsi="Times New Roman" w:cs="Times New Roman"/>
          <w:i/>
          <w:iCs/>
          <w:sz w:val="24"/>
          <w:szCs w:val="24"/>
        </w:rPr>
        <w:t xml:space="preserve">F. </w:t>
      </w:r>
      <w:proofErr w:type="spellStart"/>
      <w:r w:rsidR="00E53A27" w:rsidRPr="00D2198D">
        <w:rPr>
          <w:rFonts w:ascii="Times New Roman" w:hAnsi="Times New Roman" w:cs="Times New Roman"/>
          <w:i/>
          <w:iCs/>
          <w:sz w:val="24"/>
          <w:szCs w:val="24"/>
        </w:rPr>
        <w:t>graminea</w:t>
      </w:r>
      <w:r w:rsidR="00D2198D" w:rsidRPr="00D2198D">
        <w:rPr>
          <w:rFonts w:ascii="Times New Roman" w:hAnsi="Times New Roman" w:cs="Times New Roman"/>
          <w:i/>
          <w:iCs/>
          <w:sz w:val="24"/>
          <w:szCs w:val="24"/>
        </w:rPr>
        <w:t>r</w:t>
      </w:r>
      <w:r w:rsidR="00E53A27" w:rsidRPr="00D2198D">
        <w:rPr>
          <w:rFonts w:ascii="Times New Roman" w:hAnsi="Times New Roman" w:cs="Times New Roman"/>
          <w:i/>
          <w:iCs/>
          <w:sz w:val="24"/>
          <w:szCs w:val="24"/>
        </w:rPr>
        <w:t>um</w:t>
      </w:r>
      <w:proofErr w:type="spellEnd"/>
      <w:r w:rsidR="00E53A27">
        <w:rPr>
          <w:rFonts w:ascii="Times New Roman" w:hAnsi="Times New Roman" w:cs="Times New Roman"/>
          <w:sz w:val="24"/>
          <w:szCs w:val="24"/>
        </w:rPr>
        <w:t xml:space="preserve"> </w:t>
      </w:r>
      <w:r w:rsidR="007428E4">
        <w:rPr>
          <w:rFonts w:ascii="Times New Roman" w:hAnsi="Times New Roman" w:cs="Times New Roman"/>
          <w:sz w:val="24"/>
          <w:szCs w:val="24"/>
        </w:rPr>
        <w:t xml:space="preserve">has long been recognized as a </w:t>
      </w:r>
      <w:r w:rsidR="00137566">
        <w:rPr>
          <w:rFonts w:ascii="Times New Roman" w:hAnsi="Times New Roman" w:cs="Times New Roman"/>
          <w:sz w:val="24"/>
          <w:szCs w:val="24"/>
        </w:rPr>
        <w:t>threat</w:t>
      </w:r>
      <w:r w:rsidR="007428E4">
        <w:rPr>
          <w:rFonts w:ascii="Times New Roman" w:hAnsi="Times New Roman" w:cs="Times New Roman"/>
          <w:sz w:val="24"/>
          <w:szCs w:val="24"/>
        </w:rPr>
        <w:t xml:space="preserve"> to soybean’s common </w:t>
      </w:r>
      <w:r w:rsidR="00A251FE">
        <w:rPr>
          <w:rFonts w:ascii="Times New Roman" w:hAnsi="Times New Roman" w:cs="Times New Roman"/>
          <w:sz w:val="24"/>
          <w:szCs w:val="24"/>
        </w:rPr>
        <w:t xml:space="preserve">crop </w:t>
      </w:r>
      <w:r w:rsidR="007428E4">
        <w:rPr>
          <w:rFonts w:ascii="Times New Roman" w:hAnsi="Times New Roman" w:cs="Times New Roman"/>
          <w:sz w:val="24"/>
          <w:szCs w:val="24"/>
        </w:rPr>
        <w:t>rotation partners,</w:t>
      </w:r>
      <w:r w:rsidR="00E53A27">
        <w:rPr>
          <w:rFonts w:ascii="Times New Roman" w:hAnsi="Times New Roman" w:cs="Times New Roman"/>
          <w:sz w:val="24"/>
          <w:szCs w:val="24"/>
        </w:rPr>
        <w:t xml:space="preserve"> wheat and </w:t>
      </w:r>
      <w:r w:rsidR="00137566">
        <w:rPr>
          <w:rFonts w:ascii="Times New Roman" w:hAnsi="Times New Roman" w:cs="Times New Roman"/>
          <w:sz w:val="24"/>
          <w:szCs w:val="24"/>
        </w:rPr>
        <w:t>maize</w:t>
      </w:r>
      <w:r w:rsidR="007428E4">
        <w:rPr>
          <w:rFonts w:ascii="Times New Roman" w:hAnsi="Times New Roman" w:cs="Times New Roman"/>
          <w:sz w:val="24"/>
          <w:szCs w:val="24"/>
        </w:rPr>
        <w:t xml:space="preserve">. However, </w:t>
      </w:r>
      <w:r w:rsidR="00137566">
        <w:rPr>
          <w:rFonts w:ascii="Times New Roman" w:hAnsi="Times New Roman" w:cs="Times New Roman"/>
          <w:sz w:val="24"/>
          <w:szCs w:val="24"/>
        </w:rPr>
        <w:t xml:space="preserve">recent studies </w:t>
      </w:r>
      <w:r w:rsidR="007428E4">
        <w:rPr>
          <w:rFonts w:ascii="Times New Roman" w:hAnsi="Times New Roman" w:cs="Times New Roman"/>
          <w:sz w:val="24"/>
          <w:szCs w:val="24"/>
        </w:rPr>
        <w:t>demonstrate that strains</w:t>
      </w:r>
      <w:r w:rsidR="00D2198D">
        <w:rPr>
          <w:rFonts w:ascii="Times New Roman" w:hAnsi="Times New Roman" w:cs="Times New Roman"/>
          <w:sz w:val="24"/>
          <w:szCs w:val="24"/>
        </w:rPr>
        <w:t xml:space="preserve"> </w:t>
      </w:r>
      <w:r w:rsidR="007428E4">
        <w:rPr>
          <w:rFonts w:ascii="Times New Roman" w:hAnsi="Times New Roman" w:cs="Times New Roman"/>
          <w:sz w:val="24"/>
          <w:szCs w:val="24"/>
        </w:rPr>
        <w:t>isolated</w:t>
      </w:r>
      <w:r w:rsidR="00D2198D">
        <w:rPr>
          <w:rFonts w:ascii="Times New Roman" w:hAnsi="Times New Roman" w:cs="Times New Roman"/>
          <w:sz w:val="24"/>
          <w:szCs w:val="24"/>
        </w:rPr>
        <w:t xml:space="preserve"> from</w:t>
      </w:r>
      <w:r w:rsidR="007428E4">
        <w:rPr>
          <w:rFonts w:ascii="Times New Roman" w:hAnsi="Times New Roman" w:cs="Times New Roman"/>
          <w:sz w:val="24"/>
          <w:szCs w:val="24"/>
        </w:rPr>
        <w:t xml:space="preserve"> all three crops</w:t>
      </w:r>
      <w:r w:rsidR="00E53A27">
        <w:rPr>
          <w:rFonts w:ascii="Times New Roman" w:hAnsi="Times New Roman" w:cs="Times New Roman"/>
          <w:sz w:val="24"/>
          <w:szCs w:val="24"/>
        </w:rPr>
        <w:t xml:space="preserve"> </w:t>
      </w:r>
      <w:r w:rsidR="00137566">
        <w:rPr>
          <w:rFonts w:ascii="Times New Roman" w:hAnsi="Times New Roman" w:cs="Times New Roman"/>
          <w:sz w:val="24"/>
          <w:szCs w:val="24"/>
        </w:rPr>
        <w:t>exhibit</w:t>
      </w:r>
      <w:r w:rsidR="007428E4">
        <w:rPr>
          <w:rFonts w:ascii="Times New Roman" w:hAnsi="Times New Roman" w:cs="Times New Roman"/>
          <w:sz w:val="24"/>
          <w:szCs w:val="24"/>
        </w:rPr>
        <w:t xml:space="preserve"> high</w:t>
      </w:r>
      <w:r w:rsidR="00E53A27">
        <w:rPr>
          <w:rFonts w:ascii="Times New Roman" w:hAnsi="Times New Roman" w:cs="Times New Roman"/>
          <w:sz w:val="24"/>
          <w:szCs w:val="24"/>
        </w:rPr>
        <w:t xml:space="preserve"> cross-pathogenic</w:t>
      </w:r>
      <w:r w:rsidR="007428E4">
        <w:rPr>
          <w:rFonts w:ascii="Times New Roman" w:hAnsi="Times New Roman" w:cs="Times New Roman"/>
          <w:sz w:val="24"/>
          <w:szCs w:val="24"/>
        </w:rPr>
        <w:t>ity</w:t>
      </w:r>
      <w:r w:rsidR="00B1123A">
        <w:rPr>
          <w:rFonts w:ascii="Times New Roman" w:hAnsi="Times New Roman" w:cs="Times New Roman"/>
          <w:sz w:val="24"/>
          <w:szCs w:val="24"/>
        </w:rPr>
        <w:t xml:space="preserve"> </w:t>
      </w:r>
      <w:r w:rsidR="00B1123A">
        <w:rPr>
          <w:rFonts w:ascii="Times New Roman" w:hAnsi="Times New Roman" w:cs="Times New Roman"/>
          <w:sz w:val="24"/>
          <w:szCs w:val="24"/>
        </w:rPr>
        <w:fldChar w:fldCharType="begin">
          <w:fldData xml:space="preserve">PEVuZE5vdGU+PENpdGU+PEF1dGhvcj5DaGlvdHRhPC9BdXRob3I+PFllYXI+MjAyMTwvWWVhcj48
UmVjTnVtPjE5MDwvUmVjTnVtPjxEaXNwbGF5VGV4dD4oQ2hpb3R0YSBldCBhbC4gMjAyMTsgS3Vo
bmVtIGV0IGFsLiAyMDE1OyBPa2VsbG8gYW5kIE1hdGhldyAyMDE5KTwvRGlzcGxheVRleHQ+PHJl
Y29yZD48cmVjLW51bWJlcj4xOTA8L3JlYy1udW1iZXI+PGZvcmVpZ24ta2V5cz48a2V5IGFwcD0i
RU4iIGRiLWlkPSJzZDJ2dDA5ZmthMHJzYmVhc3hhNWV2ZjdhNXgwZjV3MDUyeHIiIHRpbWVzdGFt
cD0iMTczMDEzMjQ5NyI+MTkwPC9rZXk+PC9mb3JlaWduLWtleXM+PHJlZi10eXBlIG5hbWU9Ikpv
dXJuYWwgQXJ0aWNsZSI+MTc8L3JlZi10eXBlPjxjb250cmlidXRvcnM+PGF1dGhvcnM+PGF1dGhv
cj5DaGlvdHRhLCBNTDwvYXV0aG9yPjxhdXRob3I+QWxhbml6IFphbm9uLCBNUzwvYXV0aG9yPjxh
dXRob3I+UGFsYXp6aW5pLCBKTTwvYXV0aG9yPjxhdXRob3I+QWxiZXJpb25lLCBFPC9hdXRob3I+
PGF1dGhvcj5CYXJyb3MsIEdHPC9hdXRob3I+PGF1dGhvcj5DaHVsemUsIFNOPC9hdXRob3I+PC9h
dXRob3JzPjwvY29udHJpYnV0b3JzPjx0aXRsZXM+PHRpdGxlPjxzdHlsZSBmYWNlPSJpdGFsaWMi
IGZvbnQ9ImRlZmF1bHQiIHNpemU9IjEwMCUiPkZ1c2FyaXVtIGdyYW1pbmVhcnVtPC9zdHlsZT48
c3R5bGUgZmFjZT0ibm9ybWFsIiBmb250PSJkZWZhdWx0IiBzaXplPSIxMDAlIj4gc3BlY2llcyBj
b21wbGV4IG9jY3VycmVuY2Ugb24gc295YmVhbiBhbmQgPC9zdHlsZT48c3R5bGUgZmFjZT0iaXRh
bGljIiBmb250PSJkZWZhdWx0IiBzaXplPSIxMDAlIj5GLiBncmFtaW5lYXJ1bTwvc3R5bGU+PHN0
eWxlIGZhY2U9Im5vcm1hbCIgZm9udD0iZGVmYXVsdCIgc2l6ZT0iMTAwJSI+IHNlbnN1IHN0cmlj
dG8gaW5vY3VsdW0gbWFpbnRlbmFuY2Ugb24gcmVzaWR1ZXMgaW4gc295YmVhbuKAkHdoZWF0IHJv
dGF0aW9uIHVuZGVyIGZpZWxkIGNvbmRpdGlvbnM8L3N0eWxlPjwvdGl0bGU+PHNlY29uZGFyeS10
aXRsZT5Kb3VybmFsIG9mIGFwcGxpZWQgbWljcm9iaW9sb2d5PC9zZWNvbmRhcnktdGl0bGU+PC90
aXRsZXM+PHBlcmlvZGljYWw+PGZ1bGwtdGl0bGU+Sm91cm5hbCBvZiBhcHBsaWVkIG1pY3JvYmlv
bG9neTwvZnVsbC10aXRsZT48YWJici0xPkogQXBwbCBNaWNyb2Jpb2w8L2FiYnItMT48L3Blcmlv
ZGljYWw+PHBhZ2VzPjIwOC0yMTY8L3BhZ2VzPjx2b2x1bWU+MTMwPC92b2x1bWU+PG51bWJlcj4x
PC9udW1iZXI+PGtleXdvcmRzPjxrZXl3b3JkPkFyZ2VudGluYTwva2V5d29yZD48a2V5d29yZD5D
cm9wIHJlc2lkdWVzPC9rZXl3b3JkPjxrZXl3b3JkPkNyb3Agcm90YXRpb248L2tleXdvcmQ+PGtl
eXdvcmQ+Q3JvcHM8L2tleXdvcmQ+PGtleXdvcmQ+RE5BPC9rZXl3b3JkPjxrZXl3b3JkPkVjb2xv
Z2ljYWwgc3VjY2Vzc2lvbjwva2V5d29yZD48a2V5d29yZD5GdXNhcml1bTwva2V5d29yZD48a2V5
d29yZD5NeWNvdG94aW5zPC9rZXl3b3JkPjxrZXl3b3JkPlBvbHltZXJhc2UgY2hhaW4gcmVhY3Rp
b248L2tleXdvcmQ+PGtleXdvcmQ+UmVzaWR1ZXM8L2tleXdvcmQ+PGtleXdvcmQ+Um9vdHM8L2tl
eXdvcmQ+PGtleXdvcmQ+Um90YXRpb248L2tleXdvcmQ+PGtleXdvcmQ+U2Vhc29uczwva2V5d29y
ZD48a2V5d29yZD5TZWVkczwva2V5d29yZD48a2V5d29yZD5Tb3liZWFuPC9rZXl3b3JkPjxrZXl3
b3JkPlNwZWNpZXM8L2tleXdvcmQ+PGtleXdvcmQ+VHJpY2hvdGhlY2VuZXM8L2tleXdvcmQ+PGtl
eXdvcmQ+V2hlYXQ8L2tleXdvcmQ+PC9rZXl3b3Jkcz48ZGF0ZXM+PHllYXI+MjAyMTwveWVhcj48
L2RhdGVzPjxwdWItbG9jYXRpb24+RW5nbGFuZDwvcHViLWxvY2F0aW9uPjxwdWJsaXNoZXI+T3hm
b3JkIFVuaXZlcnNpdHkgUHJlc3M8L3B1Ymxpc2hlcj48aXNibj4xMzY0LTUwNzI8L2lzYm4+PHVy
bHM+PC91cmxzPjxlbGVjdHJvbmljLXJlc291cmNlLW51bT4xMC4xMTExL2phbS4xNDc2NTwvZWxl
Y3Ryb25pYy1yZXNvdXJjZS1udW0+PC9yZWNvcmQ+PC9DaXRlPjxDaXRlPjxBdXRob3I+S3VobmVt
PC9BdXRob3I+PFllYXI+MjAxNTwvWWVhcj48UmVjTnVtPjE5NzwvUmVjTnVtPjxyZWNvcmQ+PHJl
Yy1udW1iZXI+MTk3PC9yZWMtbnVtYmVyPjxmb3JlaWduLWtleXM+PGtleSBhcHA9IkVOIiBkYi1p
ZD0ic2QydnQwOWZrYTByc2JlYXN4YTVldmY3YTV4MGY1dzA1MnhyIiB0aW1lc3RhbXA9IjE3MzAz
MjM1ODciPjE5Nzwva2V5PjwvZm9yZWlnbi1rZXlzPjxyZWYtdHlwZSBuYW1lPSJKb3VybmFsIEFy
dGljbGUiPjE3PC9yZWYtdHlwZT48Y29udHJpYnV0b3JzPjxhdXRob3JzPjxhdXRob3I+S3VobmVt
LCBQYXVsbyBSLjwvYXV0aG9yPjxhdXRob3I+RGVsIFBvbnRlLCBFbWVyc29uIE0uPC9hdXRob3I+
PGF1dGhvcj5Eb25nLCBZYW5ob25nPC9hdXRob3I+PGF1dGhvcj5CZXJnc3Ryb20sIEdhcnkgQy48
L2F1dGhvcj48L2F1dGhvcnM+PC9jb250cmlidXRvcnM+PHRpdGxlcz48dGl0bGU+PHN0eWxlIGZh
Y2U9Iml0YWxpYyIgZm9udD0iZGVmYXVsdCIgc2l6ZT0iMTAwJSI+RnVzYXJpdW0gZ3JhbWluZWFy
dW08L3N0eWxlPjxzdHlsZSBmYWNlPSJub3JtYWwiIGZvbnQ9ImRlZmF1bHQiIHNpemU9IjEwMCUi
PiBpc29sYXRlcyBmcm9tIHdoZWF0IGFuZCBtYWl6ZSBpbiBOZXcgWW9yayBzaG93IHNpbWlsYXIg
cmFuZ2Ugb2YgYWdncmVzc2l2ZW5lc3MgYW5kIHRveGlnZW5pY2l0eSBpbiBjcm9zcy1zcGVjaWVz
IHBhdGhvZ2VuaWNpdHkgdGVzdHM8L3N0eWxlPjwvdGl0bGU+PHNlY29uZGFyeS10aXRsZT5QaHl0
b3BhdGhvbG9neTwvc2Vjb25kYXJ5LXRpdGxlPjwvdGl0bGVzPjxwZXJpb2RpY2FsPjxmdWxsLXRp
dGxlPlBoeXRvcGF0aG9sb2d5PC9mdWxsLXRpdGxlPjxhYmJyLTE+UGh5dG9wYXRob2xvZ3k8L2Fi
YnItMT48L3BlcmlvZGljYWw+PHBhZ2VzPjQ0MS00NDg8L3BhZ2VzPjx2b2x1bWU+MTA1PC92b2x1
bWU+PG51bWJlcj40PC9udW1iZXI+PGtleXdvcmRzPjxrZXl3b3JkPkNvcm48L2tleXdvcmQ+PGtl
eXdvcmQ+R2Vub3R5cGU8L2tleXdvcmQ+PGtleXdvcmQ+TmV3IFlvcms8L2tleXdvcmQ+PGtleXdv
cmQ+V2hlYXQ8L2tleXdvcmQ+PC9rZXl3b3Jkcz48ZGF0ZXM+PHllYXI+MjAxNTwveWVhcj48L2Rh
dGVzPjxwdWItbG9jYXRpb24+VW5pdGVkIFN0YXRlczwvcHViLWxvY2F0aW9uPjxpc2JuPjAwMzEt
OTQ5WDwvaXNibj48dXJscz48L3VybHM+PGVsZWN0cm9uaWMtcmVzb3VyY2UtbnVtPjEwLjEwOTQv
UEhZVE8tMDctMTQtMDIwOC1SPC9lbGVjdHJvbmljLXJlc291cmNlLW51bT48L3JlY29yZD48L0Np
dGU+PENpdGU+PEF1dGhvcj5Pa2VsbG88L0F1dGhvcj48WWVhcj4yMDE5PC9ZZWFyPjxSZWNOdW0+
MTk2PC9SZWNOdW0+PHJlY29yZD48cmVjLW51bWJlcj4xOTY8L3JlYy1udW1iZXI+PGZvcmVpZ24t
a2V5cz48a2V5IGFwcD0iRU4iIGRiLWlkPSJzZDJ2dDA5ZmthMHJzYmVhc3hhNWV2ZjdhNXgwZjV3
MDUyeHIiIHRpbWVzdGFtcD0iMTczMDMyMzU3MyI+MTk2PC9rZXk+PC9mb3JlaWduLWtleXM+PHJl
Zi10eXBlIG5hbWU9IkpvdXJuYWwgQXJ0aWNsZSI+MTc8L3JlZi10eXBlPjxjb250cmlidXRvcnM+
PGF1dGhvcnM+PGF1dGhvcj5Pa2VsbG8sIFBhdWwgTjwvYXV0aG9yPjxhdXRob3I+TWF0aGV3LCBG
ZWJpbmEgTTwvYXV0aG9yPjwvYXV0aG9ycz48L2NvbnRyaWJ1dG9ycz48dGl0bGVzPjx0aXRsZT48
c3R5bGUgZmFjZT0ibm9ybWFsIiBmb250PSJkZWZhdWx0IiBzaXplPSIxMDAlIj5Dcm9zcyBwYXRo
b2dlbmljaXR5IHN0dWRpZXMgc2hvdyBTb3V0aCBEYWtvdGEgaXNvbGF0ZXMgb2YgPC9zdHlsZT48
c3R5bGUgZmFjZT0iaXRhbGljIiBmb250PSJkZWZhdWx0IiBzaXplPSIxMDAlIj5GdXNhcml1bSBh
Y3VtaW5hdHVtPC9zdHlsZT48c3R5bGUgZmFjZT0ibm9ybWFsIiBmb250PSJkZWZhdWx0IiBzaXpl
PSIxMDAlIj4gLCA8L3N0eWxlPjxzdHlsZSBmYWNlPSJpdGFsaWMiIGZvbnQ9ImRlZmF1bHQiIHNp
emU9IjEwMCUiPkYuIGVxdWlzZXRpPC9zdHlsZT48c3R5bGUgZmFjZT0ibm9ybWFsIiBmb250PSJk
ZWZhdWx0IiBzaXplPSIxMDAlIj4gLCA8L3N0eWxlPjxzdHlsZSBmYWNlPSJpdGFsaWMiIGZvbnQ9
ImRlZmF1bHQiIHNpemU9IjEwMCUiPkYuIGdyYW1pbmVhcnVtPC9zdHlsZT48c3R5bGUgZmFjZT0i
bm9ybWFsIiBmb250PSJkZWZhdWx0IiBzaXplPSIxMDAlIj4gLCA8L3N0eWxlPjxzdHlsZSBmYWNl
PSJpdGFsaWMiIGZvbnQ9ImRlZmF1bHQiIHNpemU9IjEwMCUiPkYuIG94eXNwb3J1bTwvc3R5bGU+
PHN0eWxlIGZhY2U9Im5vcm1hbCIgZm9udD0iZGVmYXVsdCIgc2l6ZT0iMTAwJSI+ICwgPC9zdHls
ZT48c3R5bGUgZmFjZT0iaXRhbGljIiBmb250PSJkZWZhdWx0IiBzaXplPSIxMDAlIj5GLiBwcm9s
aWZlcmF0dW0gPC9zdHlsZT48c3R5bGUgZmFjZT0ibm9ybWFsIiBmb250PSJkZWZhdWx0IiBzaXpl
PSIxMDAlIj4sIDwvc3R5bGU+PHN0eWxlIGZhY2U9Iml0YWxpYyIgZm9udD0iZGVmYXVsdCIgc2l6
ZT0iMTAwJSI+Ri4gc29sYW5pPC9zdHlsZT48c3R5bGUgZmFjZT0ibm9ybWFsIiBmb250PSJkZWZh
dWx0IiBzaXplPSIxMDAlIj4gLCBhbmQgPC9zdHlsZT48c3R5bGUgZmFjZT0iaXRhbGljIiBmb250
PSJkZWZhdWx0IiBzaXplPSIxMDAlIj5GLiBzdWJnbHV0aW5hbnMgPC9zdHlsZT48c3R5bGUgZmFj
ZT0ibm9ybWFsIiBmb250PSJkZWZhdWx0IiBzaXplPSIxMDAlIj5mcm9tIGVpdGhlciBzb3liZWFu
IG9yIGNvcm4gYXJlIHBhdGhvZ2VuaWMgdG8gYm90aCBjcm9wczwvc3R5bGU+PC90aXRsZT48c2Vj
b25kYXJ5LXRpdGxlPlBsYW50IGhlYWx0aCBwcm9ncmVzczwvc2Vjb25kYXJ5LXRpdGxlPjwvdGl0
bGVzPjxwZXJpb2RpY2FsPjxmdWxsLXRpdGxlPlBsYW50IGhlYWx0aCBwcm9ncmVzczwvZnVsbC10
aXRsZT48YWJici0xPlBsYW50IEhlYWx0aCBQcm9nPC9hYmJyLTE+PC9wZXJpb2RpY2FsPjxwYWdl
cz40NC00OTwvcGFnZXM+PHZvbHVtZT4yMDwvdm9sdW1lPjxudW1iZXI+MTwvbnVtYmVyPjxkYXRl
cz48eWVhcj4yMDE5PC95ZWFyPjwvZGF0ZXM+PGlzYm4+MTUzNS0xMDI1PC9pc2JuPjx1cmxzPjwv
dXJscz48ZWxlY3Ryb25pYy1yZXNvdXJjZS1udW0+MTAuMTA5NC9QSFAtMTAtMTgtMDA1Ni1SUzwv
ZWxlY3Ryb25pYy1yZXNvdXJjZS1udW0+PC9yZWNvcmQ+PC9DaXRlPjwvRW5kTm90ZT5=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PEVuZE5vdGU+PENpdGU+PEF1dGhvcj5DaGlvdHRhPC9BdXRob3I+PFllYXI+MjAyMTwvWWVhcj48
UmVjTnVtPjE5MDwvUmVjTnVtPjxEaXNwbGF5VGV4dD4oQ2hpb3R0YSBldCBhbC4gMjAyMTsgS3Vo
bmVtIGV0IGFsLiAyMDE1OyBPa2VsbG8gYW5kIE1hdGhldyAyMDE5KTwvRGlzcGxheVRleHQ+PHJl
Y29yZD48cmVjLW51bWJlcj4xOTA8L3JlYy1udW1iZXI+PGZvcmVpZ24ta2V5cz48a2V5IGFwcD0i
RU4iIGRiLWlkPSJzZDJ2dDA5ZmthMHJzYmVhc3hhNWV2ZjdhNXgwZjV3MDUyeHIiIHRpbWVzdGFt
cD0iMTczMDEzMjQ5NyI+MTkwPC9rZXk+PC9mb3JlaWduLWtleXM+PHJlZi10eXBlIG5hbWU9Ikpv
dXJuYWwgQXJ0aWNsZSI+MTc8L3JlZi10eXBlPjxjb250cmlidXRvcnM+PGF1dGhvcnM+PGF1dGhv
cj5DaGlvdHRhLCBNTDwvYXV0aG9yPjxhdXRob3I+QWxhbml6IFphbm9uLCBNUzwvYXV0aG9yPjxh
dXRob3I+UGFsYXp6aW5pLCBKTTwvYXV0aG9yPjxhdXRob3I+QWxiZXJpb25lLCBFPC9hdXRob3I+
PGF1dGhvcj5CYXJyb3MsIEdHPC9hdXRob3I+PGF1dGhvcj5DaHVsemUsIFNOPC9hdXRob3I+PC9h
dXRob3JzPjwvY29udHJpYnV0b3JzPjx0aXRsZXM+PHRpdGxlPjxzdHlsZSBmYWNlPSJpdGFsaWMi
IGZvbnQ9ImRlZmF1bHQiIHNpemU9IjEwMCUiPkZ1c2FyaXVtIGdyYW1pbmVhcnVtPC9zdHlsZT48
c3R5bGUgZmFjZT0ibm9ybWFsIiBmb250PSJkZWZhdWx0IiBzaXplPSIxMDAlIj4gc3BlY2llcyBj
b21wbGV4IG9jY3VycmVuY2Ugb24gc295YmVhbiBhbmQgPC9zdHlsZT48c3R5bGUgZmFjZT0iaXRh
bGljIiBmb250PSJkZWZhdWx0IiBzaXplPSIxMDAlIj5GLiBncmFtaW5lYXJ1bTwvc3R5bGU+PHN0
eWxlIGZhY2U9Im5vcm1hbCIgZm9udD0iZGVmYXVsdCIgc2l6ZT0iMTAwJSI+IHNlbnN1IHN0cmlj
dG8gaW5vY3VsdW0gbWFpbnRlbmFuY2Ugb24gcmVzaWR1ZXMgaW4gc295YmVhbuKAkHdoZWF0IHJv
dGF0aW9uIHVuZGVyIGZpZWxkIGNvbmRpdGlvbnM8L3N0eWxlPjwvdGl0bGU+PHNlY29uZGFyeS10
aXRsZT5Kb3VybmFsIG9mIGFwcGxpZWQgbWljcm9iaW9sb2d5PC9zZWNvbmRhcnktdGl0bGU+PC90
aXRsZXM+PHBlcmlvZGljYWw+PGZ1bGwtdGl0bGU+Sm91cm5hbCBvZiBhcHBsaWVkIG1pY3JvYmlv
bG9neTwvZnVsbC10aXRsZT48YWJici0xPkogQXBwbCBNaWNyb2Jpb2w8L2FiYnItMT48L3Blcmlv
ZGljYWw+PHBhZ2VzPjIwOC0yMTY8L3BhZ2VzPjx2b2x1bWU+MTMwPC92b2x1bWU+PG51bWJlcj4x
PC9udW1iZXI+PGtleXdvcmRzPjxrZXl3b3JkPkFyZ2VudGluYTwva2V5d29yZD48a2V5d29yZD5D
cm9wIHJlc2lkdWVzPC9rZXl3b3JkPjxrZXl3b3JkPkNyb3Agcm90YXRpb248L2tleXdvcmQ+PGtl
eXdvcmQ+Q3JvcHM8L2tleXdvcmQ+PGtleXdvcmQ+RE5BPC9rZXl3b3JkPjxrZXl3b3JkPkVjb2xv
Z2ljYWwgc3VjY2Vzc2lvbjwva2V5d29yZD48a2V5d29yZD5GdXNhcml1bTwva2V5d29yZD48a2V5
d29yZD5NeWNvdG94aW5zPC9rZXl3b3JkPjxrZXl3b3JkPlBvbHltZXJhc2UgY2hhaW4gcmVhY3Rp
b248L2tleXdvcmQ+PGtleXdvcmQ+UmVzaWR1ZXM8L2tleXdvcmQ+PGtleXdvcmQ+Um9vdHM8L2tl
eXdvcmQ+PGtleXdvcmQ+Um90YXRpb248L2tleXdvcmQ+PGtleXdvcmQ+U2Vhc29uczwva2V5d29y
ZD48a2V5d29yZD5TZWVkczwva2V5d29yZD48a2V5d29yZD5Tb3liZWFuPC9rZXl3b3JkPjxrZXl3
b3JkPlNwZWNpZXM8L2tleXdvcmQ+PGtleXdvcmQ+VHJpY2hvdGhlY2VuZXM8L2tleXdvcmQ+PGtl
eXdvcmQ+V2hlYXQ8L2tleXdvcmQ+PC9rZXl3b3Jkcz48ZGF0ZXM+PHllYXI+MjAyMTwveWVhcj48
L2RhdGVzPjxwdWItbG9jYXRpb24+RW5nbGFuZDwvcHViLWxvY2F0aW9uPjxwdWJsaXNoZXI+T3hm
b3JkIFVuaXZlcnNpdHkgUHJlc3M8L3B1Ymxpc2hlcj48aXNibj4xMzY0LTUwNzI8L2lzYm4+PHVy
bHM+PC91cmxzPjxlbGVjdHJvbmljLXJlc291cmNlLW51bT4xMC4xMTExL2phbS4xNDc2NTwvZWxl
Y3Ryb25pYy1yZXNvdXJjZS1udW0+PC9yZWNvcmQ+PC9DaXRlPjxDaXRlPjxBdXRob3I+S3VobmVt
PC9BdXRob3I+PFllYXI+MjAxNTwvWWVhcj48UmVjTnVtPjE5NzwvUmVjTnVtPjxyZWNvcmQ+PHJl
Yy1udW1iZXI+MTk3PC9yZWMtbnVtYmVyPjxmb3JlaWduLWtleXM+PGtleSBhcHA9IkVOIiBkYi1p
ZD0ic2QydnQwOWZrYTByc2JlYXN4YTVldmY3YTV4MGY1dzA1MnhyIiB0aW1lc3RhbXA9IjE3MzAz
MjM1ODciPjE5Nzwva2V5PjwvZm9yZWlnbi1rZXlzPjxyZWYtdHlwZSBuYW1lPSJKb3VybmFsIEFy
dGljbGUiPjE3PC9yZWYtdHlwZT48Y29udHJpYnV0b3JzPjxhdXRob3JzPjxhdXRob3I+S3VobmVt
LCBQYXVsbyBSLjwvYXV0aG9yPjxhdXRob3I+RGVsIFBvbnRlLCBFbWVyc29uIE0uPC9hdXRob3I+
PGF1dGhvcj5Eb25nLCBZYW5ob25nPC9hdXRob3I+PGF1dGhvcj5CZXJnc3Ryb20sIEdhcnkgQy48
L2F1dGhvcj48L2F1dGhvcnM+PC9jb250cmlidXRvcnM+PHRpdGxlcz48dGl0bGU+PHN0eWxlIGZh
Y2U9Iml0YWxpYyIgZm9udD0iZGVmYXVsdCIgc2l6ZT0iMTAwJSI+RnVzYXJpdW0gZ3JhbWluZWFy
dW08L3N0eWxlPjxzdHlsZSBmYWNlPSJub3JtYWwiIGZvbnQ9ImRlZmF1bHQiIHNpemU9IjEwMCUi
PiBpc29sYXRlcyBmcm9tIHdoZWF0IGFuZCBtYWl6ZSBpbiBOZXcgWW9yayBzaG93IHNpbWlsYXIg
cmFuZ2Ugb2YgYWdncmVzc2l2ZW5lc3MgYW5kIHRveGlnZW5pY2l0eSBpbiBjcm9zcy1zcGVjaWVz
IHBhdGhvZ2VuaWNpdHkgdGVzdHM8L3N0eWxlPjwvdGl0bGU+PHNlY29uZGFyeS10aXRsZT5QaHl0
b3BhdGhvbG9neTwvc2Vjb25kYXJ5LXRpdGxlPjwvdGl0bGVzPjxwZXJpb2RpY2FsPjxmdWxsLXRp
dGxlPlBoeXRvcGF0aG9sb2d5PC9mdWxsLXRpdGxlPjxhYmJyLTE+UGh5dG9wYXRob2xvZ3k8L2Fi
YnItMT48L3BlcmlvZGljYWw+PHBhZ2VzPjQ0MS00NDg8L3BhZ2VzPjx2b2x1bWU+MTA1PC92b2x1
bWU+PG51bWJlcj40PC9udW1iZXI+PGtleXdvcmRzPjxrZXl3b3JkPkNvcm48L2tleXdvcmQ+PGtl
eXdvcmQ+R2Vub3R5cGU8L2tleXdvcmQ+PGtleXdvcmQ+TmV3IFlvcms8L2tleXdvcmQ+PGtleXdv
cmQ+V2hlYXQ8L2tleXdvcmQ+PC9rZXl3b3Jkcz48ZGF0ZXM+PHllYXI+MjAxNTwveWVhcj48L2Rh
dGVzPjxwdWItbG9jYXRpb24+VW5pdGVkIFN0YXRlczwvcHViLWxvY2F0aW9uPjxpc2JuPjAwMzEt
OTQ5WDwvaXNibj48dXJscz48L3VybHM+PGVsZWN0cm9uaWMtcmVzb3VyY2UtbnVtPjEwLjEwOTQv
UEhZVE8tMDctMTQtMDIwOC1SPC9lbGVjdHJvbmljLXJlc291cmNlLW51bT48L3JlY29yZD48L0Np
dGU+PENpdGU+PEF1dGhvcj5Pa2VsbG88L0F1dGhvcj48WWVhcj4yMDE5PC9ZZWFyPjxSZWNOdW0+
MTk2PC9SZWNOdW0+PHJlY29yZD48cmVjLW51bWJlcj4xOTY8L3JlYy1udW1iZXI+PGZvcmVpZ24t
a2V5cz48a2V5IGFwcD0iRU4iIGRiLWlkPSJzZDJ2dDA5ZmthMHJzYmVhc3hhNWV2ZjdhNXgwZjV3
MDUyeHIiIHRpbWVzdGFtcD0iMTczMDMyMzU3MyI+MTk2PC9rZXk+PC9mb3JlaWduLWtleXM+PHJl
Zi10eXBlIG5hbWU9IkpvdXJuYWwgQXJ0aWNsZSI+MTc8L3JlZi10eXBlPjxjb250cmlidXRvcnM+
PGF1dGhvcnM+PGF1dGhvcj5Pa2VsbG8sIFBhdWwgTjwvYXV0aG9yPjxhdXRob3I+TWF0aGV3LCBG
ZWJpbmEgTTwvYXV0aG9yPjwvYXV0aG9ycz48L2NvbnRyaWJ1dG9ycz48dGl0bGVzPjx0aXRsZT48
c3R5bGUgZmFjZT0ibm9ybWFsIiBmb250PSJkZWZhdWx0IiBzaXplPSIxMDAlIj5Dcm9zcyBwYXRo
b2dlbmljaXR5IHN0dWRpZXMgc2hvdyBTb3V0aCBEYWtvdGEgaXNvbGF0ZXMgb2YgPC9zdHlsZT48
c3R5bGUgZmFjZT0iaXRhbGljIiBmb250PSJkZWZhdWx0IiBzaXplPSIxMDAlIj5GdXNhcml1bSBh
Y3VtaW5hdHVtPC9zdHlsZT48c3R5bGUgZmFjZT0ibm9ybWFsIiBmb250PSJkZWZhdWx0IiBzaXpl
PSIxMDAlIj4gLCA8L3N0eWxlPjxzdHlsZSBmYWNlPSJpdGFsaWMiIGZvbnQ9ImRlZmF1bHQiIHNp
emU9IjEwMCUiPkYuIGVxdWlzZXRpPC9zdHlsZT48c3R5bGUgZmFjZT0ibm9ybWFsIiBmb250PSJk
ZWZhdWx0IiBzaXplPSIxMDAlIj4gLCA8L3N0eWxlPjxzdHlsZSBmYWNlPSJpdGFsaWMiIGZvbnQ9
ImRlZmF1bHQiIHNpemU9IjEwMCUiPkYuIGdyYW1pbmVhcnVtPC9zdHlsZT48c3R5bGUgZmFjZT0i
bm9ybWFsIiBmb250PSJkZWZhdWx0IiBzaXplPSIxMDAlIj4gLCA8L3N0eWxlPjxzdHlsZSBmYWNl
PSJpdGFsaWMiIGZvbnQ9ImRlZmF1bHQiIHNpemU9IjEwMCUiPkYuIG94eXNwb3J1bTwvc3R5bGU+
PHN0eWxlIGZhY2U9Im5vcm1hbCIgZm9udD0iZGVmYXVsdCIgc2l6ZT0iMTAwJSI+ICwgPC9zdHls
ZT48c3R5bGUgZmFjZT0iaXRhbGljIiBmb250PSJkZWZhdWx0IiBzaXplPSIxMDAlIj5GLiBwcm9s
aWZlcmF0dW0gPC9zdHlsZT48c3R5bGUgZmFjZT0ibm9ybWFsIiBmb250PSJkZWZhdWx0IiBzaXpl
PSIxMDAlIj4sIDwvc3R5bGU+PHN0eWxlIGZhY2U9Iml0YWxpYyIgZm9udD0iZGVmYXVsdCIgc2l6
ZT0iMTAwJSI+Ri4gc29sYW5pPC9zdHlsZT48c3R5bGUgZmFjZT0ibm9ybWFsIiBmb250PSJkZWZh
dWx0IiBzaXplPSIxMDAlIj4gLCBhbmQgPC9zdHlsZT48c3R5bGUgZmFjZT0iaXRhbGljIiBmb250
PSJkZWZhdWx0IiBzaXplPSIxMDAlIj5GLiBzdWJnbHV0aW5hbnMgPC9zdHlsZT48c3R5bGUgZmFj
ZT0ibm9ybWFsIiBmb250PSJkZWZhdWx0IiBzaXplPSIxMDAlIj5mcm9tIGVpdGhlciBzb3liZWFu
IG9yIGNvcm4gYXJlIHBhdGhvZ2VuaWMgdG8gYm90aCBjcm9wczwvc3R5bGU+PC90aXRsZT48c2Vj
b25kYXJ5LXRpdGxlPlBsYW50IGhlYWx0aCBwcm9ncmVzczwvc2Vjb25kYXJ5LXRpdGxlPjwvdGl0
bGVzPjxwZXJpb2RpY2FsPjxmdWxsLXRpdGxlPlBsYW50IGhlYWx0aCBwcm9ncmVzczwvZnVsbC10
aXRsZT48YWJici0xPlBsYW50IEhlYWx0aCBQcm9nPC9hYmJyLTE+PC9wZXJpb2RpY2FsPjxwYWdl
cz40NC00OTwvcGFnZXM+PHZvbHVtZT4yMDwvdm9sdW1lPjxudW1iZXI+MTwvbnVtYmVyPjxkYXRl
cz48eWVhcj4yMDE5PC95ZWFyPjwvZGF0ZXM+PGlzYm4+MTUzNS0xMDI1PC9pc2JuPjx1cmxzPjwv
dXJscz48ZWxlY3Ryb25pYy1yZXNvdXJjZS1udW0+MTAuMTA5NC9QSFAtMTAtMTgtMDA1Ni1SUzwv
ZWxlY3Ryb25pYy1yZXNvdXJjZS1udW0+PC9yZWNvcmQ+PC9DaXRlPjwvRW5kTm90ZT5=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B1123A">
        <w:rPr>
          <w:rFonts w:ascii="Times New Roman" w:hAnsi="Times New Roman" w:cs="Times New Roman"/>
          <w:sz w:val="24"/>
          <w:szCs w:val="24"/>
        </w:rPr>
      </w:r>
      <w:r w:rsidR="00B1123A">
        <w:rPr>
          <w:rFonts w:ascii="Times New Roman" w:hAnsi="Times New Roman" w:cs="Times New Roman"/>
          <w:sz w:val="24"/>
          <w:szCs w:val="24"/>
        </w:rPr>
        <w:fldChar w:fldCharType="separate"/>
      </w:r>
      <w:r w:rsidR="00B41482">
        <w:rPr>
          <w:rFonts w:ascii="Times New Roman" w:hAnsi="Times New Roman" w:cs="Times New Roman"/>
          <w:noProof/>
          <w:sz w:val="24"/>
          <w:szCs w:val="24"/>
        </w:rPr>
        <w:t>(Chiotta et al. 2021; Kuhnem et al. 2015; Okello and Mathew 2019)</w:t>
      </w:r>
      <w:r w:rsidR="00B1123A">
        <w:rPr>
          <w:rFonts w:ascii="Times New Roman" w:hAnsi="Times New Roman" w:cs="Times New Roman"/>
          <w:sz w:val="24"/>
          <w:szCs w:val="24"/>
        </w:rPr>
        <w:fldChar w:fldCharType="end"/>
      </w:r>
      <w:r w:rsidR="00E53A27">
        <w:rPr>
          <w:rFonts w:ascii="Times New Roman" w:hAnsi="Times New Roman" w:cs="Times New Roman"/>
          <w:sz w:val="24"/>
          <w:szCs w:val="24"/>
        </w:rPr>
        <w:t>.</w:t>
      </w:r>
      <w:r w:rsidR="00137566">
        <w:rPr>
          <w:rFonts w:ascii="Times New Roman" w:hAnsi="Times New Roman" w:cs="Times New Roman"/>
          <w:sz w:val="24"/>
          <w:szCs w:val="24"/>
        </w:rPr>
        <w:t xml:space="preserve"> Worryingly, </w:t>
      </w:r>
      <w:r w:rsidR="00E53A27" w:rsidRPr="00137566">
        <w:rPr>
          <w:rFonts w:ascii="Times New Roman" w:hAnsi="Times New Roman" w:cs="Times New Roman"/>
          <w:i/>
          <w:iCs/>
          <w:sz w:val="24"/>
          <w:szCs w:val="24"/>
        </w:rPr>
        <w:t xml:space="preserve">F. </w:t>
      </w:r>
      <w:proofErr w:type="spellStart"/>
      <w:r w:rsidR="00E53A27" w:rsidRPr="00137566">
        <w:rPr>
          <w:rFonts w:ascii="Times New Roman" w:hAnsi="Times New Roman" w:cs="Times New Roman"/>
          <w:i/>
          <w:iCs/>
          <w:sz w:val="24"/>
          <w:szCs w:val="24"/>
        </w:rPr>
        <w:t>graminearum</w:t>
      </w:r>
      <w:proofErr w:type="spellEnd"/>
      <w:r w:rsidR="00E53A27">
        <w:rPr>
          <w:rFonts w:ascii="Times New Roman" w:hAnsi="Times New Roman" w:cs="Times New Roman"/>
          <w:sz w:val="24"/>
          <w:szCs w:val="24"/>
        </w:rPr>
        <w:t xml:space="preserve"> </w:t>
      </w:r>
      <w:r w:rsidR="006D18D2">
        <w:rPr>
          <w:rFonts w:ascii="Times New Roman" w:hAnsi="Times New Roman" w:cs="Times New Roman"/>
          <w:sz w:val="24"/>
          <w:szCs w:val="24"/>
        </w:rPr>
        <w:t>strains</w:t>
      </w:r>
      <w:r w:rsidR="00137566">
        <w:rPr>
          <w:rFonts w:ascii="Times New Roman" w:hAnsi="Times New Roman" w:cs="Times New Roman"/>
          <w:sz w:val="24"/>
          <w:szCs w:val="24"/>
        </w:rPr>
        <w:t xml:space="preserve"> have </w:t>
      </w:r>
      <w:r w:rsidR="006D18D2">
        <w:rPr>
          <w:rFonts w:ascii="Times New Roman" w:hAnsi="Times New Roman" w:cs="Times New Roman"/>
          <w:sz w:val="24"/>
          <w:szCs w:val="24"/>
        </w:rPr>
        <w:t xml:space="preserve">also </w:t>
      </w:r>
      <w:r w:rsidR="00E53A27">
        <w:rPr>
          <w:rFonts w:ascii="Times New Roman" w:hAnsi="Times New Roman" w:cs="Times New Roman"/>
          <w:sz w:val="24"/>
          <w:szCs w:val="24"/>
        </w:rPr>
        <w:t>demonstrate</w:t>
      </w:r>
      <w:r w:rsidR="00137566">
        <w:rPr>
          <w:rFonts w:ascii="Times New Roman" w:hAnsi="Times New Roman" w:cs="Times New Roman"/>
          <w:sz w:val="24"/>
          <w:szCs w:val="24"/>
        </w:rPr>
        <w:t>d</w:t>
      </w:r>
      <w:r w:rsidR="00E53A27">
        <w:rPr>
          <w:rFonts w:ascii="Times New Roman" w:hAnsi="Times New Roman" w:cs="Times New Roman"/>
          <w:sz w:val="24"/>
          <w:szCs w:val="24"/>
        </w:rPr>
        <w:t xml:space="preserve"> fungicide insensitivity and resistance</w:t>
      </w:r>
      <w:r w:rsidR="00137566">
        <w:rPr>
          <w:rFonts w:ascii="Times New Roman" w:hAnsi="Times New Roman" w:cs="Times New Roman"/>
          <w:sz w:val="24"/>
          <w:szCs w:val="24"/>
        </w:rPr>
        <w:t xml:space="preserve"> to multiple fungicidal mode</w:t>
      </w:r>
      <w:r w:rsidR="00992322">
        <w:rPr>
          <w:rFonts w:ascii="Times New Roman" w:hAnsi="Times New Roman" w:cs="Times New Roman"/>
          <w:sz w:val="24"/>
          <w:szCs w:val="24"/>
        </w:rPr>
        <w:t>s</w:t>
      </w:r>
      <w:r w:rsidR="00137566">
        <w:rPr>
          <w:rFonts w:ascii="Times New Roman" w:hAnsi="Times New Roman" w:cs="Times New Roman"/>
          <w:sz w:val="24"/>
          <w:szCs w:val="24"/>
        </w:rPr>
        <w:t xml:space="preserve"> of action</w:t>
      </w:r>
      <w:r w:rsidR="00B1123A">
        <w:rPr>
          <w:rFonts w:ascii="Times New Roman" w:hAnsi="Times New Roman" w:cs="Times New Roman"/>
          <w:sz w:val="24"/>
          <w:szCs w:val="24"/>
        </w:rPr>
        <w:t xml:space="preserve"> </w:t>
      </w:r>
      <w:r w:rsidR="00B1123A">
        <w:rPr>
          <w:rFonts w:ascii="Times New Roman" w:hAnsi="Times New Roman" w:cs="Times New Roman"/>
          <w:sz w:val="24"/>
          <w:szCs w:val="24"/>
        </w:rPr>
        <w:fldChar w:fldCharType="begin">
          <w:fldData xml:space="preserve">PEVuZE5vdGU+PENpdGU+PEF1dGhvcj5CZWNoZXI8L0F1dGhvcj48WWVhcj4yMDEwPC9ZZWFyPjxS
ZWNOdW0+MTA1PC9SZWNOdW0+PERpc3BsYXlUZXh0PihCZWNoZXIgZXQgYWwuIDIwMTA7IEJyb2Rl
cnMgZXQgYWwuIDIwMDc7IGRlIENoYXZlcyBldCBhbC4gMjAyMjsgVGFsYXMgYW5kIE1jRG9uYWxk
IDIwMTUpPC9EaXNwbGF5VGV4dD48cmVjb3JkPjxyZWMtbnVtYmVyPjEwNTwvcmVjLW51bWJlcj48
Zm9yZWlnbi1rZXlzPjxrZXkgYXBwPSJFTiIgZGItaWQ9InNkMnZ0MDlma2EwcnNiZWFzeGE1ZXZm
N2E1eDBmNXcwNTJ4ciIgdGltZXN0YW1wPSIxNjg3NDczMzE4Ij4xMDU8L2tleT48L2ZvcmVpZ24t
a2V5cz48cmVmLXR5cGUgbmFtZT0iSm91cm5hbCBBcnRpY2xlIj4xNzwvcmVmLXR5cGU+PGNvbnRy
aWJ1dG9ycz48YXV0aG9ycz48YXV0aG9yPkJlY2hlciwgUmF5a288L2F1dGhvcj48YXV0aG9yPkhl
dHR3ZXIsIFVyc3VsYTwvYXV0aG9yPjxhdXRob3I+S2FybG92c2t5LCBQZXRyPC9hdXRob3I+PGF1
dGhvcj5EZWlzaW5nLCBIb2xnZXIgQi48L2F1dGhvcj48YXV0aG9yPldpcnNlbCwgU3RlZmFuIEcu
IFIuPC9hdXRob3I+PC9hdXRob3JzPjwvY29udHJpYnV0b3JzPjx0aXRsZXM+PHRpdGxlPjxzdHls
ZSBmYWNlPSJub3JtYWwiIGZvbnQ9ImRlZmF1bHQiIHNpemU9IjEwMCUiPkFkYXB0YXRpb24gb2Yg
PC9zdHlsZT48c3R5bGUgZmFjZT0iaXRhbGljIiBmb250PSJkZWZhdWx0IiBzaXplPSIxMDAlIj5G
dXNhcml1bSBncmFtaW5lYXJ1bTwvc3R5bGU+PHN0eWxlIGZhY2U9Im5vcm1hbCIgZm9udD0iZGVm
YXVsdCIgc2l6ZT0iMTAwJSI+IHRvIHRlYnVjb25hem9sZSB5aWVsZGVkIGRlc2NlbmRhbnRzIGRp
dmVyZ2luZyBmb3IgbGV2ZWxzIG9mIGZpdG5lc3MsIGZ1bmdpY2lkZSByZXNpc3RhbmNlLCB2aXJ1
bGVuY2UsIGFuZCBteWNvdG94aW4gcHJvZHVjdGlvbjwvc3R5bGU+PC90aXRsZT48c2Vjb25kYXJ5
LXRpdGxlPlBoeXRvcGF0aG9sb2d5PC9zZWNvbmRhcnktdGl0bGU+PC90aXRsZXM+PHBlcmlvZGlj
YWw+PGZ1bGwtdGl0bGU+UGh5dG9wYXRob2xvZ3k8L2Z1bGwtdGl0bGU+PGFiYnItMT5QaHl0b3Bh
dGhvbG9neTwvYWJici0xPjwvcGVyaW9kaWNhbD48cGFnZXM+NDQ0LTQ1MzwvcGFnZXM+PHZvbHVt
ZT4xMDA8L3ZvbHVtZT48bnVtYmVyPjU8L251bWJlcj48a2V5d29yZHM+PGtleXdvcmQ+YWRhcHRh
dGlvbjwva2V5d29yZD48a2V5d29yZD5hbWlkZXM8L2tleXdvcmQ+PGtleXdvcmQ+YXBwbGljYXRp
b24gcmF0ZTwva2V5d29yZD48a2V5d29yZD5hem9sZXM8L2tleXdvcmQ+PGtleXdvcmQ+QmlvbG9n
aWNhbCBhbmQgbWVkaWNhbCBzY2llbmNlczwva2V5d29yZD48a2V5d29yZD5jcm9zcyByZXNpc3Rh
bmNlPC9rZXl3b3JkPjxrZXl3b3JkPkRydWcgUmVzaXN0YW5jZSwgRnVuZ2FsPC9rZXl3b3JkPjxr
ZXl3b3JkPkZ1bmRhbWVudGFsIGFuZCBhcHBsaWVkIGJpb2xvZ2ljYWwgc2NpZW5jZXMuIFBzeWNo
b2xvZ3k8L2tleXdvcmQ+PGtleXdvcmQ+RnVuZ2FsIHBsYW50IHBhdGhvZ2Vuczwva2V5d29yZD48
a2V5d29yZD5mdW5naWNpZGUgcmVzaXN0YW5jZTwva2V5d29yZD48a2V5d29yZD5mdW5naWNpZGVz
PC9rZXl3b3JkPjxrZXl3b3JkPkZ1bmdpY2lkZXMsIEluZHVzdHJpYWwgLSBwaGFybWFjb2xvZ3k8
L2tleXdvcmQ+PGtleXdvcmQ+RnVzYXJpdW0gLSBkcnVnIGVmZmVjdHM8L2tleXdvcmQ+PGtleXdv
cmQ+RnVzYXJpdW0gLSBnZW5ldGljczwva2V5d29yZD48a2V5d29yZD5GdXNhcml1bSAtIG1ldGFi
b2xpc208L2tleXdvcmQ+PGtleXdvcmQ+RnVzYXJpdW0gLSBwYXRob2dlbmljaXR5PC9rZXl3b3Jk
PjxrZXl3b3JkPkZ1c2FyaXVtIGdyYW1pbmVhcnVtPC9rZXl3b3JkPjxrZXl3b3JkPmdlbmV0aWMg
dmFyaWF0aW9uPC9rZXl3b3JkPjxrZXl3b3JkPkdpYmJlcmVsbGEgemVhZTwva2V5d29yZD48a2V5
d29yZD5oaWdoIHBlcmZvcm1hbmNlIGxpcXVpZCBjaHJvbWF0b2dyYXBoeTwva2V5d29yZD48a2V5
d29yZD5tYXNzIHNwZWN0cm9tZXRyeTwva2V5d29yZD48a2V5d29yZD5teWNvdG94aW5zPC9rZXl3
b3JkPjxrZXl3b3JkPk15Y290b3hpbnMgLSBiaW9zeW50aGVzaXM8L2tleXdvcmQ+PGtleXdvcmQ+
bmF0dXJhbCBzZWxlY3Rpb248L2tleXdvcmQ+PGtleXdvcmQ+bml2YWxlbm9sPC9rZXl3b3JkPjxr
ZXl3b3JkPnBoZW5vdHlwZTwva2V5d29yZD48a2V5d29yZD5waGVub3R5cGljIHZhcmlhdGlvbjwv
a2V5d29yZD48a2V5d29yZD5QaHl0b3BhdGhvbG9neS4gQW5pbWFsIHBlc3RzLiBQbGFudCBhbmQg
Zm9yZXN0IHByb3RlY3Rpb248L2tleXdvcmQ+PGtleXdvcmQ+UGxhbnQgRGlzZWFzZXMgLSBtaWNy
b2Jpb2xvZ3k8L2tleXdvcmQ+PGtleXdvcmQ+cGxhbnQgcGF0aG9nZW5pYyBmdW5naTwva2V5d29y
ZD48a2V5d29yZD5wb2x5bWVyYXNlIGNoYWluIHJlYWN0aW9uPC9rZXl3b3JkPjxrZXl3b3JkPnRl
YnVjb25hem9sZTwva2V5d29yZD48a2V5d29yZD5Ucmlhem9sZXMgLSBwaGFybWFjb2xvZ3k8L2tl
eXdvcmQ+PGtleXdvcmQ+VHJpdGljdW0gLSBtaWNyb2Jpb2xvZ3k8L2tleXdvcmQ+PGtleXdvcmQ+
dmlnb3I8L2tleXdvcmQ+PGtleXdvcmQ+VmlydWxlbmNlPC9rZXl3b3JkPjwva2V5d29yZHM+PGRh
dGVzPjx5ZWFyPjIwMTA8L3llYXI+PC9kYXRlcz48cHViLWxvY2F0aW9uPlN0LiBQYXVsLCBNTjwv
cHViLWxvY2F0aW9uPjxwdWJsaXNoZXI+QW1lcmljYW4gUGh5dG9wYXRob2xvZ2ljYWwgU29jaWV0
eTwvcHVibGlzaGVyPjxpc2JuPjAwMzEtOTQ5WDwvaXNibj48dXJscz48L3VybHM+PGVsZWN0cm9u
aWMtcmVzb3VyY2UtbnVtPjEwLjEwOTQvUEhZVE8tMTAwLTUtMDQ0NDwvZWxlY3Ryb25pYy1yZXNv
dXJjZS1udW0+PC9yZWNvcmQ+PC9DaXRlPjxDaXRlPjxBdXRob3I+QnJvZGVyczwvQXV0aG9yPjxZ
ZWFyPjIwMDc8L1llYXI+PFJlY051bT42OTwvUmVjTnVtPjxyZWNvcmQ+PHJlYy1udW1iZXI+Njk8
L3JlYy1udW1iZXI+PGZvcmVpZ24ta2V5cz48a2V5IGFwcD0iRU4iIGRiLWlkPSJzZDJ2dDA5Zmth
MHJzYmVhc3hhNWV2ZjdhNXgwZjV3MDUyeHIiIHRpbWVzdGFtcD0iMTY4NTY1MDc0MSI+Njk8L2tl
eT48L2ZvcmVpZ24ta2V5cz48cmVmLXR5cGUgbmFtZT0iSm91cm5hbCBBcnRpY2xlIj4xNzwvcmVm
LXR5cGU+PGNvbnRyaWJ1dG9ycz48YXV0aG9ycz48YXV0aG9yPkJyb2RlcnMsIEtEPC9hdXRob3I+
PGF1dGhvcj5MaXBwcywgUEU8L2F1dGhvcj48YXV0aG9yPlBhdWwsIFBBPC9hdXRob3I+PGF1dGhv
cj5Eb3JyYW5jZSwgQUU8L2F1dGhvcj48L2F1dGhvcnM+PC9jb250cmlidXRvcnM+PHRpdGxlcz48
dGl0bGU+PHN0eWxlIGZhY2U9Im5vcm1hbCIgZm9udD0iZGVmYXVsdCIgc2l6ZT0iMTAwJSI+RXZh
bHVhdGlvbiBvZiA8L3N0eWxlPjxzdHlsZSBmYWNlPSJpdGFsaWMiIGZvbnQ9ImRlZmF1bHQiIHNp
emU9IjEwMCUiPkZ1c2FyaXVtIGdyYW1pbmVhcnVtPC9zdHlsZT48c3R5bGUgZmFjZT0ibm9ybWFs
IiBmb250PSJkZWZhdWx0IiBzaXplPSIxMDAlIj4gYXNzb2NpYXRlZCB3aXRoIGNvcm4gYW5kIHNv
eWJlYW4gc2VlZCBhbmQgc2VlZGxpbmcgZGlzZWFzZSBpbiBPaGlvPC9zdHlsZT48L3RpdGxlPjxz
ZWNvbmRhcnktdGl0bGU+UGxhbnQgZGlzZWFzZTwvc2Vjb25kYXJ5LXRpdGxlPjwvdGl0bGVzPjxw
ZXJpb2RpY2FsPjxmdWxsLXRpdGxlPlBsYW50IERpc2Vhc2U8L2Z1bGwtdGl0bGU+PGFiYnItMT5Q
bGFudCBEaXM8L2FiYnItMT48L3BlcmlvZGljYWw+PHBhZ2VzPjExNTUtMTE2MDwvcGFnZXM+PHZv
bHVtZT45MTwvdm9sdW1lPjxudW1iZXI+OTwvbnVtYmVyPjxrZXl3b3Jkcz48a2V5d29yZD5hem94
eXN0cm9iaW48L2tleXdvcmQ+PGtleXdvcmQ+QmlvbG9naWNhbCBhbmQgbWVkaWNhbCBzY2llbmNl
czwva2V5d29yZD48a2V5d29yZD5jYXB0YW48L2tleXdvcmQ+PGtleXdvcmQ+Y29ybjwva2V5d29y
ZD48a2V5d29yZD5mbHVkaW94b25pbDwva2V5d29yZD48a2V5d29yZD5GdW5kYW1lbnRhbCBhbmQg
YXBwbGllZCBiaW9sb2dpY2FsIHNjaWVuY2VzLiBQc3ljaG9sb2d5PC9rZXl3b3JkPjxrZXl3b3Jk
PkZ1bmdhbCBwbGFudCBwYXRob2dlbnM8L2tleXdvcmQ+PGtleXdvcmQ+ZnVuZ2ljaWRlIHJlc2lz
dGFuY2U8L2tleXdvcmQ+PGtleXdvcmQ+ZnVuZ2ljaWRlczwva2V5d29yZD48a2V5d29yZD5GdXNh
cml1bSBncmFtaW5lYXJ1bTwva2V5d29yZD48a2V5d29yZD5HaWJiZXJlbGxhIHplYWU8L2tleXdv
cmQ+PGtleXdvcmQ+R2x5Y2luZSBtYXg8L2tleXdvcmQ+PGtleXdvcmQ+aG9zdCByYW5nZTwva2V5
d29yZD48a2V5d29yZD5pbiB2aXRybyBzdHVkaWVzPC9rZXl3b3JkPjxrZXl3b3JkPm5hdHVyYWwg
c2VsZWN0aW9uPC9rZXl3b3JkPjxrZXl3b3JkPnBhdGhvZ2VuaWNpdHk8L2tleXdvcmQ+PGtleXdv
cmQ+UGh5dG9wYXRob2xvZ3kuIEFuaW1hbCBwZXN0cy4gUGxhbnQgYW5kIGZvcmVzdCBwcm90ZWN0
aW9uPC9rZXl3b3JkPjxrZXl3b3JkPnNjYWIgZGlzZWFzZXM8L2tleXdvcmQ+PGtleXdvcmQ+c2Vl
ZCBwYXRob2xvZ3k8L2tleXdvcmQ+PGtleXdvcmQ+c2VlZCB0cmVhdG1lbnQ8L2tleXdvcmQ+PGtl
eXdvcmQ+c2VlZGxpbmcgZGlzZWFzZXM8L2tleXdvcmQ+PGtleXdvcmQ+c295YmVhbnM8L2tleXdv
cmQ+PGtleXdvcmQ+dHJpZmxveHlzdHJvYmluPC9rZXl3b3JkPjxrZXl3b3JkPlRyaXRpY3VtIGFl
c3RpdnVtPC9rZXl3b3JkPjxrZXl3b3JkPlplYSBtYXlzPC9rZXl3b3JkPjwva2V5d29yZHM+PGRh
dGVzPjx5ZWFyPjIwMDc8L3llYXI+PC9kYXRlcz48cHViLWxvY2F0aW9uPlN0LiBQYXVsLCBNTjwv
cHViLWxvY2F0aW9uPjxwdWJsaXNoZXI+QW1lcmljYW4gUGh5dG9wYXRob2xvZ2ljYWwgU29jaWV0
eTwvcHVibGlzaGVyPjxpc2JuPjAxOTEtMjkxNzwvaXNibj48dXJscz48L3VybHM+PGVsZWN0cm9u
aWMtcmVzb3VyY2UtbnVtPjEwLjEwOTQvUERJUy05MS05LTExNTU8L2VsZWN0cm9uaWMtcmVzb3Vy
Y2UtbnVtPjwvcmVjb3JkPjwvQ2l0ZT48Q2l0ZT48QXV0aG9yPmRlIENoYXZlczwvQXV0aG9yPjxZ
ZWFyPjIwMjI8L1llYXI+PFJlY051bT4xMDQ8L1JlY051bT48cmVjb3JkPjxyZWMtbnVtYmVyPjEw
NDwvcmVjLW51bWJlcj48Zm9yZWlnbi1rZXlzPjxrZXkgYXBwPSJFTiIgZGItaWQ9InNkMnZ0MDlm
a2EwcnNiZWFzeGE1ZXZmN2E1eDBmNXcwNTJ4ciIgdGltZXN0YW1wPSIxNjg3NDcyNzg3Ij4xMDQ8
L2tleT48L2ZvcmVpZ24ta2V5cz48cmVmLXR5cGUgbmFtZT0iSm91cm5hbCBBcnRpY2xlIj4xNzwv
cmVmLXR5cGU+PGNvbnRyaWJ1dG9ycz48YXV0aG9ycz48YXV0aG9yPmRlIENoYXZlcywgTWFnZGEg
QW50dW5lczwvYXV0aG9yPjxhdXRob3I+UmVnaW5hdHRvLCBQYXVsYTwvYXV0aG9yPjxhdXRob3I+
ZGEgQ29zdGEsIELDoXJiYXJhIFNvdXphPC9hdXRob3I+PGF1dGhvcj5kZSBQYXNjaG9hbCwgUmlj
YXJkbyBJdGlraTwvYXV0aG9yPjxhdXRob3I+VGVpeGVpcmEsIE3DoXJpbyBMZXR0aWVyaTwvYXV0
aG9yPjxhdXRob3I+RnVlbnRlZnJpYSwgQWxleGFuZHJlIE1lbmVnaGVsbG88L2F1dGhvcj48L2F1
dGhvcnM+PC9jb250cmlidXRvcnM+PHRpdGxlcz48dGl0bGU+PHN0eWxlIGZhY2U9Im5vcm1hbCIg
Zm9udD0iZGVmYXVsdCIgc2l6ZT0iMTAwJSI+RnVuZ2ljaWRlIHJlc2lzdGFuY2UgaW48L3N0eWxl
PjxzdHlsZSBmYWNlPSJpdGFsaWMiIGZvbnQ9ImRlZmF1bHQiIHNpemU9IjEwMCUiPiBGdXNhcml1
bSBncmFtaW5lYXJ1bTwvc3R5bGU+PHN0eWxlIGZhY2U9Im5vcm1hbCIgZm9udD0iZGVmYXVsdCIg
c2l6ZT0iMTAwJSI+IHNwZWNpZXMgY29tcGxleDwvc3R5bGU+PC90aXRsZT48c2Vjb25kYXJ5LXRp
dGxlPkN1cnJlbnQgbWljcm9iaW9sb2d5PC9zZWNvbmRhcnktdGl0bGU+PC90aXRsZXM+PHBlcmlv
ZGljYWw+PGZ1bGwtdGl0bGU+Q3VycmVudCBtaWNyb2Jpb2xvZ3k8L2Z1bGwtdGl0bGU+PGFiYnIt
MT5DdXJyIE1pY3JvYmlvbDwvYWJici0xPjwvcGVyaW9kaWNhbD48cGFnZXM+NjItNjI8L3BhZ2Vz
Pjx2b2x1bWU+Nzk8L3ZvbHVtZT48bnVtYmVyPjI8L251bWJlcj48a2V5d29yZHM+PGtleXdvcmQ+
QmVuemltaWRhem9sZTwva2V5d29yZD48a2V5d29yZD5CaW9tZWRpY2FsIGFuZCBMaWZlIFNjaWVu
Y2VzPC9rZXl3b3JkPjxrZXl3b3JkPkJpb3RlY2hub2xvZ3k8L2tleXdvcmQ+PGtleXdvcmQ+Q2Fy
YmVuZGF6aW08L2tleXdvcmQ+PGtleXdvcmQ+Q3JvcHM8L2tleXdvcmQ+PGtleXdvcmQ+RGF0YWJh
c2UgaW5kdXN0cnk8L2tleXdvcmQ+PGtleXdvcmQ+RWRpYmxlIEdyYWluPC9rZXl3b3JkPjxrZXl3
b3JkPkZ1bmdpY2lkZXM8L2tleXdvcmQ+PGtleXdvcmQ+RnVuZ2ljaWRlcywgSW5kdXN0cmlhbCAt
IHBoYXJtYWNvbG9neTwva2V5d29yZD48a2V5d29yZD5GdXNhcmlvc2lzPC9rZXl3b3JkPjxrZXl3
b3JkPkZ1c2FyaXVtPC9rZXl3b3JkPjxrZXl3b3JkPkZ1c2FyaXVtIGdyYW1pbmVhcnVtPC9rZXl3
b3JkPjxrZXl3b3JkPkdsb2JhbCBlY29ub215PC9rZXl3b3JkPjxrZXl3b3JkPkdyYWluPC9rZXl3
b3JkPjxrZXl3b3JkPkdyYWluIGNyb3BzPC9rZXl3b3JkPjxrZXl3b3JkPkludGVybmF0aW9uYWwg
ZWNvbm9taWMgcmVsYXRpb25zPC9rZXl3b3JkPjxrZXl3b3JkPkludGVybmF0aW9uYWwgdHJhZGU8
L2tleXdvcmQ+PGtleXdvcmQ+TGlmZSBTY2llbmNlczwva2V5d29yZD48a2V5d29yZD5NaWNyb2Jp
b2xvZ3k8L2tleXdvcmQ+PGtleXdvcmQ+TXljb3RveGluczwva2V5d29yZD48a2V5d29yZD5QZXN0
aWNpZGVzPC9rZXl3b3JkPjxrZXl3b3JkPlBsYW50IERpc2Vhc2VzPC9rZXl3b3JkPjxrZXl3b3Jk
PlJldmlldyBBcnRpY2xlPC9rZXl3b3JkPjxrZXl3b3JkPlNhbml0YXRpb248L2tleXdvcmQ+PGtl
eXdvcmQ+U2NpZW50aWZpYyBwYXBlcnM8L2tleXdvcmQ+PGtleXdvcmQ+VHJpYXpvbGVzPC9rZXl3
b3JkPjxrZXl3b3JkPldvcmxkIGVjb25vbXk8L2tleXdvcmQ+PC9rZXl3b3Jkcz48ZGF0ZXM+PHll
YXI+MjAyMjwveWVhcj48L2RhdGVzPjxwdWItbG9jYXRpb24+TmV3IFlvcms8L3B1Yi1sb2NhdGlv
bj48cHVibGlzaGVyPlNwcmluZ2VyIFVTPC9wdWJsaXNoZXI+PGlzYm4+MDM0My04NjUxPC9pc2Ju
Pjx1cmxzPjwvdXJscz48ZWxlY3Ryb25pYy1yZXNvdXJjZS1udW0+MTAuMTAwNy9zMDAyODQtMDIx
LTAyNzU5LTQ8L2VsZWN0cm9uaWMtcmVzb3VyY2UtbnVtPjwvcmVjb3JkPjwvQ2l0ZT48Q2l0ZT48
QXV0aG9yPlRhbGFzPC9BdXRob3I+PFllYXI+MjAxNTwvWWVhcj48UmVjTnVtPjEwMzwvUmVjTnVt
PjxyZWNvcmQ+PHJlYy1udW1iZXI+MTAzPC9yZWMtbnVtYmVyPjxmb3JlaWduLWtleXM+PGtleSBh
cHA9IkVOIiBkYi1pZD0ic2QydnQwOWZrYTByc2JlYXN4YTVldmY3YTV4MGY1dzA1MnhyIiB0aW1l
c3RhbXA9IjE2ODc0NzI3MTYiPjEwMzwva2V5PjwvZm9yZWlnbi1rZXlzPjxyZWYtdHlwZSBuYW1l
PSJKb3VybmFsIEFydGljbGUiPjE3PC9yZWYtdHlwZT48Y29udHJpYnV0b3JzPjxhdXRob3JzPjxh
dXRob3I+VGFsYXMsIEY8L2F1dGhvcj48YXV0aG9yPk1jRG9uYWxkLCBCQTwvYXV0aG9yPjwvYXV0
aG9ycz48L2NvbnRyaWJ1dG9ycz48dGl0bGVzPjx0aXRsZT48c3R5bGUgZmFjZT0ibm9ybWFsIiBm
b250PSJkZWZhdWx0IiBzaXplPSIxMDAlIj5TaWduaWZpY2FudCB2YXJpYXRpb24gaW4gc2Vuc2l0
aXZpdHkgdG8gYSBETUkgZnVuZ2ljaWRlIGluIGZpZWxkIHBvcHVsYXRpb25zIG9mIDwvc3R5bGU+
PHN0eWxlIGZhY2U9Iml0YWxpYyIgZm9udD0iZGVmYXVsdCIgc2l6ZT0iMTAwJSI+RnVzYXJpdW0g
Z3JhbWluZWFydW08L3N0eWxlPjwvdGl0bGU+PHNlY29uZGFyeS10aXRsZT5QbGFudCBwYXRob2xv
Z3k8L3NlY29uZGFyeS10aXRsZT48L3RpdGxlcz48cGVyaW9kaWNhbD48ZnVsbC10aXRsZT5QbGFu
dCBwYXRob2xvZ3k8L2Z1bGwtdGl0bGU+PGFiYnItMT5QbGFudCBQYXRob2w8L2FiYnItMT48L3Bl
cmlvZGljYWw+PHBhZ2VzPjY2NC02NzA8L3BhZ2VzPjx2b2x1bWU+NjQ8L3ZvbHVtZT48bnVtYmVy
PjM8L251bWJlcj48a2V5d29yZHM+PGtleXdvcmQ+YXpvbGU8L2tleXdvcmQ+PGtleXdvcmQ+RUMg
NTA8L2tleXdvcmQ+PGtleXdvcmQ+ZnVuZ2ljaWRlIHJlc2lzdGFuY2U8L2tleXdvcmQ+PGtleXdv
cmQ+RnVzYXJpdW0gZ3JhbWluZWFydW08L2tleXdvcmQ+PGtleXdvcmQ+RnVzYXJpdW0gaGVhZCBi
bGlnaHQ8L2tleXdvcmQ+PGtleXdvcmQ+Z2VuZXM8L2tleXdvcmQ+PGtleXdvcmQ+R2VuZXRpYyBy
ZXNlYXJjaDwva2V5d29yZD48a2V5d29yZD5ncmFpbnM8L2tleXdvcmQ+PGtleXdvcmQ+aGVyaXRh
YmlsaXR5PC9rZXl3b3JkPjxrZXl3b3JkPnBhdGhvZ2Vuczwva2V5d29yZD48a2V5d29yZD5wcm9w
aWNvbmF6b2xlPC9rZXl3b3JkPjxrZXl3b3JkPnNlcXVlbmNlIGFuYWx5c2lzPC9rZXl3b3JkPjxr
ZXl3b3JkPnZhcmlhbmNlPC9rZXl3b3JkPjwva2V5d29yZHM+PGRhdGVzPjx5ZWFyPjIwMTU8L3ll
YXI+PC9kYXRlcz48cHViLWxvY2F0aW9uPk94Zm9yZDwvcHViLWxvY2F0aW9uPjxwdWJsaXNoZXI+
QmxhY2t3ZWxsIFNjaWVudGlmaWMgUHVibGljYXRpb25zLCBldGM8L3B1Ymxpc2hlcj48aXNibj4w
MDMyLTA4NjI8L2lzYm4+PHVybHM+PC91cmxzPjxlbGVjdHJvbmljLXJlc291cmNlLW51bT4xMC4x
MTExL3BwYS4xMjI4MDwvZWxlY3Ryb25pYy1yZXNvdXJjZS1udW0+PC9yZWNvcmQ+PC9DaXRlPjwv
RW5kTm90ZT5=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PEVuZE5vdGU+PENpdGU+PEF1dGhvcj5CZWNoZXI8L0F1dGhvcj48WWVhcj4yMDEwPC9ZZWFyPjxS
ZWNOdW0+MTA1PC9SZWNOdW0+PERpc3BsYXlUZXh0PihCZWNoZXIgZXQgYWwuIDIwMTA7IEJyb2Rl
cnMgZXQgYWwuIDIwMDc7IGRlIENoYXZlcyBldCBhbC4gMjAyMjsgVGFsYXMgYW5kIE1jRG9uYWxk
IDIwMTUpPC9EaXNwbGF5VGV4dD48cmVjb3JkPjxyZWMtbnVtYmVyPjEwNTwvcmVjLW51bWJlcj48
Zm9yZWlnbi1rZXlzPjxrZXkgYXBwPSJFTiIgZGItaWQ9InNkMnZ0MDlma2EwcnNiZWFzeGE1ZXZm
N2E1eDBmNXcwNTJ4ciIgdGltZXN0YW1wPSIxNjg3NDczMzE4Ij4xMDU8L2tleT48L2ZvcmVpZ24t
a2V5cz48cmVmLXR5cGUgbmFtZT0iSm91cm5hbCBBcnRpY2xlIj4xNzwvcmVmLXR5cGU+PGNvbnRy
aWJ1dG9ycz48YXV0aG9ycz48YXV0aG9yPkJlY2hlciwgUmF5a288L2F1dGhvcj48YXV0aG9yPkhl
dHR3ZXIsIFVyc3VsYTwvYXV0aG9yPjxhdXRob3I+S2FybG92c2t5LCBQZXRyPC9hdXRob3I+PGF1
dGhvcj5EZWlzaW5nLCBIb2xnZXIgQi48L2F1dGhvcj48YXV0aG9yPldpcnNlbCwgU3RlZmFuIEcu
IFIuPC9hdXRob3I+PC9hdXRob3JzPjwvY29udHJpYnV0b3JzPjx0aXRsZXM+PHRpdGxlPjxzdHls
ZSBmYWNlPSJub3JtYWwiIGZvbnQ9ImRlZmF1bHQiIHNpemU9IjEwMCUiPkFkYXB0YXRpb24gb2Yg
PC9zdHlsZT48c3R5bGUgZmFjZT0iaXRhbGljIiBmb250PSJkZWZhdWx0IiBzaXplPSIxMDAlIj5G
dXNhcml1bSBncmFtaW5lYXJ1bTwvc3R5bGU+PHN0eWxlIGZhY2U9Im5vcm1hbCIgZm9udD0iZGVm
YXVsdCIgc2l6ZT0iMTAwJSI+IHRvIHRlYnVjb25hem9sZSB5aWVsZGVkIGRlc2NlbmRhbnRzIGRp
dmVyZ2luZyBmb3IgbGV2ZWxzIG9mIGZpdG5lc3MsIGZ1bmdpY2lkZSByZXNpc3RhbmNlLCB2aXJ1
bGVuY2UsIGFuZCBteWNvdG94aW4gcHJvZHVjdGlvbjwvc3R5bGU+PC90aXRsZT48c2Vjb25kYXJ5
LXRpdGxlPlBoeXRvcGF0aG9sb2d5PC9zZWNvbmRhcnktdGl0bGU+PC90aXRsZXM+PHBlcmlvZGlj
YWw+PGZ1bGwtdGl0bGU+UGh5dG9wYXRob2xvZ3k8L2Z1bGwtdGl0bGU+PGFiYnItMT5QaHl0b3Bh
dGhvbG9neTwvYWJici0xPjwvcGVyaW9kaWNhbD48cGFnZXM+NDQ0LTQ1MzwvcGFnZXM+PHZvbHVt
ZT4xMDA8L3ZvbHVtZT48bnVtYmVyPjU8L251bWJlcj48a2V5d29yZHM+PGtleXdvcmQ+YWRhcHRh
dGlvbjwva2V5d29yZD48a2V5d29yZD5hbWlkZXM8L2tleXdvcmQ+PGtleXdvcmQ+YXBwbGljYXRp
b24gcmF0ZTwva2V5d29yZD48a2V5d29yZD5hem9sZXM8L2tleXdvcmQ+PGtleXdvcmQ+QmlvbG9n
aWNhbCBhbmQgbWVkaWNhbCBzY2llbmNlczwva2V5d29yZD48a2V5d29yZD5jcm9zcyByZXNpc3Rh
bmNlPC9rZXl3b3JkPjxrZXl3b3JkPkRydWcgUmVzaXN0YW5jZSwgRnVuZ2FsPC9rZXl3b3JkPjxr
ZXl3b3JkPkZ1bmRhbWVudGFsIGFuZCBhcHBsaWVkIGJpb2xvZ2ljYWwgc2NpZW5jZXMuIFBzeWNo
b2xvZ3k8L2tleXdvcmQ+PGtleXdvcmQ+RnVuZ2FsIHBsYW50IHBhdGhvZ2Vuczwva2V5d29yZD48
a2V5d29yZD5mdW5naWNpZGUgcmVzaXN0YW5jZTwva2V5d29yZD48a2V5d29yZD5mdW5naWNpZGVz
PC9rZXl3b3JkPjxrZXl3b3JkPkZ1bmdpY2lkZXMsIEluZHVzdHJpYWwgLSBwaGFybWFjb2xvZ3k8
L2tleXdvcmQ+PGtleXdvcmQ+RnVzYXJpdW0gLSBkcnVnIGVmZmVjdHM8L2tleXdvcmQ+PGtleXdv
cmQ+RnVzYXJpdW0gLSBnZW5ldGljczwva2V5d29yZD48a2V5d29yZD5GdXNhcml1bSAtIG1ldGFi
b2xpc208L2tleXdvcmQ+PGtleXdvcmQ+RnVzYXJpdW0gLSBwYXRob2dlbmljaXR5PC9rZXl3b3Jk
PjxrZXl3b3JkPkZ1c2FyaXVtIGdyYW1pbmVhcnVtPC9rZXl3b3JkPjxrZXl3b3JkPmdlbmV0aWMg
dmFyaWF0aW9uPC9rZXl3b3JkPjxrZXl3b3JkPkdpYmJlcmVsbGEgemVhZTwva2V5d29yZD48a2V5
d29yZD5oaWdoIHBlcmZvcm1hbmNlIGxpcXVpZCBjaHJvbWF0b2dyYXBoeTwva2V5d29yZD48a2V5
d29yZD5tYXNzIHNwZWN0cm9tZXRyeTwva2V5d29yZD48a2V5d29yZD5teWNvdG94aW5zPC9rZXl3
b3JkPjxrZXl3b3JkPk15Y290b3hpbnMgLSBiaW9zeW50aGVzaXM8L2tleXdvcmQ+PGtleXdvcmQ+
bmF0dXJhbCBzZWxlY3Rpb248L2tleXdvcmQ+PGtleXdvcmQ+bml2YWxlbm9sPC9rZXl3b3JkPjxr
ZXl3b3JkPnBoZW5vdHlwZTwva2V5d29yZD48a2V5d29yZD5waGVub3R5cGljIHZhcmlhdGlvbjwv
a2V5d29yZD48a2V5d29yZD5QaHl0b3BhdGhvbG9neS4gQW5pbWFsIHBlc3RzLiBQbGFudCBhbmQg
Zm9yZXN0IHByb3RlY3Rpb248L2tleXdvcmQ+PGtleXdvcmQ+UGxhbnQgRGlzZWFzZXMgLSBtaWNy
b2Jpb2xvZ3k8L2tleXdvcmQ+PGtleXdvcmQ+cGxhbnQgcGF0aG9nZW5pYyBmdW5naTwva2V5d29y
ZD48a2V5d29yZD5wb2x5bWVyYXNlIGNoYWluIHJlYWN0aW9uPC9rZXl3b3JkPjxrZXl3b3JkPnRl
YnVjb25hem9sZTwva2V5d29yZD48a2V5d29yZD5Ucmlhem9sZXMgLSBwaGFybWFjb2xvZ3k8L2tl
eXdvcmQ+PGtleXdvcmQ+VHJpdGljdW0gLSBtaWNyb2Jpb2xvZ3k8L2tleXdvcmQ+PGtleXdvcmQ+
dmlnb3I8L2tleXdvcmQ+PGtleXdvcmQ+VmlydWxlbmNlPC9rZXl3b3JkPjwva2V5d29yZHM+PGRh
dGVzPjx5ZWFyPjIwMTA8L3llYXI+PC9kYXRlcz48cHViLWxvY2F0aW9uPlN0LiBQYXVsLCBNTjwv
cHViLWxvY2F0aW9uPjxwdWJsaXNoZXI+QW1lcmljYW4gUGh5dG9wYXRob2xvZ2ljYWwgU29jaWV0
eTwvcHVibGlzaGVyPjxpc2JuPjAwMzEtOTQ5WDwvaXNibj48dXJscz48L3VybHM+PGVsZWN0cm9u
aWMtcmVzb3VyY2UtbnVtPjEwLjEwOTQvUEhZVE8tMTAwLTUtMDQ0NDwvZWxlY3Ryb25pYy1yZXNv
dXJjZS1udW0+PC9yZWNvcmQ+PC9DaXRlPjxDaXRlPjxBdXRob3I+QnJvZGVyczwvQXV0aG9yPjxZ
ZWFyPjIwMDc8L1llYXI+PFJlY051bT42OTwvUmVjTnVtPjxyZWNvcmQ+PHJlYy1udW1iZXI+Njk8
L3JlYy1udW1iZXI+PGZvcmVpZ24ta2V5cz48a2V5IGFwcD0iRU4iIGRiLWlkPSJzZDJ2dDA5Zmth
MHJzYmVhc3hhNWV2ZjdhNXgwZjV3MDUyeHIiIHRpbWVzdGFtcD0iMTY4NTY1MDc0MSI+Njk8L2tl
eT48L2ZvcmVpZ24ta2V5cz48cmVmLXR5cGUgbmFtZT0iSm91cm5hbCBBcnRpY2xlIj4xNzwvcmVm
LXR5cGU+PGNvbnRyaWJ1dG9ycz48YXV0aG9ycz48YXV0aG9yPkJyb2RlcnMsIEtEPC9hdXRob3I+
PGF1dGhvcj5MaXBwcywgUEU8L2F1dGhvcj48YXV0aG9yPlBhdWwsIFBBPC9hdXRob3I+PGF1dGhv
cj5Eb3JyYW5jZSwgQUU8L2F1dGhvcj48L2F1dGhvcnM+PC9jb250cmlidXRvcnM+PHRpdGxlcz48
dGl0bGU+PHN0eWxlIGZhY2U9Im5vcm1hbCIgZm9udD0iZGVmYXVsdCIgc2l6ZT0iMTAwJSI+RXZh
bHVhdGlvbiBvZiA8L3N0eWxlPjxzdHlsZSBmYWNlPSJpdGFsaWMiIGZvbnQ9ImRlZmF1bHQiIHNp
emU9IjEwMCUiPkZ1c2FyaXVtIGdyYW1pbmVhcnVtPC9zdHlsZT48c3R5bGUgZmFjZT0ibm9ybWFs
IiBmb250PSJkZWZhdWx0IiBzaXplPSIxMDAlIj4gYXNzb2NpYXRlZCB3aXRoIGNvcm4gYW5kIHNv
eWJlYW4gc2VlZCBhbmQgc2VlZGxpbmcgZGlzZWFzZSBpbiBPaGlvPC9zdHlsZT48L3RpdGxlPjxz
ZWNvbmRhcnktdGl0bGU+UGxhbnQgZGlzZWFzZTwvc2Vjb25kYXJ5LXRpdGxlPjwvdGl0bGVzPjxw
ZXJpb2RpY2FsPjxmdWxsLXRpdGxlPlBsYW50IERpc2Vhc2U8L2Z1bGwtdGl0bGU+PGFiYnItMT5Q
bGFudCBEaXM8L2FiYnItMT48L3BlcmlvZGljYWw+PHBhZ2VzPjExNTUtMTE2MDwvcGFnZXM+PHZv
bHVtZT45MTwvdm9sdW1lPjxudW1iZXI+OTwvbnVtYmVyPjxrZXl3b3Jkcz48a2V5d29yZD5hem94
eXN0cm9iaW48L2tleXdvcmQ+PGtleXdvcmQ+QmlvbG9naWNhbCBhbmQgbWVkaWNhbCBzY2llbmNl
czwva2V5d29yZD48a2V5d29yZD5jYXB0YW48L2tleXdvcmQ+PGtleXdvcmQ+Y29ybjwva2V5d29y
ZD48a2V5d29yZD5mbHVkaW94b25pbDwva2V5d29yZD48a2V5d29yZD5GdW5kYW1lbnRhbCBhbmQg
YXBwbGllZCBiaW9sb2dpY2FsIHNjaWVuY2VzLiBQc3ljaG9sb2d5PC9rZXl3b3JkPjxrZXl3b3Jk
PkZ1bmdhbCBwbGFudCBwYXRob2dlbnM8L2tleXdvcmQ+PGtleXdvcmQ+ZnVuZ2ljaWRlIHJlc2lz
dGFuY2U8L2tleXdvcmQ+PGtleXdvcmQ+ZnVuZ2ljaWRlczwva2V5d29yZD48a2V5d29yZD5GdXNh
cml1bSBncmFtaW5lYXJ1bTwva2V5d29yZD48a2V5d29yZD5HaWJiZXJlbGxhIHplYWU8L2tleXdv
cmQ+PGtleXdvcmQ+R2x5Y2luZSBtYXg8L2tleXdvcmQ+PGtleXdvcmQ+aG9zdCByYW5nZTwva2V5
d29yZD48a2V5d29yZD5pbiB2aXRybyBzdHVkaWVzPC9rZXl3b3JkPjxrZXl3b3JkPm5hdHVyYWwg
c2VsZWN0aW9uPC9rZXl3b3JkPjxrZXl3b3JkPnBhdGhvZ2VuaWNpdHk8L2tleXdvcmQ+PGtleXdv
cmQ+UGh5dG9wYXRob2xvZ3kuIEFuaW1hbCBwZXN0cy4gUGxhbnQgYW5kIGZvcmVzdCBwcm90ZWN0
aW9uPC9rZXl3b3JkPjxrZXl3b3JkPnNjYWIgZGlzZWFzZXM8L2tleXdvcmQ+PGtleXdvcmQ+c2Vl
ZCBwYXRob2xvZ3k8L2tleXdvcmQ+PGtleXdvcmQ+c2VlZCB0cmVhdG1lbnQ8L2tleXdvcmQ+PGtl
eXdvcmQ+c2VlZGxpbmcgZGlzZWFzZXM8L2tleXdvcmQ+PGtleXdvcmQ+c295YmVhbnM8L2tleXdv
cmQ+PGtleXdvcmQ+dHJpZmxveHlzdHJvYmluPC9rZXl3b3JkPjxrZXl3b3JkPlRyaXRpY3VtIGFl
c3RpdnVtPC9rZXl3b3JkPjxrZXl3b3JkPlplYSBtYXlzPC9rZXl3b3JkPjwva2V5d29yZHM+PGRh
dGVzPjx5ZWFyPjIwMDc8L3llYXI+PC9kYXRlcz48cHViLWxvY2F0aW9uPlN0LiBQYXVsLCBNTjwv
cHViLWxvY2F0aW9uPjxwdWJsaXNoZXI+QW1lcmljYW4gUGh5dG9wYXRob2xvZ2ljYWwgU29jaWV0
eTwvcHVibGlzaGVyPjxpc2JuPjAxOTEtMjkxNzwvaXNibj48dXJscz48L3VybHM+PGVsZWN0cm9u
aWMtcmVzb3VyY2UtbnVtPjEwLjEwOTQvUERJUy05MS05LTExNTU8L2VsZWN0cm9uaWMtcmVzb3Vy
Y2UtbnVtPjwvcmVjb3JkPjwvQ2l0ZT48Q2l0ZT48QXV0aG9yPmRlIENoYXZlczwvQXV0aG9yPjxZ
ZWFyPjIwMjI8L1llYXI+PFJlY051bT4xMDQ8L1JlY051bT48cmVjb3JkPjxyZWMtbnVtYmVyPjEw
NDwvcmVjLW51bWJlcj48Zm9yZWlnbi1rZXlzPjxrZXkgYXBwPSJFTiIgZGItaWQ9InNkMnZ0MDlm
a2EwcnNiZWFzeGE1ZXZmN2E1eDBmNXcwNTJ4ciIgdGltZXN0YW1wPSIxNjg3NDcyNzg3Ij4xMDQ8
L2tleT48L2ZvcmVpZ24ta2V5cz48cmVmLXR5cGUgbmFtZT0iSm91cm5hbCBBcnRpY2xlIj4xNzwv
cmVmLXR5cGU+PGNvbnRyaWJ1dG9ycz48YXV0aG9ycz48YXV0aG9yPmRlIENoYXZlcywgTWFnZGEg
QW50dW5lczwvYXV0aG9yPjxhdXRob3I+UmVnaW5hdHRvLCBQYXVsYTwvYXV0aG9yPjxhdXRob3I+
ZGEgQ29zdGEsIELDoXJiYXJhIFNvdXphPC9hdXRob3I+PGF1dGhvcj5kZSBQYXNjaG9hbCwgUmlj
YXJkbyBJdGlraTwvYXV0aG9yPjxhdXRob3I+VGVpeGVpcmEsIE3DoXJpbyBMZXR0aWVyaTwvYXV0
aG9yPjxhdXRob3I+RnVlbnRlZnJpYSwgQWxleGFuZHJlIE1lbmVnaGVsbG88L2F1dGhvcj48L2F1
dGhvcnM+PC9jb250cmlidXRvcnM+PHRpdGxlcz48dGl0bGU+PHN0eWxlIGZhY2U9Im5vcm1hbCIg
Zm9udD0iZGVmYXVsdCIgc2l6ZT0iMTAwJSI+RnVuZ2ljaWRlIHJlc2lzdGFuY2UgaW48L3N0eWxl
PjxzdHlsZSBmYWNlPSJpdGFsaWMiIGZvbnQ9ImRlZmF1bHQiIHNpemU9IjEwMCUiPiBGdXNhcml1
bSBncmFtaW5lYXJ1bTwvc3R5bGU+PHN0eWxlIGZhY2U9Im5vcm1hbCIgZm9udD0iZGVmYXVsdCIg
c2l6ZT0iMTAwJSI+IHNwZWNpZXMgY29tcGxleDwvc3R5bGU+PC90aXRsZT48c2Vjb25kYXJ5LXRp
dGxlPkN1cnJlbnQgbWljcm9iaW9sb2d5PC9zZWNvbmRhcnktdGl0bGU+PC90aXRsZXM+PHBlcmlv
ZGljYWw+PGZ1bGwtdGl0bGU+Q3VycmVudCBtaWNyb2Jpb2xvZ3k8L2Z1bGwtdGl0bGU+PGFiYnIt
MT5DdXJyIE1pY3JvYmlvbDwvYWJici0xPjwvcGVyaW9kaWNhbD48cGFnZXM+NjItNjI8L3BhZ2Vz
Pjx2b2x1bWU+Nzk8L3ZvbHVtZT48bnVtYmVyPjI8L251bWJlcj48a2V5d29yZHM+PGtleXdvcmQ+
QmVuemltaWRhem9sZTwva2V5d29yZD48a2V5d29yZD5CaW9tZWRpY2FsIGFuZCBMaWZlIFNjaWVu
Y2VzPC9rZXl3b3JkPjxrZXl3b3JkPkJpb3RlY2hub2xvZ3k8L2tleXdvcmQ+PGtleXdvcmQ+Q2Fy
YmVuZGF6aW08L2tleXdvcmQ+PGtleXdvcmQ+Q3JvcHM8L2tleXdvcmQ+PGtleXdvcmQ+RGF0YWJh
c2UgaW5kdXN0cnk8L2tleXdvcmQ+PGtleXdvcmQ+RWRpYmxlIEdyYWluPC9rZXl3b3JkPjxrZXl3
b3JkPkZ1bmdpY2lkZXM8L2tleXdvcmQ+PGtleXdvcmQ+RnVuZ2ljaWRlcywgSW5kdXN0cmlhbCAt
IHBoYXJtYWNvbG9neTwva2V5d29yZD48a2V5d29yZD5GdXNhcmlvc2lzPC9rZXl3b3JkPjxrZXl3
b3JkPkZ1c2FyaXVtPC9rZXl3b3JkPjxrZXl3b3JkPkZ1c2FyaXVtIGdyYW1pbmVhcnVtPC9rZXl3
b3JkPjxrZXl3b3JkPkdsb2JhbCBlY29ub215PC9rZXl3b3JkPjxrZXl3b3JkPkdyYWluPC9rZXl3
b3JkPjxrZXl3b3JkPkdyYWluIGNyb3BzPC9rZXl3b3JkPjxrZXl3b3JkPkludGVybmF0aW9uYWwg
ZWNvbm9taWMgcmVsYXRpb25zPC9rZXl3b3JkPjxrZXl3b3JkPkludGVybmF0aW9uYWwgdHJhZGU8
L2tleXdvcmQ+PGtleXdvcmQ+TGlmZSBTY2llbmNlczwva2V5d29yZD48a2V5d29yZD5NaWNyb2Jp
b2xvZ3k8L2tleXdvcmQ+PGtleXdvcmQ+TXljb3RveGluczwva2V5d29yZD48a2V5d29yZD5QZXN0
aWNpZGVzPC9rZXl3b3JkPjxrZXl3b3JkPlBsYW50IERpc2Vhc2VzPC9rZXl3b3JkPjxrZXl3b3Jk
PlJldmlldyBBcnRpY2xlPC9rZXl3b3JkPjxrZXl3b3JkPlNhbml0YXRpb248L2tleXdvcmQ+PGtl
eXdvcmQ+U2NpZW50aWZpYyBwYXBlcnM8L2tleXdvcmQ+PGtleXdvcmQ+VHJpYXpvbGVzPC9rZXl3
b3JkPjxrZXl3b3JkPldvcmxkIGVjb25vbXk8L2tleXdvcmQ+PC9rZXl3b3Jkcz48ZGF0ZXM+PHll
YXI+MjAyMjwveWVhcj48L2RhdGVzPjxwdWItbG9jYXRpb24+TmV3IFlvcms8L3B1Yi1sb2NhdGlv
bj48cHVibGlzaGVyPlNwcmluZ2VyIFVTPC9wdWJsaXNoZXI+PGlzYm4+MDM0My04NjUxPC9pc2Ju
Pjx1cmxzPjwvdXJscz48ZWxlY3Ryb25pYy1yZXNvdXJjZS1udW0+MTAuMTAwNy9zMDAyODQtMDIx
LTAyNzU5LTQ8L2VsZWN0cm9uaWMtcmVzb3VyY2UtbnVtPjwvcmVjb3JkPjwvQ2l0ZT48Q2l0ZT48
QXV0aG9yPlRhbGFzPC9BdXRob3I+PFllYXI+MjAxNTwvWWVhcj48UmVjTnVtPjEwMzwvUmVjTnVt
PjxyZWNvcmQ+PHJlYy1udW1iZXI+MTAzPC9yZWMtbnVtYmVyPjxmb3JlaWduLWtleXM+PGtleSBh
cHA9IkVOIiBkYi1pZD0ic2QydnQwOWZrYTByc2JlYXN4YTVldmY3YTV4MGY1dzA1MnhyIiB0aW1l
c3RhbXA9IjE2ODc0NzI3MTYiPjEwMzwva2V5PjwvZm9yZWlnbi1rZXlzPjxyZWYtdHlwZSBuYW1l
PSJKb3VybmFsIEFydGljbGUiPjE3PC9yZWYtdHlwZT48Y29udHJpYnV0b3JzPjxhdXRob3JzPjxh
dXRob3I+VGFsYXMsIEY8L2F1dGhvcj48YXV0aG9yPk1jRG9uYWxkLCBCQTwvYXV0aG9yPjwvYXV0
aG9ycz48L2NvbnRyaWJ1dG9ycz48dGl0bGVzPjx0aXRsZT48c3R5bGUgZmFjZT0ibm9ybWFsIiBm
b250PSJkZWZhdWx0IiBzaXplPSIxMDAlIj5TaWduaWZpY2FudCB2YXJpYXRpb24gaW4gc2Vuc2l0
aXZpdHkgdG8gYSBETUkgZnVuZ2ljaWRlIGluIGZpZWxkIHBvcHVsYXRpb25zIG9mIDwvc3R5bGU+
PHN0eWxlIGZhY2U9Iml0YWxpYyIgZm9udD0iZGVmYXVsdCIgc2l6ZT0iMTAwJSI+RnVzYXJpdW0g
Z3JhbWluZWFydW08L3N0eWxlPjwvdGl0bGU+PHNlY29uZGFyeS10aXRsZT5QbGFudCBwYXRob2xv
Z3k8L3NlY29uZGFyeS10aXRsZT48L3RpdGxlcz48cGVyaW9kaWNhbD48ZnVsbC10aXRsZT5QbGFu
dCBwYXRob2xvZ3k8L2Z1bGwtdGl0bGU+PGFiYnItMT5QbGFudCBQYXRob2w8L2FiYnItMT48L3Bl
cmlvZGljYWw+PHBhZ2VzPjY2NC02NzA8L3BhZ2VzPjx2b2x1bWU+NjQ8L3ZvbHVtZT48bnVtYmVy
PjM8L251bWJlcj48a2V5d29yZHM+PGtleXdvcmQ+YXpvbGU8L2tleXdvcmQ+PGtleXdvcmQ+RUMg
NTA8L2tleXdvcmQ+PGtleXdvcmQ+ZnVuZ2ljaWRlIHJlc2lzdGFuY2U8L2tleXdvcmQ+PGtleXdv
cmQ+RnVzYXJpdW0gZ3JhbWluZWFydW08L2tleXdvcmQ+PGtleXdvcmQ+RnVzYXJpdW0gaGVhZCBi
bGlnaHQ8L2tleXdvcmQ+PGtleXdvcmQ+Z2VuZXM8L2tleXdvcmQ+PGtleXdvcmQ+R2VuZXRpYyBy
ZXNlYXJjaDwva2V5d29yZD48a2V5d29yZD5ncmFpbnM8L2tleXdvcmQ+PGtleXdvcmQ+aGVyaXRh
YmlsaXR5PC9rZXl3b3JkPjxrZXl3b3JkPnBhdGhvZ2Vuczwva2V5d29yZD48a2V5d29yZD5wcm9w
aWNvbmF6b2xlPC9rZXl3b3JkPjxrZXl3b3JkPnNlcXVlbmNlIGFuYWx5c2lzPC9rZXl3b3JkPjxr
ZXl3b3JkPnZhcmlhbmNlPC9rZXl3b3JkPjwva2V5d29yZHM+PGRhdGVzPjx5ZWFyPjIwMTU8L3ll
YXI+PC9kYXRlcz48cHViLWxvY2F0aW9uPk94Zm9yZDwvcHViLWxvY2F0aW9uPjxwdWJsaXNoZXI+
QmxhY2t3ZWxsIFNjaWVudGlmaWMgUHVibGljYXRpb25zLCBldGM8L3B1Ymxpc2hlcj48aXNibj4w
MDMyLTA4NjI8L2lzYm4+PHVybHM+PC91cmxzPjxlbGVjdHJvbmljLXJlc291cmNlLW51bT4xMC4x
MTExL3BwYS4xMjI4MDwvZWxlY3Ryb25pYy1yZXNvdXJjZS1udW0+PC9yZWNvcmQ+PC9DaXRlPjwv
RW5kTm90ZT5=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B1123A">
        <w:rPr>
          <w:rFonts w:ascii="Times New Roman" w:hAnsi="Times New Roman" w:cs="Times New Roman"/>
          <w:sz w:val="24"/>
          <w:szCs w:val="24"/>
        </w:rPr>
      </w:r>
      <w:r w:rsidR="00B1123A">
        <w:rPr>
          <w:rFonts w:ascii="Times New Roman" w:hAnsi="Times New Roman" w:cs="Times New Roman"/>
          <w:sz w:val="24"/>
          <w:szCs w:val="24"/>
        </w:rPr>
        <w:fldChar w:fldCharType="separate"/>
      </w:r>
      <w:r w:rsidR="00B41482">
        <w:rPr>
          <w:rFonts w:ascii="Times New Roman" w:hAnsi="Times New Roman" w:cs="Times New Roman"/>
          <w:noProof/>
          <w:sz w:val="24"/>
          <w:szCs w:val="24"/>
        </w:rPr>
        <w:t>(Becher et al. 2010; Broders et al. 2007; de Chaves et al. 2022; Talas and McDonald 2015)</w:t>
      </w:r>
      <w:r w:rsidR="00B1123A">
        <w:rPr>
          <w:rFonts w:ascii="Times New Roman" w:hAnsi="Times New Roman" w:cs="Times New Roman"/>
          <w:sz w:val="24"/>
          <w:szCs w:val="24"/>
        </w:rPr>
        <w:fldChar w:fldCharType="end"/>
      </w:r>
      <w:r w:rsidR="00E53A27">
        <w:rPr>
          <w:rFonts w:ascii="Times New Roman" w:hAnsi="Times New Roman" w:cs="Times New Roman"/>
          <w:sz w:val="24"/>
          <w:szCs w:val="24"/>
        </w:rPr>
        <w:t xml:space="preserve">. </w:t>
      </w:r>
      <w:r w:rsidR="00137566">
        <w:rPr>
          <w:rFonts w:ascii="Times New Roman" w:hAnsi="Times New Roman" w:cs="Times New Roman"/>
          <w:sz w:val="24"/>
          <w:szCs w:val="24"/>
        </w:rPr>
        <w:t xml:space="preserve">As the effectiveness of rotation and pesticide-based management </w:t>
      </w:r>
      <w:r w:rsidR="00137566">
        <w:rPr>
          <w:rFonts w:ascii="Times New Roman" w:hAnsi="Times New Roman" w:cs="Times New Roman"/>
          <w:sz w:val="24"/>
          <w:szCs w:val="24"/>
        </w:rPr>
        <w:lastRenderedPageBreak/>
        <w:t>strategies increasingly comes under threat, the need to identify and incorporate</w:t>
      </w:r>
      <w:r w:rsidR="00E53A27">
        <w:rPr>
          <w:rFonts w:ascii="Times New Roman" w:hAnsi="Times New Roman" w:cs="Times New Roman"/>
          <w:sz w:val="24"/>
          <w:szCs w:val="24"/>
        </w:rPr>
        <w:t xml:space="preserve"> genetic resistance and tolerance</w:t>
      </w:r>
      <w:r w:rsidR="00137566">
        <w:rPr>
          <w:rFonts w:ascii="Times New Roman" w:hAnsi="Times New Roman" w:cs="Times New Roman"/>
          <w:sz w:val="24"/>
          <w:szCs w:val="24"/>
        </w:rPr>
        <w:t xml:space="preserve"> in soybean is becoming, </w:t>
      </w:r>
      <w:proofErr w:type="gramStart"/>
      <w:r w:rsidR="00137566">
        <w:rPr>
          <w:rFonts w:ascii="Times New Roman" w:hAnsi="Times New Roman" w:cs="Times New Roman"/>
          <w:sz w:val="24"/>
          <w:szCs w:val="24"/>
        </w:rPr>
        <w:t>like-wise</w:t>
      </w:r>
      <w:proofErr w:type="gramEnd"/>
      <w:r w:rsidR="00137566">
        <w:rPr>
          <w:rFonts w:ascii="Times New Roman" w:hAnsi="Times New Roman" w:cs="Times New Roman"/>
          <w:sz w:val="24"/>
          <w:szCs w:val="24"/>
        </w:rPr>
        <w:t>, increasingly critical</w:t>
      </w:r>
      <w:r w:rsidR="00E53A27">
        <w:rPr>
          <w:rFonts w:ascii="Times New Roman" w:hAnsi="Times New Roman" w:cs="Times New Roman"/>
          <w:sz w:val="24"/>
          <w:szCs w:val="24"/>
        </w:rPr>
        <w:t>.</w:t>
      </w:r>
    </w:p>
    <w:p w14:paraId="00326970" w14:textId="0571B08B" w:rsidR="0089072A" w:rsidRDefault="0089072A" w:rsidP="004067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studies on the genetics of resistance to </w:t>
      </w:r>
      <w:r w:rsidRPr="00992322">
        <w:rPr>
          <w:rFonts w:ascii="Times New Roman" w:hAnsi="Times New Roman" w:cs="Times New Roman"/>
          <w:i/>
          <w:iCs/>
          <w:sz w:val="24"/>
          <w:szCs w:val="24"/>
        </w:rPr>
        <w:t xml:space="preserve">F. </w:t>
      </w:r>
      <w:proofErr w:type="spellStart"/>
      <w:r w:rsidRPr="00992322">
        <w:rPr>
          <w:rFonts w:ascii="Times New Roman" w:hAnsi="Times New Roman" w:cs="Times New Roman"/>
          <w:i/>
          <w:iCs/>
          <w:sz w:val="24"/>
          <w:szCs w:val="24"/>
        </w:rPr>
        <w:t>graminearum</w:t>
      </w:r>
      <w:proofErr w:type="spellEnd"/>
      <w:r>
        <w:rPr>
          <w:rFonts w:ascii="Times New Roman" w:hAnsi="Times New Roman" w:cs="Times New Roman"/>
          <w:sz w:val="24"/>
          <w:szCs w:val="24"/>
        </w:rPr>
        <w:t xml:space="preserve"> in soybean have thus far shown that genomic intervals and markers linked to phenotypic resistance are distributed across multiple</w:t>
      </w:r>
      <w:r w:rsidR="00CA68F8">
        <w:rPr>
          <w:rFonts w:ascii="Times New Roman" w:hAnsi="Times New Roman" w:cs="Times New Roman"/>
          <w:sz w:val="24"/>
          <w:szCs w:val="24"/>
        </w:rPr>
        <w:t xml:space="preserve"> soybean</w:t>
      </w:r>
      <w:r>
        <w:rPr>
          <w:rFonts w:ascii="Times New Roman" w:hAnsi="Times New Roman" w:cs="Times New Roman"/>
          <w:sz w:val="24"/>
          <w:szCs w:val="24"/>
        </w:rPr>
        <w:t xml:space="preserve"> chromosomes and genetic backgrounds, with each conferring only partial tolerance to pathogenic infection. For example,</w:t>
      </w:r>
      <w:r w:rsidR="00CA68F8">
        <w:rPr>
          <w:rFonts w:ascii="Times New Roman" w:hAnsi="Times New Roman" w:cs="Times New Roman"/>
          <w:sz w:val="24"/>
          <w:szCs w:val="24"/>
        </w:rPr>
        <w:t xml:space="preserve"> six studies compared the length of </w:t>
      </w:r>
      <w:r w:rsidR="00CA68F8" w:rsidRPr="00CA68F8">
        <w:rPr>
          <w:rFonts w:ascii="Times New Roman" w:hAnsi="Times New Roman" w:cs="Times New Roman"/>
          <w:i/>
          <w:iCs/>
          <w:sz w:val="24"/>
          <w:szCs w:val="24"/>
        </w:rPr>
        <w:t xml:space="preserve">F. </w:t>
      </w:r>
      <w:proofErr w:type="spellStart"/>
      <w:r w:rsidR="00CA68F8" w:rsidRPr="00CA68F8">
        <w:rPr>
          <w:rFonts w:ascii="Times New Roman" w:hAnsi="Times New Roman" w:cs="Times New Roman"/>
          <w:i/>
          <w:iCs/>
          <w:sz w:val="24"/>
          <w:szCs w:val="24"/>
        </w:rPr>
        <w:t>graminearum</w:t>
      </w:r>
      <w:proofErr w:type="spellEnd"/>
      <w:r w:rsidR="00CA68F8">
        <w:rPr>
          <w:rFonts w:ascii="Times New Roman" w:hAnsi="Times New Roman" w:cs="Times New Roman"/>
          <w:sz w:val="24"/>
          <w:szCs w:val="24"/>
        </w:rPr>
        <w:t xml:space="preserve"> induced lesions</w:t>
      </w:r>
      <w:r w:rsidR="002A4A3B">
        <w:rPr>
          <w:rFonts w:ascii="Times New Roman" w:hAnsi="Times New Roman" w:cs="Times New Roman"/>
          <w:sz w:val="24"/>
          <w:szCs w:val="24"/>
        </w:rPr>
        <w:t xml:space="preserve"> standardized</w:t>
      </w:r>
      <w:r w:rsidR="00CA68F8">
        <w:rPr>
          <w:rFonts w:ascii="Times New Roman" w:hAnsi="Times New Roman" w:cs="Times New Roman"/>
          <w:sz w:val="24"/>
          <w:szCs w:val="24"/>
        </w:rPr>
        <w:t xml:space="preserve"> to </w:t>
      </w:r>
      <w:r w:rsidR="002A4A3B">
        <w:rPr>
          <w:rFonts w:ascii="Times New Roman" w:hAnsi="Times New Roman" w:cs="Times New Roman"/>
          <w:sz w:val="24"/>
          <w:szCs w:val="24"/>
        </w:rPr>
        <w:t xml:space="preserve">the </w:t>
      </w:r>
      <w:r w:rsidR="00CA68F8">
        <w:rPr>
          <w:rFonts w:ascii="Times New Roman" w:hAnsi="Times New Roman" w:cs="Times New Roman"/>
          <w:sz w:val="24"/>
          <w:szCs w:val="24"/>
        </w:rPr>
        <w:t xml:space="preserve">total </w:t>
      </w:r>
      <w:r w:rsidR="00992322">
        <w:rPr>
          <w:rFonts w:ascii="Times New Roman" w:hAnsi="Times New Roman" w:cs="Times New Roman"/>
          <w:sz w:val="24"/>
          <w:szCs w:val="24"/>
        </w:rPr>
        <w:t xml:space="preserve">seedling </w:t>
      </w:r>
      <w:r w:rsidR="00CA68F8">
        <w:rPr>
          <w:rFonts w:ascii="Times New Roman" w:hAnsi="Times New Roman" w:cs="Times New Roman"/>
          <w:sz w:val="24"/>
          <w:szCs w:val="24"/>
        </w:rPr>
        <w:t>length in a rolled-towel assay</w:t>
      </w:r>
      <w:r>
        <w:rPr>
          <w:rFonts w:ascii="Times New Roman" w:hAnsi="Times New Roman" w:cs="Times New Roman"/>
          <w:sz w:val="24"/>
          <w:szCs w:val="24"/>
        </w:rPr>
        <w:t xml:space="preserve"> </w:t>
      </w:r>
      <w:r w:rsidR="00CA68F8">
        <w:rPr>
          <w:rFonts w:ascii="Times New Roman" w:hAnsi="Times New Roman" w:cs="Times New Roman"/>
          <w:sz w:val="24"/>
          <w:szCs w:val="24"/>
        </w:rPr>
        <w:t>to map quantitative trait loci (QTL) for</w:t>
      </w:r>
      <w:r w:rsidR="002A4A3B">
        <w:rPr>
          <w:rFonts w:ascii="Times New Roman" w:hAnsi="Times New Roman" w:cs="Times New Roman"/>
          <w:sz w:val="24"/>
          <w:szCs w:val="24"/>
        </w:rPr>
        <w:t xml:space="preserve"> </w:t>
      </w:r>
      <w:r w:rsidR="00CA68F8">
        <w:rPr>
          <w:rFonts w:ascii="Times New Roman" w:hAnsi="Times New Roman" w:cs="Times New Roman"/>
          <w:sz w:val="24"/>
          <w:szCs w:val="24"/>
        </w:rPr>
        <w:t xml:space="preserve">resistance, leading to the following conclusions: </w:t>
      </w:r>
      <w:r>
        <w:rPr>
          <w:rFonts w:ascii="Times New Roman" w:hAnsi="Times New Roman" w:cs="Times New Roman"/>
          <w:sz w:val="24"/>
          <w:szCs w:val="24"/>
        </w:rPr>
        <w:t xml:space="preserve">Ellis et al. detected five QTL from cultivars ‘Conrad’ and ‘Sloan’ </w:t>
      </w:r>
      <w:r w:rsidR="00CA68F8">
        <w:rPr>
          <w:rFonts w:ascii="Times New Roman" w:hAnsi="Times New Roman" w:cs="Times New Roman"/>
          <w:sz w:val="24"/>
          <w:szCs w:val="24"/>
        </w:rPr>
        <w:t>underlying between 3.5 - 11.2% of</w:t>
      </w:r>
      <w:r w:rsidR="002A4A3B">
        <w:rPr>
          <w:rFonts w:ascii="Times New Roman" w:hAnsi="Times New Roman" w:cs="Times New Roman"/>
          <w:sz w:val="24"/>
          <w:szCs w:val="24"/>
        </w:rPr>
        <w:t xml:space="preserve"> </w:t>
      </w:r>
      <w:r w:rsidR="00CA68F8">
        <w:rPr>
          <w:rFonts w:ascii="Times New Roman" w:hAnsi="Times New Roman" w:cs="Times New Roman"/>
          <w:sz w:val="24"/>
          <w:szCs w:val="24"/>
        </w:rPr>
        <w:t xml:space="preserve">lesion length variability </w:t>
      </w:r>
      <w:r>
        <w:rPr>
          <w:rFonts w:ascii="Times New Roman" w:hAnsi="Times New Roman" w:cs="Times New Roman"/>
          <w:sz w:val="24"/>
          <w:szCs w:val="24"/>
        </w:rPr>
        <w:t>on chromosomes 8, 13, 15, 16, and 19</w:t>
      </w:r>
      <w:r w:rsidR="00B1123A">
        <w:rPr>
          <w:rFonts w:ascii="Times New Roman" w:hAnsi="Times New Roman" w:cs="Times New Roman"/>
          <w:sz w:val="24"/>
          <w:szCs w:val="24"/>
        </w:rPr>
        <w:t xml:space="preserve"> </w:t>
      </w:r>
      <w:r w:rsidR="00B1123A">
        <w:rPr>
          <w:rFonts w:ascii="Times New Roman" w:hAnsi="Times New Roman" w:cs="Times New Roman"/>
          <w:sz w:val="24"/>
          <w:szCs w:val="24"/>
        </w:rPr>
        <w:fldChar w:fldCharType="begin">
          <w:fldData xml:space="preserve">PEVuZE5vdGU+PENpdGUgRXhjbHVkZUF1dGg9IjEiPjxBdXRob3I+RWxsaXM8L0F1dGhvcj48WWVh
cj4yMDEyPC9ZZWFyPjxSZWNOdW0+NzA8L1JlY051bT48RGlzcGxheVRleHQ+KDIwMTIpPC9EaXNw
bGF5VGV4dD48cmVjb3JkPjxyZWMtbnVtYmVyPjcwPC9yZWMtbnVtYmVyPjxmb3JlaWduLWtleXM+
PGtleSBhcHA9IkVOIiBkYi1pZD0ic2QydnQwOWZrYTByc2JlYXN4YTVldmY3YTV4MGY1dzA1Mnhy
IiB0aW1lc3RhbXA9IjE2ODU2NTA3NzgiPjcwPC9rZXk+PC9mb3JlaWduLWtleXM+PHJlZi10eXBl
IG5hbWU9IkpvdXJuYWwgQXJ0aWNsZSI+MTc8L3JlZi10eXBlPjxjb250cmlidXRvcnM+PGF1dGhv
cnM+PGF1dGhvcj5FbGxpcywgTWFyZ2FyZXQgTC48L2F1dGhvcj48YXV0aG9yPldhbmcsIEhlaGU8
L2F1dGhvcj48YXV0aG9yPlBhdWwsIFBpZXJjZSBBLjwvYXV0aG9yPjxhdXRob3I+U3QuIE1hcnRp
biwgU3RldmVuIEsuPC9hdXRob3I+PGF1dGhvcj5NY0hhbGUsIExlYWggSy48L2F1dGhvcj48L2F1
dGhvcnM+PC9jb250cmlidXRvcnM+PHRpdGxlcz48dGl0bGU+PHN0eWxlIGZhY2U9Im5vcm1hbCIg
Zm9udD0iZGVmYXVsdCIgc2l6ZT0iMTAwJSI+SWRlbnRpZmljYXRpb24gb2Ygc295YmVhbiBnZW5v
dHlwZXMgcmVzaXN0YW50IHRvPC9zdHlsZT48c3R5bGUgZmFjZT0iaXRhbGljIiBmb250PSJkZWZh
dWx0IiBzaXplPSIxMDAlIj4gRnVzYXJpdW0gZ3JhbWluZWFydW08L3N0eWxlPjxzdHlsZSBmYWNl
PSJub3JtYWwiIGZvbnQ9ImRlZmF1bHQiIHNpemU9IjEwMCUiPiBhbmQgZ2VuZXRpYyBtYXBwaW5n
IG9mIHJlc2lzdGFuY2UgcXVhbnRpdGF0aXZlIHRyYWl0IGxvY2kgaW4gdGhlIGN1bHRpdmFyIGNv
bnJhZDwvc3R5bGU+PC90aXRsZT48c2Vjb25kYXJ5LXRpdGxlPkNyb3Agc2NpZW5jZTwvc2Vjb25k
YXJ5LXRpdGxlPjwvdGl0bGVzPjxwZXJpb2RpY2FsPjxmdWxsLXRpdGxlPkNyb3AgU2NpZW5jZTwv
ZnVsbC10aXRsZT48YWJici0xPkNyb3AgU2NpPC9hYmJyLTE+PC9wZXJpb2RpY2FsPjxwYWdlcz4y
MjI0LTIyMzM8L3BhZ2VzPjx2b2x1bWU+NTI8L3ZvbHVtZT48bnVtYmVyPjU8L251bWJlcj48a2V5
d29yZHM+PGtleXdvcmQ+QWdyb25vbXkuIFNvaWwgc2NpZW5jZSBhbmQgcGxhbnQgcHJvZHVjdGlv
bnM8L2tleXdvcmQ+PGtleXdvcmQ+QmlvbG9naWNhbCBhbmQgbWVkaWNhbCBzY2llbmNlczwva2V5
d29yZD48a2V5d29yZD5jaHJvbW9zb21lIG1hcHBpbmc8L2tleXdvcmQ+PGtleXdvcmQ+Q2hyb21v
c29tZXM8L2tleXdvcmQ+PGtleXdvcmQ+Q3JvcCBkaXNlYXNlczwva2V5d29yZD48a2V5d29yZD5j
dWx0aXZhcnM8L2tleXdvcmQ+PGtleXdvcmQ+RGlzZWFzZTwva2V5d29yZD48a2V5d29yZD5kaXNl
YXNlIHNldmVyaXR5PC9rZXl3b3JkPjxrZXl3b3JkPkZ1bmRhbWVudGFsIGFuZCBhcHBsaWVkIGJp
b2xvZ2ljYWwgc2NpZW5jZXMuIFBzeWNob2xvZ3k8L2tleXdvcmQ+PGtleXdvcmQ+RnVzYXJpdW0g
Z3JhbWluZWFydW08L2tleXdvcmQ+PGtleXdvcmQ+R2VuZXJhbGl0aWVzLiBHZW5ldGljcy4gUGxh
bnQgbWF0ZXJpYWw8L2tleXdvcmQ+PGtleXdvcmQ+R2VuZXRpYyBhc3BlY3RzPC9rZXl3b3JkPjxr
ZXl3b3JkPkdlbmV0aWMgcmVzb3VyY2VzLCBkaXZlcnNpdHk8L2tleXdvcmQ+PGtleXdvcmQ+R2Vu
ZXRpY3M8L2tleXdvcmQ+PGtleXdvcmQ+R2VuZXRpY3MgYW5kIGJyZWVkaW5nIG9mIGVjb25vbWlj
IHBsYW50czwva2V5d29yZD48a2V5d29yZD5nZW5vdHlwZTwva2V5d29yZD48a2V5d29yZD5HbHlj
aW5lIG1heDwva2V5d29yZD48a2V5d29yZD5oZXJpdGFiaWxpdHk8L2tleXdvcmQ+PGtleXdvcmQ+
aW5icmVkIGxpbmVzPC9rZXl3b3JkPjxrZXl3b3JkPmxvY2k8L2tleXdvcmQ+PGtleXdvcmQ+cGF0
aG9nZW5zPC9rZXl3b3JkPjxrZXl3b3JkPlBlc3RpY2lkZXM8L2tleXdvcmQ+PGtleXdvcmQ+UGh5
dG9waHRob3JhIHNvamFlPC9rZXl3b3JkPjxrZXl3b3JkPlBsYW50IGdlbmV0aWNzPC9rZXl3b3Jk
PjxrZXl3b3JkPlBsYW50IGltbXVub2xvZ3k8L2tleXdvcmQ+PGtleXdvcmQ+UGxhbnQgbWF0ZXJp
YWw8L2tleXdvcmQ+PGtleXdvcmQ+UGxhbnQgcmVzaXN0YW5jZTwva2V5d29yZD48a2V5d29yZD5x
dWFudGl0YXRpdmUgdHJhaXQgbG9jaTwva2V5d29yZD48a2V5d29yZD5SJmFtcDtEPC9rZXl3b3Jk
PjxrZXl3b3JkPlJlc2VhcmNoICZhbXA7IGRldmVsb3BtZW50PC9rZXl3b3JkPjxrZXl3b3JkPnNl
ZWRsaW5nczwva2V5d29yZD48a2V5d29yZD5TZWVkczwva2V5d29yZD48a2V5d29yZD5Tb3liZWFu
PC9rZXl3b3JkPjxrZXl3b3JkPnNveWJlYW5zPC9rZXl3b3JkPjxrZXl3b3JkPlZhcmlldGFsIHNl
bGVjdGlvbi4gU3BlY2lhbGl6ZWQgcGxhbnQgYnJlZWRpbmcsIHBsYW50IGJyZWVkaW5nIGFpbXM8
L2tleXdvcmQ+PC9rZXl3b3Jkcz48ZGF0ZXM+PHllYXI+MjAxMjwveWVhcj48L2RhdGVzPjxwdWIt
bG9jYXRpb24+TWFkaXNvbiwgV0k8L3B1Yi1sb2NhdGlvbj48cHVibGlzaGVyPkNyb3AgU2NpZW5j
ZSBTb2NpZXR5IG9mIEFtZXJpY2E8L3B1Ymxpc2hlcj48aXNibj4xNDM1LTA2NTM8L2lzYm4+PHVy
bHM+PC91cmxzPjxlbGVjdHJvbmljLXJlc291cmNlLW51bT4xMC4yMTM1L2Nyb3BzY2kyMDExLjEx
LjA2MjQ8L2VsZWN0cm9uaWMtcmVzb3VyY2UtbnVtPjwvcmVjb3JkPjwvQ2l0ZT48L0VuZE5vdGU+
AG==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PEVuZE5vdGU+PENpdGUgRXhjbHVkZUF1dGg9IjEiPjxBdXRob3I+RWxsaXM8L0F1dGhvcj48WWVh
cj4yMDEyPC9ZZWFyPjxSZWNOdW0+NzA8L1JlY051bT48RGlzcGxheVRleHQ+KDIwMTIpPC9EaXNw
bGF5VGV4dD48cmVjb3JkPjxyZWMtbnVtYmVyPjcwPC9yZWMtbnVtYmVyPjxmb3JlaWduLWtleXM+
PGtleSBhcHA9IkVOIiBkYi1pZD0ic2QydnQwOWZrYTByc2JlYXN4YTVldmY3YTV4MGY1dzA1Mnhy
IiB0aW1lc3RhbXA9IjE2ODU2NTA3NzgiPjcwPC9rZXk+PC9mb3JlaWduLWtleXM+PHJlZi10eXBl
IG5hbWU9IkpvdXJuYWwgQXJ0aWNsZSI+MTc8L3JlZi10eXBlPjxjb250cmlidXRvcnM+PGF1dGhv
cnM+PGF1dGhvcj5FbGxpcywgTWFyZ2FyZXQgTC48L2F1dGhvcj48YXV0aG9yPldhbmcsIEhlaGU8
L2F1dGhvcj48YXV0aG9yPlBhdWwsIFBpZXJjZSBBLjwvYXV0aG9yPjxhdXRob3I+U3QuIE1hcnRp
biwgU3RldmVuIEsuPC9hdXRob3I+PGF1dGhvcj5NY0hhbGUsIExlYWggSy48L2F1dGhvcj48L2F1
dGhvcnM+PC9jb250cmlidXRvcnM+PHRpdGxlcz48dGl0bGU+PHN0eWxlIGZhY2U9Im5vcm1hbCIg
Zm9udD0iZGVmYXVsdCIgc2l6ZT0iMTAwJSI+SWRlbnRpZmljYXRpb24gb2Ygc295YmVhbiBnZW5v
dHlwZXMgcmVzaXN0YW50IHRvPC9zdHlsZT48c3R5bGUgZmFjZT0iaXRhbGljIiBmb250PSJkZWZh
dWx0IiBzaXplPSIxMDAlIj4gRnVzYXJpdW0gZ3JhbWluZWFydW08L3N0eWxlPjxzdHlsZSBmYWNl
PSJub3JtYWwiIGZvbnQ9ImRlZmF1bHQiIHNpemU9IjEwMCUiPiBhbmQgZ2VuZXRpYyBtYXBwaW5n
IG9mIHJlc2lzdGFuY2UgcXVhbnRpdGF0aXZlIHRyYWl0IGxvY2kgaW4gdGhlIGN1bHRpdmFyIGNv
bnJhZDwvc3R5bGU+PC90aXRsZT48c2Vjb25kYXJ5LXRpdGxlPkNyb3Agc2NpZW5jZTwvc2Vjb25k
YXJ5LXRpdGxlPjwvdGl0bGVzPjxwZXJpb2RpY2FsPjxmdWxsLXRpdGxlPkNyb3AgU2NpZW5jZTwv
ZnVsbC10aXRsZT48YWJici0xPkNyb3AgU2NpPC9hYmJyLTE+PC9wZXJpb2RpY2FsPjxwYWdlcz4y
MjI0LTIyMzM8L3BhZ2VzPjx2b2x1bWU+NTI8L3ZvbHVtZT48bnVtYmVyPjU8L251bWJlcj48a2V5
d29yZHM+PGtleXdvcmQ+QWdyb25vbXkuIFNvaWwgc2NpZW5jZSBhbmQgcGxhbnQgcHJvZHVjdGlv
bnM8L2tleXdvcmQ+PGtleXdvcmQ+QmlvbG9naWNhbCBhbmQgbWVkaWNhbCBzY2llbmNlczwva2V5
d29yZD48a2V5d29yZD5jaHJvbW9zb21lIG1hcHBpbmc8L2tleXdvcmQ+PGtleXdvcmQ+Q2hyb21v
c29tZXM8L2tleXdvcmQ+PGtleXdvcmQ+Q3JvcCBkaXNlYXNlczwva2V5d29yZD48a2V5d29yZD5j
dWx0aXZhcnM8L2tleXdvcmQ+PGtleXdvcmQ+RGlzZWFzZTwva2V5d29yZD48a2V5d29yZD5kaXNl
YXNlIHNldmVyaXR5PC9rZXl3b3JkPjxrZXl3b3JkPkZ1bmRhbWVudGFsIGFuZCBhcHBsaWVkIGJp
b2xvZ2ljYWwgc2NpZW5jZXMuIFBzeWNob2xvZ3k8L2tleXdvcmQ+PGtleXdvcmQ+RnVzYXJpdW0g
Z3JhbWluZWFydW08L2tleXdvcmQ+PGtleXdvcmQ+R2VuZXJhbGl0aWVzLiBHZW5ldGljcy4gUGxh
bnQgbWF0ZXJpYWw8L2tleXdvcmQ+PGtleXdvcmQ+R2VuZXRpYyBhc3BlY3RzPC9rZXl3b3JkPjxr
ZXl3b3JkPkdlbmV0aWMgcmVzb3VyY2VzLCBkaXZlcnNpdHk8L2tleXdvcmQ+PGtleXdvcmQ+R2Vu
ZXRpY3M8L2tleXdvcmQ+PGtleXdvcmQ+R2VuZXRpY3MgYW5kIGJyZWVkaW5nIG9mIGVjb25vbWlj
IHBsYW50czwva2V5d29yZD48a2V5d29yZD5nZW5vdHlwZTwva2V5d29yZD48a2V5d29yZD5HbHlj
aW5lIG1heDwva2V5d29yZD48a2V5d29yZD5oZXJpdGFiaWxpdHk8L2tleXdvcmQ+PGtleXdvcmQ+
aW5icmVkIGxpbmVzPC9rZXl3b3JkPjxrZXl3b3JkPmxvY2k8L2tleXdvcmQ+PGtleXdvcmQ+cGF0
aG9nZW5zPC9rZXl3b3JkPjxrZXl3b3JkPlBlc3RpY2lkZXM8L2tleXdvcmQ+PGtleXdvcmQ+UGh5
dG9waHRob3JhIHNvamFlPC9rZXl3b3JkPjxrZXl3b3JkPlBsYW50IGdlbmV0aWNzPC9rZXl3b3Jk
PjxrZXl3b3JkPlBsYW50IGltbXVub2xvZ3k8L2tleXdvcmQ+PGtleXdvcmQ+UGxhbnQgbWF0ZXJp
YWw8L2tleXdvcmQ+PGtleXdvcmQ+UGxhbnQgcmVzaXN0YW5jZTwva2V5d29yZD48a2V5d29yZD5x
dWFudGl0YXRpdmUgdHJhaXQgbG9jaTwva2V5d29yZD48a2V5d29yZD5SJmFtcDtEPC9rZXl3b3Jk
PjxrZXl3b3JkPlJlc2VhcmNoICZhbXA7IGRldmVsb3BtZW50PC9rZXl3b3JkPjxrZXl3b3JkPnNl
ZWRsaW5nczwva2V5d29yZD48a2V5d29yZD5TZWVkczwva2V5d29yZD48a2V5d29yZD5Tb3liZWFu
PC9rZXl3b3JkPjxrZXl3b3JkPnNveWJlYW5zPC9rZXl3b3JkPjxrZXl3b3JkPlZhcmlldGFsIHNl
bGVjdGlvbi4gU3BlY2lhbGl6ZWQgcGxhbnQgYnJlZWRpbmcsIHBsYW50IGJyZWVkaW5nIGFpbXM8
L2tleXdvcmQ+PC9rZXl3b3Jkcz48ZGF0ZXM+PHllYXI+MjAxMjwveWVhcj48L2RhdGVzPjxwdWIt
bG9jYXRpb24+TWFkaXNvbiwgV0k8L3B1Yi1sb2NhdGlvbj48cHVibGlzaGVyPkNyb3AgU2NpZW5j
ZSBTb2NpZXR5IG9mIEFtZXJpY2E8L3B1Ymxpc2hlcj48aXNibj4xNDM1LTA2NTM8L2lzYm4+PHVy
bHM+PC91cmxzPjxlbGVjdHJvbmljLXJlc291cmNlLW51bT4xMC4yMTM1L2Nyb3BzY2kyMDExLjEx
LjA2MjQ8L2VsZWN0cm9uaWMtcmVzb3VyY2UtbnVtPjwvcmVjb3JkPjwvQ2l0ZT48L0VuZE5vdGU+
AG==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B1123A">
        <w:rPr>
          <w:rFonts w:ascii="Times New Roman" w:hAnsi="Times New Roman" w:cs="Times New Roman"/>
          <w:sz w:val="24"/>
          <w:szCs w:val="24"/>
        </w:rPr>
      </w:r>
      <w:r w:rsidR="00B1123A">
        <w:rPr>
          <w:rFonts w:ascii="Times New Roman" w:hAnsi="Times New Roman" w:cs="Times New Roman"/>
          <w:sz w:val="24"/>
          <w:szCs w:val="24"/>
        </w:rPr>
        <w:fldChar w:fldCharType="separate"/>
      </w:r>
      <w:r w:rsidR="00B1123A">
        <w:rPr>
          <w:rFonts w:ascii="Times New Roman" w:hAnsi="Times New Roman" w:cs="Times New Roman"/>
          <w:noProof/>
          <w:sz w:val="24"/>
          <w:szCs w:val="24"/>
        </w:rPr>
        <w:t>(2012)</w:t>
      </w:r>
      <w:r w:rsidR="00B1123A">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66DE7">
        <w:rPr>
          <w:rFonts w:ascii="Times New Roman" w:hAnsi="Times New Roman" w:cs="Times New Roman"/>
          <w:sz w:val="24"/>
          <w:szCs w:val="24"/>
        </w:rPr>
        <w:t>Similarly</w:t>
      </w:r>
      <w:r>
        <w:rPr>
          <w:rFonts w:ascii="Times New Roman" w:hAnsi="Times New Roman" w:cs="Times New Roman"/>
          <w:sz w:val="24"/>
          <w:szCs w:val="24"/>
        </w:rPr>
        <w:t>,</w:t>
      </w:r>
      <w:r w:rsidR="00836A25" w:rsidRPr="00836A25">
        <w:rPr>
          <w:rFonts w:ascii="Times New Roman" w:hAnsi="Times New Roman" w:cs="Times New Roman"/>
          <w:sz w:val="24"/>
          <w:szCs w:val="24"/>
        </w:rPr>
        <w:t xml:space="preserve"> </w:t>
      </w:r>
      <w:r w:rsidR="00836A25">
        <w:rPr>
          <w:rFonts w:ascii="Times New Roman" w:hAnsi="Times New Roman" w:cs="Times New Roman"/>
          <w:sz w:val="24"/>
          <w:szCs w:val="24"/>
        </w:rPr>
        <w:t>Stasko et al. detected an additional QTL from ‘Sloan’ on chromosome 14 explaining 4.8% of variability and generated additional supporting evidence for the QTL on chromosome 13 and 19</w:t>
      </w:r>
      <w:r w:rsidR="00B1123A">
        <w:rPr>
          <w:rFonts w:ascii="Times New Roman" w:hAnsi="Times New Roman" w:cs="Times New Roman"/>
          <w:sz w:val="24"/>
          <w:szCs w:val="24"/>
        </w:rPr>
        <w:t xml:space="preserve"> </w:t>
      </w:r>
      <w:r w:rsidR="00B1123A">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 ExcludeAuth="1"&gt;&lt;Author&gt;Stasko&lt;/Author&gt;&lt;Year&gt;2016&lt;/Year&gt;&lt;RecNum&gt;72&lt;/RecNum&gt;&lt;DisplayText&gt;(2016)&lt;/DisplayText&gt;&lt;record&gt;&lt;rec-number&gt;72&lt;/rec-number&gt;&lt;foreign-keys&gt;&lt;key app="EN" db-id="sd2vt09fka0rsbeasxa5evf7a5x0f5w052xr" timestamp="1685650809"&gt;72&lt;/key&gt;&lt;/foreign-keys&gt;&lt;ref-type name="Journal Article"&gt;17&lt;/ref-type&gt;&lt;contributors&gt;&lt;authors&gt;&lt;author&gt;Stasko, Anna K&lt;/author&gt;&lt;author&gt;Wickramasinghe, Damitha&lt;/author&gt;&lt;author&gt;Nauth, Brittany J&lt;/author&gt;&lt;author&gt;Acharya, Bhupendra&lt;/author&gt;&lt;author&gt;Ellis, Margaret L&lt;/author&gt;&lt;author&gt;Taylor, Christopher G&lt;/author&gt;&lt;author&gt;McHale, Leah K&lt;/author&gt;&lt;author&gt;Dorrance, Anne E&lt;/author&gt;&lt;/authors&gt;&lt;/contributors&gt;&lt;titles&gt;&lt;title&gt;&lt;style face="normal" font="default" size="100%"&gt;High‐density mapping of resistance QTL toward &lt;/style&gt;&lt;style face="italic" font="default" size="100%"&gt;Phytophthora sojae&lt;/style&gt;&lt;style face="normal" font="default" size="100%"&gt;, &lt;/style&gt;&lt;style face="italic" font="default" size="100%"&gt;Pythium irregulare&lt;/style&gt;&lt;style face="normal" font="default" size="100%"&gt;, and &lt;/style&gt;&lt;style face="italic" font="default" size="100%"&gt;Fusarium graminearum&lt;/style&gt;&lt;style face="normal" font="default" size="100%"&gt; in the same soybean population&lt;/style&gt;&lt;/title&gt;&lt;secondary-title&gt;Crop science&lt;/secondary-title&gt;&lt;/titles&gt;&lt;periodical&gt;&lt;full-title&gt;Crop Science&lt;/full-title&gt;&lt;abbr-1&gt;Crop Sci&lt;/abbr-1&gt;&lt;/periodical&gt;&lt;pages&gt;2476-2492&lt;/pages&gt;&lt;volume&gt;56&lt;/volume&gt;&lt;number&gt;5&lt;/number&gt;&lt;dates&gt;&lt;year&gt;2016&lt;/year&gt;&lt;/dates&gt;&lt;publisher&gt;The Crop Science Society of America, Inc&lt;/publisher&gt;&lt;isbn&gt;0011-183X&lt;/isbn&gt;&lt;urls&gt;&lt;/urls&gt;&lt;electronic-resource-num&gt;10.2135/cropsci2015.12.0749&lt;/electronic-resource-num&gt;&lt;/record&gt;&lt;/Cite&gt;&lt;/EndNote&gt;</w:instrText>
      </w:r>
      <w:r w:rsidR="00B1123A">
        <w:rPr>
          <w:rFonts w:ascii="Times New Roman" w:hAnsi="Times New Roman" w:cs="Times New Roman"/>
          <w:sz w:val="24"/>
          <w:szCs w:val="24"/>
        </w:rPr>
        <w:fldChar w:fldCharType="separate"/>
      </w:r>
      <w:r w:rsidR="00B1123A">
        <w:rPr>
          <w:rFonts w:ascii="Times New Roman" w:hAnsi="Times New Roman" w:cs="Times New Roman"/>
          <w:noProof/>
          <w:sz w:val="24"/>
          <w:szCs w:val="24"/>
        </w:rPr>
        <w:t>(2016)</w:t>
      </w:r>
      <w:r w:rsidR="00B1123A">
        <w:rPr>
          <w:rFonts w:ascii="Times New Roman" w:hAnsi="Times New Roman" w:cs="Times New Roman"/>
          <w:sz w:val="24"/>
          <w:szCs w:val="24"/>
        </w:rPr>
        <w:fldChar w:fldCharType="end"/>
      </w:r>
      <w:r w:rsidR="00992322">
        <w:rPr>
          <w:rFonts w:ascii="Times New Roman" w:hAnsi="Times New Roman" w:cs="Times New Roman"/>
          <w:sz w:val="24"/>
          <w:szCs w:val="24"/>
        </w:rPr>
        <w:t>.</w:t>
      </w:r>
      <w:r>
        <w:rPr>
          <w:rFonts w:ascii="Times New Roman" w:hAnsi="Times New Roman" w:cs="Times New Roman"/>
          <w:sz w:val="24"/>
          <w:szCs w:val="24"/>
        </w:rPr>
        <w:t xml:space="preserve"> Zhang et al. detected three QTL from moderately resistant cultivar ‘Hefeng25’ on chromosomes </w:t>
      </w:r>
      <w:r w:rsidR="003A267F">
        <w:rPr>
          <w:rFonts w:ascii="Times New Roman" w:hAnsi="Times New Roman" w:cs="Times New Roman"/>
          <w:sz w:val="24"/>
          <w:szCs w:val="24"/>
        </w:rPr>
        <w:t>6</w:t>
      </w:r>
      <w:r>
        <w:rPr>
          <w:rFonts w:ascii="Times New Roman" w:hAnsi="Times New Roman" w:cs="Times New Roman"/>
          <w:sz w:val="24"/>
          <w:szCs w:val="24"/>
        </w:rPr>
        <w:t xml:space="preserve"> and </w:t>
      </w:r>
      <w:r w:rsidR="003A267F">
        <w:rPr>
          <w:rFonts w:ascii="Times New Roman" w:hAnsi="Times New Roman" w:cs="Times New Roman"/>
          <w:sz w:val="24"/>
          <w:szCs w:val="24"/>
        </w:rPr>
        <w:t>8</w:t>
      </w:r>
      <w:r>
        <w:rPr>
          <w:rFonts w:ascii="Times New Roman" w:hAnsi="Times New Roman" w:cs="Times New Roman"/>
          <w:sz w:val="24"/>
          <w:szCs w:val="24"/>
        </w:rPr>
        <w:t xml:space="preserve"> as well as four QTL from resistant cultivar ‘Conrad’ on chromosomes 2, 13, 16, and 19</w:t>
      </w:r>
      <w:r w:rsidR="00B1123A">
        <w:rPr>
          <w:rFonts w:ascii="Times New Roman" w:hAnsi="Times New Roman" w:cs="Times New Roman"/>
          <w:sz w:val="24"/>
          <w:szCs w:val="24"/>
        </w:rPr>
        <w:t xml:space="preserve"> </w:t>
      </w:r>
      <w:r w:rsidR="00B1123A">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 ExcludeAuth="1"&gt;&lt;Author&gt;Zhang&lt;/Author&gt;&lt;Year&gt;2020&lt;/Year&gt;&lt;RecNum&gt;74&lt;/RecNum&gt;&lt;DisplayText&gt;(2020)&lt;/DisplayText&gt;&lt;record&gt;&lt;rec-number&gt;74&lt;/rec-number&gt;&lt;foreign-keys&gt;&lt;key app="EN" db-id="sd2vt09fka0rsbeasxa5evf7a5x0f5w052xr" timestamp="1685650840"&gt;74&lt;/key&gt;&lt;/foreign-keys&gt;&lt;ref-type name="Journal Article"&gt;17&lt;/ref-type&gt;&lt;contributors&gt;&lt;authors&gt;&lt;author&gt;Zhang, Chanjuan&lt;/author&gt;&lt;author&gt;Han, Yingpeng&lt;/author&gt;&lt;author&gt;Qu, Yingfan&lt;/author&gt;&lt;author&gt;Teng, Weili&lt;/author&gt;&lt;author&gt;Zhao, Xue&lt;/author&gt;&lt;author&gt;Morris, Bradley&lt;/author&gt;&lt;/authors&gt;&lt;/contributors&gt;&lt;titles&gt;&lt;title&gt;&lt;style face="normal" font="default" size="100%"&gt;Identification of quantitative trait loci underlying resistance of soybean to &lt;/style&gt;&lt;style face="italic" font="default" size="100%"&gt;Fusarium graminearum&lt;/style&gt;&lt;/title&gt;&lt;secondary-title&gt;Plant breeding&lt;/secondary-title&gt;&lt;/titles&gt;&lt;periodical&gt;&lt;full-title&gt;Plant breeding&lt;/full-title&gt;&lt;abbr-1&gt;Plant Breed&lt;/abbr-1&gt;&lt;/periodical&gt;&lt;pages&gt;141-147&lt;/pages&gt;&lt;volume&gt;139&lt;/volume&gt;&lt;number&gt;1&lt;/number&gt;&lt;keywords&gt;&lt;keyword&gt;Alleles&lt;/keyword&gt;&lt;keyword&gt;Breeding&lt;/keyword&gt;&lt;keyword&gt;Chromosomes&lt;/keyword&gt;&lt;keyword&gt;Crop yield&lt;/keyword&gt;&lt;keyword&gt;Epistasis&lt;/keyword&gt;&lt;keyword&gt;Fusarium graminearum&lt;/keyword&gt;&lt;keyword&gt;Fusarium graminearum resistance&lt;/keyword&gt;&lt;keyword&gt;Gene mapping&lt;/keyword&gt;&lt;keyword&gt;Genetic analysis&lt;/keyword&gt;&lt;keyword&gt;Genetic effects&lt;/keyword&gt;&lt;keyword&gt;Inbreeding&lt;/keyword&gt;&lt;keyword&gt;Loci&lt;/keyword&gt;&lt;keyword&gt;Markers&lt;/keyword&gt;&lt;keyword&gt;marker‐assistant selection&lt;/keyword&gt;&lt;keyword&gt;pyramiding QTL&lt;/keyword&gt;&lt;keyword&gt;Quantitative trait loci&lt;/keyword&gt;&lt;keyword&gt;simple sequence repeat&lt;/keyword&gt;&lt;keyword&gt;soybean&lt;/keyword&gt;&lt;keyword&gt;Soybeans&lt;/keyword&gt;&lt;/keywords&gt;&lt;dates&gt;&lt;year&gt;2020&lt;/year&gt;&lt;/dates&gt;&lt;pub-location&gt;Berlin&lt;/pub-location&gt;&lt;publisher&gt;Wiley Subscription Services, Inc&lt;/publisher&gt;&lt;isbn&gt;0179-9541&lt;/isbn&gt;&lt;urls&gt;&lt;/urls&gt;&lt;electronic-resource-num&gt;10.1111/pbr.12760&lt;/electronic-resource-num&gt;&lt;/record&gt;&lt;/Cite&gt;&lt;/EndNote&gt;</w:instrText>
      </w:r>
      <w:r w:rsidR="00B1123A">
        <w:rPr>
          <w:rFonts w:ascii="Times New Roman" w:hAnsi="Times New Roman" w:cs="Times New Roman"/>
          <w:sz w:val="24"/>
          <w:szCs w:val="24"/>
        </w:rPr>
        <w:fldChar w:fldCharType="separate"/>
      </w:r>
      <w:r w:rsidR="00B1123A">
        <w:rPr>
          <w:rFonts w:ascii="Times New Roman" w:hAnsi="Times New Roman" w:cs="Times New Roman"/>
          <w:noProof/>
          <w:sz w:val="24"/>
          <w:szCs w:val="24"/>
        </w:rPr>
        <w:t>(2020)</w:t>
      </w:r>
      <w:r w:rsidR="00B1123A">
        <w:rPr>
          <w:rFonts w:ascii="Times New Roman" w:hAnsi="Times New Roman" w:cs="Times New Roman"/>
          <w:sz w:val="24"/>
          <w:szCs w:val="24"/>
        </w:rPr>
        <w:fldChar w:fldCharType="end"/>
      </w:r>
      <w:r>
        <w:rPr>
          <w:rFonts w:ascii="Times New Roman" w:hAnsi="Times New Roman" w:cs="Times New Roman"/>
          <w:sz w:val="24"/>
          <w:szCs w:val="24"/>
        </w:rPr>
        <w:t>.</w:t>
      </w:r>
      <w:r w:rsidR="00836A25">
        <w:rPr>
          <w:rFonts w:ascii="Times New Roman" w:hAnsi="Times New Roman" w:cs="Times New Roman"/>
          <w:sz w:val="24"/>
          <w:szCs w:val="24"/>
        </w:rPr>
        <w:t xml:space="preserve"> </w:t>
      </w:r>
      <w:r w:rsidR="00992322">
        <w:rPr>
          <w:rFonts w:ascii="Times New Roman" w:hAnsi="Times New Roman" w:cs="Times New Roman"/>
          <w:sz w:val="24"/>
          <w:szCs w:val="24"/>
        </w:rPr>
        <w:t>Further, t</w:t>
      </w:r>
      <w:r w:rsidR="00836A25">
        <w:rPr>
          <w:rFonts w:ascii="Times New Roman" w:hAnsi="Times New Roman" w:cs="Times New Roman"/>
          <w:sz w:val="24"/>
          <w:szCs w:val="24"/>
        </w:rPr>
        <w:t>hese QTL explained between 4.96 and 24.50% of lesion length variability.</w:t>
      </w:r>
      <w:r>
        <w:rPr>
          <w:rFonts w:ascii="Times New Roman" w:hAnsi="Times New Roman" w:cs="Times New Roman"/>
          <w:sz w:val="24"/>
          <w:szCs w:val="24"/>
        </w:rPr>
        <w:t xml:space="preserve"> Acharya et al. mapped two QTL from accession </w:t>
      </w:r>
      <w:r w:rsidRPr="0074733A">
        <w:rPr>
          <w:rFonts w:ascii="Times New Roman" w:hAnsi="Times New Roman" w:cs="Times New Roman"/>
          <w:sz w:val="24"/>
          <w:szCs w:val="24"/>
        </w:rPr>
        <w:t>PI</w:t>
      </w:r>
      <w:r>
        <w:rPr>
          <w:rFonts w:ascii="Times New Roman" w:hAnsi="Times New Roman" w:cs="Times New Roman"/>
          <w:sz w:val="24"/>
          <w:szCs w:val="24"/>
        </w:rPr>
        <w:t xml:space="preserve"> </w:t>
      </w:r>
      <w:r w:rsidRPr="0074733A">
        <w:rPr>
          <w:rFonts w:ascii="Times New Roman" w:hAnsi="Times New Roman" w:cs="Times New Roman"/>
          <w:sz w:val="24"/>
          <w:szCs w:val="24"/>
        </w:rPr>
        <w:t>567301</w:t>
      </w:r>
      <w:r>
        <w:rPr>
          <w:rFonts w:ascii="Times New Roman" w:hAnsi="Times New Roman" w:cs="Times New Roman"/>
          <w:sz w:val="24"/>
          <w:szCs w:val="24"/>
        </w:rPr>
        <w:t xml:space="preserve"> </w:t>
      </w:r>
      <w:r w:rsidRPr="0074733A">
        <w:rPr>
          <w:rFonts w:ascii="Times New Roman" w:hAnsi="Times New Roman" w:cs="Times New Roman"/>
          <w:sz w:val="24"/>
          <w:szCs w:val="24"/>
        </w:rPr>
        <w:t>B</w:t>
      </w:r>
      <w:r>
        <w:rPr>
          <w:rFonts w:ascii="Times New Roman" w:hAnsi="Times New Roman" w:cs="Times New Roman"/>
          <w:sz w:val="24"/>
          <w:szCs w:val="24"/>
        </w:rPr>
        <w:t xml:space="preserve"> on chromosome </w:t>
      </w:r>
      <w:r w:rsidR="003A267F">
        <w:rPr>
          <w:rFonts w:ascii="Times New Roman" w:hAnsi="Times New Roman" w:cs="Times New Roman"/>
          <w:sz w:val="24"/>
          <w:szCs w:val="24"/>
        </w:rPr>
        <w:t>6</w:t>
      </w:r>
      <w:r>
        <w:rPr>
          <w:rFonts w:ascii="Times New Roman" w:hAnsi="Times New Roman" w:cs="Times New Roman"/>
          <w:sz w:val="24"/>
          <w:szCs w:val="24"/>
        </w:rPr>
        <w:t xml:space="preserve"> and </w:t>
      </w:r>
      <w:r w:rsidR="003A267F">
        <w:rPr>
          <w:rFonts w:ascii="Times New Roman" w:hAnsi="Times New Roman" w:cs="Times New Roman"/>
          <w:sz w:val="24"/>
          <w:szCs w:val="24"/>
        </w:rPr>
        <w:t>8</w:t>
      </w:r>
      <w:r>
        <w:rPr>
          <w:rFonts w:ascii="Times New Roman" w:hAnsi="Times New Roman" w:cs="Times New Roman"/>
          <w:sz w:val="24"/>
          <w:szCs w:val="24"/>
        </w:rPr>
        <w:t xml:space="preserve"> of which the interval on chromosome 8 was further fine-mapped and characterized to ten putative candidate genes by Million et al</w:t>
      </w:r>
      <w:r w:rsidR="00B1123A">
        <w:rPr>
          <w:rFonts w:ascii="Times New Roman" w:hAnsi="Times New Roman" w:cs="Times New Roman"/>
          <w:sz w:val="24"/>
          <w:szCs w:val="24"/>
        </w:rPr>
        <w:t xml:space="preserve">. </w:t>
      </w:r>
      <w:r w:rsidR="00B1123A">
        <w:rPr>
          <w:rFonts w:ascii="Times New Roman" w:hAnsi="Times New Roman" w:cs="Times New Roman"/>
          <w:sz w:val="24"/>
          <w:szCs w:val="24"/>
        </w:rPr>
        <w:fldChar w:fldCharType="begin">
          <w:fldData xml:space="preserve">PEVuZE5vdGU+PENpdGU+PEF1dGhvcj5BY2hhcnlhPC9BdXRob3I+PFllYXI+MjAxNTwvWWVhcj48
UmVjTnVtPjcxPC9SZWNOdW0+PERpc3BsYXlUZXh0PihBY2hhcnlhIGV0IGFsLiAyMDE1OyBNaWxs
aW9uIGV0IGFsLiAyMDE5KTwvRGlzcGxheVRleHQ+PHJlY29yZD48cmVjLW51bWJlcj43MTwvcmVj
LW51bWJlcj48Zm9yZWlnbi1rZXlzPjxrZXkgYXBwPSJFTiIgZGItaWQ9InNkMnZ0MDlma2EwcnNi
ZWFzeGE1ZXZmN2E1eDBmNXcwNTJ4ciIgdGltZXN0YW1wPSIxNjg1NjUwNzkzIj43MTwva2V5Pjwv
Zm9yZWlnbi1rZXlzPjxyZWYtdHlwZSBuYW1lPSJKb3VybmFsIEFydGljbGUiPjE3PC9yZWYtdHlw
ZT48Y29udHJpYnV0b3JzPjxhdXRob3JzPjxhdXRob3I+QWNoYXJ5YSwgQmh1cGVuZHJhPC9hdXRo
b3I+PGF1dGhvcj5MZWUsIFN1bmd3b288L2F1dGhvcj48YXV0aG9yPlJvdWYgTWlhbiwgTS4gQS48
L2F1dGhvcj48YXV0aG9yPkp1biwgVGFlLUh3YW48L2F1dGhvcj48YXV0aG9yPk1jSGFsZSwgTGVh
aCBLLjwvYXV0aG9yPjxhdXRob3I+TWljaGVsLCBBbmRyZXcgUC48L2F1dGhvcj48YXV0aG9yPkRv
cnJhbmNlLCBBbm5lIEUuPC9hdXRob3I+PC9hdXRob3JzPjwvY29udHJpYnV0b3JzPjx0aXRsZXM+
PHRpdGxlPjxzdHlsZSBmYWNlPSJub3JtYWwiIGZvbnQ9ImRlZmF1bHQiIHNpemU9IjEwMCUiPklk
ZW50aWZpY2F0aW9uIGFuZCBtYXBwaW5nIG9mIHF1YW50aXRhdGl2ZSB0cmFpdCBsb2NpIChRVEwp
IGNvbmZlcnJpbmcgcmVzaXN0YW5jZSB0byA8L3N0eWxlPjxzdHlsZSBmYWNlPSJpdGFsaWMiIGZv
bnQ9ImRlZmF1bHQiIHNpemU9IjEwMCUiPkZ1c2FyaXVtIGdyYW1pbmVhcnVtPC9zdHlsZT48c3R5
bGUgZmFjZT0ibm9ybWFsIiBmb250PSJkZWZhdWx0IiBzaXplPSIxMDAlIj4gZnJvbSBzb3liZWFu
IFBJIDU2NzMwMUI8L3N0eWxlPjwvdGl0bGU+PHNlY29uZGFyeS10aXRsZT5UaGVvcmV0aWNhbCBh
bmQgYXBwbGllZCBnZW5ldGljczwvc2Vjb25kYXJ5LXRpdGxlPjwvdGl0bGVzPjxwZXJpb2RpY2Fs
PjxmdWxsLXRpdGxlPlRoZW9yZXRpY2FsIGFuZCBBcHBsaWVkIEdlbmV0aWNzPC9mdWxsLXRpdGxl
PjxhYmJyLTE+VGhlb3IgQXBwbCBHZW5ldDwvYWJici0xPjwvcGVyaW9kaWNhbD48cGFnZXM+ODI3
LTgzODwvcGFnZXM+PHZvbHVtZT4xMjg8L3ZvbHVtZT48bnVtYmVyPjU8L251bWJlcj48a2V5d29y
ZHM+PGtleXdvcmQ+QWdyaWN1bHR1cmU8L2tleXdvcmQ+PGtleXdvcmQ+QW5hbHlzaXM8L2tleXdv
cmQ+PGtleXdvcmQ+QmlvY2hlbWlzdHJ5PC9rZXl3b3JkPjxrZXl3b3JkPkJpb21lZGljYWwgYW5k
IExpZmUgU2NpZW5jZXM8L2tleXdvcmQ+PGtleXdvcmQ+QmlvdGVjaG5vbG9neTwva2V5d29yZD48
a2V5d29yZD5DaHJvbW9zb21lIE1hcHBpbmc8L2tleXdvcmQ+PGtleXdvcmQ+Q2hyb21vc29tZXMs
IFBsYW50PC9rZXl3b3JkPjxrZXl3b3JkPkRpc2Vhc2UgUmVzaXN0YW5jZSAtIGdlbmV0aWNzPC9r
ZXl3b3JkPjxrZXl3b3JkPkRpc2Vhc2VzIGFuZCBwZXN0czwva2V5d29yZD48a2V5d29yZD5GdXNh
cml1bTwva2V5d29yZD48a2V5d29yZD5GdXNhcml1bSBncmFtaW5lYXJ1bTwva2V5d29yZD48a2V5
d29yZD5HZW5ldGljIGFzcGVjdHM8L2tleXdvcmQ+PGtleXdvcmQ+R2VuZXRpYyBMaW5rYWdlPC9r
ZXl3b3JkPjxrZXl3b3JkPkdlbmV0aWMgTWFya2Vyczwva2V5d29yZD48a2V5d29yZD5MaWZlIFNj
aWVuY2VzPC9rZXl3b3JkPjxrZXl3b3JkPk5lbWF0b2RhPC9rZXl3b3JkPjxrZXl3b3JkPk9yaWdp
bmFsIFBhcGVyPC9rZXl3b3JkPjxrZXl3b3JkPlBsYW50IEJpb2NoZW1pc3RyeTwva2V5d29yZD48
a2V5d29yZD5QbGFudCBCcmVlZGluZy9CaW90ZWNobm9sb2d5PC9rZXl3b3JkPjxrZXl3b3JkPlBs
YW50IERpc2Vhc2VzIC0gZ2VuZXRpY3M8L2tleXdvcmQ+PGtleXdvcmQ+UGxhbnQgR2VuZXRpY3Mg
YW5kIEdlbm9taWNzPC9rZXl3b3JkPjxrZXl3b3JkPlBvbHltb3JwaGlzbSwgU2luZ2xlIE51Y2xl
b3RpZGU8L2tleXdvcmQ+PGtleXdvcmQ+UXVhbnRpdGF0aXZlIGdlbmV0aWNzPC9rZXl3b3JkPjxr
ZXl3b3JkPlF1YW50aXRhdGl2ZSBUcmFpdCBMb2NpPC9rZXl3b3JkPjxrZXl3b3JkPlNveWJlYW48
L2tleXdvcmQ+PGtleXdvcmQ+U295YmVhbnMgLSBnZW5ldGljczwva2V5d29yZD48a2V5d29yZD5T
b3liZWFucyAtIG1pY3JvYmlvbG9neTwva2V5d29yZD48L2tleXdvcmRzPjxkYXRlcz48eWVhcj4y
MDE1PC95ZWFyPjwvZGF0ZXM+PHB1Yi1sb2NhdGlvbj5CZXJsaW4vSGVpZGVsYmVyZzwvcHViLWxv
Y2F0aW9uPjxwdWJsaXNoZXI+U3ByaW5nZXIgQmVybGluIEhlaWRlbGJlcmc8L3B1Ymxpc2hlcj48
aXNibj4wMDQwLTU3NTI8L2lzYm4+PHVybHM+PC91cmxzPjxlbGVjdHJvbmljLXJlc291cmNlLW51
bT4xMC4xMDA3L3MwMDEyMi0wMTUtMjQ3My01PC9lbGVjdHJvbmljLXJlc291cmNlLW51bT48L3Jl
Y29yZD48L0NpdGU+PENpdGU+PEF1dGhvcj5NaWxsaW9uPC9BdXRob3I+PFllYXI+MjAxOTwvWWVh
cj48UmVjTnVtPjc1PC9SZWNOdW0+PHJlY29yZD48cmVjLW51bWJlcj43NTwvcmVjLW51bWJlcj48
Zm9yZWlnbi1rZXlzPjxrZXkgYXBwPSJFTiIgZGItaWQ9InNkMnZ0MDlma2EwcnNiZWFzeGE1ZXZm
N2E1eDBmNXcwNTJ4ciIgdGltZXN0YW1wPSIxNjg1NjUwODU1Ij43NTwva2V5PjwvZm9yZWlnbi1r
ZXlzPjxyZWYtdHlwZSBuYW1lPSJKb3VybmFsIEFydGljbGUiPjE3PC9yZWYtdHlwZT48Y29udHJp
YnV0b3JzPjxhdXRob3JzPjxhdXRob3I+TWlsbGlvbiwgQ2Fzc2lkeSBSLjwvYXV0aG9yPjxhdXRo
b3I+V2lqZXJhdG5lLCBTYXJhbmdhPC9hdXRob3I+PGF1dGhvcj5DYXNzb25lLCBCcnlhbiBKLjwv
YXV0aG9yPjxhdXRob3I+TGVlLCBTdW5nd29vPC9hdXRob3I+PGF1dGhvcj5Sb3VmIE1pYW4sIE0u
IEEuPC9hdXRob3I+PGF1dGhvcj5NY0hhbGUsIExlYWggSy48L2F1dGhvcj48YXV0aG9yPkRvcnJh
bmNlLCBBbm5lIEUuPC9hdXRob3I+PC9hdXRob3JzPjwvY29udHJpYnV0b3JzPjx0aXRsZXM+PHRp
dGxlPjxzdHlsZSBmYWNlPSJub3JtYWwiIGZvbnQ9ImRlZmF1bHQiIHNpemU9IjEwMCUiPkh5YnJp
ZCBnZW5vbWUgYXNzZW1ibHkgb2YgYSBtYWpvciBxdWFudGl0YXRpdmUgZGlzZWFzZSByZXNpc3Rh
bmNlIGxvY3VzIGluIHNveWJlYW4gdG93YXJkIDwvc3R5bGU+PHN0eWxlIGZhY2U9Iml0YWxpYyIg
Zm9udD0iZGVmYXVsdCIgc2l6ZT0iMTAwJSI+RnVzYXJpdW0gZ3JhbWluZWFydW08L3N0eWxlPjwv
dGl0bGU+PHNlY29uZGFyeS10aXRsZT5UaGUgcGxhbnQgZ2Vub21lPC9zZWNvbmRhcnktdGl0bGU+
PC90aXRsZXM+PHBlcmlvZGljYWw+PGZ1bGwtdGl0bGU+VGhlIHBsYW50IGdlbm9tZTwvZnVsbC10
aXRsZT48YWJici0xPlBsYW50IEdlbm9tZTwvYWJici0xPjwvcGVyaW9kaWNhbD48cGFnZXM+MS0x
NzwvcGFnZXM+PHZvbHVtZT4xMjwvdm9sdW1lPjxudW1iZXI+MjwvbnVtYmVyPjxrZXl3b3Jkcz48
a2V5d29yZD5BY3Rpbjwva2V5d29yZD48a2V5d29yZD5BcnRpZmljaWFsIGNocm9tb3NvbWVzPC9r
ZXl3b3JkPjxrZXl3b3JkPkJhY3RlcmlhbCBhcnRpZmljaWFsIGNocm9tb3NvbWVzPC9rZXl3b3Jk
PjxrZXl3b3JkPkNoYWxjb25lIHN5bnRoYXNlPC9rZXl3b3JkPjxrZXl3b3JkPkNocm9tb3NvbWUg
ODwva2V5d29yZD48a2V5d29yZD5DaHJvbW9zb21lIE1hcHBpbmc8L2tleXdvcmQ+PGtleXdvcmQ+
Q2hyb21vc29tZXMsIFBsYW50PC9rZXl3b3JkPjxrZXl3b3JkPkNsb25pbmc8L2tleXdvcmQ+PGtl
eXdvcmQ+RGlzZWFzZSByZXNpc3RhbmNlPC9rZXl3b3JkPjxrZXl3b3JkPkRpc2Vhc2UgUmVzaXN0
YW5jZSAtIGdlbmV0aWNzPC9rZXl3b3JkPjxrZXl3b3JkPkZ1c2FyaXVtIC0gcGh5c2lvbG9neTwv
a2V5d29yZD48a2V5d29yZD5GdXNhcml1bSBncmFtaW5lYXJ1bTwva2V5d29yZD48a2V5d29yZD5H
ZW5lIG1hcHBpbmc8L2tleXdvcmQ+PGtleXdvcmQ+R2VuZSBvcmRlcjwva2V5d29yZD48a2V5d29y
ZD5HZW5vbWUsIFBsYW50PC9rZXl3b3JkPjxrZXl3b3JkPkdlbm9tZXM8L2tleXdvcmQ+PGtleXdv
cmQ+R2x5Y2luZSBtYXg8L2tleXdvcmQ+PGtleXdvcmQ+SHlicmlkaXphdGlvbiwgR2VuZXRpYzwv
a2V5d29yZD48a2V5d29yZD5JbmJyZWVkaW5nPC9rZXl3b3JkPjxrZXl3b3JkPlBhdGhvZ2Vuczwv
a2V5d29yZD48a2V5d29yZD5QZXJmZWN0IHN0YXRlPC9rZXl3b3JkPjxrZXl3b3JkPlBoZW5vdHlw
aWMgdmFyaWF0aW9uczwva2V5d29yZD48a2V5d29yZD5QbGFudCBEaXNlYXNlcyAtIGdlbmV0aWNz
PC9rZXl3b3JkPjxrZXl3b3JkPlBsYW50IERpc2Vhc2VzIC0gbWljcm9iaW9sb2d5PC9rZXl3b3Jk
PjxrZXl3b3JkPlBvbHltZXJhc2UgY2hhaW4gcmVhY3Rpb248L2tleXdvcmQ+PGtleXdvcmQ+UG9s
eW1vcnBoaXNtLCBTaW5nbGUgTnVjbGVvdGlkZTwva2V5d29yZD48a2V5d29yZD5RdWFudGl0YXRp
dmUgVHJhaXQgTG9jaTwva2V5d29yZD48a2V5d29yZD5STkEsIFBsYW50PC9rZXl3b3JkPjxrZXl3
b3JkPlJvb3Qgcm90PC9rZXl3b3JkPjxrZXl3b3JkPlNlZWRsaW5nczwva2V5d29yZD48a2V5d29y
ZD5TZXF1ZW5jZSBBbmFseXNpcywgUk5BPC9rZXl3b3JkPjxrZXl3b3JkPlNveWJlYW5zPC9rZXl3
b3JkPjxrZXl3b3JkPlNveWJlYW5zIC0gZ2VuZXRpY3M8L2tleXdvcmQ+PGtleXdvcmQ+U295YmVh
bnMgLSBtaWNyb2Jpb2xvZ3k8L2tleXdvcmQ+PC9rZXl3b3Jkcz48ZGF0ZXM+PHllYXI+MjAxOTwv
eWVhcj48L2RhdGVzPjxwdWItbG9jYXRpb24+VW5pdGVkIFN0YXRlczwvcHViLWxvY2F0aW9uPjxw
dWJsaXNoZXI+Q3JvcCBTY2llbmNlIFNvY2lldHkgb2YgQW1lcmljYTwvcHVibGlzaGVyPjxpc2Ju
PjE5NDAtMzM3MjwvaXNibj48dXJscz48L3VybHM+PGVsZWN0cm9uaWMtcmVzb3VyY2UtbnVtPjEw
LjM4MzUvcGxhbnRnZW5vbWUyMDE4LjEyLjAxMDI8L2VsZWN0cm9uaWMtcmVzb3VyY2UtbnVtPjwv
cmVjb3JkPjwvQ2l0ZT48L0VuZE5vdGU+AG==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PEVuZE5vdGU+PENpdGU+PEF1dGhvcj5BY2hhcnlhPC9BdXRob3I+PFllYXI+MjAxNTwvWWVhcj48
UmVjTnVtPjcxPC9SZWNOdW0+PERpc3BsYXlUZXh0PihBY2hhcnlhIGV0IGFsLiAyMDE1OyBNaWxs
aW9uIGV0IGFsLiAyMDE5KTwvRGlzcGxheVRleHQ+PHJlY29yZD48cmVjLW51bWJlcj43MTwvcmVj
LW51bWJlcj48Zm9yZWlnbi1rZXlzPjxrZXkgYXBwPSJFTiIgZGItaWQ9InNkMnZ0MDlma2EwcnNi
ZWFzeGE1ZXZmN2E1eDBmNXcwNTJ4ciIgdGltZXN0YW1wPSIxNjg1NjUwNzkzIj43MTwva2V5Pjwv
Zm9yZWlnbi1rZXlzPjxyZWYtdHlwZSBuYW1lPSJKb3VybmFsIEFydGljbGUiPjE3PC9yZWYtdHlw
ZT48Y29udHJpYnV0b3JzPjxhdXRob3JzPjxhdXRob3I+QWNoYXJ5YSwgQmh1cGVuZHJhPC9hdXRo
b3I+PGF1dGhvcj5MZWUsIFN1bmd3b288L2F1dGhvcj48YXV0aG9yPlJvdWYgTWlhbiwgTS4gQS48
L2F1dGhvcj48YXV0aG9yPkp1biwgVGFlLUh3YW48L2F1dGhvcj48YXV0aG9yPk1jSGFsZSwgTGVh
aCBLLjwvYXV0aG9yPjxhdXRob3I+TWljaGVsLCBBbmRyZXcgUC48L2F1dGhvcj48YXV0aG9yPkRv
cnJhbmNlLCBBbm5lIEUuPC9hdXRob3I+PC9hdXRob3JzPjwvY29udHJpYnV0b3JzPjx0aXRsZXM+
PHRpdGxlPjxzdHlsZSBmYWNlPSJub3JtYWwiIGZvbnQ9ImRlZmF1bHQiIHNpemU9IjEwMCUiPklk
ZW50aWZpY2F0aW9uIGFuZCBtYXBwaW5nIG9mIHF1YW50aXRhdGl2ZSB0cmFpdCBsb2NpIChRVEwp
IGNvbmZlcnJpbmcgcmVzaXN0YW5jZSB0byA8L3N0eWxlPjxzdHlsZSBmYWNlPSJpdGFsaWMiIGZv
bnQ9ImRlZmF1bHQiIHNpemU9IjEwMCUiPkZ1c2FyaXVtIGdyYW1pbmVhcnVtPC9zdHlsZT48c3R5
bGUgZmFjZT0ibm9ybWFsIiBmb250PSJkZWZhdWx0IiBzaXplPSIxMDAlIj4gZnJvbSBzb3liZWFu
IFBJIDU2NzMwMUI8L3N0eWxlPjwvdGl0bGU+PHNlY29uZGFyeS10aXRsZT5UaGVvcmV0aWNhbCBh
bmQgYXBwbGllZCBnZW5ldGljczwvc2Vjb25kYXJ5LXRpdGxlPjwvdGl0bGVzPjxwZXJpb2RpY2Fs
PjxmdWxsLXRpdGxlPlRoZW9yZXRpY2FsIGFuZCBBcHBsaWVkIEdlbmV0aWNzPC9mdWxsLXRpdGxl
PjxhYmJyLTE+VGhlb3IgQXBwbCBHZW5ldDwvYWJici0xPjwvcGVyaW9kaWNhbD48cGFnZXM+ODI3
LTgzODwvcGFnZXM+PHZvbHVtZT4xMjg8L3ZvbHVtZT48bnVtYmVyPjU8L251bWJlcj48a2V5d29y
ZHM+PGtleXdvcmQ+QWdyaWN1bHR1cmU8L2tleXdvcmQ+PGtleXdvcmQ+QW5hbHlzaXM8L2tleXdv
cmQ+PGtleXdvcmQ+QmlvY2hlbWlzdHJ5PC9rZXl3b3JkPjxrZXl3b3JkPkJpb21lZGljYWwgYW5k
IExpZmUgU2NpZW5jZXM8L2tleXdvcmQ+PGtleXdvcmQ+QmlvdGVjaG5vbG9neTwva2V5d29yZD48
a2V5d29yZD5DaHJvbW9zb21lIE1hcHBpbmc8L2tleXdvcmQ+PGtleXdvcmQ+Q2hyb21vc29tZXMs
IFBsYW50PC9rZXl3b3JkPjxrZXl3b3JkPkRpc2Vhc2UgUmVzaXN0YW5jZSAtIGdlbmV0aWNzPC9r
ZXl3b3JkPjxrZXl3b3JkPkRpc2Vhc2VzIGFuZCBwZXN0czwva2V5d29yZD48a2V5d29yZD5GdXNh
cml1bTwva2V5d29yZD48a2V5d29yZD5GdXNhcml1bSBncmFtaW5lYXJ1bTwva2V5d29yZD48a2V5
d29yZD5HZW5ldGljIGFzcGVjdHM8L2tleXdvcmQ+PGtleXdvcmQ+R2VuZXRpYyBMaW5rYWdlPC9r
ZXl3b3JkPjxrZXl3b3JkPkdlbmV0aWMgTWFya2Vyczwva2V5d29yZD48a2V5d29yZD5MaWZlIFNj
aWVuY2VzPC9rZXl3b3JkPjxrZXl3b3JkPk5lbWF0b2RhPC9rZXl3b3JkPjxrZXl3b3JkPk9yaWdp
bmFsIFBhcGVyPC9rZXl3b3JkPjxrZXl3b3JkPlBsYW50IEJpb2NoZW1pc3RyeTwva2V5d29yZD48
a2V5d29yZD5QbGFudCBCcmVlZGluZy9CaW90ZWNobm9sb2d5PC9rZXl3b3JkPjxrZXl3b3JkPlBs
YW50IERpc2Vhc2VzIC0gZ2VuZXRpY3M8L2tleXdvcmQ+PGtleXdvcmQ+UGxhbnQgR2VuZXRpY3Mg
YW5kIEdlbm9taWNzPC9rZXl3b3JkPjxrZXl3b3JkPlBvbHltb3JwaGlzbSwgU2luZ2xlIE51Y2xl
b3RpZGU8L2tleXdvcmQ+PGtleXdvcmQ+UXVhbnRpdGF0aXZlIGdlbmV0aWNzPC9rZXl3b3JkPjxr
ZXl3b3JkPlF1YW50aXRhdGl2ZSBUcmFpdCBMb2NpPC9rZXl3b3JkPjxrZXl3b3JkPlNveWJlYW48
L2tleXdvcmQ+PGtleXdvcmQ+U295YmVhbnMgLSBnZW5ldGljczwva2V5d29yZD48a2V5d29yZD5T
b3liZWFucyAtIG1pY3JvYmlvbG9neTwva2V5d29yZD48L2tleXdvcmRzPjxkYXRlcz48eWVhcj4y
MDE1PC95ZWFyPjwvZGF0ZXM+PHB1Yi1sb2NhdGlvbj5CZXJsaW4vSGVpZGVsYmVyZzwvcHViLWxv
Y2F0aW9uPjxwdWJsaXNoZXI+U3ByaW5nZXIgQmVybGluIEhlaWRlbGJlcmc8L3B1Ymxpc2hlcj48
aXNibj4wMDQwLTU3NTI8L2lzYm4+PHVybHM+PC91cmxzPjxlbGVjdHJvbmljLXJlc291cmNlLW51
bT4xMC4xMDA3L3MwMDEyMi0wMTUtMjQ3My01PC9lbGVjdHJvbmljLXJlc291cmNlLW51bT48L3Jl
Y29yZD48L0NpdGU+PENpdGU+PEF1dGhvcj5NaWxsaW9uPC9BdXRob3I+PFllYXI+MjAxOTwvWWVh
cj48UmVjTnVtPjc1PC9SZWNOdW0+PHJlY29yZD48cmVjLW51bWJlcj43NTwvcmVjLW51bWJlcj48
Zm9yZWlnbi1rZXlzPjxrZXkgYXBwPSJFTiIgZGItaWQ9InNkMnZ0MDlma2EwcnNiZWFzeGE1ZXZm
N2E1eDBmNXcwNTJ4ciIgdGltZXN0YW1wPSIxNjg1NjUwODU1Ij43NTwva2V5PjwvZm9yZWlnbi1r
ZXlzPjxyZWYtdHlwZSBuYW1lPSJKb3VybmFsIEFydGljbGUiPjE3PC9yZWYtdHlwZT48Y29udHJp
YnV0b3JzPjxhdXRob3JzPjxhdXRob3I+TWlsbGlvbiwgQ2Fzc2lkeSBSLjwvYXV0aG9yPjxhdXRo
b3I+V2lqZXJhdG5lLCBTYXJhbmdhPC9hdXRob3I+PGF1dGhvcj5DYXNzb25lLCBCcnlhbiBKLjwv
YXV0aG9yPjxhdXRob3I+TGVlLCBTdW5nd29vPC9hdXRob3I+PGF1dGhvcj5Sb3VmIE1pYW4sIE0u
IEEuPC9hdXRob3I+PGF1dGhvcj5NY0hhbGUsIExlYWggSy48L2F1dGhvcj48YXV0aG9yPkRvcnJh
bmNlLCBBbm5lIEUuPC9hdXRob3I+PC9hdXRob3JzPjwvY29udHJpYnV0b3JzPjx0aXRsZXM+PHRp
dGxlPjxzdHlsZSBmYWNlPSJub3JtYWwiIGZvbnQ9ImRlZmF1bHQiIHNpemU9IjEwMCUiPkh5YnJp
ZCBnZW5vbWUgYXNzZW1ibHkgb2YgYSBtYWpvciBxdWFudGl0YXRpdmUgZGlzZWFzZSByZXNpc3Rh
bmNlIGxvY3VzIGluIHNveWJlYW4gdG93YXJkIDwvc3R5bGU+PHN0eWxlIGZhY2U9Iml0YWxpYyIg
Zm9udD0iZGVmYXVsdCIgc2l6ZT0iMTAwJSI+RnVzYXJpdW0gZ3JhbWluZWFydW08L3N0eWxlPjwv
dGl0bGU+PHNlY29uZGFyeS10aXRsZT5UaGUgcGxhbnQgZ2Vub21lPC9zZWNvbmRhcnktdGl0bGU+
PC90aXRsZXM+PHBlcmlvZGljYWw+PGZ1bGwtdGl0bGU+VGhlIHBsYW50IGdlbm9tZTwvZnVsbC10
aXRsZT48YWJici0xPlBsYW50IEdlbm9tZTwvYWJici0xPjwvcGVyaW9kaWNhbD48cGFnZXM+MS0x
NzwvcGFnZXM+PHZvbHVtZT4xMjwvdm9sdW1lPjxudW1iZXI+MjwvbnVtYmVyPjxrZXl3b3Jkcz48
a2V5d29yZD5BY3Rpbjwva2V5d29yZD48a2V5d29yZD5BcnRpZmljaWFsIGNocm9tb3NvbWVzPC9r
ZXl3b3JkPjxrZXl3b3JkPkJhY3RlcmlhbCBhcnRpZmljaWFsIGNocm9tb3NvbWVzPC9rZXl3b3Jk
PjxrZXl3b3JkPkNoYWxjb25lIHN5bnRoYXNlPC9rZXl3b3JkPjxrZXl3b3JkPkNocm9tb3NvbWUg
ODwva2V5d29yZD48a2V5d29yZD5DaHJvbW9zb21lIE1hcHBpbmc8L2tleXdvcmQ+PGtleXdvcmQ+
Q2hyb21vc29tZXMsIFBsYW50PC9rZXl3b3JkPjxrZXl3b3JkPkNsb25pbmc8L2tleXdvcmQ+PGtl
eXdvcmQ+RGlzZWFzZSByZXNpc3RhbmNlPC9rZXl3b3JkPjxrZXl3b3JkPkRpc2Vhc2UgUmVzaXN0
YW5jZSAtIGdlbmV0aWNzPC9rZXl3b3JkPjxrZXl3b3JkPkZ1c2FyaXVtIC0gcGh5c2lvbG9neTwv
a2V5d29yZD48a2V5d29yZD5GdXNhcml1bSBncmFtaW5lYXJ1bTwva2V5d29yZD48a2V5d29yZD5H
ZW5lIG1hcHBpbmc8L2tleXdvcmQ+PGtleXdvcmQ+R2VuZSBvcmRlcjwva2V5d29yZD48a2V5d29y
ZD5HZW5vbWUsIFBsYW50PC9rZXl3b3JkPjxrZXl3b3JkPkdlbm9tZXM8L2tleXdvcmQ+PGtleXdv
cmQ+R2x5Y2luZSBtYXg8L2tleXdvcmQ+PGtleXdvcmQ+SHlicmlkaXphdGlvbiwgR2VuZXRpYzwv
a2V5d29yZD48a2V5d29yZD5JbmJyZWVkaW5nPC9rZXl3b3JkPjxrZXl3b3JkPlBhdGhvZ2Vuczwv
a2V5d29yZD48a2V5d29yZD5QZXJmZWN0IHN0YXRlPC9rZXl3b3JkPjxrZXl3b3JkPlBoZW5vdHlw
aWMgdmFyaWF0aW9uczwva2V5d29yZD48a2V5d29yZD5QbGFudCBEaXNlYXNlcyAtIGdlbmV0aWNz
PC9rZXl3b3JkPjxrZXl3b3JkPlBsYW50IERpc2Vhc2VzIC0gbWljcm9iaW9sb2d5PC9rZXl3b3Jk
PjxrZXl3b3JkPlBvbHltZXJhc2UgY2hhaW4gcmVhY3Rpb248L2tleXdvcmQ+PGtleXdvcmQ+UG9s
eW1vcnBoaXNtLCBTaW5nbGUgTnVjbGVvdGlkZTwva2V5d29yZD48a2V5d29yZD5RdWFudGl0YXRp
dmUgVHJhaXQgTG9jaTwva2V5d29yZD48a2V5d29yZD5STkEsIFBsYW50PC9rZXl3b3JkPjxrZXl3
b3JkPlJvb3Qgcm90PC9rZXl3b3JkPjxrZXl3b3JkPlNlZWRsaW5nczwva2V5d29yZD48a2V5d29y
ZD5TZXF1ZW5jZSBBbmFseXNpcywgUk5BPC9rZXl3b3JkPjxrZXl3b3JkPlNveWJlYW5zPC9rZXl3
b3JkPjxrZXl3b3JkPlNveWJlYW5zIC0gZ2VuZXRpY3M8L2tleXdvcmQ+PGtleXdvcmQ+U295YmVh
bnMgLSBtaWNyb2Jpb2xvZ3k8L2tleXdvcmQ+PC9rZXl3b3Jkcz48ZGF0ZXM+PHllYXI+MjAxOTwv
eWVhcj48L2RhdGVzPjxwdWItbG9jYXRpb24+VW5pdGVkIFN0YXRlczwvcHViLWxvY2F0aW9uPjxw
dWJsaXNoZXI+Q3JvcCBTY2llbmNlIFNvY2lldHkgb2YgQW1lcmljYTwvcHVibGlzaGVyPjxpc2Ju
PjE5NDAtMzM3MjwvaXNibj48dXJscz48L3VybHM+PGVsZWN0cm9uaWMtcmVzb3VyY2UtbnVtPjEw
LjM4MzUvcGxhbnRnZW5vbWUyMDE4LjEyLjAxMDI8L2VsZWN0cm9uaWMtcmVzb3VyY2UtbnVtPjwv
cmVjb3JkPjwvQ2l0ZT48L0VuZE5vdGU+AG==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B1123A">
        <w:rPr>
          <w:rFonts w:ascii="Times New Roman" w:hAnsi="Times New Roman" w:cs="Times New Roman"/>
          <w:sz w:val="24"/>
          <w:szCs w:val="24"/>
        </w:rPr>
      </w:r>
      <w:r w:rsidR="00B1123A">
        <w:rPr>
          <w:rFonts w:ascii="Times New Roman" w:hAnsi="Times New Roman" w:cs="Times New Roman"/>
          <w:sz w:val="24"/>
          <w:szCs w:val="24"/>
        </w:rPr>
        <w:fldChar w:fldCharType="separate"/>
      </w:r>
      <w:r w:rsidR="00B41482">
        <w:rPr>
          <w:rFonts w:ascii="Times New Roman" w:hAnsi="Times New Roman" w:cs="Times New Roman"/>
          <w:noProof/>
          <w:sz w:val="24"/>
          <w:szCs w:val="24"/>
        </w:rPr>
        <w:t>(Acharya et al. 2015; Million et al. 2019)</w:t>
      </w:r>
      <w:r w:rsidR="00B1123A">
        <w:rPr>
          <w:rFonts w:ascii="Times New Roman" w:hAnsi="Times New Roman" w:cs="Times New Roman"/>
          <w:sz w:val="24"/>
          <w:szCs w:val="24"/>
        </w:rPr>
        <w:fldChar w:fldCharType="end"/>
      </w:r>
      <w:r>
        <w:rPr>
          <w:rFonts w:ascii="Times New Roman" w:hAnsi="Times New Roman" w:cs="Times New Roman"/>
          <w:sz w:val="24"/>
          <w:szCs w:val="24"/>
        </w:rPr>
        <w:t>.</w:t>
      </w:r>
      <w:r w:rsidR="00836A25">
        <w:rPr>
          <w:rFonts w:ascii="Times New Roman" w:hAnsi="Times New Roman" w:cs="Times New Roman"/>
          <w:sz w:val="24"/>
          <w:szCs w:val="24"/>
        </w:rPr>
        <w:t xml:space="preserve"> These QTL explained 6.3 and 23.9% of variance, respectively.</w:t>
      </w:r>
      <w:r>
        <w:rPr>
          <w:rFonts w:ascii="Times New Roman" w:hAnsi="Times New Roman" w:cs="Times New Roman"/>
          <w:sz w:val="24"/>
          <w:szCs w:val="24"/>
        </w:rPr>
        <w:t xml:space="preserve"> Cheng et al. identified a single QTL associated with resistance on chromosome </w:t>
      </w:r>
      <w:r w:rsidR="003A267F">
        <w:rPr>
          <w:rFonts w:ascii="Times New Roman" w:hAnsi="Times New Roman" w:cs="Times New Roman"/>
          <w:sz w:val="24"/>
          <w:szCs w:val="24"/>
        </w:rPr>
        <w:t>6</w:t>
      </w:r>
      <w:r>
        <w:rPr>
          <w:rFonts w:ascii="Times New Roman" w:hAnsi="Times New Roman" w:cs="Times New Roman"/>
          <w:sz w:val="24"/>
          <w:szCs w:val="24"/>
        </w:rPr>
        <w:t xml:space="preserve"> from accession</w:t>
      </w:r>
      <w:r w:rsidRPr="0074733A">
        <w:rPr>
          <w:rFonts w:ascii="Times New Roman" w:hAnsi="Times New Roman" w:cs="Times New Roman"/>
          <w:sz w:val="24"/>
          <w:szCs w:val="24"/>
        </w:rPr>
        <w:t xml:space="preserve"> PI 567516</w:t>
      </w:r>
      <w:r>
        <w:rPr>
          <w:rFonts w:ascii="Times New Roman" w:hAnsi="Times New Roman" w:cs="Times New Roman"/>
          <w:sz w:val="24"/>
          <w:szCs w:val="24"/>
        </w:rPr>
        <w:t xml:space="preserve"> </w:t>
      </w:r>
      <w:r w:rsidRPr="0074733A">
        <w:rPr>
          <w:rFonts w:ascii="Times New Roman" w:hAnsi="Times New Roman" w:cs="Times New Roman"/>
          <w:sz w:val="24"/>
          <w:szCs w:val="24"/>
        </w:rPr>
        <w:t>C</w:t>
      </w:r>
      <w:r w:rsidR="004067B9">
        <w:rPr>
          <w:rFonts w:ascii="Times New Roman" w:hAnsi="Times New Roman" w:cs="Times New Roman"/>
          <w:sz w:val="24"/>
          <w:szCs w:val="24"/>
        </w:rPr>
        <w:t xml:space="preserve"> which was roughly one </w:t>
      </w:r>
      <w:proofErr w:type="spellStart"/>
      <w:r w:rsidR="004067B9">
        <w:rPr>
          <w:rFonts w:ascii="Times New Roman" w:hAnsi="Times New Roman" w:cs="Times New Roman"/>
          <w:sz w:val="24"/>
          <w:szCs w:val="24"/>
        </w:rPr>
        <w:t>megabase</w:t>
      </w:r>
      <w:proofErr w:type="spellEnd"/>
      <w:r w:rsidR="004067B9">
        <w:rPr>
          <w:rFonts w:ascii="Times New Roman" w:hAnsi="Times New Roman" w:cs="Times New Roman"/>
          <w:sz w:val="24"/>
          <w:szCs w:val="24"/>
        </w:rPr>
        <w:t xml:space="preserve"> pair</w:t>
      </w:r>
      <w:r w:rsidR="00992322">
        <w:rPr>
          <w:rFonts w:ascii="Times New Roman" w:hAnsi="Times New Roman" w:cs="Times New Roman"/>
          <w:sz w:val="24"/>
          <w:szCs w:val="24"/>
        </w:rPr>
        <w:t xml:space="preserve"> (</w:t>
      </w:r>
      <w:proofErr w:type="spellStart"/>
      <w:r w:rsidR="00992322">
        <w:rPr>
          <w:rFonts w:ascii="Times New Roman" w:hAnsi="Times New Roman" w:cs="Times New Roman"/>
          <w:sz w:val="24"/>
          <w:szCs w:val="24"/>
        </w:rPr>
        <w:t>Mbp</w:t>
      </w:r>
      <w:proofErr w:type="spellEnd"/>
      <w:r w:rsidR="00992322">
        <w:rPr>
          <w:rFonts w:ascii="Times New Roman" w:hAnsi="Times New Roman" w:cs="Times New Roman"/>
          <w:sz w:val="24"/>
          <w:szCs w:val="24"/>
        </w:rPr>
        <w:t>)</w:t>
      </w:r>
      <w:r w:rsidR="004067B9">
        <w:rPr>
          <w:rFonts w:ascii="Times New Roman" w:hAnsi="Times New Roman" w:cs="Times New Roman"/>
          <w:sz w:val="24"/>
          <w:szCs w:val="24"/>
        </w:rPr>
        <w:t xml:space="preserve"> from the QTL identified by Acharya et al</w:t>
      </w:r>
      <w:r w:rsidR="00B1123A">
        <w:rPr>
          <w:rFonts w:ascii="Times New Roman" w:hAnsi="Times New Roman" w:cs="Times New Roman"/>
          <w:sz w:val="24"/>
          <w:szCs w:val="24"/>
        </w:rPr>
        <w:t xml:space="preserve">. </w:t>
      </w:r>
      <w:r w:rsidR="00B1123A">
        <w:rPr>
          <w:rFonts w:ascii="Times New Roman" w:hAnsi="Times New Roman" w:cs="Times New Roman"/>
          <w:sz w:val="24"/>
          <w:szCs w:val="24"/>
        </w:rPr>
        <w:fldChar w:fldCharType="begin">
          <w:fldData xml:space="preserve">PEVuZE5vdGU+PENpdGUgRXhjbHVkZUF1dGg9IjEiPjxBdXRob3I+Q2hlbmc8L0F1dGhvcj48WWVh
cj4yMDE3PC9ZZWFyPjxSZWNOdW0+MTEwPC9SZWNOdW0+PERpc3BsYXlUZXh0PigyMDE3KTwvRGlz
cGxheVRleHQ+PHJlY29yZD48cmVjLW51bWJlcj4xMTA8L3JlYy1udW1iZXI+PGZvcmVpZ24ta2V5
cz48a2V5IGFwcD0iRU4iIGRiLWlkPSJzZDJ2dDA5ZmthMHJzYmVhc3hhNWV2ZjdhNXgwZjV3MDUy
eHIiIHRpbWVzdGFtcD0iMTY4NzUzNzQwMSI+MTEwPC9rZXk+PC9mb3JlaWduLWtleXM+PHJlZi10
eXBlIG5hbWU9IkpvdXJuYWwgQXJ0aWNsZSI+MTc8L3JlZi10eXBlPjxjb250cmlidXRvcnM+PGF1
dGhvcnM+PGF1dGhvcj5DaGVuZywgUGVuZzwvYXV0aG9yPjxhdXRob3I+R2VkbGluZywgQ2Fzc2lk
eSBSLjwvYXV0aG9yPjxhdXRob3I+UGF0aWwsIEd1bnZhbnQ8L2F1dGhvcj48YXV0aG9yPlZ1b25n
LCBUcmkgRC48L2F1dGhvcj48YXV0aG9yPlNoYW5ub24sIEouIEdyb3ZlcjwvYXV0aG9yPjxhdXRo
b3I+RG9ycmFuY2UsIEFubmUgRS48L2F1dGhvcj48YXV0aG9yPk5ndXllbiwgSGVucnkgVC48L2F1
dGhvcj48L2F1dGhvcnM+PC9jb250cmlidXRvcnM+PHRpdGxlcz48dGl0bGU+PHN0eWxlIGZhY2U9
Im5vcm1hbCIgZm9udD0iZGVmYXVsdCIgc2l6ZT0iMTAwJSI+R2VuZXRpYyBtYXBwaW5nIGFuZCBo
YXBsb3R5cGUgYW5hbHlzaXMgb2YgYSBsb2N1cyBmb3IgcXVhbnRpdGF0aXZlIHJlc2lzdGFuY2Ug
dG8gPC9zdHlsZT48c3R5bGUgZmFjZT0iaXRhbGljIiBmb250PSJkZWZhdWx0IiBzaXplPSIxMDAl
Ij5GdXNhcml1bSBncmFtaW5lYXJ1bTwvc3R5bGU+PHN0eWxlIGZhY2U9Im5vcm1hbCIgZm9udD0i
ZGVmYXVsdCIgc2l6ZT0iMTAwJSI+IGluIHNveWJlYW4gYWNjZXNzaW9uIFBJIDU2NzUxNkM8L3N0
eWxlPjwvdGl0bGU+PHNlY29uZGFyeS10aXRsZT5UaGVvcmV0aWNhbCBhbmQgYXBwbGllZCBnZW5l
dGljczwvc2Vjb25kYXJ5LXRpdGxlPjwvdGl0bGVzPjxwZXJpb2RpY2FsPjxmdWxsLXRpdGxlPlRo
ZW9yZXRpY2FsIGFuZCBBcHBsaWVkIEdlbmV0aWNzPC9mdWxsLXRpdGxlPjxhYmJyLTE+VGhlb3Ig
QXBwbCBHZW5ldDwvYWJici0xPjwvcGVyaW9kaWNhbD48cGFnZXM+OTk5LTEwMTA8L3BhZ2VzPjx2
b2x1bWU+MTMwPC92b2x1bWU+PG51bWJlcj41PC9udW1iZXI+PGtleXdvcmRzPjxrZXl3b3JkPkFn
cmljdWx0dXJlPC9rZXl3b3JkPjxrZXl3b3JkPkFuYWx5c2lzPC9rZXl3b3JkPjxrZXl3b3JkPkJp
b2NoZW1pc3RyeTwva2V5d29yZD48a2V5d29yZD5CaW9tZWRpY2FsIGFuZCBMaWZlIFNjaWVuY2Vz
PC9rZXl3b3JkPjxrZXl3b3JkPkJpb3RlY2hub2xvZ3k8L2tleXdvcmQ+PGtleXdvcmQ+Q2hyb21v
c29tZSBNYXBwaW5nPC9rZXl3b3JkPjxrZXl3b3JkPkRpc2Vhc2UgUmVzaXN0YW5jZSAtIGdlbmV0
aWNzPC9rZXl3b3JkPjxrZXl3b3JkPkZ1c2FyaXVtPC9rZXl3b3JkPjxrZXl3b3JkPkZ1c2FyaXVt
IGdyYW1pbmVhcnVtPC9rZXl3b3JkPjxrZXl3b3JkPkdlbmV0aWMgTGlua2FnZTwva2V5d29yZD48
a2V5d29yZD5HZW5ldGljIE1hcmtlcnM8L2tleXdvcmQ+PGtleXdvcmQ+R2VuZXRpYyByZXNlYXJj
aDwva2V5d29yZD48a2V5d29yZD5HZW5vbWljczwva2V5d29yZD48a2V5d29yZD5HZW5vdHlwZTwv
a2V5d29yZD48a2V5d29yZD5IYXBsb3R5cGVzPC9rZXl3b3JkPjxrZXl3b3JkPkxpZmUgU2NpZW5j
ZXM8L2tleXdvcmQ+PGtleXdvcmQ+TWljcm9zYXRlbGxpdGUgUmVwZWF0czwva2V5d29yZD48a2V5
d29yZD5PcmlnaW5hbCBBcnRpY2xlPC9rZXl3b3JkPjxrZXl3b3JkPlBoZW5vdHlwZTwva2V5d29y
ZD48a2V5d29yZD5QbGFudCBCaW9jaGVtaXN0cnk8L2tleXdvcmQ+PGtleXdvcmQ+UGxhbnQgQnJl
ZWRpbmcvQmlvdGVjaG5vbG9neTwva2V5d29yZD48a2V5d29yZD5QbGFudCBEaXNlYXNlcyAtIGdl
bmV0aWNzPC9rZXl3b3JkPjxrZXl3b3JkPlBsYW50IERpc2Vhc2VzIC0gbWljcm9iaW9sb2d5PC9r
ZXl3b3JkPjxrZXl3b3JkPlBsYW50IEdlbmV0aWNzIGFuZCBHZW5vbWljczwva2V5d29yZD48a2V5
d29yZD5QbGFudCByZXNpc3RhbmNlPC9rZXl3b3JkPjxrZXl3b3JkPlBvbHltb3JwaGlzbSwgU2lu
Z2xlIE51Y2xlb3RpZGU8L2tleXdvcmQ+PGtleXdvcmQ+UXVhbnRpdGF0aXZlIGdlbmV0aWNzPC9r
ZXl3b3JkPjxrZXl3b3JkPlF1YW50aXRhdGl2ZSBUcmFpdCBMb2NpPC9rZXl3b3JkPjxrZXl3b3Jk
PlNpbmdsZSBudWNsZW90aWRlIHBvbHltb3JwaGlzbXM8L2tleXdvcmQ+PGtleXdvcmQ+U295YmVh
bjwva2V5d29yZD48a2V5d29yZD5Tb3liZWFuczwva2V5d29yZD48a2V5d29yZD5Tb3liZWFucyAt
IGdlbmV0aWNzPC9rZXl3b3JkPjxrZXl3b3JkPlNveWJlYW5zIC0gbWljcm9iaW9sb2d5PC9rZXl3
b3JkPjwva2V5d29yZHM+PGRhdGVzPjx5ZWFyPjIwMTc8L3llYXI+PC9kYXRlcz48cHViLWxvY2F0
aW9uPkJlcmxpbi9IZWlkZWxiZXJnPC9wdWItbG9jYXRpb24+PHB1Ymxpc2hlcj5TcHJpbmdlciBC
ZXJsaW4gSGVpZGVsYmVyZzwvcHVibGlzaGVyPjxpc2JuPjAwNDAtNTc1MjwvaXNibj48dXJscz48
L3VybHM+PGVsZWN0cm9uaWMtcmVzb3VyY2UtbnVtPjEwLjEwMDcvczAwMTIyLTAxNy0yODY2LTg8
L2VsZWN0cm9uaWMtcmVzb3VyY2UtbnVtPjwvcmVjb3JkPjwvQ2l0ZT48L0VuZE5vdGU+AG==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PEVuZE5vdGU+PENpdGUgRXhjbHVkZUF1dGg9IjEiPjxBdXRob3I+Q2hlbmc8L0F1dGhvcj48WWVh
cj4yMDE3PC9ZZWFyPjxSZWNOdW0+MTEwPC9SZWNOdW0+PERpc3BsYXlUZXh0PigyMDE3KTwvRGlz
cGxheVRleHQ+PHJlY29yZD48cmVjLW51bWJlcj4xMTA8L3JlYy1udW1iZXI+PGZvcmVpZ24ta2V5
cz48a2V5IGFwcD0iRU4iIGRiLWlkPSJzZDJ2dDA5ZmthMHJzYmVhc3hhNWV2ZjdhNXgwZjV3MDUy
eHIiIHRpbWVzdGFtcD0iMTY4NzUzNzQwMSI+MTEwPC9rZXk+PC9mb3JlaWduLWtleXM+PHJlZi10
eXBlIG5hbWU9IkpvdXJuYWwgQXJ0aWNsZSI+MTc8L3JlZi10eXBlPjxjb250cmlidXRvcnM+PGF1
dGhvcnM+PGF1dGhvcj5DaGVuZywgUGVuZzwvYXV0aG9yPjxhdXRob3I+R2VkbGluZywgQ2Fzc2lk
eSBSLjwvYXV0aG9yPjxhdXRob3I+UGF0aWwsIEd1bnZhbnQ8L2F1dGhvcj48YXV0aG9yPlZ1b25n
LCBUcmkgRC48L2F1dGhvcj48YXV0aG9yPlNoYW5ub24sIEouIEdyb3ZlcjwvYXV0aG9yPjxhdXRo
b3I+RG9ycmFuY2UsIEFubmUgRS48L2F1dGhvcj48YXV0aG9yPk5ndXllbiwgSGVucnkgVC48L2F1
dGhvcj48L2F1dGhvcnM+PC9jb250cmlidXRvcnM+PHRpdGxlcz48dGl0bGU+PHN0eWxlIGZhY2U9
Im5vcm1hbCIgZm9udD0iZGVmYXVsdCIgc2l6ZT0iMTAwJSI+R2VuZXRpYyBtYXBwaW5nIGFuZCBo
YXBsb3R5cGUgYW5hbHlzaXMgb2YgYSBsb2N1cyBmb3IgcXVhbnRpdGF0aXZlIHJlc2lzdGFuY2Ug
dG8gPC9zdHlsZT48c3R5bGUgZmFjZT0iaXRhbGljIiBmb250PSJkZWZhdWx0IiBzaXplPSIxMDAl
Ij5GdXNhcml1bSBncmFtaW5lYXJ1bTwvc3R5bGU+PHN0eWxlIGZhY2U9Im5vcm1hbCIgZm9udD0i
ZGVmYXVsdCIgc2l6ZT0iMTAwJSI+IGluIHNveWJlYW4gYWNjZXNzaW9uIFBJIDU2NzUxNkM8L3N0
eWxlPjwvdGl0bGU+PHNlY29uZGFyeS10aXRsZT5UaGVvcmV0aWNhbCBhbmQgYXBwbGllZCBnZW5l
dGljczwvc2Vjb25kYXJ5LXRpdGxlPjwvdGl0bGVzPjxwZXJpb2RpY2FsPjxmdWxsLXRpdGxlPlRo
ZW9yZXRpY2FsIGFuZCBBcHBsaWVkIEdlbmV0aWNzPC9mdWxsLXRpdGxlPjxhYmJyLTE+VGhlb3Ig
QXBwbCBHZW5ldDwvYWJici0xPjwvcGVyaW9kaWNhbD48cGFnZXM+OTk5LTEwMTA8L3BhZ2VzPjx2
b2x1bWU+MTMwPC92b2x1bWU+PG51bWJlcj41PC9udW1iZXI+PGtleXdvcmRzPjxrZXl3b3JkPkFn
cmljdWx0dXJlPC9rZXl3b3JkPjxrZXl3b3JkPkFuYWx5c2lzPC9rZXl3b3JkPjxrZXl3b3JkPkJp
b2NoZW1pc3RyeTwva2V5d29yZD48a2V5d29yZD5CaW9tZWRpY2FsIGFuZCBMaWZlIFNjaWVuY2Vz
PC9rZXl3b3JkPjxrZXl3b3JkPkJpb3RlY2hub2xvZ3k8L2tleXdvcmQ+PGtleXdvcmQ+Q2hyb21v
c29tZSBNYXBwaW5nPC9rZXl3b3JkPjxrZXl3b3JkPkRpc2Vhc2UgUmVzaXN0YW5jZSAtIGdlbmV0
aWNzPC9rZXl3b3JkPjxrZXl3b3JkPkZ1c2FyaXVtPC9rZXl3b3JkPjxrZXl3b3JkPkZ1c2FyaXVt
IGdyYW1pbmVhcnVtPC9rZXl3b3JkPjxrZXl3b3JkPkdlbmV0aWMgTGlua2FnZTwva2V5d29yZD48
a2V5d29yZD5HZW5ldGljIE1hcmtlcnM8L2tleXdvcmQ+PGtleXdvcmQ+R2VuZXRpYyByZXNlYXJj
aDwva2V5d29yZD48a2V5d29yZD5HZW5vbWljczwva2V5d29yZD48a2V5d29yZD5HZW5vdHlwZTwv
a2V5d29yZD48a2V5d29yZD5IYXBsb3R5cGVzPC9rZXl3b3JkPjxrZXl3b3JkPkxpZmUgU2NpZW5j
ZXM8L2tleXdvcmQ+PGtleXdvcmQ+TWljcm9zYXRlbGxpdGUgUmVwZWF0czwva2V5d29yZD48a2V5
d29yZD5PcmlnaW5hbCBBcnRpY2xlPC9rZXl3b3JkPjxrZXl3b3JkPlBoZW5vdHlwZTwva2V5d29y
ZD48a2V5d29yZD5QbGFudCBCaW9jaGVtaXN0cnk8L2tleXdvcmQ+PGtleXdvcmQ+UGxhbnQgQnJl
ZWRpbmcvQmlvdGVjaG5vbG9neTwva2V5d29yZD48a2V5d29yZD5QbGFudCBEaXNlYXNlcyAtIGdl
bmV0aWNzPC9rZXl3b3JkPjxrZXl3b3JkPlBsYW50IERpc2Vhc2VzIC0gbWljcm9iaW9sb2d5PC9r
ZXl3b3JkPjxrZXl3b3JkPlBsYW50IEdlbmV0aWNzIGFuZCBHZW5vbWljczwva2V5d29yZD48a2V5
d29yZD5QbGFudCByZXNpc3RhbmNlPC9rZXl3b3JkPjxrZXl3b3JkPlBvbHltb3JwaGlzbSwgU2lu
Z2xlIE51Y2xlb3RpZGU8L2tleXdvcmQ+PGtleXdvcmQ+UXVhbnRpdGF0aXZlIGdlbmV0aWNzPC9r
ZXl3b3JkPjxrZXl3b3JkPlF1YW50aXRhdGl2ZSBUcmFpdCBMb2NpPC9rZXl3b3JkPjxrZXl3b3Jk
PlNpbmdsZSBudWNsZW90aWRlIHBvbHltb3JwaGlzbXM8L2tleXdvcmQ+PGtleXdvcmQ+U295YmVh
bjwva2V5d29yZD48a2V5d29yZD5Tb3liZWFuczwva2V5d29yZD48a2V5d29yZD5Tb3liZWFucyAt
IGdlbmV0aWNzPC9rZXl3b3JkPjxrZXl3b3JkPlNveWJlYW5zIC0gbWljcm9iaW9sb2d5PC9rZXl3
b3JkPjwva2V5d29yZHM+PGRhdGVzPjx5ZWFyPjIwMTc8L3llYXI+PC9kYXRlcz48cHViLWxvY2F0
aW9uPkJlcmxpbi9IZWlkZWxiZXJnPC9wdWItbG9jYXRpb24+PHB1Ymxpc2hlcj5TcHJpbmdlciBC
ZXJsaW4gSGVpZGVsYmVyZzwvcHVibGlzaGVyPjxpc2JuPjAwNDAtNTc1MjwvaXNibj48dXJscz48
L3VybHM+PGVsZWN0cm9uaWMtcmVzb3VyY2UtbnVtPjEwLjEwMDcvczAwMTIyLTAxNy0yODY2LTg8
L2VsZWN0cm9uaWMtcmVzb3VyY2UtbnVtPjwvcmVjb3JkPjwvQ2l0ZT48L0VuZE5vdGU+AG==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B1123A">
        <w:rPr>
          <w:rFonts w:ascii="Times New Roman" w:hAnsi="Times New Roman" w:cs="Times New Roman"/>
          <w:sz w:val="24"/>
          <w:szCs w:val="24"/>
        </w:rPr>
      </w:r>
      <w:r w:rsidR="00B1123A">
        <w:rPr>
          <w:rFonts w:ascii="Times New Roman" w:hAnsi="Times New Roman" w:cs="Times New Roman"/>
          <w:sz w:val="24"/>
          <w:szCs w:val="24"/>
        </w:rPr>
        <w:fldChar w:fldCharType="separate"/>
      </w:r>
      <w:r w:rsidR="00B1123A">
        <w:rPr>
          <w:rFonts w:ascii="Times New Roman" w:hAnsi="Times New Roman" w:cs="Times New Roman"/>
          <w:noProof/>
          <w:sz w:val="24"/>
          <w:szCs w:val="24"/>
        </w:rPr>
        <w:t>(2017)</w:t>
      </w:r>
      <w:r w:rsidR="00B1123A">
        <w:rPr>
          <w:rFonts w:ascii="Times New Roman" w:hAnsi="Times New Roman" w:cs="Times New Roman"/>
          <w:sz w:val="24"/>
          <w:szCs w:val="24"/>
        </w:rPr>
        <w:fldChar w:fldCharType="end"/>
      </w:r>
      <w:r w:rsidR="004067B9">
        <w:rPr>
          <w:rFonts w:ascii="Times New Roman" w:hAnsi="Times New Roman" w:cs="Times New Roman"/>
          <w:sz w:val="24"/>
          <w:szCs w:val="24"/>
        </w:rPr>
        <w:t xml:space="preserve">. </w:t>
      </w:r>
      <w:r>
        <w:rPr>
          <w:rFonts w:ascii="Times New Roman" w:hAnsi="Times New Roman" w:cs="Times New Roman"/>
          <w:sz w:val="24"/>
          <w:szCs w:val="24"/>
        </w:rPr>
        <w:t xml:space="preserve">Additionally, </w:t>
      </w:r>
      <w:r w:rsidR="004067B9">
        <w:rPr>
          <w:rFonts w:ascii="Times New Roman" w:hAnsi="Times New Roman" w:cs="Times New Roman"/>
          <w:sz w:val="24"/>
          <w:szCs w:val="24"/>
        </w:rPr>
        <w:t>genome-wide association studies (</w:t>
      </w:r>
      <w:r>
        <w:rPr>
          <w:rFonts w:ascii="Times New Roman" w:hAnsi="Times New Roman" w:cs="Times New Roman"/>
          <w:sz w:val="24"/>
          <w:szCs w:val="24"/>
        </w:rPr>
        <w:t>GWAS</w:t>
      </w:r>
      <w:r w:rsidR="004067B9">
        <w:rPr>
          <w:rFonts w:ascii="Times New Roman" w:hAnsi="Times New Roman" w:cs="Times New Roman"/>
          <w:sz w:val="24"/>
          <w:szCs w:val="24"/>
        </w:rPr>
        <w:t>)</w:t>
      </w:r>
      <w:r>
        <w:rPr>
          <w:rFonts w:ascii="Times New Roman" w:hAnsi="Times New Roman" w:cs="Times New Roman"/>
          <w:sz w:val="24"/>
          <w:szCs w:val="24"/>
        </w:rPr>
        <w:t xml:space="preserve"> from panels o</w:t>
      </w:r>
      <w:r w:rsidR="004067B9">
        <w:rPr>
          <w:rFonts w:ascii="Times New Roman" w:hAnsi="Times New Roman" w:cs="Times New Roman"/>
          <w:sz w:val="24"/>
          <w:szCs w:val="24"/>
        </w:rPr>
        <w:t>f</w:t>
      </w:r>
      <w:r>
        <w:rPr>
          <w:rFonts w:ascii="Times New Roman" w:hAnsi="Times New Roman" w:cs="Times New Roman"/>
          <w:sz w:val="24"/>
          <w:szCs w:val="24"/>
        </w:rPr>
        <w:t xml:space="preserve"> diverse germplasm have uncovered several </w:t>
      </w:r>
      <w:r w:rsidR="004067B9">
        <w:rPr>
          <w:rFonts w:ascii="Times New Roman" w:hAnsi="Times New Roman" w:cs="Times New Roman"/>
          <w:sz w:val="24"/>
          <w:szCs w:val="24"/>
        </w:rPr>
        <w:t xml:space="preserve">marker-trait associations (MTAs) and supporting evidence for previous QTL linked with </w:t>
      </w:r>
      <w:r w:rsidR="004067B9" w:rsidRPr="004067B9">
        <w:rPr>
          <w:rFonts w:ascii="Times New Roman" w:hAnsi="Times New Roman" w:cs="Times New Roman"/>
          <w:i/>
          <w:iCs/>
          <w:sz w:val="24"/>
          <w:szCs w:val="24"/>
        </w:rPr>
        <w:t xml:space="preserve">F. </w:t>
      </w:r>
      <w:proofErr w:type="spellStart"/>
      <w:r w:rsidR="004067B9" w:rsidRPr="004067B9">
        <w:rPr>
          <w:rFonts w:ascii="Times New Roman" w:hAnsi="Times New Roman" w:cs="Times New Roman"/>
          <w:i/>
          <w:iCs/>
          <w:sz w:val="24"/>
          <w:szCs w:val="24"/>
        </w:rPr>
        <w:t>graminearum</w:t>
      </w:r>
      <w:proofErr w:type="spellEnd"/>
      <w:r w:rsidR="004067B9">
        <w:rPr>
          <w:rFonts w:ascii="Times New Roman" w:hAnsi="Times New Roman" w:cs="Times New Roman"/>
          <w:sz w:val="24"/>
          <w:szCs w:val="24"/>
        </w:rPr>
        <w:t xml:space="preserve"> resistance</w:t>
      </w:r>
      <w:r>
        <w:rPr>
          <w:rFonts w:ascii="Times New Roman" w:hAnsi="Times New Roman" w:cs="Times New Roman"/>
          <w:sz w:val="24"/>
          <w:szCs w:val="24"/>
        </w:rPr>
        <w:t xml:space="preserve"> </w:t>
      </w:r>
      <w:r w:rsidR="004067B9">
        <w:rPr>
          <w:rFonts w:ascii="Times New Roman" w:hAnsi="Times New Roman" w:cs="Times New Roman"/>
          <w:sz w:val="24"/>
          <w:szCs w:val="24"/>
        </w:rPr>
        <w:lastRenderedPageBreak/>
        <w:t>distributed on</w:t>
      </w:r>
      <w:r>
        <w:rPr>
          <w:rFonts w:ascii="Times New Roman" w:hAnsi="Times New Roman" w:cs="Times New Roman"/>
          <w:sz w:val="24"/>
          <w:szCs w:val="24"/>
        </w:rPr>
        <w:t xml:space="preserve"> </w:t>
      </w:r>
      <w:r w:rsidR="004067B9">
        <w:rPr>
          <w:rFonts w:ascii="Times New Roman" w:hAnsi="Times New Roman" w:cs="Times New Roman"/>
          <w:sz w:val="24"/>
          <w:szCs w:val="24"/>
        </w:rPr>
        <w:t xml:space="preserve">chromosomes 2-7, 9, 13, 14, 17, 19-20 of the </w:t>
      </w:r>
      <w:r>
        <w:rPr>
          <w:rFonts w:ascii="Times New Roman" w:hAnsi="Times New Roman" w:cs="Times New Roman"/>
          <w:sz w:val="24"/>
          <w:szCs w:val="24"/>
        </w:rPr>
        <w:t>soybean genome</w:t>
      </w:r>
      <w:r w:rsidR="00B1123A">
        <w:rPr>
          <w:rFonts w:ascii="Times New Roman" w:hAnsi="Times New Roman" w:cs="Times New Roman"/>
          <w:sz w:val="24"/>
          <w:szCs w:val="24"/>
        </w:rPr>
        <w:t xml:space="preserve"> </w:t>
      </w:r>
      <w:r w:rsidR="00B1123A">
        <w:rPr>
          <w:rFonts w:ascii="Times New Roman" w:hAnsi="Times New Roman" w:cs="Times New Roman"/>
          <w:sz w:val="24"/>
          <w:szCs w:val="24"/>
        </w:rPr>
        <w:fldChar w:fldCharType="begin">
          <w:fldData xml:space="preserve">PEVuZE5vdGU+PENpdGU+PEF1dGhvcj5EZXRyYW5hbHRlczwvQXV0aG9yPjxZZWFyPjIwMjM8L1ll
YXI+PFJlY051bT4xODM8L1JlY051bT48RGlzcGxheVRleHQ+KERldHJhbmFsdGVzIGV0IGFsLiAy
MDIzOyBPa2VsbG8gZXQgYWwuIDIwMjM7IFpoYW5nIGV0IGFsLiAyMDE5KTwvRGlzcGxheVRleHQ+
PHJlY29yZD48cmVjLW51bWJlcj4xODM8L3JlYy1udW1iZXI+PGZvcmVpZ24ta2V5cz48a2V5IGFw
cD0iRU4iIGRiLWlkPSJzZDJ2dDA5ZmthMHJzYmVhc3hhNWV2ZjdhNXgwZjV3MDUyeHIiIHRpbWVz
dGFtcD0iMTY5NTU5OTEwMyI+MTgzPC9rZXk+PC9mb3JlaWduLWtleXM+PHJlZi10eXBlIG5hbWU9
IkpvdXJuYWwgQXJ0aWNsZSI+MTc8L3JlZi10eXBlPjxjb250cmlidXRvcnM+PGF1dGhvcnM+PGF1
dGhvcj5EZXRyYW5hbHRlcywgQ2hyaXN0b3BoZXI8L2F1dGhvcj48YXV0aG9yPk1hLCBKaWFueGlu
PC9hdXRob3I+PGF1dGhvcj5DYWksIEd1b2hvbmc8L2F1dGhvcj48L2F1dGhvcnM+PC9jb250cmli
dXRvcnM+PHRpdGxlcz48dGl0bGU+PHN0eWxlIGZhY2U9Im5vcm1hbCIgZm9udD0iZGVmYXVsdCIg
c2l6ZT0iMTAwJSI+SWRlbnRpZmljYXRpb24gb2Ygc295YmVhbiBnZXJtcGxhc20gYW5kIGFzc29j
aWF0ZWQgbW9sZWN1bGFyIG1hcmtlcnMgd2l0aCByZXNpc3RhbmNlIHRvIDwvc3R5bGU+PHN0eWxl
IGZhY2U9Iml0YWxpYyIgZm9udD0iZGVmYXVsdCIgc2l6ZT0iMTAwJSI+RnVzYXJpdW3CoGdyYW1p
bmVhcnVtPC9zdHlsZT48L3RpdGxlPjxzZWNvbmRhcnktdGl0bGU+QWdyb25vbXkgKEJhc2VsKTwv
c2Vjb25kYXJ5LXRpdGxlPjwvdGl0bGVzPjxwZXJpb2RpY2FsPjxmdWxsLXRpdGxlPkFncm9ub215
IChCYXNlbCk8L2Z1bGwtdGl0bGU+PC9wZXJpb2RpY2FsPjxwYWdlcz4yMzc2PC9wYWdlcz48dm9s
dW1lPjEzPC92b2x1bWU+PG51bWJlcj45PC9udW1iZXI+PGRhdGVzPjx5ZWFyPjIwMjM8L3llYXI+
PC9kYXRlcz48aXNibj4yMDczLTQzOTU8L2lzYm4+PHVybHM+PC91cmxzPjxlbGVjdHJvbmljLXJl
c291cmNlLW51bT4xMC4zMzkwL2Fncm9ub215MTMwOTIzNzY8L2VsZWN0cm9uaWMtcmVzb3VyY2Ut
bnVtPjwvcmVjb3JkPjwvQ2l0ZT48Q2l0ZT48QXV0aG9yPk9rZWxsbzwvQXV0aG9yPjxZZWFyPjIw
MjM8L1llYXI+PFJlY051bT4xMTE8L1JlY051bT48cmVjb3JkPjxyZWMtbnVtYmVyPjExMTwvcmVj
LW51bWJlcj48Zm9yZWlnbi1rZXlzPjxrZXkgYXBwPSJFTiIgZGItaWQ9InNkMnZ0MDlma2EwcnNi
ZWFzeGE1ZXZmN2E1eDBmNXcwNTJ4ciIgdGltZXN0YW1wPSIxNjg3NTUyMDQyIj4xMTE8L2tleT48
L2ZvcmVpZ24ta2V5cz48cmVmLXR5cGUgbmFtZT0iSm91cm5hbCBBcnRpY2xlIj4xNzwvcmVmLXR5
cGU+PGNvbnRyaWJ1dG9ycz48YXV0aG9ycz48YXV0aG9yPk9rZWxsbywgUGF1bCBOPC9hdXRob3I+
PGF1dGhvcj5Tb2xhbmtpLCBTaHlhbTwvYXV0aG9yPjxhdXRob3I+UmFmaSwgTml0aGE8L2F1dGhv
cj48YXV0aG9yPk1hdGhldywgRmViaW5hPC9hdXRob3I+PC9hdXRob3JzPjwvY29udHJpYnV0b3Jz
Pjx0aXRsZXM+PHRpdGxlPjxzdHlsZSBmYWNlPSJub3JtYWwiIGZvbnQ9ImRlZmF1bHQiIHNpemU9
IjEwMCUiPlNvdXJjZXMgb2YgcmVzaXN0YW5jZSwgZWZmZWN0IG9mIG1hdHVyaXR5IGdyb3VwcyBh
bmQgbWFya2VyLXRyYWl0IGFzc29jaWF0aW9ucyBhc3NvY2lhdGVkIHdpdGggPC9zdHlsZT48c3R5
bGUgZmFjZT0iaXRhbGljIiBmb250PSJkZWZhdWx0IiBzaXplPSIxMDAlIj5GdXNhcml1bSBncmFt
aW5lYXJ1bTwvc3R5bGU+PHN0eWxlIGZhY2U9Im5vcm1hbCIgZm9udD0iZGVmYXVsdCIgc2l6ZT0i
MTAwJSI+IGNhdXNpbmcgcm9vdCByb3Qgb2Ygc295YmVhbiAoPC9zdHlsZT48c3R5bGUgZmFjZT0i
aXRhbGljIiBmb250PSJkZWZhdWx0IiBzaXplPSIxMDAlIj5HbHljaW5lIG1heDwvc3R5bGU+PHN0
eWxlIGZhY2U9Im5vcm1hbCIgZm9udD0iZGVmYXVsdCIgc2l6ZT0iMTAwJSI+KTwvc3R5bGU+PC90
aXRsZT48c2Vjb25kYXJ5LXRpdGxlPlBsYW50IGhlYWx0aCBwcm9ncmVzczwvc2Vjb25kYXJ5LXRp
dGxlPjwvdGl0bGVzPjxwZXJpb2RpY2FsPjxmdWxsLXRpdGxlPlBsYW50IGhlYWx0aCBwcm9ncmVz
czwvZnVsbC10aXRsZT48YWJici0xPlBsYW50IEhlYWx0aCBQcm9nPC9hYmJyLTE+PC9wZXJpb2Rp
Y2FsPjxkYXRlcz48eWVhcj4yMDIzPC95ZWFyPjwvZGF0ZXM+PGlzYm4+MTUzNS0xMDI1PC9pc2Ju
Pjx1cmxzPjwvdXJscz48ZWxlY3Ryb25pYy1yZXNvdXJjZS1udW0+MTAuMTA5NC9QSFAtMDEtMjMt
MDAxMS1SUzwvZWxlY3Ryb25pYy1yZXNvdXJjZS1udW0+PC9yZWNvcmQ+PC9DaXRlPjxDaXRlPjxB
dXRob3I+Wmhhbmc8L0F1dGhvcj48WWVhcj4yMDE5PC9ZZWFyPjxSZWNOdW0+NzM8L1JlY051bT48
cmVjb3JkPjxyZWMtbnVtYmVyPjczPC9yZWMtbnVtYmVyPjxmb3JlaWduLWtleXM+PGtleSBhcHA9
IkVOIiBkYi1pZD0ic2QydnQwOWZrYTByc2JlYXN4YTVldmY3YTV4MGY1dzA1MnhyIiB0aW1lc3Rh
bXA9IjE2ODU2NTA4MjUiPjczPC9rZXk+PC9mb3JlaWduLWtleXM+PHJlZi10eXBlIG5hbWU9Ikpv
dXJuYWwgQXJ0aWNsZSI+MTc8L3JlZi10eXBlPjxjb250cmlidXRvcnM+PGF1dGhvcnM+PGF1dGhv
cj5aaGFuZywgQ2hhbmp1YW48L2F1dGhvcj48YXV0aG9yPlpoYW8sIFh1ZTwvYXV0aG9yPjxhdXRo
b3I+UXUsIFlpbmdmYW48L2F1dGhvcj48YXV0aG9yPlRlbmcsIFdlaWxpPC9hdXRob3I+PGF1dGhv
cj5RaXUsIExpanVhbjwvYXV0aG9yPjxhdXRob3I+WmhlbmcsIEhvbmdrdW48L2F1dGhvcj48YXV0
aG9yPldhbmcsIFpoZW5odWE8L2F1dGhvcj48YXV0aG9yPkhhbiwgWWluZ3Blbmc8L2F1dGhvcj48
YXV0aG9yPkxpLCBXZW5iaW48L2F1dGhvcj48L2F1dGhvcnM+PC9jb250cmlidXRvcnM+PHRpdGxl
cz48dGl0bGU+PHN0eWxlIGZhY2U9Im5vcm1hbCIgZm9udD0iZGVmYXVsdCIgc2l6ZT0iMTAwJSI+
TG9jaSBhbmQgY2FuZGlkYXRlIGdlbmVzIGluIHNveWJlYW4gdGhhdCBjb25mZXIgcmVzaXN0YW5j
ZSB0byA8L3N0eWxlPjxzdHlsZSBmYWNlPSJpdGFsaWMiIGZvbnQ9ImRlZmF1bHQiIHNpemU9IjEw
MCUiPkZ1c2FyaXVtIGdyYW1pbmVhcnVtPC9zdHlsZT48L3RpdGxlPjxzZWNvbmRhcnktdGl0bGU+
VGhlb3JldGljYWwgYW5kIGFwcGxpZWQgZ2VuZXRpY3M8L3NlY29uZGFyeS10aXRsZT48L3RpdGxl
cz48cGVyaW9kaWNhbD48ZnVsbC10aXRsZT5UaGVvcmV0aWNhbCBhbmQgQXBwbGllZCBHZW5ldGlj
czwvZnVsbC10aXRsZT48YWJici0xPlRoZW9yIEFwcGwgR2VuZXQ8L2FiYnItMT48L3BlcmlvZGlj
YWw+PHBhZ2VzPjQzMS00NDE8L3BhZ2VzPjx2b2x1bWU+MTMyPC92b2x1bWU+PG51bWJlcj4yPC9u
dW1iZXI+PGtleXdvcmRzPjxrZXl3b3JkPkFncmljdWx0dXJlPC9rZXl3b3JkPjxrZXl3b3JkPkFz
c29jaWF0aW9uIGFuYWx5c2lzPC9rZXl3b3JkPjxrZXl3b3JkPkJpb2NoZW1pc3RyeTwva2V5d29y
ZD48a2V5d29yZD5CaW9tZWRpY2FsIGFuZCBMaWZlIFNjaWVuY2VzPC9rZXl3b3JkPjxrZXl3b3Jk
PkJpb3RlY2hub2xvZ3k8L2tleXdvcmQ+PGtleXdvcmQ+Q2hyb21vc29tZXM8L2tleXdvcmQ+PGtl
eXdvcmQ+Q3VsdGl2YXJzPC9rZXl3b3JkPjxrZXl3b3JkPkRhbXBpbmctb2ZmPC9rZXl3b3JkPjxr
ZXl3b3JkPkRpc2Vhc2UgUmVzaXN0YW5jZSAtIGdlbmV0aWNzPC9rZXl3b3JkPjxrZXl3b3JkPkZ1
bmdhbCBkaXNlYXNlcyBvZiBwbGFudHM8L2tleXdvcmQ+PGtleXdvcmQ+RnVzYXJpdW0gLSBwYXRo
b2dlbmljaXR5PC9rZXl3b3JkPjxrZXl3b3JkPkZ1c2FyaXVtIGdyYW1pbmVhcnVtPC9rZXl3b3Jk
PjxrZXl3b3JkPkdlbmUgRnJlcXVlbmN5PC9rZXl3b3JkPjxrZXl3b3JkPkdlbmVzLCBQbGFudDwv
a2V5d29yZD48a2V5d29yZD5HZW5ldGljIGFzcGVjdHM8L2tleXdvcmQ+PGtleXdvcmQ+R2Vub21l
czwva2V5d29yZD48a2V5d29yZD5HbHljaW5lIG1heDwva2V5d29yZD48a2V5d29yZD5IYXBsb3R5
cGVzPC9rZXl3b3JkPjxrZXl3b3JkPkhhcmRpbmVzczwva2V5d29yZD48a2V5d29yZD5Ib3N0LXBh
cmFzaXRlIHJlbGF0aW9uc2hpcHM8L2tleXdvcmQ+PGtleXdvcmQ+SWRlbnRpZmljYXRpb24gYW5k
IGNsYXNzaWZpY2F0aW9uPC9rZXl3b3JkPjxrZXl3b3JkPkxpZmUgU2NpZW5jZXM8L2tleXdvcmQ+
PGtleXdvcmQ+TGlua2FnZSBEaXNlcXVpbGlicml1bTwva2V5d29yZD48a2V5d29yZD5PcmlnaW5h
bCBBcnRpY2xlPC9rZXl3b3JkPjxrZXl3b3JkPlBoZW5vdHlwZTwva2V5d29yZD48a2V5d29yZD5Q
aGVub3R5cGljIHZhcmlhdGlvbnM8L2tleXdvcmQ+PGtleXdvcmQ+UGxhbnQgQmlvY2hlbWlzdHJ5
PC9rZXl3b3JkPjxrZXl3b3JkPlBsYW50IEJyZWVkaW5nL0Jpb3RlY2hub2xvZ3k8L2tleXdvcmQ+
PGtleXdvcmQ+UGxhbnQgRGlzZWFzZXMgLSBnZW5ldGljczwva2V5d29yZD48a2V5d29yZD5QbGFu
dCBEaXNlYXNlcyAtIG1pY3JvYmlvbG9neTwva2V5d29yZD48a2V5d29yZD5QbGFudCBHZW5ldGlj
cyBhbmQgR2Vub21pY3M8L2tleXdvcmQ+PGtleXdvcmQ+UGxhbnRzPC9rZXl3b3JkPjxrZXl3b3Jk
PlBvbHltb3JwaGlzbSwgU2luZ2xlIE51Y2xlb3RpZGU8L2tleXdvcmQ+PGtleXdvcmQ+UXVhbnRp
dGF0aXZlIFRyYWl0IExvY2k8L2tleXdvcmQ+PGtleXdvcmQ+Um9vdCByb3Q8L2tleXdvcmQ+PGtl
eXdvcmQ+U2VlZGxpbmdzPC9rZXl3b3JkPjxrZXl3b3JkPlNpbmdsZSBudWNsZW90aWRlIHBvbHlt
b3JwaGlzbXM8L2tleXdvcmQ+PGtleXdvcmQ+U2luZ2xlLW51Y2xlb3RpZGUgcG9seW1vcnBoaXNt
PC9rZXl3b3JkPjxrZXl3b3JkPlNveWJlYW48L2tleXdvcmQ+PGtleXdvcmQ+U295YmVhbnM8L2tl
eXdvcmQ+PGtleXdvcmQ+U295YmVhbnMgLSBnZW5ldGljczwva2V5d29yZD48a2V5d29yZD5Tb3li
ZWFucyAtIG1pY3JvYmlvbG9neTwva2V5d29yZD48a2V5d29yZD5UcmFuc2NyaXB0aW9uPC9rZXl3
b3JkPjwva2V5d29yZHM+PGRhdGVzPjx5ZWFyPjIwMTk8L3llYXI+PC9kYXRlcz48cHViLWxvY2F0
aW9uPkJlcmxpbi9IZWlkZWxiZXJnPC9wdWItbG9jYXRpb24+PHB1Ymxpc2hlcj5TcHJpbmdlciBC
ZXJsaW4gSGVpZGVsYmVyZzwvcHVibGlzaGVyPjxpc2JuPjAwNDAtNTc1MjwvaXNibj48dXJscz48
L3VybHM+PGVsZWN0cm9uaWMtcmVzb3VyY2UtbnVtPjEwLjEwMDcvczAwMTIyLTAxOC0zMjMwLTM8
L2VsZWN0cm9uaWMtcmVzb3VyY2UtbnVtPjwvcmVjb3JkPjwvQ2l0ZT48L0VuZE5vdGU+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PEVuZE5vdGU+PENpdGU+PEF1dGhvcj5EZXRyYW5hbHRlczwvQXV0aG9yPjxZZWFyPjIwMjM8L1ll
YXI+PFJlY051bT4xODM8L1JlY051bT48RGlzcGxheVRleHQ+KERldHJhbmFsdGVzIGV0IGFsLiAy
MDIzOyBPa2VsbG8gZXQgYWwuIDIwMjM7IFpoYW5nIGV0IGFsLiAyMDE5KTwvRGlzcGxheVRleHQ+
PHJlY29yZD48cmVjLW51bWJlcj4xODM8L3JlYy1udW1iZXI+PGZvcmVpZ24ta2V5cz48a2V5IGFw
cD0iRU4iIGRiLWlkPSJzZDJ2dDA5ZmthMHJzYmVhc3hhNWV2ZjdhNXgwZjV3MDUyeHIiIHRpbWVz
dGFtcD0iMTY5NTU5OTEwMyI+MTgzPC9rZXk+PC9mb3JlaWduLWtleXM+PHJlZi10eXBlIG5hbWU9
IkpvdXJuYWwgQXJ0aWNsZSI+MTc8L3JlZi10eXBlPjxjb250cmlidXRvcnM+PGF1dGhvcnM+PGF1
dGhvcj5EZXRyYW5hbHRlcywgQ2hyaXN0b3BoZXI8L2F1dGhvcj48YXV0aG9yPk1hLCBKaWFueGlu
PC9hdXRob3I+PGF1dGhvcj5DYWksIEd1b2hvbmc8L2F1dGhvcj48L2F1dGhvcnM+PC9jb250cmli
dXRvcnM+PHRpdGxlcz48dGl0bGU+PHN0eWxlIGZhY2U9Im5vcm1hbCIgZm9udD0iZGVmYXVsdCIg
c2l6ZT0iMTAwJSI+SWRlbnRpZmljYXRpb24gb2Ygc295YmVhbiBnZXJtcGxhc20gYW5kIGFzc29j
aWF0ZWQgbW9sZWN1bGFyIG1hcmtlcnMgd2l0aCByZXNpc3RhbmNlIHRvIDwvc3R5bGU+PHN0eWxl
IGZhY2U9Iml0YWxpYyIgZm9udD0iZGVmYXVsdCIgc2l6ZT0iMTAwJSI+RnVzYXJpdW3CoGdyYW1p
bmVhcnVtPC9zdHlsZT48L3RpdGxlPjxzZWNvbmRhcnktdGl0bGU+QWdyb25vbXkgKEJhc2VsKTwv
c2Vjb25kYXJ5LXRpdGxlPjwvdGl0bGVzPjxwZXJpb2RpY2FsPjxmdWxsLXRpdGxlPkFncm9ub215
IChCYXNlbCk8L2Z1bGwtdGl0bGU+PC9wZXJpb2RpY2FsPjxwYWdlcz4yMzc2PC9wYWdlcz48dm9s
dW1lPjEzPC92b2x1bWU+PG51bWJlcj45PC9udW1iZXI+PGRhdGVzPjx5ZWFyPjIwMjM8L3llYXI+
PC9kYXRlcz48aXNibj4yMDczLTQzOTU8L2lzYm4+PHVybHM+PC91cmxzPjxlbGVjdHJvbmljLXJl
c291cmNlLW51bT4xMC4zMzkwL2Fncm9ub215MTMwOTIzNzY8L2VsZWN0cm9uaWMtcmVzb3VyY2Ut
bnVtPjwvcmVjb3JkPjwvQ2l0ZT48Q2l0ZT48QXV0aG9yPk9rZWxsbzwvQXV0aG9yPjxZZWFyPjIw
MjM8L1llYXI+PFJlY051bT4xMTE8L1JlY051bT48cmVjb3JkPjxyZWMtbnVtYmVyPjExMTwvcmVj
LW51bWJlcj48Zm9yZWlnbi1rZXlzPjxrZXkgYXBwPSJFTiIgZGItaWQ9InNkMnZ0MDlma2EwcnNi
ZWFzeGE1ZXZmN2E1eDBmNXcwNTJ4ciIgdGltZXN0YW1wPSIxNjg3NTUyMDQyIj4xMTE8L2tleT48
L2ZvcmVpZ24ta2V5cz48cmVmLXR5cGUgbmFtZT0iSm91cm5hbCBBcnRpY2xlIj4xNzwvcmVmLXR5
cGU+PGNvbnRyaWJ1dG9ycz48YXV0aG9ycz48YXV0aG9yPk9rZWxsbywgUGF1bCBOPC9hdXRob3I+
PGF1dGhvcj5Tb2xhbmtpLCBTaHlhbTwvYXV0aG9yPjxhdXRob3I+UmFmaSwgTml0aGE8L2F1dGhv
cj48YXV0aG9yPk1hdGhldywgRmViaW5hPC9hdXRob3I+PC9hdXRob3JzPjwvY29udHJpYnV0b3Jz
Pjx0aXRsZXM+PHRpdGxlPjxzdHlsZSBmYWNlPSJub3JtYWwiIGZvbnQ9ImRlZmF1bHQiIHNpemU9
IjEwMCUiPlNvdXJjZXMgb2YgcmVzaXN0YW5jZSwgZWZmZWN0IG9mIG1hdHVyaXR5IGdyb3VwcyBh
bmQgbWFya2VyLXRyYWl0IGFzc29jaWF0aW9ucyBhc3NvY2lhdGVkIHdpdGggPC9zdHlsZT48c3R5
bGUgZmFjZT0iaXRhbGljIiBmb250PSJkZWZhdWx0IiBzaXplPSIxMDAlIj5GdXNhcml1bSBncmFt
aW5lYXJ1bTwvc3R5bGU+PHN0eWxlIGZhY2U9Im5vcm1hbCIgZm9udD0iZGVmYXVsdCIgc2l6ZT0i
MTAwJSI+IGNhdXNpbmcgcm9vdCByb3Qgb2Ygc295YmVhbiAoPC9zdHlsZT48c3R5bGUgZmFjZT0i
aXRhbGljIiBmb250PSJkZWZhdWx0IiBzaXplPSIxMDAlIj5HbHljaW5lIG1heDwvc3R5bGU+PHN0
eWxlIGZhY2U9Im5vcm1hbCIgZm9udD0iZGVmYXVsdCIgc2l6ZT0iMTAwJSI+KTwvc3R5bGU+PC90
aXRsZT48c2Vjb25kYXJ5LXRpdGxlPlBsYW50IGhlYWx0aCBwcm9ncmVzczwvc2Vjb25kYXJ5LXRp
dGxlPjwvdGl0bGVzPjxwZXJpb2RpY2FsPjxmdWxsLXRpdGxlPlBsYW50IGhlYWx0aCBwcm9ncmVz
czwvZnVsbC10aXRsZT48YWJici0xPlBsYW50IEhlYWx0aCBQcm9nPC9hYmJyLTE+PC9wZXJpb2Rp
Y2FsPjxkYXRlcz48eWVhcj4yMDIzPC95ZWFyPjwvZGF0ZXM+PGlzYm4+MTUzNS0xMDI1PC9pc2Ju
Pjx1cmxzPjwvdXJscz48ZWxlY3Ryb25pYy1yZXNvdXJjZS1udW0+MTAuMTA5NC9QSFAtMDEtMjMt
MDAxMS1SUzwvZWxlY3Ryb25pYy1yZXNvdXJjZS1udW0+PC9yZWNvcmQ+PC9DaXRlPjxDaXRlPjxB
dXRob3I+Wmhhbmc8L0F1dGhvcj48WWVhcj4yMDE5PC9ZZWFyPjxSZWNOdW0+NzM8L1JlY051bT48
cmVjb3JkPjxyZWMtbnVtYmVyPjczPC9yZWMtbnVtYmVyPjxmb3JlaWduLWtleXM+PGtleSBhcHA9
IkVOIiBkYi1pZD0ic2QydnQwOWZrYTByc2JlYXN4YTVldmY3YTV4MGY1dzA1MnhyIiB0aW1lc3Rh
bXA9IjE2ODU2NTA4MjUiPjczPC9rZXk+PC9mb3JlaWduLWtleXM+PHJlZi10eXBlIG5hbWU9Ikpv
dXJuYWwgQXJ0aWNsZSI+MTc8L3JlZi10eXBlPjxjb250cmlidXRvcnM+PGF1dGhvcnM+PGF1dGhv
cj5aaGFuZywgQ2hhbmp1YW48L2F1dGhvcj48YXV0aG9yPlpoYW8sIFh1ZTwvYXV0aG9yPjxhdXRo
b3I+UXUsIFlpbmdmYW48L2F1dGhvcj48YXV0aG9yPlRlbmcsIFdlaWxpPC9hdXRob3I+PGF1dGhv
cj5RaXUsIExpanVhbjwvYXV0aG9yPjxhdXRob3I+WmhlbmcsIEhvbmdrdW48L2F1dGhvcj48YXV0
aG9yPldhbmcsIFpoZW5odWE8L2F1dGhvcj48YXV0aG9yPkhhbiwgWWluZ3Blbmc8L2F1dGhvcj48
YXV0aG9yPkxpLCBXZW5iaW48L2F1dGhvcj48L2F1dGhvcnM+PC9jb250cmlidXRvcnM+PHRpdGxl
cz48dGl0bGU+PHN0eWxlIGZhY2U9Im5vcm1hbCIgZm9udD0iZGVmYXVsdCIgc2l6ZT0iMTAwJSI+
TG9jaSBhbmQgY2FuZGlkYXRlIGdlbmVzIGluIHNveWJlYW4gdGhhdCBjb25mZXIgcmVzaXN0YW5j
ZSB0byA8L3N0eWxlPjxzdHlsZSBmYWNlPSJpdGFsaWMiIGZvbnQ9ImRlZmF1bHQiIHNpemU9IjEw
MCUiPkZ1c2FyaXVtIGdyYW1pbmVhcnVtPC9zdHlsZT48L3RpdGxlPjxzZWNvbmRhcnktdGl0bGU+
VGhlb3JldGljYWwgYW5kIGFwcGxpZWQgZ2VuZXRpY3M8L3NlY29uZGFyeS10aXRsZT48L3RpdGxl
cz48cGVyaW9kaWNhbD48ZnVsbC10aXRsZT5UaGVvcmV0aWNhbCBhbmQgQXBwbGllZCBHZW5ldGlj
czwvZnVsbC10aXRsZT48YWJici0xPlRoZW9yIEFwcGwgR2VuZXQ8L2FiYnItMT48L3BlcmlvZGlj
YWw+PHBhZ2VzPjQzMS00NDE8L3BhZ2VzPjx2b2x1bWU+MTMyPC92b2x1bWU+PG51bWJlcj4yPC9u
dW1iZXI+PGtleXdvcmRzPjxrZXl3b3JkPkFncmljdWx0dXJlPC9rZXl3b3JkPjxrZXl3b3JkPkFz
c29jaWF0aW9uIGFuYWx5c2lzPC9rZXl3b3JkPjxrZXl3b3JkPkJpb2NoZW1pc3RyeTwva2V5d29y
ZD48a2V5d29yZD5CaW9tZWRpY2FsIGFuZCBMaWZlIFNjaWVuY2VzPC9rZXl3b3JkPjxrZXl3b3Jk
PkJpb3RlY2hub2xvZ3k8L2tleXdvcmQ+PGtleXdvcmQ+Q2hyb21vc29tZXM8L2tleXdvcmQ+PGtl
eXdvcmQ+Q3VsdGl2YXJzPC9rZXl3b3JkPjxrZXl3b3JkPkRhbXBpbmctb2ZmPC9rZXl3b3JkPjxr
ZXl3b3JkPkRpc2Vhc2UgUmVzaXN0YW5jZSAtIGdlbmV0aWNzPC9rZXl3b3JkPjxrZXl3b3JkPkZ1
bmdhbCBkaXNlYXNlcyBvZiBwbGFudHM8L2tleXdvcmQ+PGtleXdvcmQ+RnVzYXJpdW0gLSBwYXRo
b2dlbmljaXR5PC9rZXl3b3JkPjxrZXl3b3JkPkZ1c2FyaXVtIGdyYW1pbmVhcnVtPC9rZXl3b3Jk
PjxrZXl3b3JkPkdlbmUgRnJlcXVlbmN5PC9rZXl3b3JkPjxrZXl3b3JkPkdlbmVzLCBQbGFudDwv
a2V5d29yZD48a2V5d29yZD5HZW5ldGljIGFzcGVjdHM8L2tleXdvcmQ+PGtleXdvcmQ+R2Vub21l
czwva2V5d29yZD48a2V5d29yZD5HbHljaW5lIG1heDwva2V5d29yZD48a2V5d29yZD5IYXBsb3R5
cGVzPC9rZXl3b3JkPjxrZXl3b3JkPkhhcmRpbmVzczwva2V5d29yZD48a2V5d29yZD5Ib3N0LXBh
cmFzaXRlIHJlbGF0aW9uc2hpcHM8L2tleXdvcmQ+PGtleXdvcmQ+SWRlbnRpZmljYXRpb24gYW5k
IGNsYXNzaWZpY2F0aW9uPC9rZXl3b3JkPjxrZXl3b3JkPkxpZmUgU2NpZW5jZXM8L2tleXdvcmQ+
PGtleXdvcmQ+TGlua2FnZSBEaXNlcXVpbGlicml1bTwva2V5d29yZD48a2V5d29yZD5PcmlnaW5h
bCBBcnRpY2xlPC9rZXl3b3JkPjxrZXl3b3JkPlBoZW5vdHlwZTwva2V5d29yZD48a2V5d29yZD5Q
aGVub3R5cGljIHZhcmlhdGlvbnM8L2tleXdvcmQ+PGtleXdvcmQ+UGxhbnQgQmlvY2hlbWlzdHJ5
PC9rZXl3b3JkPjxrZXl3b3JkPlBsYW50IEJyZWVkaW5nL0Jpb3RlY2hub2xvZ3k8L2tleXdvcmQ+
PGtleXdvcmQ+UGxhbnQgRGlzZWFzZXMgLSBnZW5ldGljczwva2V5d29yZD48a2V5d29yZD5QbGFu
dCBEaXNlYXNlcyAtIG1pY3JvYmlvbG9neTwva2V5d29yZD48a2V5d29yZD5QbGFudCBHZW5ldGlj
cyBhbmQgR2Vub21pY3M8L2tleXdvcmQ+PGtleXdvcmQ+UGxhbnRzPC9rZXl3b3JkPjxrZXl3b3Jk
PlBvbHltb3JwaGlzbSwgU2luZ2xlIE51Y2xlb3RpZGU8L2tleXdvcmQ+PGtleXdvcmQ+UXVhbnRp
dGF0aXZlIFRyYWl0IExvY2k8L2tleXdvcmQ+PGtleXdvcmQ+Um9vdCByb3Q8L2tleXdvcmQ+PGtl
eXdvcmQ+U2VlZGxpbmdzPC9rZXl3b3JkPjxrZXl3b3JkPlNpbmdsZSBudWNsZW90aWRlIHBvbHlt
b3JwaGlzbXM8L2tleXdvcmQ+PGtleXdvcmQ+U2luZ2xlLW51Y2xlb3RpZGUgcG9seW1vcnBoaXNt
PC9rZXl3b3JkPjxrZXl3b3JkPlNveWJlYW48L2tleXdvcmQ+PGtleXdvcmQ+U295YmVhbnM8L2tl
eXdvcmQ+PGtleXdvcmQ+U295YmVhbnMgLSBnZW5ldGljczwva2V5d29yZD48a2V5d29yZD5Tb3li
ZWFucyAtIG1pY3JvYmlvbG9neTwva2V5d29yZD48a2V5d29yZD5UcmFuc2NyaXB0aW9uPC9rZXl3
b3JkPjwva2V5d29yZHM+PGRhdGVzPjx5ZWFyPjIwMTk8L3llYXI+PC9kYXRlcz48cHViLWxvY2F0
aW9uPkJlcmxpbi9IZWlkZWxiZXJnPC9wdWItbG9jYXRpb24+PHB1Ymxpc2hlcj5TcHJpbmdlciBC
ZXJsaW4gSGVpZGVsYmVyZzwvcHVibGlzaGVyPjxpc2JuPjAwNDAtNTc1MjwvaXNibj48dXJscz48
L3VybHM+PGVsZWN0cm9uaWMtcmVzb3VyY2UtbnVtPjEwLjEwMDcvczAwMTIyLTAxOC0zMjMwLTM8
L2VsZWN0cm9uaWMtcmVzb3VyY2UtbnVtPjwvcmVjb3JkPjwvQ2l0ZT48L0VuZE5vdGU+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B1123A">
        <w:rPr>
          <w:rFonts w:ascii="Times New Roman" w:hAnsi="Times New Roman" w:cs="Times New Roman"/>
          <w:sz w:val="24"/>
          <w:szCs w:val="24"/>
        </w:rPr>
      </w:r>
      <w:r w:rsidR="00B1123A">
        <w:rPr>
          <w:rFonts w:ascii="Times New Roman" w:hAnsi="Times New Roman" w:cs="Times New Roman"/>
          <w:sz w:val="24"/>
          <w:szCs w:val="24"/>
        </w:rPr>
        <w:fldChar w:fldCharType="separate"/>
      </w:r>
      <w:r w:rsidR="00B41482">
        <w:rPr>
          <w:rFonts w:ascii="Times New Roman" w:hAnsi="Times New Roman" w:cs="Times New Roman"/>
          <w:noProof/>
          <w:sz w:val="24"/>
          <w:szCs w:val="24"/>
        </w:rPr>
        <w:t>(Detranaltes et al. 2023; Okello et al. 2023; Zhang et al. 2019)</w:t>
      </w:r>
      <w:r w:rsidR="00B1123A">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B793793" w14:textId="6D69B413" w:rsidR="00150310" w:rsidRPr="00413F24" w:rsidRDefault="00123C7A" w:rsidP="002A236F">
      <w:pPr>
        <w:spacing w:after="0" w:line="480" w:lineRule="auto"/>
        <w:ind w:firstLine="720"/>
        <w:rPr>
          <w:rFonts w:ascii="Times New Roman" w:hAnsi="Times New Roman" w:cs="Times New Roman"/>
          <w:sz w:val="24"/>
          <w:szCs w:val="24"/>
        </w:rPr>
      </w:pPr>
      <w:r w:rsidRPr="00123C7A">
        <w:rPr>
          <w:rFonts w:ascii="Times New Roman" w:hAnsi="Times New Roman" w:cs="Times New Roman"/>
          <w:sz w:val="24"/>
          <w:szCs w:val="24"/>
        </w:rPr>
        <w:t>No major gene conferring resistance to this pathogen in soybean has been identified to date.</w:t>
      </w:r>
      <w:r>
        <w:rPr>
          <w:rFonts w:ascii="Times New Roman" w:hAnsi="Times New Roman" w:cs="Times New Roman"/>
          <w:sz w:val="24"/>
          <w:szCs w:val="24"/>
        </w:rPr>
        <w:t xml:space="preserve"> </w:t>
      </w:r>
      <w:r w:rsidR="002517D4">
        <w:rPr>
          <w:rFonts w:ascii="Times New Roman" w:hAnsi="Times New Roman" w:cs="Times New Roman"/>
          <w:sz w:val="24"/>
          <w:szCs w:val="24"/>
        </w:rPr>
        <w:t xml:space="preserve">Quantitative resistance </w:t>
      </w:r>
      <w:r w:rsidR="002A4A3B">
        <w:rPr>
          <w:rFonts w:ascii="Times New Roman" w:hAnsi="Times New Roman" w:cs="Times New Roman"/>
          <w:sz w:val="24"/>
          <w:szCs w:val="24"/>
        </w:rPr>
        <w:t xml:space="preserve">in crops </w:t>
      </w:r>
      <w:r>
        <w:rPr>
          <w:rFonts w:ascii="Times New Roman" w:hAnsi="Times New Roman" w:cs="Times New Roman"/>
          <w:sz w:val="24"/>
          <w:szCs w:val="24"/>
        </w:rPr>
        <w:t>offers certain advantages in breeding programs,</w:t>
      </w:r>
      <w:r w:rsidR="002517D4">
        <w:rPr>
          <w:rFonts w:ascii="Times New Roman" w:hAnsi="Times New Roman" w:cs="Times New Roman"/>
          <w:sz w:val="24"/>
          <w:szCs w:val="24"/>
        </w:rPr>
        <w:t xml:space="preserve"> </w:t>
      </w:r>
      <w:r>
        <w:rPr>
          <w:rFonts w:ascii="Times New Roman" w:hAnsi="Times New Roman" w:cs="Times New Roman"/>
          <w:sz w:val="24"/>
          <w:szCs w:val="24"/>
        </w:rPr>
        <w:t>notably its</w:t>
      </w:r>
      <w:r w:rsidR="002517D4">
        <w:rPr>
          <w:rFonts w:ascii="Times New Roman" w:hAnsi="Times New Roman" w:cs="Times New Roman"/>
          <w:sz w:val="24"/>
          <w:szCs w:val="24"/>
        </w:rPr>
        <w:t xml:space="preserve"> broad</w:t>
      </w:r>
      <w:r>
        <w:rPr>
          <w:rFonts w:ascii="Times New Roman" w:hAnsi="Times New Roman" w:cs="Times New Roman"/>
          <w:sz w:val="24"/>
          <w:szCs w:val="24"/>
        </w:rPr>
        <w:t>-</w:t>
      </w:r>
      <w:r w:rsidR="002517D4">
        <w:rPr>
          <w:rFonts w:ascii="Times New Roman" w:hAnsi="Times New Roman" w:cs="Times New Roman"/>
          <w:sz w:val="24"/>
          <w:szCs w:val="24"/>
        </w:rPr>
        <w:t>spectrum</w:t>
      </w:r>
      <w:r>
        <w:rPr>
          <w:rFonts w:ascii="Times New Roman" w:hAnsi="Times New Roman" w:cs="Times New Roman"/>
          <w:sz w:val="24"/>
          <w:szCs w:val="24"/>
        </w:rPr>
        <w:t xml:space="preserve"> efficacy which</w:t>
      </w:r>
      <w:r w:rsidR="002A4A3B">
        <w:rPr>
          <w:rFonts w:ascii="Times New Roman" w:hAnsi="Times New Roman" w:cs="Times New Roman"/>
          <w:sz w:val="24"/>
          <w:szCs w:val="24"/>
        </w:rPr>
        <w:t xml:space="preserve"> </w:t>
      </w:r>
      <w:r>
        <w:rPr>
          <w:rFonts w:ascii="Times New Roman" w:hAnsi="Times New Roman" w:cs="Times New Roman"/>
          <w:sz w:val="24"/>
          <w:szCs w:val="24"/>
        </w:rPr>
        <w:t xml:space="preserve">can </w:t>
      </w:r>
      <w:r w:rsidR="002A4A3B">
        <w:rPr>
          <w:rFonts w:ascii="Times New Roman" w:hAnsi="Times New Roman" w:cs="Times New Roman"/>
          <w:sz w:val="24"/>
          <w:szCs w:val="24"/>
        </w:rPr>
        <w:t>confer resistance to m</w:t>
      </w:r>
      <w:r>
        <w:rPr>
          <w:rFonts w:ascii="Times New Roman" w:hAnsi="Times New Roman" w:cs="Times New Roman"/>
          <w:sz w:val="24"/>
          <w:szCs w:val="24"/>
        </w:rPr>
        <w:t>ultiple</w:t>
      </w:r>
      <w:r w:rsidR="002A4A3B">
        <w:rPr>
          <w:rFonts w:ascii="Times New Roman" w:hAnsi="Times New Roman" w:cs="Times New Roman"/>
          <w:sz w:val="24"/>
          <w:szCs w:val="24"/>
        </w:rPr>
        <w:t xml:space="preserve"> strains of the pathogen</w:t>
      </w:r>
      <w:r w:rsidR="002517D4">
        <w:rPr>
          <w:rFonts w:ascii="Times New Roman" w:hAnsi="Times New Roman" w:cs="Times New Roman"/>
          <w:sz w:val="24"/>
          <w:szCs w:val="24"/>
        </w:rPr>
        <w:t xml:space="preserve"> rather than</w:t>
      </w:r>
      <w:r>
        <w:rPr>
          <w:rFonts w:ascii="Times New Roman" w:hAnsi="Times New Roman" w:cs="Times New Roman"/>
          <w:sz w:val="24"/>
          <w:szCs w:val="24"/>
        </w:rPr>
        <w:t xml:space="preserve"> being specific to single isolates or</w:t>
      </w:r>
      <w:r w:rsidR="002517D4">
        <w:rPr>
          <w:rFonts w:ascii="Times New Roman" w:hAnsi="Times New Roman" w:cs="Times New Roman"/>
          <w:sz w:val="24"/>
          <w:szCs w:val="24"/>
        </w:rPr>
        <w:t xml:space="preserve"> </w:t>
      </w:r>
      <w:r>
        <w:rPr>
          <w:rFonts w:ascii="Times New Roman" w:hAnsi="Times New Roman" w:cs="Times New Roman"/>
          <w:sz w:val="24"/>
          <w:szCs w:val="24"/>
        </w:rPr>
        <w:t>races</w:t>
      </w:r>
      <w:r w:rsidR="00B53A14">
        <w:rPr>
          <w:rFonts w:ascii="Times New Roman" w:hAnsi="Times New Roman" w:cs="Times New Roman"/>
          <w:sz w:val="24"/>
          <w:szCs w:val="24"/>
        </w:rPr>
        <w:t xml:space="preserve"> </w:t>
      </w:r>
      <w:r w:rsidR="00B53A14">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&lt;EndNote&gt;&lt;Cite&gt;&lt;Author&gt;Poland&lt;/Author&gt;&lt;Year&gt;2009&lt;/Year&gt;&lt;RecNum&gt;198&lt;/RecNum&gt;&lt;DisplayText&gt;(Poland et al. 2009)&lt;/DisplayText&gt;&lt;record&gt;&lt;rec-number&gt;198&lt;/rec-number&gt;&lt;foreign-keys&gt;&lt;key app="EN" db-id="sd2vt09fka0rsbeasxa5evf7a5x0f5w052xr" timestamp="1730324195"&gt;198&lt;/key&gt;&lt;/foreign-keys&gt;&lt;ref-type name="Journal Article"&gt;17&lt;/ref-type&gt;&lt;contributors&gt;&lt;authors&gt;&lt;author&gt;Poland, Jesse A&lt;/author&gt;&lt;author&gt;Balint-Kurti, Peter J&lt;/author&gt;&lt;author&gt;Wisser, Randall J&lt;/author&gt;&lt;author&gt;Pratt, Richard C&lt;/author&gt;&lt;author&gt;Nelson, Rebecca J&lt;/author&gt;&lt;/authors&gt;&lt;/contributors&gt;&lt;titles&gt;&lt;title&gt;Shades of gray: the world of quantitative disease resistance&lt;/title&gt;&lt;secondary-title&gt;Trends in plant science&lt;/secondary-title&gt;&lt;/titles&gt;&lt;periodical&gt;&lt;full-title&gt;Trends in plant science&lt;/full-title&gt;&lt;abbr-1&gt;Trends Plant Sci&lt;/abbr-1&gt;&lt;/periodical&gt;&lt;pages&gt;21-29&lt;/pages&gt;&lt;volume&gt;14&lt;/volume&gt;&lt;number&gt;1&lt;/number&gt;&lt;keywords&gt;&lt;keyword&gt;Genes, Plant&lt;/keyword&gt;&lt;keyword&gt;Plant genetics&lt;/keyword&gt;&lt;/keywords&gt;&lt;dates&gt;&lt;year&gt;2009&lt;/year&gt;&lt;/dates&gt;&lt;pub-location&gt;Kidlington&lt;/pub-location&gt;&lt;publisher&gt;Elsevier Ltd&lt;/publisher&gt;&lt;isbn&gt;1360-1385&lt;/isbn&gt;&lt;urls&gt;&lt;/urls&gt;&lt;electronic-resource-num&gt;10.1016/j.tplants.2008.10.006&lt;/electronic-resource-num&gt;&lt;/record&gt;&lt;/Cite&gt;&lt;/EndNote&gt;</w:instrText>
      </w:r>
      <w:r w:rsidR="00B53A14">
        <w:rPr>
          <w:rFonts w:ascii="Times New Roman" w:hAnsi="Times New Roman" w:cs="Times New Roman"/>
          <w:sz w:val="24"/>
          <w:szCs w:val="24"/>
        </w:rPr>
        <w:fldChar w:fldCharType="separate"/>
      </w:r>
      <w:r w:rsidR="00B53A14">
        <w:rPr>
          <w:rFonts w:ascii="Times New Roman" w:hAnsi="Times New Roman" w:cs="Times New Roman"/>
          <w:noProof/>
          <w:sz w:val="24"/>
          <w:szCs w:val="24"/>
        </w:rPr>
        <w:t>(Poland et al. 2009)</w:t>
      </w:r>
      <w:r w:rsidR="00B53A14">
        <w:rPr>
          <w:rFonts w:ascii="Times New Roman" w:hAnsi="Times New Roman" w:cs="Times New Roman"/>
          <w:sz w:val="24"/>
          <w:szCs w:val="24"/>
        </w:rPr>
        <w:fldChar w:fldCharType="end"/>
      </w:r>
      <w:r w:rsidR="002517D4">
        <w:rPr>
          <w:rFonts w:ascii="Times New Roman" w:hAnsi="Times New Roman" w:cs="Times New Roman"/>
          <w:sz w:val="24"/>
          <w:szCs w:val="24"/>
        </w:rPr>
        <w:t xml:space="preserve">. </w:t>
      </w:r>
      <w:r w:rsidR="002A4A3B">
        <w:rPr>
          <w:rFonts w:ascii="Times New Roman" w:hAnsi="Times New Roman" w:cs="Times New Roman"/>
          <w:sz w:val="24"/>
          <w:szCs w:val="24"/>
        </w:rPr>
        <w:t xml:space="preserve">Furthermore, quantitative resistance </w:t>
      </w:r>
      <w:r>
        <w:rPr>
          <w:rFonts w:ascii="Times New Roman" w:hAnsi="Times New Roman" w:cs="Times New Roman"/>
          <w:sz w:val="24"/>
          <w:szCs w:val="24"/>
        </w:rPr>
        <w:t>typically has greater durability</w:t>
      </w:r>
      <w:r w:rsidR="002517D4">
        <w:rPr>
          <w:rFonts w:ascii="Times New Roman" w:hAnsi="Times New Roman" w:cs="Times New Roman"/>
          <w:sz w:val="24"/>
          <w:szCs w:val="24"/>
        </w:rPr>
        <w:t xml:space="preserve"> than major R gene resistance</w:t>
      </w:r>
      <w:r>
        <w:rPr>
          <w:rFonts w:ascii="Times New Roman" w:hAnsi="Times New Roman" w:cs="Times New Roman"/>
          <w:sz w:val="24"/>
          <w:szCs w:val="24"/>
        </w:rPr>
        <w:t xml:space="preserve">, allowing it to remain effective </w:t>
      </w:r>
      <w:r w:rsidR="00992322">
        <w:rPr>
          <w:rFonts w:ascii="Times New Roman" w:hAnsi="Times New Roman" w:cs="Times New Roman"/>
          <w:sz w:val="24"/>
          <w:szCs w:val="24"/>
        </w:rPr>
        <w:t xml:space="preserve">for </w:t>
      </w:r>
      <w:r>
        <w:rPr>
          <w:rFonts w:ascii="Times New Roman" w:hAnsi="Times New Roman" w:cs="Times New Roman"/>
          <w:sz w:val="24"/>
          <w:szCs w:val="24"/>
        </w:rPr>
        <w:t>much longer in management strategies</w:t>
      </w:r>
      <w:r w:rsidR="002517D4">
        <w:rPr>
          <w:rFonts w:ascii="Times New Roman" w:hAnsi="Times New Roman" w:cs="Times New Roman"/>
          <w:sz w:val="24"/>
          <w:szCs w:val="24"/>
        </w:rPr>
        <w:t xml:space="preserve">. </w:t>
      </w:r>
      <w:r>
        <w:rPr>
          <w:rFonts w:ascii="Times New Roman" w:hAnsi="Times New Roman" w:cs="Times New Roman"/>
          <w:sz w:val="24"/>
          <w:szCs w:val="24"/>
        </w:rPr>
        <w:t>However,</w:t>
      </w:r>
      <w:r w:rsidR="002517D4">
        <w:rPr>
          <w:rFonts w:ascii="Times New Roman" w:hAnsi="Times New Roman" w:cs="Times New Roman"/>
          <w:sz w:val="24"/>
          <w:szCs w:val="24"/>
        </w:rPr>
        <w:t xml:space="preserve"> </w:t>
      </w:r>
      <w:r>
        <w:rPr>
          <w:rFonts w:ascii="Times New Roman" w:hAnsi="Times New Roman" w:cs="Times New Roman"/>
          <w:sz w:val="24"/>
          <w:szCs w:val="24"/>
        </w:rPr>
        <w:t xml:space="preserve">breeding for </w:t>
      </w:r>
      <w:r w:rsidR="002517D4">
        <w:rPr>
          <w:rFonts w:ascii="Times New Roman" w:hAnsi="Times New Roman" w:cs="Times New Roman"/>
          <w:sz w:val="24"/>
          <w:szCs w:val="24"/>
        </w:rPr>
        <w:t>quantitative resistance also</w:t>
      </w:r>
      <w:r>
        <w:rPr>
          <w:rFonts w:ascii="Times New Roman" w:hAnsi="Times New Roman" w:cs="Times New Roman"/>
          <w:sz w:val="24"/>
          <w:szCs w:val="24"/>
        </w:rPr>
        <w:t xml:space="preserve"> presents challenges</w:t>
      </w:r>
      <w:r w:rsidR="002517D4">
        <w:rPr>
          <w:rFonts w:ascii="Times New Roman" w:hAnsi="Times New Roman" w:cs="Times New Roman"/>
          <w:sz w:val="24"/>
          <w:szCs w:val="24"/>
        </w:rPr>
        <w:t xml:space="preserve">, primarily </w:t>
      </w:r>
      <w:r>
        <w:rPr>
          <w:rFonts w:ascii="Times New Roman" w:hAnsi="Times New Roman" w:cs="Times New Roman"/>
          <w:sz w:val="24"/>
          <w:szCs w:val="24"/>
        </w:rPr>
        <w:t>when</w:t>
      </w:r>
      <w:r w:rsidR="002517D4">
        <w:rPr>
          <w:rFonts w:ascii="Times New Roman" w:hAnsi="Times New Roman" w:cs="Times New Roman"/>
          <w:sz w:val="24"/>
          <w:szCs w:val="24"/>
        </w:rPr>
        <w:t xml:space="preserve"> QTLs are of small effect</w:t>
      </w:r>
      <w:r>
        <w:rPr>
          <w:rFonts w:ascii="Times New Roman" w:hAnsi="Times New Roman" w:cs="Times New Roman"/>
          <w:sz w:val="24"/>
          <w:szCs w:val="24"/>
        </w:rPr>
        <w:t>, are linked to deleterious genes, or have significant polygenic interactions required for the phenotypic effect</w:t>
      </w:r>
      <w:r w:rsidR="002517D4">
        <w:rPr>
          <w:rFonts w:ascii="Times New Roman" w:hAnsi="Times New Roman" w:cs="Times New Roman"/>
          <w:sz w:val="24"/>
          <w:szCs w:val="24"/>
        </w:rPr>
        <w:t xml:space="preserve">. </w:t>
      </w:r>
      <w:r w:rsidR="003F07DF">
        <w:rPr>
          <w:rFonts w:ascii="Times New Roman" w:hAnsi="Times New Roman" w:cs="Times New Roman"/>
          <w:sz w:val="24"/>
          <w:szCs w:val="24"/>
        </w:rPr>
        <w:t>One solution to the problem of breeding for small effect and complex QTL is to take advantage of DNA technologies in the implementation of marker-assisted selection</w:t>
      </w:r>
      <w:r w:rsidR="002517D4">
        <w:rPr>
          <w:rFonts w:ascii="Times New Roman" w:hAnsi="Times New Roman" w:cs="Times New Roman"/>
          <w:sz w:val="24"/>
          <w:szCs w:val="24"/>
        </w:rPr>
        <w:t xml:space="preserve"> </w:t>
      </w:r>
      <w:r w:rsidR="003F07DF">
        <w:rPr>
          <w:rFonts w:ascii="Times New Roman" w:hAnsi="Times New Roman" w:cs="Times New Roman"/>
          <w:sz w:val="24"/>
          <w:szCs w:val="24"/>
        </w:rPr>
        <w:t>(</w:t>
      </w:r>
      <w:r w:rsidR="002517D4">
        <w:rPr>
          <w:rFonts w:ascii="Times New Roman" w:hAnsi="Times New Roman" w:cs="Times New Roman"/>
          <w:sz w:val="24"/>
          <w:szCs w:val="24"/>
        </w:rPr>
        <w:t>MAS</w:t>
      </w:r>
      <w:r w:rsidR="003F07DF">
        <w:rPr>
          <w:rFonts w:ascii="Times New Roman" w:hAnsi="Times New Roman" w:cs="Times New Roman"/>
          <w:sz w:val="24"/>
          <w:szCs w:val="24"/>
        </w:rPr>
        <w:t>)</w:t>
      </w:r>
      <w:r w:rsidR="002517D4">
        <w:rPr>
          <w:rFonts w:ascii="Times New Roman" w:hAnsi="Times New Roman" w:cs="Times New Roman"/>
          <w:sz w:val="24"/>
          <w:szCs w:val="24"/>
        </w:rPr>
        <w:t xml:space="preserve"> schemes</w:t>
      </w:r>
      <w:r w:rsidR="00B53A14">
        <w:rPr>
          <w:rFonts w:ascii="Times New Roman" w:hAnsi="Times New Roman" w:cs="Times New Roman"/>
          <w:sz w:val="24"/>
          <w:szCs w:val="24"/>
        </w:rPr>
        <w:t>, gene editing,</w:t>
      </w:r>
      <w:r w:rsidR="002517D4">
        <w:rPr>
          <w:rFonts w:ascii="Times New Roman" w:hAnsi="Times New Roman" w:cs="Times New Roman"/>
          <w:sz w:val="24"/>
          <w:szCs w:val="24"/>
        </w:rPr>
        <w:t xml:space="preserve"> and genomic prediction </w:t>
      </w:r>
      <w:r w:rsidR="003F07DF">
        <w:rPr>
          <w:rFonts w:ascii="Times New Roman" w:hAnsi="Times New Roman" w:cs="Times New Roman"/>
          <w:sz w:val="24"/>
          <w:szCs w:val="24"/>
        </w:rPr>
        <w:t>to breed many QTL into the next generation of elite varieties</w:t>
      </w:r>
      <w:r w:rsidR="00B53A14">
        <w:rPr>
          <w:rFonts w:ascii="Times New Roman" w:hAnsi="Times New Roman" w:cs="Times New Roman"/>
          <w:sz w:val="24"/>
          <w:szCs w:val="24"/>
        </w:rPr>
        <w:t xml:space="preserve"> </w:t>
      </w:r>
      <w:r w:rsidR="00B53A14">
        <w:rPr>
          <w:rFonts w:ascii="Times New Roman" w:hAnsi="Times New Roman" w:cs="Times New Roman"/>
          <w:sz w:val="24"/>
          <w:szCs w:val="24"/>
        </w:rPr>
        <w:fldChar w:fldCharType="begin">
          <w:fldData xml:space="preserve">PEVuZE5vdGU+PENpdGU+PEF1dGhvcj5MaW48L0F1dGhvcj48WWVhcj4yMDIyPC9ZZWFyPjxSZWNO
dW0+MTIzPC9SZWNOdW0+PERpc3BsYXlUZXh0PihMaW4gZXQgYWwuIDIwMjIpPC9EaXNwbGF5VGV4
dD48cmVjb3JkPjxyZWMtbnVtYmVyPjEyMzwvcmVjLW51bWJlcj48Zm9yZWlnbi1rZXlzPjxrZXkg
YXBwPSJFTiIgZGItaWQ9InNkMnZ0MDlma2EwcnNiZWFzeGE1ZXZmN2E1eDBmNXcwNTJ4ciIgdGlt
ZXN0YW1wPSIxNjkyODg0NjU4Ij4xMjM8L2tleT48L2ZvcmVpZ24ta2V5cz48cmVmLXR5cGUgbmFt
ZT0iSm91cm5hbCBBcnRpY2xlIj4xNzwvcmVmLXR5cGU+PGNvbnRyaWJ1dG9ycz48YXV0aG9ycz48
YXV0aG9yPkxpbiwgRmVuZzwvYXV0aG9yPjxhdXRob3I+Q2hoYXBla2FyLCBTdXNoaWwgU2F0aXNo
PC9hdXRob3I+PGF1dGhvcj5WaWVpcmEsIENhaW8gQ2FuZWxsYTwvYXV0aG9yPjxhdXRob3I+RGEg
U2lsdmEsIE1hcmNvcyBQYXVsbzwvYXV0aG9yPjxhdXRob3I+Um9qYXMsIEFsZWphbmRybzwvYXV0
aG9yPjxhdXRob3I+TGVlLCBEb25naG88L2F1dGhvcj48YXV0aG9yPkxpdSwgTmlhbnhpPC9hdXRo
b3I+PGF1dGhvcj5QYXJkbywgRXN0ZWJhbiBNYXJpYW5vPC9hdXRob3I+PGF1dGhvcj5MZWUsIFlp
LUNoZW48L2F1dGhvcj48YXV0aG9yPkRvbmcsIFpoaW1pbjwvYXV0aG9yPjxhdXRob3I+UGluaGVp
cm8sIEpvc2UgQmFsZGluPC9hdXRob3I+PGF1dGhvcj5QbG9wZXIsIExlb25hcmRvIERhbmllbDwv
YXV0aG9yPjxhdXRob3I+UnVwZSwgSm9objwvYXV0aG9yPjxhdXRob3I+Q2hlbiwgUGVuZ3lpbjwv
YXV0aG9yPjxhdXRob3I+V2FuZywgRGVjaHVuPC9hdXRob3I+PGF1dGhvcj5OZ3V5ZW4sIEhlbnJ5
IFQuPC9hdXRob3I+PC9hdXRob3JzPjwvY29udHJpYnV0b3JzPjx0aXRsZXM+PHRpdGxlPkJyZWVk
aW5nIGZvciBkaXNlYXNlIHJlc2lzdGFuY2UgaW4gc295YmVhbjogYSBnbG9iYWwgcGVyc3BlY3Rp
dmU8L3RpdGxlPjxzZWNvbmRhcnktdGl0bGU+VGhlb3JldGljYWwgYW5kIGFwcGxpZWQgZ2VuZXRp
Y3M8L3NlY29uZGFyeS10aXRsZT48L3RpdGxlcz48cGVyaW9kaWNhbD48ZnVsbC10aXRsZT5UaGVv
cmV0aWNhbCBhbmQgQXBwbGllZCBHZW5ldGljczwvZnVsbC10aXRsZT48YWJici0xPlRoZW9yIEFw
cGwgR2VuZXQ8L2FiYnItMT48L3BlcmlvZGljYWw+PHBhZ2VzPjM3NzMtMzg3MjwvcGFnZXM+PHZv
bHVtZT4xMzU8L3ZvbHVtZT48bnVtYmVyPjExPC9udW1iZXI+PGtleXdvcmRzPjxrZXl3b3JkPkFn
cmljdWx0dXJhbCBpbmR1c3RyeTwva2V5d29yZD48a2V5d29yZD5BZ3JpY3VsdHVyYWwgcmVzZWFy
Y2g8L2tleXdvcmQ+PGtleXdvcmQ+QWdyaWN1bHR1cmU8L2tleXdvcmQ+PGtleXdvcmQ+QWxsZWxl
czwva2V5d29yZD48a2V5d29yZD5CaW9jaGVtaXN0cnk8L2tleXdvcmQ+PGtleXdvcmQ+QmlvbWVk
aWNhbCBhbmQgTGlmZSBTY2llbmNlczwva2V5d29yZD48a2V5d29yZD5CaW90ZWNobm9sb2d5PC9r
ZXl3b3JkPjxrZXl3b3JkPkJyZWVkaW5nIHRvd2FyZHMgQWdyaWN1bHR1cmFsIFN1c3RhaW5hYmls
aXR5PC9rZXl3b3JkPjxrZXl3b3JkPkNocm9tb3NvbWUgbWFwcGluZzwva2V5d29yZD48a2V5d29y
ZD5DbGltYXRlIGNoYW5nZTwva2V5d29yZD48a2V5d29yZD5Db3B5IG51bWJlcjwva2V5d29yZD48
a2V5d29yZD5EaXNlYXNlPC9rZXl3b3JkPjxrZXl3b3JkPkRpc2Vhc2UgcmVzaXN0YW5jZTwva2V5
d29yZD48a2V5d29yZD5EaXNlYXNlcyBhbmQgcGVzdHM8L2tleXdvcmQ+PGtleXdvcmQ+R2VuZXRp
YyBhc3BlY3RzPC9rZXl3b3JkPjxrZXl3b3JkPkdlbm9taWNzPC9rZXl3b3JkPjxrZXl3b3JkPkds
eWNpbmUgbWF4PC9rZXl3b3JkPjxrZXl3b3JkPkludGVybmF0aW9uYWwgYXNwZWN0czwva2V5d29y
ZD48a2V5d29yZD5MaWZlIFNjaWVuY2VzPC9rZXl3b3JkPjxrZXl3b3JkPk1hcmtlci1hc3Npc3Rl
ZCBzZWxlY3Rpb248L2tleXdvcmQ+PGtleXdvcmQ+TWV0aG9kczwva2V5d29yZD48a2V5d29yZD5O
b21lbmNsYXR1cmU8L2tleXdvcmQ+PGtleXdvcmQ+UGxhbnQgQmlvY2hlbWlzdHJ5PC9rZXl3b3Jk
PjxrZXl3b3JkPlBsYW50IGJyZWVkaW5nPC9rZXl3b3JkPjxrZXl3b3JkPlBsYW50IEJyZWVkaW5n
L0Jpb3RlY2hub2xvZ3k8L2tleXdvcmQ+PGtleXdvcmQ+UGxhbnQgR2VuZXRpY3MgYW5kIEdlbm9t
aWNzPC9rZXl3b3JkPjxrZXl3b3JkPlBsYW50IGltbXVub2xvZ3k8L2tleXdvcmQ+PGtleXdvcmQ+
UHJvZHVjdGlvbiBtYW5hZ2VtZW50PC9rZXl3b3JkPjxrZXl3b3JkPlByb2R1Y3Rpb24gcHJvY2Vz
c2VzPC9rZXl3b3JkPjxrZXl3b3JkPlF1YW50aXRhdGl2ZSB0cmFpdCBsb2NpPC9rZXl3b3JkPjxr
ZXl3b3JkPlJldmlldzwva2V5d29yZD48a2V5d29yZD5SZXZpZXdzPC9rZXl3b3JkPjxrZXl3b3Jk
PlNveWJlYW48L2tleXdvcmQ+PGtleXdvcmQ+U295YmVhbnM8L2tleXdvcmQ+PC9rZXl3b3Jkcz48
ZGF0ZXM+PHllYXI+MjAyMjwveWVhcj48L2RhdGVzPjxwdWItbG9jYXRpb24+QmVybGluL0hlaWRl
bGJlcmc8L3B1Yi1sb2NhdGlvbj48cHVibGlzaGVyPlNwcmluZ2VyIEJlcmxpbiBIZWlkZWxiZXJn
PC9wdWJsaXNoZXI+PGlzYm4+MDA0MC01NzUyPC9pc2JuPjx1cmxzPjwvdXJscz48ZWxlY3Ryb25p
Yy1yZXNvdXJjZS1udW0+MTAuMTAwNy9zMDAxMjItMDIyLTA0MTAxLTM8L2VsZWN0cm9uaWMtcmVz
b3VyY2UtbnVtPjwvcmVjb3JkPjwvQ2l0ZT48L0VuZE5vdGU+AG==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PEVuZE5vdGU+PENpdGU+PEF1dGhvcj5MaW48L0F1dGhvcj48WWVhcj4yMDIyPC9ZZWFyPjxSZWNO
dW0+MTIzPC9SZWNOdW0+PERpc3BsYXlUZXh0PihMaW4gZXQgYWwuIDIwMjIpPC9EaXNwbGF5VGV4
dD48cmVjb3JkPjxyZWMtbnVtYmVyPjEyMzwvcmVjLW51bWJlcj48Zm9yZWlnbi1rZXlzPjxrZXkg
YXBwPSJFTiIgZGItaWQ9InNkMnZ0MDlma2EwcnNiZWFzeGE1ZXZmN2E1eDBmNXcwNTJ4ciIgdGlt
ZXN0YW1wPSIxNjkyODg0NjU4Ij4xMjM8L2tleT48L2ZvcmVpZ24ta2V5cz48cmVmLXR5cGUgbmFt
ZT0iSm91cm5hbCBBcnRpY2xlIj4xNzwvcmVmLXR5cGU+PGNvbnRyaWJ1dG9ycz48YXV0aG9ycz48
YXV0aG9yPkxpbiwgRmVuZzwvYXV0aG9yPjxhdXRob3I+Q2hoYXBla2FyLCBTdXNoaWwgU2F0aXNo
PC9hdXRob3I+PGF1dGhvcj5WaWVpcmEsIENhaW8gQ2FuZWxsYTwvYXV0aG9yPjxhdXRob3I+RGEg
U2lsdmEsIE1hcmNvcyBQYXVsbzwvYXV0aG9yPjxhdXRob3I+Um9qYXMsIEFsZWphbmRybzwvYXV0
aG9yPjxhdXRob3I+TGVlLCBEb25naG88L2F1dGhvcj48YXV0aG9yPkxpdSwgTmlhbnhpPC9hdXRo
b3I+PGF1dGhvcj5QYXJkbywgRXN0ZWJhbiBNYXJpYW5vPC9hdXRob3I+PGF1dGhvcj5MZWUsIFlp
LUNoZW48L2F1dGhvcj48YXV0aG9yPkRvbmcsIFpoaW1pbjwvYXV0aG9yPjxhdXRob3I+UGluaGVp
cm8sIEpvc2UgQmFsZGluPC9hdXRob3I+PGF1dGhvcj5QbG9wZXIsIExlb25hcmRvIERhbmllbDwv
YXV0aG9yPjxhdXRob3I+UnVwZSwgSm9objwvYXV0aG9yPjxhdXRob3I+Q2hlbiwgUGVuZ3lpbjwv
YXV0aG9yPjxhdXRob3I+V2FuZywgRGVjaHVuPC9hdXRob3I+PGF1dGhvcj5OZ3V5ZW4sIEhlbnJ5
IFQuPC9hdXRob3I+PC9hdXRob3JzPjwvY29udHJpYnV0b3JzPjx0aXRsZXM+PHRpdGxlPkJyZWVk
aW5nIGZvciBkaXNlYXNlIHJlc2lzdGFuY2UgaW4gc295YmVhbjogYSBnbG9iYWwgcGVyc3BlY3Rp
dmU8L3RpdGxlPjxzZWNvbmRhcnktdGl0bGU+VGhlb3JldGljYWwgYW5kIGFwcGxpZWQgZ2VuZXRp
Y3M8L3NlY29uZGFyeS10aXRsZT48L3RpdGxlcz48cGVyaW9kaWNhbD48ZnVsbC10aXRsZT5UaGVv
cmV0aWNhbCBhbmQgQXBwbGllZCBHZW5ldGljczwvZnVsbC10aXRsZT48YWJici0xPlRoZW9yIEFw
cGwgR2VuZXQ8L2FiYnItMT48L3BlcmlvZGljYWw+PHBhZ2VzPjM3NzMtMzg3MjwvcGFnZXM+PHZv
bHVtZT4xMzU8L3ZvbHVtZT48bnVtYmVyPjExPC9udW1iZXI+PGtleXdvcmRzPjxrZXl3b3JkPkFn
cmljdWx0dXJhbCBpbmR1c3RyeTwva2V5d29yZD48a2V5d29yZD5BZ3JpY3VsdHVyYWwgcmVzZWFy
Y2g8L2tleXdvcmQ+PGtleXdvcmQ+QWdyaWN1bHR1cmU8L2tleXdvcmQ+PGtleXdvcmQ+QWxsZWxl
czwva2V5d29yZD48a2V5d29yZD5CaW9jaGVtaXN0cnk8L2tleXdvcmQ+PGtleXdvcmQ+QmlvbWVk
aWNhbCBhbmQgTGlmZSBTY2llbmNlczwva2V5d29yZD48a2V5d29yZD5CaW90ZWNobm9sb2d5PC9r
ZXl3b3JkPjxrZXl3b3JkPkJyZWVkaW5nIHRvd2FyZHMgQWdyaWN1bHR1cmFsIFN1c3RhaW5hYmls
aXR5PC9rZXl3b3JkPjxrZXl3b3JkPkNocm9tb3NvbWUgbWFwcGluZzwva2V5d29yZD48a2V5d29y
ZD5DbGltYXRlIGNoYW5nZTwva2V5d29yZD48a2V5d29yZD5Db3B5IG51bWJlcjwva2V5d29yZD48
a2V5d29yZD5EaXNlYXNlPC9rZXl3b3JkPjxrZXl3b3JkPkRpc2Vhc2UgcmVzaXN0YW5jZTwva2V5
d29yZD48a2V5d29yZD5EaXNlYXNlcyBhbmQgcGVzdHM8L2tleXdvcmQ+PGtleXdvcmQ+R2VuZXRp
YyBhc3BlY3RzPC9rZXl3b3JkPjxrZXl3b3JkPkdlbm9taWNzPC9rZXl3b3JkPjxrZXl3b3JkPkds
eWNpbmUgbWF4PC9rZXl3b3JkPjxrZXl3b3JkPkludGVybmF0aW9uYWwgYXNwZWN0czwva2V5d29y
ZD48a2V5d29yZD5MaWZlIFNjaWVuY2VzPC9rZXl3b3JkPjxrZXl3b3JkPk1hcmtlci1hc3Npc3Rl
ZCBzZWxlY3Rpb248L2tleXdvcmQ+PGtleXdvcmQ+TWV0aG9kczwva2V5d29yZD48a2V5d29yZD5O
b21lbmNsYXR1cmU8L2tleXdvcmQ+PGtleXdvcmQ+UGxhbnQgQmlvY2hlbWlzdHJ5PC9rZXl3b3Jk
PjxrZXl3b3JkPlBsYW50IGJyZWVkaW5nPC9rZXl3b3JkPjxrZXl3b3JkPlBsYW50IEJyZWVkaW5n
L0Jpb3RlY2hub2xvZ3k8L2tleXdvcmQ+PGtleXdvcmQ+UGxhbnQgR2VuZXRpY3MgYW5kIEdlbm9t
aWNzPC9rZXl3b3JkPjxrZXl3b3JkPlBsYW50IGltbXVub2xvZ3k8L2tleXdvcmQ+PGtleXdvcmQ+
UHJvZHVjdGlvbiBtYW5hZ2VtZW50PC9rZXl3b3JkPjxrZXl3b3JkPlByb2R1Y3Rpb24gcHJvY2Vz
c2VzPC9rZXl3b3JkPjxrZXl3b3JkPlF1YW50aXRhdGl2ZSB0cmFpdCBsb2NpPC9rZXl3b3JkPjxr
ZXl3b3JkPlJldmlldzwva2V5d29yZD48a2V5d29yZD5SZXZpZXdzPC9rZXl3b3JkPjxrZXl3b3Jk
PlNveWJlYW48L2tleXdvcmQ+PGtleXdvcmQ+U295YmVhbnM8L2tleXdvcmQ+PC9rZXl3b3Jkcz48
ZGF0ZXM+PHllYXI+MjAyMjwveWVhcj48L2RhdGVzPjxwdWItbG9jYXRpb24+QmVybGluL0hlaWRl
bGJlcmc8L3B1Yi1sb2NhdGlvbj48cHVibGlzaGVyPlNwcmluZ2VyIEJlcmxpbiBIZWlkZWxiZXJn
PC9wdWJsaXNoZXI+PGlzYm4+MDA0MC01NzUyPC9pc2JuPjx1cmxzPjwvdXJscz48ZWxlY3Ryb25p
Yy1yZXNvdXJjZS1udW0+MTAuMTAwNy9zMDAxMjItMDIyLTA0MTAxLTM8L2VsZWN0cm9uaWMtcmVz
b3VyY2UtbnVtPjwvcmVjb3JkPjwvQ2l0ZT48L0VuZE5vdGU+AG==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B53A14">
        <w:rPr>
          <w:rFonts w:ascii="Times New Roman" w:hAnsi="Times New Roman" w:cs="Times New Roman"/>
          <w:sz w:val="24"/>
          <w:szCs w:val="24"/>
        </w:rPr>
      </w:r>
      <w:r w:rsidR="00B53A14">
        <w:rPr>
          <w:rFonts w:ascii="Times New Roman" w:hAnsi="Times New Roman" w:cs="Times New Roman"/>
          <w:sz w:val="24"/>
          <w:szCs w:val="24"/>
        </w:rPr>
        <w:fldChar w:fldCharType="separate"/>
      </w:r>
      <w:r w:rsidR="00B53A14">
        <w:rPr>
          <w:rFonts w:ascii="Times New Roman" w:hAnsi="Times New Roman" w:cs="Times New Roman"/>
          <w:noProof/>
          <w:sz w:val="24"/>
          <w:szCs w:val="24"/>
        </w:rPr>
        <w:t>(Lin et al. 2022)</w:t>
      </w:r>
      <w:r w:rsidR="00B53A14">
        <w:rPr>
          <w:rFonts w:ascii="Times New Roman" w:hAnsi="Times New Roman" w:cs="Times New Roman"/>
          <w:sz w:val="24"/>
          <w:szCs w:val="24"/>
        </w:rPr>
        <w:fldChar w:fldCharType="end"/>
      </w:r>
      <w:r w:rsidR="002517D4">
        <w:rPr>
          <w:rFonts w:ascii="Times New Roman" w:hAnsi="Times New Roman" w:cs="Times New Roman"/>
          <w:sz w:val="24"/>
          <w:szCs w:val="24"/>
        </w:rPr>
        <w:t xml:space="preserve">. </w:t>
      </w:r>
      <w:r w:rsidR="003F07DF" w:rsidRPr="003F07DF">
        <w:rPr>
          <w:rFonts w:ascii="Times New Roman" w:hAnsi="Times New Roman" w:cs="Times New Roman"/>
          <w:sz w:val="24"/>
          <w:szCs w:val="24"/>
        </w:rPr>
        <w:t xml:space="preserve">Therefore, </w:t>
      </w:r>
      <w:r w:rsidR="003F07DF">
        <w:rPr>
          <w:rFonts w:ascii="Times New Roman" w:hAnsi="Times New Roman" w:cs="Times New Roman"/>
          <w:sz w:val="24"/>
          <w:szCs w:val="24"/>
        </w:rPr>
        <w:t xml:space="preserve">efforts to </w:t>
      </w:r>
      <w:r w:rsidR="003F07DF" w:rsidRPr="003F07DF">
        <w:rPr>
          <w:rFonts w:ascii="Times New Roman" w:hAnsi="Times New Roman" w:cs="Times New Roman"/>
          <w:sz w:val="24"/>
          <w:szCs w:val="24"/>
        </w:rPr>
        <w:t>catalog sources of resistant germplasm and identify</w:t>
      </w:r>
      <w:r w:rsidR="003F07DF">
        <w:rPr>
          <w:rFonts w:ascii="Times New Roman" w:hAnsi="Times New Roman" w:cs="Times New Roman"/>
          <w:sz w:val="24"/>
          <w:szCs w:val="24"/>
        </w:rPr>
        <w:t xml:space="preserve"> genome-wide</w:t>
      </w:r>
      <w:r w:rsidR="003F07DF" w:rsidRPr="003F07DF">
        <w:rPr>
          <w:rFonts w:ascii="Times New Roman" w:hAnsi="Times New Roman" w:cs="Times New Roman"/>
          <w:sz w:val="24"/>
          <w:szCs w:val="24"/>
        </w:rPr>
        <w:t xml:space="preserve"> QTL along with their associated marker</w:t>
      </w:r>
      <w:r w:rsidR="003F07DF">
        <w:rPr>
          <w:rFonts w:ascii="Times New Roman" w:hAnsi="Times New Roman" w:cs="Times New Roman"/>
          <w:sz w:val="24"/>
          <w:szCs w:val="24"/>
        </w:rPr>
        <w:t>s remains</w:t>
      </w:r>
      <w:r w:rsidR="003F07DF" w:rsidRPr="003F07DF">
        <w:rPr>
          <w:rFonts w:ascii="Times New Roman" w:hAnsi="Times New Roman" w:cs="Times New Roman"/>
          <w:sz w:val="24"/>
          <w:szCs w:val="24"/>
        </w:rPr>
        <w:t xml:space="preserve"> essential to</w:t>
      </w:r>
      <w:r w:rsidR="003F07DF">
        <w:rPr>
          <w:rFonts w:ascii="Times New Roman" w:hAnsi="Times New Roman" w:cs="Times New Roman"/>
          <w:sz w:val="24"/>
          <w:szCs w:val="24"/>
        </w:rPr>
        <w:t xml:space="preserve"> the mission of crop improvement.</w:t>
      </w:r>
    </w:p>
    <w:p w14:paraId="34FDD403" w14:textId="2BD51A3D" w:rsidR="00483303" w:rsidRPr="00970056" w:rsidRDefault="00150310" w:rsidP="00BF6597">
      <w:pPr>
        <w:spacing w:after="0" w:line="480" w:lineRule="auto"/>
        <w:rPr>
          <w:rFonts w:ascii="Times New Roman" w:hAnsi="Times New Roman" w:cs="Times New Roman"/>
          <w:sz w:val="24"/>
          <w:szCs w:val="24"/>
        </w:rPr>
      </w:pPr>
      <w:r>
        <w:rPr>
          <w:rFonts w:ascii="Times New Roman" w:hAnsi="Times New Roman" w:cs="Times New Roman"/>
          <w:sz w:val="24"/>
          <w:szCs w:val="24"/>
        </w:rPr>
        <w:tab/>
        <w:t>In a previous study,</w:t>
      </w:r>
      <w:r w:rsidR="002517D4">
        <w:rPr>
          <w:rFonts w:ascii="Times New Roman" w:hAnsi="Times New Roman" w:cs="Times New Roman"/>
          <w:sz w:val="24"/>
          <w:szCs w:val="24"/>
        </w:rPr>
        <w:t xml:space="preserve"> we screened a p</w:t>
      </w:r>
      <w:r w:rsidR="006D18D2">
        <w:rPr>
          <w:rFonts w:ascii="Times New Roman" w:hAnsi="Times New Roman" w:cs="Times New Roman"/>
          <w:sz w:val="24"/>
          <w:szCs w:val="24"/>
        </w:rPr>
        <w:t>anel</w:t>
      </w:r>
      <w:r w:rsidR="002517D4">
        <w:rPr>
          <w:rFonts w:ascii="Times New Roman" w:hAnsi="Times New Roman" w:cs="Times New Roman"/>
          <w:sz w:val="24"/>
          <w:szCs w:val="24"/>
        </w:rPr>
        <w:t xml:space="preserve"> of 208</w:t>
      </w:r>
      <w:r w:rsidR="006D18D2">
        <w:rPr>
          <w:rFonts w:ascii="Times New Roman" w:hAnsi="Times New Roman" w:cs="Times New Roman"/>
          <w:sz w:val="24"/>
          <w:szCs w:val="24"/>
        </w:rPr>
        <w:t xml:space="preserve"> diverse</w:t>
      </w:r>
      <w:r w:rsidR="002517D4">
        <w:rPr>
          <w:rFonts w:ascii="Times New Roman" w:hAnsi="Times New Roman" w:cs="Times New Roman"/>
          <w:sz w:val="24"/>
          <w:szCs w:val="24"/>
        </w:rPr>
        <w:t xml:space="preserve"> soybean accessions from the </w:t>
      </w:r>
      <w:r w:rsidR="003F07DF">
        <w:rPr>
          <w:rFonts w:ascii="Times New Roman" w:hAnsi="Times New Roman" w:cs="Times New Roman"/>
          <w:sz w:val="24"/>
          <w:szCs w:val="24"/>
        </w:rPr>
        <w:t>United States Department of Agriculture’s Germplasm Resources Information Network (</w:t>
      </w:r>
      <w:r w:rsidR="002517D4">
        <w:rPr>
          <w:rFonts w:ascii="Times New Roman" w:hAnsi="Times New Roman" w:cs="Times New Roman"/>
          <w:sz w:val="24"/>
          <w:szCs w:val="24"/>
        </w:rPr>
        <w:t>GRIN</w:t>
      </w:r>
      <w:r w:rsidR="003F07DF">
        <w:rPr>
          <w:rFonts w:ascii="Times New Roman" w:hAnsi="Times New Roman" w:cs="Times New Roman"/>
          <w:sz w:val="24"/>
          <w:szCs w:val="24"/>
        </w:rPr>
        <w:t>)</w:t>
      </w:r>
      <w:r w:rsidR="009F596C">
        <w:rPr>
          <w:rFonts w:ascii="Times New Roman" w:hAnsi="Times New Roman" w:cs="Times New Roman"/>
          <w:sz w:val="24"/>
          <w:szCs w:val="24"/>
        </w:rPr>
        <w:t xml:space="preserve"> </w:t>
      </w:r>
      <w:r w:rsidR="009F596C">
        <w:rPr>
          <w:rFonts w:ascii="Times New Roman" w:hAnsi="Times New Roman" w:cs="Times New Roman"/>
          <w:sz w:val="24"/>
          <w:szCs w:val="24"/>
        </w:rPr>
        <w:fldChar w:fldCharType="begin"/>
      </w:r>
      <w:r w:rsidR="00B41482">
        <w:rPr>
          <w:rFonts w:ascii="Times New Roman" w:hAnsi="Times New Roman" w:cs="Times New Roman"/>
          <w:sz w:val="24"/>
          <w:szCs w:val="24"/>
        </w:rPr>
        <w:instrText xml:space="preserve"> ADDIN EN.CITE &lt;EndNote&gt;&lt;Cite&gt;&lt;Author&gt;Detranaltes&lt;/Author&gt;&lt;Year&gt;2023&lt;/Year&gt;&lt;RecNum&gt;183&lt;/RecNum&gt;&lt;DisplayText&gt;(Detranaltes et al. 2023)&lt;/DisplayText&gt;&lt;record&gt;&lt;rec-number&gt;183&lt;/rec-number&gt;&lt;foreign-keys&gt;&lt;key app="EN" db-id="sd2vt09fka0rsbeasxa5evf7a5x0f5w052xr" timestamp="1695599103"&gt;183&lt;/key&gt;&lt;/foreign-keys&gt;&lt;ref-type name="Journal Article"&gt;17&lt;/ref-type&gt;&lt;contributors&gt;&lt;authors&gt;&lt;author&gt;Detranaltes, Christopher&lt;/author&gt;&lt;author&gt;Ma, Jianxin&lt;/author&gt;&lt;author&gt;Cai, Guohong&lt;/author&gt;&lt;/authors&gt;&lt;/contributors&gt;&lt;titles&gt;&lt;title&gt;&lt;style face="normal" font="default" size="100%"&gt;Identification of soybean germplasm and associated molecular markers with resistance to &lt;/style&gt;&lt;style face="italic" font="default" size="100%"&gt;Fusarium graminearum&lt;/style&gt;&lt;/title&gt;&lt;secondary-title&gt;Agronomy (Basel)&lt;/secondary-title&gt;&lt;/titles&gt;&lt;periodical&gt;&lt;full-title&gt;Agronomy (Basel)&lt;/full-title&gt;&lt;/periodical&gt;&lt;pages&gt;2376&lt;/pages&gt;&lt;volume&gt;13&lt;/volume&gt;&lt;number&gt;9&lt;/number&gt;&lt;dates&gt;&lt;year&gt;2023&lt;/year&gt;&lt;/dates&gt;&lt;isbn&gt;2073-4395&lt;/isbn&gt;&lt;urls&gt;&lt;/urls&gt;&lt;electronic-resource-num&gt;10.3390/agronomy13092376&lt;/electronic-resource-num&gt;&lt;/record&gt;&lt;/Cite&gt;&lt;/EndNote&gt;</w:instrText>
      </w:r>
      <w:r w:rsidR="009F596C">
        <w:rPr>
          <w:rFonts w:ascii="Times New Roman" w:hAnsi="Times New Roman" w:cs="Times New Roman"/>
          <w:sz w:val="24"/>
          <w:szCs w:val="24"/>
        </w:rPr>
        <w:fldChar w:fldCharType="separate"/>
      </w:r>
      <w:r w:rsidR="009F596C">
        <w:rPr>
          <w:rFonts w:ascii="Times New Roman" w:hAnsi="Times New Roman" w:cs="Times New Roman"/>
          <w:noProof/>
          <w:sz w:val="24"/>
          <w:szCs w:val="24"/>
        </w:rPr>
        <w:t>(Detranaltes et al. 2023)</w:t>
      </w:r>
      <w:r w:rsidR="009F596C">
        <w:rPr>
          <w:rFonts w:ascii="Times New Roman" w:hAnsi="Times New Roman" w:cs="Times New Roman"/>
          <w:sz w:val="24"/>
          <w:szCs w:val="24"/>
        </w:rPr>
        <w:fldChar w:fldCharType="end"/>
      </w:r>
      <w:r w:rsidR="002517D4">
        <w:rPr>
          <w:rFonts w:ascii="Times New Roman" w:hAnsi="Times New Roman" w:cs="Times New Roman"/>
          <w:sz w:val="24"/>
          <w:szCs w:val="24"/>
        </w:rPr>
        <w:t xml:space="preserve">. We observed significant natural variation in phenotypic </w:t>
      </w:r>
      <w:r w:rsidR="009377F6">
        <w:rPr>
          <w:rFonts w:ascii="Times New Roman" w:hAnsi="Times New Roman" w:cs="Times New Roman"/>
          <w:sz w:val="24"/>
          <w:szCs w:val="24"/>
        </w:rPr>
        <w:t>response</w:t>
      </w:r>
      <w:r w:rsidR="003F07DF">
        <w:rPr>
          <w:rFonts w:ascii="Times New Roman" w:hAnsi="Times New Roman" w:cs="Times New Roman"/>
          <w:sz w:val="24"/>
          <w:szCs w:val="24"/>
        </w:rPr>
        <w:t xml:space="preserve"> to </w:t>
      </w:r>
      <w:r w:rsidR="003F07DF" w:rsidRPr="003F07DF">
        <w:rPr>
          <w:rFonts w:ascii="Times New Roman" w:hAnsi="Times New Roman" w:cs="Times New Roman"/>
          <w:i/>
          <w:iCs/>
          <w:sz w:val="24"/>
          <w:szCs w:val="24"/>
        </w:rPr>
        <w:t xml:space="preserve">F. </w:t>
      </w:r>
      <w:proofErr w:type="spellStart"/>
      <w:r w:rsidR="003F07DF" w:rsidRPr="003F07DF">
        <w:rPr>
          <w:rFonts w:ascii="Times New Roman" w:hAnsi="Times New Roman" w:cs="Times New Roman"/>
          <w:i/>
          <w:iCs/>
          <w:sz w:val="24"/>
          <w:szCs w:val="24"/>
        </w:rPr>
        <w:t>graminearum</w:t>
      </w:r>
      <w:proofErr w:type="spellEnd"/>
      <w:r w:rsidR="003F07DF">
        <w:rPr>
          <w:rFonts w:ascii="Times New Roman" w:hAnsi="Times New Roman" w:cs="Times New Roman"/>
          <w:sz w:val="24"/>
          <w:szCs w:val="24"/>
        </w:rPr>
        <w:t xml:space="preserve"> among the tested accessions</w:t>
      </w:r>
      <w:r w:rsidR="009377F6">
        <w:rPr>
          <w:rFonts w:ascii="Times New Roman" w:hAnsi="Times New Roman" w:cs="Times New Roman"/>
          <w:sz w:val="24"/>
          <w:szCs w:val="24"/>
        </w:rPr>
        <w:t xml:space="preserve"> and</w:t>
      </w:r>
      <w:r w:rsidR="002517D4">
        <w:rPr>
          <w:rFonts w:ascii="Times New Roman" w:hAnsi="Times New Roman" w:cs="Times New Roman"/>
          <w:sz w:val="24"/>
          <w:szCs w:val="24"/>
        </w:rPr>
        <w:t xml:space="preserve"> </w:t>
      </w:r>
      <w:r w:rsidR="00885BF5">
        <w:rPr>
          <w:rFonts w:ascii="Times New Roman" w:hAnsi="Times New Roman" w:cs="Times New Roman"/>
          <w:sz w:val="24"/>
          <w:szCs w:val="24"/>
        </w:rPr>
        <w:t xml:space="preserve">through a GWAS </w:t>
      </w:r>
      <w:r w:rsidR="002517D4">
        <w:rPr>
          <w:rFonts w:ascii="Times New Roman" w:hAnsi="Times New Roman" w:cs="Times New Roman"/>
          <w:sz w:val="24"/>
          <w:szCs w:val="24"/>
        </w:rPr>
        <w:t>uncovered fiv</w:t>
      </w:r>
      <w:r w:rsidR="00483303">
        <w:rPr>
          <w:rFonts w:ascii="Times New Roman" w:hAnsi="Times New Roman" w:cs="Times New Roman"/>
          <w:sz w:val="24"/>
          <w:szCs w:val="24"/>
        </w:rPr>
        <w:t xml:space="preserve">e MTAs </w:t>
      </w:r>
      <w:r w:rsidR="003A267F">
        <w:rPr>
          <w:rFonts w:ascii="Times New Roman" w:hAnsi="Times New Roman" w:cs="Times New Roman"/>
          <w:sz w:val="24"/>
          <w:szCs w:val="24"/>
        </w:rPr>
        <w:t>on chromosomes</w:t>
      </w:r>
      <w:r w:rsidR="00A50D5F">
        <w:rPr>
          <w:rFonts w:ascii="Times New Roman" w:hAnsi="Times New Roman" w:cs="Times New Roman"/>
          <w:sz w:val="24"/>
          <w:szCs w:val="24"/>
        </w:rPr>
        <w:t xml:space="preserve"> 2, 3, 6, 7, and 13 </w:t>
      </w:r>
      <w:r w:rsidR="002517D4">
        <w:rPr>
          <w:rFonts w:ascii="Times New Roman" w:hAnsi="Times New Roman" w:cs="Times New Roman"/>
          <w:sz w:val="24"/>
          <w:szCs w:val="24"/>
        </w:rPr>
        <w:t>underlying the phenotypic responses observed</w:t>
      </w:r>
      <w:r w:rsidR="00483303">
        <w:rPr>
          <w:rFonts w:ascii="Times New Roman" w:hAnsi="Times New Roman" w:cs="Times New Roman"/>
          <w:sz w:val="24"/>
          <w:szCs w:val="24"/>
        </w:rPr>
        <w:t xml:space="preserve"> from the panel</w:t>
      </w:r>
      <w:r w:rsidR="002517D4">
        <w:rPr>
          <w:rFonts w:ascii="Times New Roman" w:hAnsi="Times New Roman" w:cs="Times New Roman"/>
          <w:sz w:val="24"/>
          <w:szCs w:val="24"/>
        </w:rPr>
        <w:t>. One soybean accession, PI 438500, displayed high levels of resistance</w:t>
      </w:r>
      <w:r w:rsidR="003F07DF">
        <w:rPr>
          <w:rFonts w:ascii="Times New Roman" w:hAnsi="Times New Roman" w:cs="Times New Roman"/>
          <w:sz w:val="24"/>
          <w:szCs w:val="24"/>
        </w:rPr>
        <w:t xml:space="preserve"> with very low standard deviation</w:t>
      </w:r>
      <w:r w:rsidR="00483303">
        <w:rPr>
          <w:rFonts w:ascii="Times New Roman" w:hAnsi="Times New Roman" w:cs="Times New Roman"/>
          <w:sz w:val="24"/>
          <w:szCs w:val="24"/>
        </w:rPr>
        <w:t xml:space="preserve"> in phenotype</w:t>
      </w:r>
      <w:r w:rsidR="002517D4">
        <w:rPr>
          <w:rFonts w:ascii="Times New Roman" w:hAnsi="Times New Roman" w:cs="Times New Roman"/>
          <w:sz w:val="24"/>
          <w:szCs w:val="24"/>
        </w:rPr>
        <w:t xml:space="preserve"> despite having </w:t>
      </w:r>
      <w:r w:rsidR="00B86477">
        <w:rPr>
          <w:rFonts w:ascii="Times New Roman" w:hAnsi="Times New Roman" w:cs="Times New Roman"/>
          <w:sz w:val="24"/>
          <w:szCs w:val="24"/>
        </w:rPr>
        <w:t>only three of the five favorable alleles</w:t>
      </w:r>
      <w:r w:rsidR="003A267F">
        <w:rPr>
          <w:rFonts w:ascii="Times New Roman" w:hAnsi="Times New Roman" w:cs="Times New Roman"/>
          <w:sz w:val="24"/>
          <w:szCs w:val="24"/>
        </w:rPr>
        <w:t xml:space="preserve"> </w:t>
      </w:r>
      <w:r w:rsidR="00B86477">
        <w:rPr>
          <w:rFonts w:ascii="Times New Roman" w:hAnsi="Times New Roman" w:cs="Times New Roman"/>
          <w:sz w:val="24"/>
          <w:szCs w:val="24"/>
        </w:rPr>
        <w:t xml:space="preserve">at the </w:t>
      </w:r>
      <w:r w:rsidR="002517D4">
        <w:rPr>
          <w:rFonts w:ascii="Times New Roman" w:hAnsi="Times New Roman" w:cs="Times New Roman"/>
          <w:sz w:val="24"/>
          <w:szCs w:val="24"/>
        </w:rPr>
        <w:t xml:space="preserve">MTAs </w:t>
      </w:r>
      <w:r w:rsidR="00885BF5">
        <w:rPr>
          <w:rFonts w:ascii="Times New Roman" w:hAnsi="Times New Roman" w:cs="Times New Roman"/>
          <w:sz w:val="24"/>
          <w:szCs w:val="24"/>
        </w:rPr>
        <w:lastRenderedPageBreak/>
        <w:t>identified in that study</w:t>
      </w:r>
      <w:r w:rsidR="002517D4">
        <w:rPr>
          <w:rFonts w:ascii="Times New Roman" w:hAnsi="Times New Roman" w:cs="Times New Roman"/>
          <w:sz w:val="24"/>
          <w:szCs w:val="24"/>
        </w:rPr>
        <w:t xml:space="preserve">. </w:t>
      </w:r>
      <w:r w:rsidR="00483303">
        <w:rPr>
          <w:rFonts w:ascii="Times New Roman" w:hAnsi="Times New Roman" w:cs="Times New Roman"/>
          <w:sz w:val="24"/>
          <w:szCs w:val="24"/>
        </w:rPr>
        <w:t>Our hypothesis is that</w:t>
      </w:r>
      <w:r w:rsidR="002517D4">
        <w:rPr>
          <w:rFonts w:ascii="Times New Roman" w:hAnsi="Times New Roman" w:cs="Times New Roman"/>
          <w:sz w:val="24"/>
          <w:szCs w:val="24"/>
        </w:rPr>
        <w:t xml:space="preserve"> this accession may carry a</w:t>
      </w:r>
      <w:r w:rsidR="00483303">
        <w:rPr>
          <w:rFonts w:ascii="Times New Roman" w:hAnsi="Times New Roman" w:cs="Times New Roman"/>
          <w:sz w:val="24"/>
          <w:szCs w:val="24"/>
        </w:rPr>
        <w:t xml:space="preserve"> genetic</w:t>
      </w:r>
      <w:r w:rsidR="002517D4">
        <w:rPr>
          <w:rFonts w:ascii="Times New Roman" w:hAnsi="Times New Roman" w:cs="Times New Roman"/>
          <w:sz w:val="24"/>
          <w:szCs w:val="24"/>
        </w:rPr>
        <w:t xml:space="preserve"> insertion or low frequency allele </w:t>
      </w:r>
      <w:r w:rsidR="00483303">
        <w:rPr>
          <w:rFonts w:ascii="Times New Roman" w:hAnsi="Times New Roman" w:cs="Times New Roman"/>
          <w:sz w:val="24"/>
          <w:szCs w:val="24"/>
        </w:rPr>
        <w:t>responsible for the high levels of resistance not detectable by GWAS alone</w:t>
      </w:r>
      <w:r w:rsidR="002517D4">
        <w:rPr>
          <w:rFonts w:ascii="Times New Roman" w:hAnsi="Times New Roman" w:cs="Times New Roman"/>
          <w:sz w:val="24"/>
          <w:szCs w:val="24"/>
        </w:rPr>
        <w:t xml:space="preserve">. </w:t>
      </w:r>
      <w:r w:rsidR="00483303">
        <w:rPr>
          <w:rFonts w:ascii="Times New Roman" w:hAnsi="Times New Roman" w:cs="Times New Roman"/>
          <w:sz w:val="24"/>
          <w:szCs w:val="24"/>
        </w:rPr>
        <w:t>In this study, we tested this hypothesis</w:t>
      </w:r>
      <w:r w:rsidR="002517D4">
        <w:rPr>
          <w:rFonts w:ascii="Times New Roman" w:hAnsi="Times New Roman" w:cs="Times New Roman"/>
          <w:sz w:val="24"/>
          <w:szCs w:val="24"/>
        </w:rPr>
        <w:t xml:space="preserve"> </w:t>
      </w:r>
      <w:r w:rsidR="00483303">
        <w:rPr>
          <w:rFonts w:ascii="Times New Roman" w:hAnsi="Times New Roman" w:cs="Times New Roman"/>
          <w:sz w:val="24"/>
          <w:szCs w:val="24"/>
        </w:rPr>
        <w:t>by</w:t>
      </w:r>
      <w:r w:rsidR="002517D4">
        <w:rPr>
          <w:rFonts w:ascii="Times New Roman" w:hAnsi="Times New Roman" w:cs="Times New Roman"/>
          <w:sz w:val="24"/>
          <w:szCs w:val="24"/>
        </w:rPr>
        <w:t xml:space="preserve"> </w:t>
      </w:r>
      <w:r w:rsidR="00483303">
        <w:rPr>
          <w:rFonts w:ascii="Times New Roman" w:hAnsi="Times New Roman" w:cs="Times New Roman"/>
          <w:sz w:val="24"/>
          <w:szCs w:val="24"/>
        </w:rPr>
        <w:t>performing a</w:t>
      </w:r>
      <w:r w:rsidR="002517D4">
        <w:rPr>
          <w:rFonts w:ascii="Times New Roman" w:hAnsi="Times New Roman" w:cs="Times New Roman"/>
          <w:sz w:val="24"/>
          <w:szCs w:val="24"/>
        </w:rPr>
        <w:t xml:space="preserve"> QTL map</w:t>
      </w:r>
      <w:r w:rsidR="00483303">
        <w:rPr>
          <w:rFonts w:ascii="Times New Roman" w:hAnsi="Times New Roman" w:cs="Times New Roman"/>
          <w:sz w:val="24"/>
          <w:szCs w:val="24"/>
        </w:rPr>
        <w:t>ping experiment</w:t>
      </w:r>
      <w:r w:rsidR="002517D4">
        <w:rPr>
          <w:rFonts w:ascii="Times New Roman" w:hAnsi="Times New Roman" w:cs="Times New Roman"/>
          <w:sz w:val="24"/>
          <w:szCs w:val="24"/>
        </w:rPr>
        <w:t xml:space="preserve"> </w:t>
      </w:r>
      <w:r w:rsidR="00483303">
        <w:rPr>
          <w:rFonts w:ascii="Times New Roman" w:hAnsi="Times New Roman" w:cs="Times New Roman"/>
          <w:sz w:val="24"/>
          <w:szCs w:val="24"/>
        </w:rPr>
        <w:t>using PI 438500</w:t>
      </w:r>
      <w:r w:rsidR="002517D4">
        <w:rPr>
          <w:rFonts w:ascii="Times New Roman" w:hAnsi="Times New Roman" w:cs="Times New Roman"/>
          <w:sz w:val="24"/>
          <w:szCs w:val="24"/>
        </w:rPr>
        <w:t xml:space="preserve"> </w:t>
      </w:r>
      <w:r w:rsidR="00483303">
        <w:rPr>
          <w:rFonts w:ascii="Times New Roman" w:hAnsi="Times New Roman" w:cs="Times New Roman"/>
          <w:sz w:val="24"/>
          <w:szCs w:val="24"/>
        </w:rPr>
        <w:t>to isolate and detect any novel genetic explanations potentially responsible for the significant phenotypic performance of this accession.</w:t>
      </w:r>
    </w:p>
    <w:p w14:paraId="34877700" w14:textId="77777777" w:rsidR="003518B4" w:rsidRDefault="003518B4" w:rsidP="00BF6597">
      <w:pPr>
        <w:spacing w:after="0" w:line="480" w:lineRule="auto"/>
        <w:rPr>
          <w:rFonts w:ascii="Times New Roman" w:hAnsi="Times New Roman" w:cs="Times New Roman"/>
          <w:b/>
          <w:bCs/>
          <w:sz w:val="24"/>
          <w:szCs w:val="24"/>
        </w:rPr>
      </w:pPr>
      <w:r w:rsidRPr="00611145">
        <w:rPr>
          <w:rFonts w:ascii="Times New Roman" w:hAnsi="Times New Roman" w:cs="Times New Roman"/>
          <w:b/>
          <w:bCs/>
          <w:sz w:val="24"/>
          <w:szCs w:val="24"/>
        </w:rPr>
        <w:t>Materials and Methods</w:t>
      </w:r>
    </w:p>
    <w:p w14:paraId="635FD870" w14:textId="7CD8C607" w:rsidR="003518B4" w:rsidRPr="003518B4" w:rsidRDefault="00054E91" w:rsidP="00BF6597">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Inoculum</w:t>
      </w:r>
      <w:r w:rsidRPr="003518B4">
        <w:rPr>
          <w:rFonts w:ascii="Times New Roman" w:hAnsi="Times New Roman" w:cs="Times New Roman"/>
          <w:i/>
          <w:iCs/>
          <w:sz w:val="24"/>
          <w:szCs w:val="24"/>
        </w:rPr>
        <w:t xml:space="preserve"> </w:t>
      </w:r>
      <w:r>
        <w:rPr>
          <w:rFonts w:ascii="Times New Roman" w:hAnsi="Times New Roman" w:cs="Times New Roman"/>
          <w:i/>
          <w:iCs/>
          <w:sz w:val="24"/>
          <w:szCs w:val="24"/>
        </w:rPr>
        <w:t>and</w:t>
      </w:r>
      <w:r w:rsidR="00037621">
        <w:rPr>
          <w:rFonts w:ascii="Times New Roman" w:hAnsi="Times New Roman" w:cs="Times New Roman"/>
          <w:i/>
          <w:iCs/>
          <w:sz w:val="24"/>
          <w:szCs w:val="24"/>
        </w:rPr>
        <w:t xml:space="preserve"> Mapping Population used </w:t>
      </w:r>
      <w:r w:rsidR="00037621" w:rsidRPr="003518B4">
        <w:rPr>
          <w:rFonts w:ascii="Times New Roman" w:hAnsi="Times New Roman" w:cs="Times New Roman"/>
          <w:i/>
          <w:iCs/>
          <w:sz w:val="24"/>
          <w:szCs w:val="24"/>
        </w:rPr>
        <w:t xml:space="preserve">for </w:t>
      </w:r>
      <w:r w:rsidR="00992322">
        <w:rPr>
          <w:rFonts w:ascii="Times New Roman" w:hAnsi="Times New Roman" w:cs="Times New Roman"/>
          <w:i/>
          <w:iCs/>
          <w:sz w:val="24"/>
          <w:szCs w:val="24"/>
        </w:rPr>
        <w:t>Disease Evaluation</w:t>
      </w:r>
    </w:p>
    <w:p w14:paraId="2C64E2E9" w14:textId="07D6D646" w:rsidR="008F7A7A" w:rsidRDefault="00054E91" w:rsidP="004C64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Isolate </w:t>
      </w:r>
      <w:r w:rsidRPr="00054E91">
        <w:rPr>
          <w:rFonts w:ascii="Times New Roman" w:hAnsi="Times New Roman" w:cs="Times New Roman"/>
          <w:sz w:val="24"/>
          <w:szCs w:val="24"/>
        </w:rPr>
        <w:t>AC7T1-1</w:t>
      </w:r>
      <w:r>
        <w:rPr>
          <w:rFonts w:ascii="Times New Roman" w:hAnsi="Times New Roman" w:cs="Times New Roman"/>
          <w:sz w:val="24"/>
          <w:szCs w:val="24"/>
        </w:rPr>
        <w:t xml:space="preserve"> of </w:t>
      </w:r>
      <w:r w:rsidRPr="00054E91">
        <w:rPr>
          <w:rFonts w:ascii="Times New Roman" w:hAnsi="Times New Roman" w:cs="Times New Roman"/>
          <w:i/>
          <w:iCs/>
          <w:sz w:val="24"/>
          <w:szCs w:val="24"/>
        </w:rPr>
        <w:t xml:space="preserve">F. </w:t>
      </w:r>
      <w:proofErr w:type="spellStart"/>
      <w:r w:rsidRPr="00054E91">
        <w:rPr>
          <w:rFonts w:ascii="Times New Roman" w:hAnsi="Times New Roman" w:cs="Times New Roman"/>
          <w:i/>
          <w:iCs/>
          <w:sz w:val="24"/>
          <w:szCs w:val="24"/>
        </w:rPr>
        <w:t>graminearum</w:t>
      </w:r>
      <w:proofErr w:type="spellEnd"/>
      <w:r>
        <w:rPr>
          <w:rFonts w:ascii="Times New Roman" w:hAnsi="Times New Roman" w:cs="Times New Roman"/>
          <w:sz w:val="24"/>
          <w:szCs w:val="24"/>
        </w:rPr>
        <w:t xml:space="preserve"> </w:t>
      </w:r>
      <w:r w:rsidR="00D95672" w:rsidRPr="00054E91">
        <w:rPr>
          <w:rFonts w:ascii="Times New Roman" w:hAnsi="Times New Roman" w:cs="Times New Roman"/>
          <w:sz w:val="24"/>
          <w:szCs w:val="24"/>
        </w:rPr>
        <w:t>was obtained</w:t>
      </w:r>
      <w:r w:rsidR="009E33B9">
        <w:rPr>
          <w:rFonts w:ascii="Times New Roman" w:hAnsi="Times New Roman" w:cs="Times New Roman"/>
          <w:sz w:val="24"/>
          <w:szCs w:val="24"/>
        </w:rPr>
        <w:t xml:space="preserve"> and identified</w:t>
      </w:r>
      <w:r w:rsidR="00D95672" w:rsidRPr="00054E91">
        <w:rPr>
          <w:rFonts w:ascii="Times New Roman" w:hAnsi="Times New Roman" w:cs="Times New Roman"/>
          <w:sz w:val="24"/>
          <w:szCs w:val="24"/>
        </w:rPr>
        <w:t xml:space="preserve"> from a field scouting for</w:t>
      </w:r>
      <w:r w:rsidR="00D95672">
        <w:rPr>
          <w:rFonts w:ascii="Times New Roman" w:hAnsi="Times New Roman" w:cs="Times New Roman"/>
          <w:sz w:val="24"/>
          <w:szCs w:val="24"/>
        </w:rPr>
        <w:t xml:space="preserve"> </w:t>
      </w:r>
      <w:r w:rsidR="00D95672" w:rsidRPr="00054E91">
        <w:rPr>
          <w:rFonts w:ascii="Times New Roman" w:hAnsi="Times New Roman" w:cs="Times New Roman"/>
          <w:sz w:val="24"/>
          <w:szCs w:val="24"/>
        </w:rPr>
        <w:t>soybean seedling disease samples</w:t>
      </w:r>
      <w:r w:rsidR="00D95672">
        <w:rPr>
          <w:rFonts w:ascii="Times New Roman" w:hAnsi="Times New Roman" w:cs="Times New Roman"/>
          <w:sz w:val="24"/>
          <w:szCs w:val="24"/>
        </w:rPr>
        <w:t xml:space="preserve"> and subsequently used to evaluate a diverse panel of germplasm accessions in 2021,</w:t>
      </w:r>
      <w:r w:rsidRPr="00054E91">
        <w:rPr>
          <w:rFonts w:ascii="Times New Roman" w:hAnsi="Times New Roman" w:cs="Times New Roman"/>
          <w:sz w:val="24"/>
          <w:szCs w:val="24"/>
        </w:rPr>
        <w:t xml:space="preserve"> </w:t>
      </w:r>
      <w:r w:rsidR="00D95672">
        <w:rPr>
          <w:rFonts w:ascii="Times New Roman" w:hAnsi="Times New Roman" w:cs="Times New Roman"/>
          <w:sz w:val="24"/>
          <w:szCs w:val="24"/>
        </w:rPr>
        <w:t xml:space="preserve">as </w:t>
      </w:r>
      <w:r>
        <w:rPr>
          <w:rFonts w:ascii="Times New Roman" w:hAnsi="Times New Roman" w:cs="Times New Roman"/>
          <w:sz w:val="24"/>
          <w:szCs w:val="24"/>
        </w:rPr>
        <w:t xml:space="preserve">described </w:t>
      </w:r>
      <w:r w:rsidR="00D95672">
        <w:rPr>
          <w:rFonts w:ascii="Times New Roman" w:hAnsi="Times New Roman" w:cs="Times New Roman"/>
          <w:sz w:val="24"/>
          <w:szCs w:val="24"/>
        </w:rPr>
        <w:t>in past publications</w:t>
      </w:r>
      <w:r w:rsidR="009F596C">
        <w:rPr>
          <w:rFonts w:ascii="Times New Roman" w:hAnsi="Times New Roman" w:cs="Times New Roman"/>
          <w:sz w:val="24"/>
          <w:szCs w:val="24"/>
        </w:rPr>
        <w:t xml:space="preserve"> </w:t>
      </w:r>
      <w:r w:rsidR="009F596C">
        <w:rPr>
          <w:rFonts w:ascii="Times New Roman" w:hAnsi="Times New Roman" w:cs="Times New Roman"/>
          <w:sz w:val="24"/>
          <w:szCs w:val="24"/>
        </w:rPr>
        <w:fldChar w:fldCharType="begin">
          <w:fldData xml:space="preserve">PEVuZE5vdGU+PENpdGU+PEF1dGhvcj5EZXRyYW5hbHRlczwvQXV0aG9yPjxZZWFyPjIwMjE8L1ll
YXI+PFJlY051bT4xMTU8L1JlY051bT48RGlzcGxheVRleHQ+KERldHJhbmFsdGVzIGFuZCBDYWkg
MjAyMTsgRGV0cmFuYWx0ZXMgZXQgYWwuIDIwMjMpPC9EaXNwbGF5VGV4dD48cmVjb3JkPjxyZWMt
bnVtYmVyPjExNTwvcmVjLW51bWJlcj48Zm9yZWlnbi1rZXlzPjxrZXkgYXBwPSJFTiIgZGItaWQ9
InNkMnZ0MDlma2EwcnNiZWFzeGE1ZXZmN2E1eDBmNXcwNTJ4ciIgdGltZXN0YW1wPSIxNjg5OTU2
MzYwIj4xMTU8L2tleT48L2ZvcmVpZ24ta2V5cz48cmVmLXR5cGUgbmFtZT0iSm91cm5hbCBBcnRp
Y2xlIj4xNzwvcmVmLXR5cGU+PGNvbnRyaWJ1dG9ycz48YXV0aG9ycz48YXV0aG9yPkRldHJhbmFs
dGVzLCBDaHJpc3RvcGhlcjwvYXV0aG9yPjxhdXRob3I+Q2FpLCBHdW9ob25nPC9hdXRob3I+PC9h
dXRob3JzPjwvY29udHJpYnV0b3JzPjx0aXRsZXM+PHRpdGxlPjxzdHlsZSBmYWNlPSJub3JtYWwi
IGZvbnQ9ImRlZmF1bHQiIHNpemU9IjEwMCUiPkZpcnN0IHJlcG9ydCBvZiA8L3N0eWxlPjxzdHls
ZSBmYWNlPSJpdGFsaWMiIGZvbnQ9ImRlZmF1bHQiIHNpemU9IjEwMCUiPk15Y29sZXB0b2Rpc2N1
cyB0ZXJyZXN0cmlzPC9zdHlsZT48c3R5bGUgZmFjZT0ibm9ybWFsIiBmb250PSJkZWZhdWx0IiBz
aXplPSIxMDAlIj4gY2F1c2luZyByb290IHJvdCBvZiBzb3liZWFuIGluIEluZGlhbmE8L3N0eWxl
PjwvdGl0bGU+PHNlY29uZGFyeS10aXRsZT5QbGFudCBkaXNlYXNlPC9zZWNvbmRhcnktdGl0bGU+
PC90aXRsZXM+PHBlcmlvZGljYWw+PGZ1bGwtdGl0bGU+UGxhbnQgRGlzZWFzZTwvZnVsbC10aXRs
ZT48YWJici0xPlBsYW50IERpczwvYWJici0xPjwvcGVyaW9kaWNhbD48cGFnZXM+MTE5NC0xMTk0
PC9wYWdlcz48dm9sdW1lPjEwNTwvdm9sdW1lPjxudW1iZXI+NDwvbnVtYmVyPjxkYXRlcz48eWVh
cj4yMDIxPC95ZWFyPjwvZGF0ZXM+PGlzYm4+MDE5MS0yOTE3PC9pc2JuPjx1cmxzPjwvdXJscz48
ZWxlY3Ryb25pYy1yZXNvdXJjZS1udW0+MTAuMTA5NC9QRElTLTA5LTIwLTIwMjMtUEROPC9lbGVj
dHJvbmljLXJlc291cmNlLW51bT48L3JlY29yZD48L0NpdGU+PENpdGU+PEF1dGhvcj5EZXRyYW5h
bHRlczwvQXV0aG9yPjxZZWFyPjIwMjM8L1llYXI+PFJlY051bT4xODM8L1JlY051bT48cmVjb3Jk
PjxyZWMtbnVtYmVyPjE4MzwvcmVjLW51bWJlcj48Zm9yZWlnbi1rZXlzPjxrZXkgYXBwPSJFTiIg
ZGItaWQ9InNkMnZ0MDlma2EwcnNiZWFzeGE1ZXZmN2E1eDBmNXcwNTJ4ciIgdGltZXN0YW1wPSIx
Njk1NTk5MTAzIj4xODM8L2tleT48L2ZvcmVpZ24ta2V5cz48cmVmLXR5cGUgbmFtZT0iSm91cm5h
bCBBcnRpY2xlIj4xNzwvcmVmLXR5cGU+PGNvbnRyaWJ1dG9ycz48YXV0aG9ycz48YXV0aG9yPkRl
dHJhbmFsdGVzLCBDaHJpc3RvcGhlcjwvYXV0aG9yPjxhdXRob3I+TWEsIEppYW54aW48L2F1dGhv
cj48YXV0aG9yPkNhaSwgR3VvaG9uZzwvYXV0aG9yPjwvYXV0aG9ycz48L2NvbnRyaWJ1dG9ycz48
dGl0bGVzPjx0aXRsZT48c3R5bGUgZmFjZT0ibm9ybWFsIiBmb250PSJkZWZhdWx0IiBzaXplPSIx
MDAlIj5JZGVudGlmaWNhdGlvbiBvZiBzb3liZWFuIGdlcm1wbGFzbSBhbmQgYXNzb2NpYXRlZCBt
b2xlY3VsYXIgbWFya2VycyB3aXRoIHJlc2lzdGFuY2UgdG8gPC9zdHlsZT48c3R5bGUgZmFjZT0i
aXRhbGljIiBmb250PSJkZWZhdWx0IiBzaXplPSIxMDAlIj5GdXNhcml1bcKgZ3JhbWluZWFydW08
L3N0eWxlPjwvdGl0bGU+PHNlY29uZGFyeS10aXRsZT5BZ3Jvbm9teSAoQmFzZWwpPC9zZWNvbmRh
cnktdGl0bGU+PC90aXRsZXM+PHBlcmlvZGljYWw+PGZ1bGwtdGl0bGU+QWdyb25vbXkgKEJhc2Vs
KTwvZnVsbC10aXRsZT48L3BlcmlvZGljYWw+PHBhZ2VzPjIzNzY8L3BhZ2VzPjx2b2x1bWU+MTM8
L3ZvbHVtZT48bnVtYmVyPjk8L251bWJlcj48ZGF0ZXM+PHllYXI+MjAyMzwveWVhcj48L2RhdGVz
Pjxpc2JuPjIwNzMtNDM5NTwvaXNibj48dXJscz48L3VybHM+PGVsZWN0cm9uaWMtcmVzb3VyY2Ut
bnVtPjEwLjMzOTAvYWdyb25vbXkxMzA5MjM3NjwvZWxlY3Ryb25pYy1yZXNvdXJjZS1udW0+PC9y
ZWNvcmQ+PC9DaXRlPjwvRW5kTm90ZT5=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PEVuZE5vdGU+PENpdGU+PEF1dGhvcj5EZXRyYW5hbHRlczwvQXV0aG9yPjxZZWFyPjIwMjE8L1ll
YXI+PFJlY051bT4xMTU8L1JlY051bT48RGlzcGxheVRleHQ+KERldHJhbmFsdGVzIGFuZCBDYWkg
MjAyMTsgRGV0cmFuYWx0ZXMgZXQgYWwuIDIwMjMpPC9EaXNwbGF5VGV4dD48cmVjb3JkPjxyZWMt
bnVtYmVyPjExNTwvcmVjLW51bWJlcj48Zm9yZWlnbi1rZXlzPjxrZXkgYXBwPSJFTiIgZGItaWQ9
InNkMnZ0MDlma2EwcnNiZWFzeGE1ZXZmN2E1eDBmNXcwNTJ4ciIgdGltZXN0YW1wPSIxNjg5OTU2
MzYwIj4xMTU8L2tleT48L2ZvcmVpZ24ta2V5cz48cmVmLXR5cGUgbmFtZT0iSm91cm5hbCBBcnRp
Y2xlIj4xNzwvcmVmLXR5cGU+PGNvbnRyaWJ1dG9ycz48YXV0aG9ycz48YXV0aG9yPkRldHJhbmFs
dGVzLCBDaHJpc3RvcGhlcjwvYXV0aG9yPjxhdXRob3I+Q2FpLCBHdW9ob25nPC9hdXRob3I+PC9h
dXRob3JzPjwvY29udHJpYnV0b3JzPjx0aXRsZXM+PHRpdGxlPjxzdHlsZSBmYWNlPSJub3JtYWwi
IGZvbnQ9ImRlZmF1bHQiIHNpemU9IjEwMCUiPkZpcnN0IHJlcG9ydCBvZiA8L3N0eWxlPjxzdHls
ZSBmYWNlPSJpdGFsaWMiIGZvbnQ9ImRlZmF1bHQiIHNpemU9IjEwMCUiPk15Y29sZXB0b2Rpc2N1
cyB0ZXJyZXN0cmlzPC9zdHlsZT48c3R5bGUgZmFjZT0ibm9ybWFsIiBmb250PSJkZWZhdWx0IiBz
aXplPSIxMDAlIj4gY2F1c2luZyByb290IHJvdCBvZiBzb3liZWFuIGluIEluZGlhbmE8L3N0eWxl
PjwvdGl0bGU+PHNlY29uZGFyeS10aXRsZT5QbGFudCBkaXNlYXNlPC9zZWNvbmRhcnktdGl0bGU+
PC90aXRsZXM+PHBlcmlvZGljYWw+PGZ1bGwtdGl0bGU+UGxhbnQgRGlzZWFzZTwvZnVsbC10aXRs
ZT48YWJici0xPlBsYW50IERpczwvYWJici0xPjwvcGVyaW9kaWNhbD48cGFnZXM+MTE5NC0xMTk0
PC9wYWdlcz48dm9sdW1lPjEwNTwvdm9sdW1lPjxudW1iZXI+NDwvbnVtYmVyPjxkYXRlcz48eWVh
cj4yMDIxPC95ZWFyPjwvZGF0ZXM+PGlzYm4+MDE5MS0yOTE3PC9pc2JuPjx1cmxzPjwvdXJscz48
ZWxlY3Ryb25pYy1yZXNvdXJjZS1udW0+MTAuMTA5NC9QRElTLTA5LTIwLTIwMjMtUEROPC9lbGVj
dHJvbmljLXJlc291cmNlLW51bT48L3JlY29yZD48L0NpdGU+PENpdGU+PEF1dGhvcj5EZXRyYW5h
bHRlczwvQXV0aG9yPjxZZWFyPjIwMjM8L1llYXI+PFJlY051bT4xODM8L1JlY051bT48cmVjb3Jk
PjxyZWMtbnVtYmVyPjE4MzwvcmVjLW51bWJlcj48Zm9yZWlnbi1rZXlzPjxrZXkgYXBwPSJFTiIg
ZGItaWQ9InNkMnZ0MDlma2EwcnNiZWFzeGE1ZXZmN2E1eDBmNXcwNTJ4ciIgdGltZXN0YW1wPSIx
Njk1NTk5MTAzIj4xODM8L2tleT48L2ZvcmVpZ24ta2V5cz48cmVmLXR5cGUgbmFtZT0iSm91cm5h
bCBBcnRpY2xlIj4xNzwvcmVmLXR5cGU+PGNvbnRyaWJ1dG9ycz48YXV0aG9ycz48YXV0aG9yPkRl
dHJhbmFsdGVzLCBDaHJpc3RvcGhlcjwvYXV0aG9yPjxhdXRob3I+TWEsIEppYW54aW48L2F1dGhv
cj48YXV0aG9yPkNhaSwgR3VvaG9uZzwvYXV0aG9yPjwvYXV0aG9ycz48L2NvbnRyaWJ1dG9ycz48
dGl0bGVzPjx0aXRsZT48c3R5bGUgZmFjZT0ibm9ybWFsIiBmb250PSJkZWZhdWx0IiBzaXplPSIx
MDAlIj5JZGVudGlmaWNhdGlvbiBvZiBzb3liZWFuIGdlcm1wbGFzbSBhbmQgYXNzb2NpYXRlZCBt
b2xlY3VsYXIgbWFya2VycyB3aXRoIHJlc2lzdGFuY2UgdG8gPC9zdHlsZT48c3R5bGUgZmFjZT0i
aXRhbGljIiBmb250PSJkZWZhdWx0IiBzaXplPSIxMDAlIj5GdXNhcml1bcKgZ3JhbWluZWFydW08
L3N0eWxlPjwvdGl0bGU+PHNlY29uZGFyeS10aXRsZT5BZ3Jvbm9teSAoQmFzZWwpPC9zZWNvbmRh
cnktdGl0bGU+PC90aXRsZXM+PHBlcmlvZGljYWw+PGZ1bGwtdGl0bGU+QWdyb25vbXkgKEJhc2Vs
KTwvZnVsbC10aXRsZT48L3BlcmlvZGljYWw+PHBhZ2VzPjIzNzY8L3BhZ2VzPjx2b2x1bWU+MTM8
L3ZvbHVtZT48bnVtYmVyPjk8L251bWJlcj48ZGF0ZXM+PHllYXI+MjAyMzwveWVhcj48L2RhdGVz
Pjxpc2JuPjIwNzMtNDM5NTwvaXNibj48dXJscz48L3VybHM+PGVsZWN0cm9uaWMtcmVzb3VyY2Ut
bnVtPjEwLjMzOTAvYWdyb25vbXkxMzA5MjM3NjwvZWxlY3Ryb25pYy1yZXNvdXJjZS1udW0+PC9y
ZWNvcmQ+PC9DaXRlPjwvRW5kTm90ZT5=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9F596C">
        <w:rPr>
          <w:rFonts w:ascii="Times New Roman" w:hAnsi="Times New Roman" w:cs="Times New Roman"/>
          <w:sz w:val="24"/>
          <w:szCs w:val="24"/>
        </w:rPr>
      </w:r>
      <w:r w:rsidR="009F596C">
        <w:rPr>
          <w:rFonts w:ascii="Times New Roman" w:hAnsi="Times New Roman" w:cs="Times New Roman"/>
          <w:sz w:val="24"/>
          <w:szCs w:val="24"/>
        </w:rPr>
        <w:fldChar w:fldCharType="separate"/>
      </w:r>
      <w:r w:rsidR="00B41482">
        <w:rPr>
          <w:rFonts w:ascii="Times New Roman" w:hAnsi="Times New Roman" w:cs="Times New Roman"/>
          <w:noProof/>
          <w:sz w:val="24"/>
          <w:szCs w:val="24"/>
        </w:rPr>
        <w:t>(Detranaltes and Cai 2021; Detranaltes et al. 2023)</w:t>
      </w:r>
      <w:r w:rsidR="009F596C">
        <w:rPr>
          <w:rFonts w:ascii="Times New Roman" w:hAnsi="Times New Roman" w:cs="Times New Roman"/>
          <w:sz w:val="24"/>
          <w:szCs w:val="24"/>
        </w:rPr>
        <w:fldChar w:fldCharType="end"/>
      </w:r>
      <w:r w:rsidR="00C67FB6">
        <w:rPr>
          <w:rFonts w:ascii="Times New Roman" w:hAnsi="Times New Roman" w:cs="Times New Roman"/>
          <w:sz w:val="24"/>
          <w:szCs w:val="24"/>
        </w:rPr>
        <w:t xml:space="preserve">. The isolate was </w:t>
      </w:r>
      <w:r w:rsidR="00C67FB6" w:rsidRPr="00C67FB6">
        <w:rPr>
          <w:rFonts w:ascii="Times New Roman" w:hAnsi="Times New Roman" w:cs="Times New Roman"/>
          <w:sz w:val="24"/>
          <w:szCs w:val="24"/>
        </w:rPr>
        <w:t xml:space="preserve">preserved </w:t>
      </w:r>
      <w:r w:rsidR="00D95672">
        <w:rPr>
          <w:rFonts w:ascii="Times New Roman" w:hAnsi="Times New Roman" w:cs="Times New Roman"/>
          <w:sz w:val="24"/>
          <w:szCs w:val="24"/>
        </w:rPr>
        <w:t>immediately following isolation from a single spore culture</w:t>
      </w:r>
      <w:r w:rsidR="00C67FB6" w:rsidRPr="00C67FB6">
        <w:rPr>
          <w:rFonts w:ascii="Times New Roman" w:hAnsi="Times New Roman" w:cs="Times New Roman"/>
          <w:sz w:val="24"/>
          <w:szCs w:val="24"/>
        </w:rPr>
        <w:t xml:space="preserve"> in 20% glycerol in</w:t>
      </w:r>
      <w:r w:rsidR="00D95672">
        <w:rPr>
          <w:rFonts w:ascii="Times New Roman" w:hAnsi="Times New Roman" w:cs="Times New Roman"/>
          <w:sz w:val="24"/>
          <w:szCs w:val="24"/>
        </w:rPr>
        <w:t xml:space="preserve"> a</w:t>
      </w:r>
      <w:r w:rsidR="00C67FB6" w:rsidRPr="00C67FB6">
        <w:rPr>
          <w:rFonts w:ascii="Times New Roman" w:hAnsi="Times New Roman" w:cs="Times New Roman"/>
          <w:sz w:val="24"/>
          <w:szCs w:val="24"/>
        </w:rPr>
        <w:t xml:space="preserve"> liquid</w:t>
      </w:r>
      <w:r w:rsidR="00D95672">
        <w:rPr>
          <w:rFonts w:ascii="Times New Roman" w:hAnsi="Times New Roman" w:cs="Times New Roman"/>
          <w:sz w:val="24"/>
          <w:szCs w:val="24"/>
        </w:rPr>
        <w:t xml:space="preserve"> </w:t>
      </w:r>
      <w:r w:rsidR="00C67FB6" w:rsidRPr="00C67FB6">
        <w:rPr>
          <w:rFonts w:ascii="Times New Roman" w:hAnsi="Times New Roman" w:cs="Times New Roman"/>
          <w:sz w:val="24"/>
          <w:szCs w:val="24"/>
        </w:rPr>
        <w:t>nitrogen</w:t>
      </w:r>
      <w:r w:rsidR="00D95672">
        <w:rPr>
          <w:rFonts w:ascii="Times New Roman" w:hAnsi="Times New Roman" w:cs="Times New Roman"/>
          <w:sz w:val="24"/>
          <w:szCs w:val="24"/>
        </w:rPr>
        <w:t xml:space="preserve"> cryogenic storage tank</w:t>
      </w:r>
      <w:r w:rsidR="00C67FB6" w:rsidRPr="00C67FB6">
        <w:rPr>
          <w:rFonts w:ascii="Times New Roman" w:hAnsi="Times New Roman" w:cs="Times New Roman"/>
          <w:sz w:val="24"/>
          <w:szCs w:val="24"/>
        </w:rPr>
        <w:t xml:space="preserve"> and </w:t>
      </w:r>
      <w:r w:rsidR="00C67FB6">
        <w:rPr>
          <w:rFonts w:ascii="Times New Roman" w:hAnsi="Times New Roman" w:cs="Times New Roman"/>
          <w:sz w:val="24"/>
          <w:szCs w:val="24"/>
        </w:rPr>
        <w:t>revived on</w:t>
      </w:r>
      <w:r w:rsidR="00C67FB6" w:rsidRPr="00C67FB6">
        <w:rPr>
          <w:rFonts w:ascii="Times New Roman" w:hAnsi="Times New Roman" w:cs="Times New Roman"/>
          <w:sz w:val="24"/>
          <w:szCs w:val="24"/>
        </w:rPr>
        <w:t xml:space="preserve"> potato dextrose agar</w:t>
      </w:r>
      <w:r w:rsidR="00C67FB6">
        <w:rPr>
          <w:rFonts w:ascii="Times New Roman" w:hAnsi="Times New Roman" w:cs="Times New Roman"/>
          <w:sz w:val="24"/>
          <w:szCs w:val="24"/>
        </w:rPr>
        <w:t xml:space="preserve"> </w:t>
      </w:r>
      <w:r w:rsidR="00C67FB6" w:rsidRPr="00C67FB6">
        <w:rPr>
          <w:rFonts w:ascii="Times New Roman" w:hAnsi="Times New Roman" w:cs="Times New Roman"/>
          <w:sz w:val="24"/>
          <w:szCs w:val="24"/>
        </w:rPr>
        <w:t xml:space="preserve">(PDA) </w:t>
      </w:r>
      <w:r w:rsidR="00C67FB6">
        <w:rPr>
          <w:rFonts w:ascii="Times New Roman" w:hAnsi="Times New Roman" w:cs="Times New Roman"/>
          <w:sz w:val="24"/>
          <w:szCs w:val="24"/>
        </w:rPr>
        <w:t xml:space="preserve">prior to screening. Subcultures were grown </w:t>
      </w:r>
      <w:r w:rsidR="00C67FB6" w:rsidRPr="008F7A7A">
        <w:rPr>
          <w:rFonts w:ascii="Times New Roman" w:hAnsi="Times New Roman" w:cs="Times New Roman"/>
          <w:sz w:val="24"/>
          <w:szCs w:val="24"/>
        </w:rPr>
        <w:t>on 100 × 15 mm PDA plates for 7 days</w:t>
      </w:r>
      <w:r w:rsidR="00C67FB6">
        <w:rPr>
          <w:rFonts w:ascii="Times New Roman" w:hAnsi="Times New Roman" w:cs="Times New Roman"/>
          <w:sz w:val="24"/>
          <w:szCs w:val="24"/>
        </w:rPr>
        <w:t xml:space="preserve"> at </w:t>
      </w:r>
      <w:r w:rsidR="00C67FB6" w:rsidRPr="00C67FB6">
        <w:rPr>
          <w:rFonts w:ascii="Times New Roman" w:hAnsi="Times New Roman" w:cs="Times New Roman"/>
          <w:sz w:val="24"/>
          <w:szCs w:val="24"/>
        </w:rPr>
        <w:t>21</w:t>
      </w:r>
      <w:r w:rsidR="005A2AB2">
        <w:rPr>
          <w:rFonts w:ascii="Times New Roman" w:hAnsi="Times New Roman" w:cs="Times New Roman"/>
          <w:sz w:val="24"/>
          <w:szCs w:val="24"/>
        </w:rPr>
        <w:t xml:space="preserve"> </w:t>
      </w:r>
      <w:r w:rsidR="00C67FB6">
        <w:rPr>
          <w:rFonts w:ascii="Times New Roman" w:hAnsi="Times New Roman" w:cs="Times New Roman"/>
          <w:sz w:val="24"/>
          <w:szCs w:val="24"/>
        </w:rPr>
        <w:t>℃</w:t>
      </w:r>
      <w:r w:rsidR="00C67FB6" w:rsidRPr="00C67FB6">
        <w:rPr>
          <w:rFonts w:ascii="Times New Roman" w:hAnsi="Times New Roman" w:cs="Times New Roman"/>
          <w:sz w:val="24"/>
          <w:szCs w:val="24"/>
        </w:rPr>
        <w:t xml:space="preserve"> ± 2</w:t>
      </w:r>
      <w:r w:rsidR="008F7A7A">
        <w:rPr>
          <w:rFonts w:ascii="Times New Roman" w:hAnsi="Times New Roman" w:cs="Times New Roman"/>
          <w:sz w:val="24"/>
          <w:szCs w:val="24"/>
        </w:rPr>
        <w:t>°</w:t>
      </w:r>
      <w:r w:rsidR="004C64A9">
        <w:rPr>
          <w:rFonts w:ascii="Times New Roman" w:hAnsi="Times New Roman" w:cs="Times New Roman"/>
          <w:sz w:val="24"/>
          <w:szCs w:val="24"/>
        </w:rPr>
        <w:t xml:space="preserve"> and then </w:t>
      </w:r>
      <w:r w:rsidR="004C64A9" w:rsidRPr="004C64A9">
        <w:rPr>
          <w:rFonts w:ascii="Times New Roman" w:hAnsi="Times New Roman" w:cs="Times New Roman"/>
          <w:sz w:val="24"/>
          <w:szCs w:val="24"/>
        </w:rPr>
        <w:t>aseptically cut</w:t>
      </w:r>
      <w:r w:rsidR="004C64A9">
        <w:rPr>
          <w:rFonts w:ascii="Times New Roman" w:hAnsi="Times New Roman" w:cs="Times New Roman"/>
          <w:sz w:val="24"/>
          <w:szCs w:val="24"/>
        </w:rPr>
        <w:t xml:space="preserve"> </w:t>
      </w:r>
      <w:r w:rsidR="004C64A9" w:rsidRPr="004C64A9">
        <w:rPr>
          <w:rFonts w:ascii="Times New Roman" w:hAnsi="Times New Roman" w:cs="Times New Roman"/>
          <w:sz w:val="24"/>
          <w:szCs w:val="24"/>
        </w:rPr>
        <w:t>into approximately 1 cm</w:t>
      </w:r>
      <w:r w:rsidR="004C64A9" w:rsidRPr="00922406">
        <w:rPr>
          <w:rFonts w:ascii="Times New Roman" w:hAnsi="Times New Roman" w:cs="Times New Roman"/>
          <w:sz w:val="24"/>
          <w:szCs w:val="24"/>
          <w:vertAlign w:val="superscript"/>
        </w:rPr>
        <w:t>2</w:t>
      </w:r>
      <w:r w:rsidR="004C64A9" w:rsidRPr="004C64A9">
        <w:rPr>
          <w:rFonts w:ascii="Times New Roman" w:hAnsi="Times New Roman" w:cs="Times New Roman"/>
          <w:sz w:val="24"/>
          <w:szCs w:val="24"/>
        </w:rPr>
        <w:t xml:space="preserve"> pieces</w:t>
      </w:r>
      <w:r w:rsidR="008F7A7A">
        <w:rPr>
          <w:rFonts w:ascii="Times New Roman" w:hAnsi="Times New Roman" w:cs="Times New Roman"/>
          <w:sz w:val="24"/>
          <w:szCs w:val="24"/>
        </w:rPr>
        <w:t>. Parboiled brown rice was used to increase the inoculum from these plates using a previously described procedure adapted from Lin et al</w:t>
      </w:r>
      <w:r w:rsidR="009F596C">
        <w:rPr>
          <w:rFonts w:ascii="Times New Roman" w:hAnsi="Times New Roman" w:cs="Times New Roman"/>
          <w:sz w:val="24"/>
          <w:szCs w:val="24"/>
        </w:rPr>
        <w:t xml:space="preserve"> </w:t>
      </w:r>
      <w:r w:rsidR="009F596C">
        <w:rPr>
          <w:rFonts w:ascii="Times New Roman" w:hAnsi="Times New Roman" w:cs="Times New Roman"/>
          <w:sz w:val="24"/>
          <w:szCs w:val="24"/>
        </w:rPr>
        <w:fldChar w:fldCharType="begin">
          <w:fldData xml:space="preserve">PEVuZE5vdGU+PENpdGUgRXhjbHVkZUF1dGg9IjEiPjxBdXRob3I+TGluPC9BdXRob3I+PFllYXI+
MjAxODwvWWVhcj48UmVjTnVtPjc3PC9SZWNOdW0+PERpc3BsYXlUZXh0PigyMDE4KTwvRGlzcGxh
eVRleHQ+PHJlY29yZD48cmVjLW51bWJlcj43NzwvcmVjLW51bWJlcj48Zm9yZWlnbi1rZXlzPjxr
ZXkgYXBwPSJFTiIgZGItaWQ9InNkMnZ0MDlma2EwcnNiZWFzeGE1ZXZmN2E1eDBmNXcwNTJ4ciIg
dGltZXN0YW1wPSIxNjg1NjUwODgzIj43Nzwva2V5PjwvZm9yZWlnbi1rZXlzPjxyZWYtdHlwZSBu
YW1lPSJKb3VybmFsIEFydGljbGUiPjE3PC9yZWYtdHlwZT48Y29udHJpYnV0b3JzPjxhdXRob3Jz
PjxhdXRob3I+TGluLCBGZW5nPC9hdXRob3I+PGF1dGhvcj5XYW5pLCBTaGFiaXIgSC48L2F1dGhv
cj48YXV0aG9yPkNvbGxpbnMsIFBhdWwgSi48L2F1dGhvcj48YXV0aG9yPldlbiwgWml4aWFuZzwv
YXV0aG9yPjxhdXRob3I+R3UsIEN1aWh1YTwvYXV0aG9yPjxhdXRob3I+Q2hpbHZlcnMsIE1hcnRp
biBJLjwvYXV0aG9yPjxhdXRob3I+V2FuZywgRGVjaHVuPC9hdXRob3I+PC9hdXRob3JzPjwvY29u
dHJpYnV0b3JzPjx0aXRsZXM+PHRpdGxlPjxzdHlsZSBmYWNlPSJub3JtYWwiIGZvbnQ9ImRlZmF1
bHQiIHNpemU9IjEwMCUiPk1hcHBpbmcgcXVhbnRpdGF0aXZlIHRyYWl0IGxvY2kgZm9yIHRvbGVy
YW5jZSB0byA8L3N0eWxlPjxzdHlsZSBmYWNlPSJpdGFsaWMiIGZvbnQ9ImRlZmF1bHQiIHNpemU9
IjEwMCUiPlB5dGhpdW0gaXJyZWd1bGFyZSA8L3N0eWxlPjxzdHlsZSBmYWNlPSJub3JtYWwiIGZv
bnQ9ImRlZmF1bHQiIHNpemU9IjEwMCUiPmluIHNveWJlYW4gKDwvc3R5bGU+PHN0eWxlIGZhY2U9
Iml0YWxpYyIgZm9udD0iZGVmYXVsdCIgc2l6ZT0iMTAwJSI+R2x5Y2luZSBtYXg8L3N0eWxlPjxz
dHlsZSBmYWNlPSJub3JtYWwiIGZvbnQ9ImRlZmF1bHQiIHNpemU9IjEwMCUiPiBMLik8L3N0eWxl
PjwvdGl0bGU+PHNlY29uZGFyeS10aXRsZT5HMyA6IGdlbmVzIC0gZ2Vub21lcyAtIGdlbmV0aWNz
PC9zZWNvbmRhcnktdGl0bGU+PC90aXRsZXM+PHBlcmlvZGljYWw+PGZ1bGwtdGl0bGU+RzMgOiBn
ZW5lcyAtIGdlbm9tZXMgLSBnZW5ldGljczwvZnVsbC10aXRsZT48YWJici0xPkczIChCZXRoZXNk
YSk8L2FiYnItMT48L3BlcmlvZGljYWw+PHBhZ2VzPjMxNTUtMzE2MTwvcGFnZXM+PHZvbHVtZT44
PC92b2x1bWU+PG51bWJlcj4xMDwvbnVtYmVyPjxrZXl3b3Jkcz48a2V5d29yZD5DaHJvbW9zb21l
IE1hcHBpbmc8L2tleXdvcmQ+PGtleXdvcmQ+RGlzZWFzZSBSZXNpc3RhbmNlIC0gZ2VuZXRpY3M8
L2tleXdvcmQ+PGtleXdvcmQ+R2VuZXRpYyBMaW5rYWdlPC9rZXl3b3JkPjxrZXl3b3JkPkhvc3Qt
UGFyYXNpdGUgSW50ZXJhY3Rpb25zIC0gZ2VuZXRpY3M8L2tleXdvcmQ+PGtleXdvcmQ+SW52ZXN0
aWdhdGlvbnM8L2tleXdvcmQ+PGtleXdvcmQ+UGxhbnQgRGlzZWFzZXMgLSBnZW5ldGljczwva2V5
d29yZD48a2V5d29yZD5QbGFudCBEaXNlYXNlcyAtIHBhcmFzaXRvbG9neTwva2V5d29yZD48a2V5
d29yZD5Qb2x5bW9ycGhpc20sIFNpbmdsZSBOdWNsZW90aWRlPC9rZXl3b3JkPjxrZXl3b3JkPlB5
dGhpdW08L2tleXdvcmQ+PGtleXdvcmQ+UHl0aGl1bSBpcnJlZ3VsYXJlPC9rZXl3b3JkPjxrZXl3
b3JkPlF1YW50aXRhdGl2ZSBUcmFpdCBMb2NpPC9rZXl3b3JkPjxrZXl3b3JkPlF1YW50aXRhdGl2
ZSBUcmFpdCBMb2NpIE1hcHBpbmc8L2tleXdvcmQ+PGtleXdvcmQ+U2luZ2xlIE51Y2xlb3RpZGUg
UG9seW1vcnBoaXNtPC9rZXl3b3JkPjxrZXl3b3JkPlNveWJlYW5zIC0gZ2VuZXRpY3M8L2tleXdv
cmQ+PGtleXdvcmQ+U295YmVhbnMgLSBwYXJhc2l0b2xvZ3k8L2tleXdvcmQ+PC9rZXl3b3Jkcz48
ZGF0ZXM+PHllYXI+MjAxODwveWVhcj48L2RhdGVzPjxwdWItbG9jYXRpb24+VW5pdGVkIFN0YXRl
czwvcHViLWxvY2F0aW9uPjxwdWJsaXNoZXI+R2VuZXRpY3MgU29jaWV0eSBvZiBBbWVyaWNhPC9w
dWJsaXNoZXI+PGlzYm4+MjE2MC0xODM2PC9pc2JuPjx1cmxzPjwvdXJscz48ZWxlY3Ryb25pYy1y
ZXNvdXJjZS1udW0+MTAuMTUzNC9nMy4xMTguMjAwMzY4PC9lbGVjdHJvbmljLXJlc291cmNlLW51
bT48L3JlY29yZD48L0NpdGU+PC9FbmROb3RlPgB=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PEVuZE5vdGU+PENpdGUgRXhjbHVkZUF1dGg9IjEiPjxBdXRob3I+TGluPC9BdXRob3I+PFllYXI+
MjAxODwvWWVhcj48UmVjTnVtPjc3PC9SZWNOdW0+PERpc3BsYXlUZXh0PigyMDE4KTwvRGlzcGxh
eVRleHQ+PHJlY29yZD48cmVjLW51bWJlcj43NzwvcmVjLW51bWJlcj48Zm9yZWlnbi1rZXlzPjxr
ZXkgYXBwPSJFTiIgZGItaWQ9InNkMnZ0MDlma2EwcnNiZWFzeGE1ZXZmN2E1eDBmNXcwNTJ4ciIg
dGltZXN0YW1wPSIxNjg1NjUwODgzIj43Nzwva2V5PjwvZm9yZWlnbi1rZXlzPjxyZWYtdHlwZSBu
YW1lPSJKb3VybmFsIEFydGljbGUiPjE3PC9yZWYtdHlwZT48Y29udHJpYnV0b3JzPjxhdXRob3Jz
PjxhdXRob3I+TGluLCBGZW5nPC9hdXRob3I+PGF1dGhvcj5XYW5pLCBTaGFiaXIgSC48L2F1dGhv
cj48YXV0aG9yPkNvbGxpbnMsIFBhdWwgSi48L2F1dGhvcj48YXV0aG9yPldlbiwgWml4aWFuZzwv
YXV0aG9yPjxhdXRob3I+R3UsIEN1aWh1YTwvYXV0aG9yPjxhdXRob3I+Q2hpbHZlcnMsIE1hcnRp
biBJLjwvYXV0aG9yPjxhdXRob3I+V2FuZywgRGVjaHVuPC9hdXRob3I+PC9hdXRob3JzPjwvY29u
dHJpYnV0b3JzPjx0aXRsZXM+PHRpdGxlPjxzdHlsZSBmYWNlPSJub3JtYWwiIGZvbnQ9ImRlZmF1
bHQiIHNpemU9IjEwMCUiPk1hcHBpbmcgcXVhbnRpdGF0aXZlIHRyYWl0IGxvY2kgZm9yIHRvbGVy
YW5jZSB0byA8L3N0eWxlPjxzdHlsZSBmYWNlPSJpdGFsaWMiIGZvbnQ9ImRlZmF1bHQiIHNpemU9
IjEwMCUiPlB5dGhpdW0gaXJyZWd1bGFyZSA8L3N0eWxlPjxzdHlsZSBmYWNlPSJub3JtYWwiIGZv
bnQ9ImRlZmF1bHQiIHNpemU9IjEwMCUiPmluIHNveWJlYW4gKDwvc3R5bGU+PHN0eWxlIGZhY2U9
Iml0YWxpYyIgZm9udD0iZGVmYXVsdCIgc2l6ZT0iMTAwJSI+R2x5Y2luZSBtYXg8L3N0eWxlPjxz
dHlsZSBmYWNlPSJub3JtYWwiIGZvbnQ9ImRlZmF1bHQiIHNpemU9IjEwMCUiPiBMLik8L3N0eWxl
PjwvdGl0bGU+PHNlY29uZGFyeS10aXRsZT5HMyA6IGdlbmVzIC0gZ2Vub21lcyAtIGdlbmV0aWNz
PC9zZWNvbmRhcnktdGl0bGU+PC90aXRsZXM+PHBlcmlvZGljYWw+PGZ1bGwtdGl0bGU+RzMgOiBn
ZW5lcyAtIGdlbm9tZXMgLSBnZW5ldGljczwvZnVsbC10aXRsZT48YWJici0xPkczIChCZXRoZXNk
YSk8L2FiYnItMT48L3BlcmlvZGljYWw+PHBhZ2VzPjMxNTUtMzE2MTwvcGFnZXM+PHZvbHVtZT44
PC92b2x1bWU+PG51bWJlcj4xMDwvbnVtYmVyPjxrZXl3b3Jkcz48a2V5d29yZD5DaHJvbW9zb21l
IE1hcHBpbmc8L2tleXdvcmQ+PGtleXdvcmQ+RGlzZWFzZSBSZXNpc3RhbmNlIC0gZ2VuZXRpY3M8
L2tleXdvcmQ+PGtleXdvcmQ+R2VuZXRpYyBMaW5rYWdlPC9rZXl3b3JkPjxrZXl3b3JkPkhvc3Qt
UGFyYXNpdGUgSW50ZXJhY3Rpb25zIC0gZ2VuZXRpY3M8L2tleXdvcmQ+PGtleXdvcmQ+SW52ZXN0
aWdhdGlvbnM8L2tleXdvcmQ+PGtleXdvcmQ+UGxhbnQgRGlzZWFzZXMgLSBnZW5ldGljczwva2V5
d29yZD48a2V5d29yZD5QbGFudCBEaXNlYXNlcyAtIHBhcmFzaXRvbG9neTwva2V5d29yZD48a2V5
d29yZD5Qb2x5bW9ycGhpc20sIFNpbmdsZSBOdWNsZW90aWRlPC9rZXl3b3JkPjxrZXl3b3JkPlB5
dGhpdW08L2tleXdvcmQ+PGtleXdvcmQ+UHl0aGl1bSBpcnJlZ3VsYXJlPC9rZXl3b3JkPjxrZXl3
b3JkPlF1YW50aXRhdGl2ZSBUcmFpdCBMb2NpPC9rZXl3b3JkPjxrZXl3b3JkPlF1YW50aXRhdGl2
ZSBUcmFpdCBMb2NpIE1hcHBpbmc8L2tleXdvcmQ+PGtleXdvcmQ+U2luZ2xlIE51Y2xlb3RpZGUg
UG9seW1vcnBoaXNtPC9rZXl3b3JkPjxrZXl3b3JkPlNveWJlYW5zIC0gZ2VuZXRpY3M8L2tleXdv
cmQ+PGtleXdvcmQ+U295YmVhbnMgLSBwYXJhc2l0b2xvZ3k8L2tleXdvcmQ+PC9rZXl3b3Jkcz48
ZGF0ZXM+PHllYXI+MjAxODwveWVhcj48L2RhdGVzPjxwdWItbG9jYXRpb24+VW5pdGVkIFN0YXRl
czwvcHViLWxvY2F0aW9uPjxwdWJsaXNoZXI+R2VuZXRpY3MgU29jaWV0eSBvZiBBbWVyaWNhPC9w
dWJsaXNoZXI+PGlzYm4+MjE2MC0xODM2PC9pc2JuPjx1cmxzPjwvdXJscz48ZWxlY3Ryb25pYy1y
ZXNvdXJjZS1udW0+MTAuMTUzNC9nMy4xMTguMjAwMzY4PC9lbGVjdHJvbmljLXJlc291cmNlLW51
bT48L3JlY29yZD48L0NpdGU+PC9FbmROb3RlPgB=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9F596C">
        <w:rPr>
          <w:rFonts w:ascii="Times New Roman" w:hAnsi="Times New Roman" w:cs="Times New Roman"/>
          <w:sz w:val="24"/>
          <w:szCs w:val="24"/>
        </w:rPr>
      </w:r>
      <w:r w:rsidR="009F596C">
        <w:rPr>
          <w:rFonts w:ascii="Times New Roman" w:hAnsi="Times New Roman" w:cs="Times New Roman"/>
          <w:sz w:val="24"/>
          <w:szCs w:val="24"/>
        </w:rPr>
        <w:fldChar w:fldCharType="separate"/>
      </w:r>
      <w:r w:rsidR="009F596C">
        <w:rPr>
          <w:rFonts w:ascii="Times New Roman" w:hAnsi="Times New Roman" w:cs="Times New Roman"/>
          <w:noProof/>
          <w:sz w:val="24"/>
          <w:szCs w:val="24"/>
        </w:rPr>
        <w:t>(2018)</w:t>
      </w:r>
      <w:r w:rsidR="009F596C">
        <w:rPr>
          <w:rFonts w:ascii="Times New Roman" w:hAnsi="Times New Roman" w:cs="Times New Roman"/>
          <w:sz w:val="24"/>
          <w:szCs w:val="24"/>
        </w:rPr>
        <w:fldChar w:fldCharType="end"/>
      </w:r>
      <w:r w:rsidR="008F7A7A">
        <w:rPr>
          <w:rFonts w:ascii="Times New Roman" w:hAnsi="Times New Roman" w:cs="Times New Roman"/>
          <w:sz w:val="24"/>
          <w:szCs w:val="24"/>
        </w:rPr>
        <w:t xml:space="preserve">. Briefly, twice autoclaved mixtures of 1:1 rice and distilled water in 12 L mycological spawn bags were infested by aseptically </w:t>
      </w:r>
      <w:r w:rsidR="00037621">
        <w:rPr>
          <w:rFonts w:ascii="Times New Roman" w:hAnsi="Times New Roman" w:cs="Times New Roman"/>
          <w:sz w:val="24"/>
          <w:szCs w:val="24"/>
        </w:rPr>
        <w:t>combining</w:t>
      </w:r>
      <w:r w:rsidR="008F7A7A">
        <w:rPr>
          <w:rFonts w:ascii="Times New Roman" w:hAnsi="Times New Roman" w:cs="Times New Roman"/>
          <w:sz w:val="24"/>
          <w:szCs w:val="24"/>
        </w:rPr>
        <w:t xml:space="preserve"> one fully colonized PDA plate per every 700g of rice. A </w:t>
      </w:r>
      <w:r w:rsidR="00400276">
        <w:rPr>
          <w:rFonts w:ascii="Times New Roman" w:hAnsi="Times New Roman" w:cs="Times New Roman"/>
          <w:sz w:val="24"/>
          <w:szCs w:val="24"/>
        </w:rPr>
        <w:t xml:space="preserve">mock-inoculated </w:t>
      </w:r>
      <w:r w:rsidR="008F7A7A">
        <w:rPr>
          <w:rFonts w:ascii="Times New Roman" w:hAnsi="Times New Roman" w:cs="Times New Roman"/>
          <w:sz w:val="24"/>
          <w:szCs w:val="24"/>
        </w:rPr>
        <w:t>control treatment</w:t>
      </w:r>
      <w:r w:rsidR="00400276">
        <w:rPr>
          <w:rFonts w:ascii="Times New Roman" w:hAnsi="Times New Roman" w:cs="Times New Roman"/>
          <w:sz w:val="24"/>
          <w:szCs w:val="24"/>
        </w:rPr>
        <w:t>, used</w:t>
      </w:r>
      <w:r w:rsidR="008F7A7A">
        <w:rPr>
          <w:rFonts w:ascii="Times New Roman" w:hAnsi="Times New Roman" w:cs="Times New Roman"/>
          <w:sz w:val="24"/>
          <w:szCs w:val="24"/>
        </w:rPr>
        <w:t xml:space="preserve"> </w:t>
      </w:r>
      <w:r w:rsidR="00D95672">
        <w:rPr>
          <w:rFonts w:ascii="Times New Roman" w:hAnsi="Times New Roman" w:cs="Times New Roman"/>
          <w:sz w:val="24"/>
          <w:szCs w:val="24"/>
        </w:rPr>
        <w:t>to assess germination</w:t>
      </w:r>
      <w:r w:rsidR="009E33B9">
        <w:rPr>
          <w:rFonts w:ascii="Times New Roman" w:hAnsi="Times New Roman" w:cs="Times New Roman"/>
          <w:sz w:val="24"/>
          <w:szCs w:val="24"/>
        </w:rPr>
        <w:t xml:space="preserve"> in the absence of the pathogen</w:t>
      </w:r>
      <w:r w:rsidR="00D95672">
        <w:rPr>
          <w:rFonts w:ascii="Times New Roman" w:hAnsi="Times New Roman" w:cs="Times New Roman"/>
          <w:sz w:val="24"/>
          <w:szCs w:val="24"/>
        </w:rPr>
        <w:t xml:space="preserve"> under the </w:t>
      </w:r>
      <w:r w:rsidR="00400276">
        <w:rPr>
          <w:rFonts w:ascii="Times New Roman" w:hAnsi="Times New Roman" w:cs="Times New Roman"/>
          <w:sz w:val="24"/>
          <w:szCs w:val="24"/>
        </w:rPr>
        <w:t>disease evaluation</w:t>
      </w:r>
      <w:r w:rsidR="00D95672">
        <w:rPr>
          <w:rFonts w:ascii="Times New Roman" w:hAnsi="Times New Roman" w:cs="Times New Roman"/>
          <w:sz w:val="24"/>
          <w:szCs w:val="24"/>
        </w:rPr>
        <w:t xml:space="preserve"> conditions</w:t>
      </w:r>
      <w:r w:rsidR="00400276">
        <w:rPr>
          <w:rFonts w:ascii="Times New Roman" w:hAnsi="Times New Roman" w:cs="Times New Roman"/>
          <w:sz w:val="24"/>
          <w:szCs w:val="24"/>
        </w:rPr>
        <w:t>,</w:t>
      </w:r>
      <w:r w:rsidR="00D95672">
        <w:rPr>
          <w:rFonts w:ascii="Times New Roman" w:hAnsi="Times New Roman" w:cs="Times New Roman"/>
          <w:sz w:val="24"/>
          <w:szCs w:val="24"/>
        </w:rPr>
        <w:t xml:space="preserve"> </w:t>
      </w:r>
      <w:r w:rsidR="008F7A7A">
        <w:rPr>
          <w:rFonts w:ascii="Times New Roman" w:hAnsi="Times New Roman" w:cs="Times New Roman"/>
          <w:sz w:val="24"/>
          <w:szCs w:val="24"/>
        </w:rPr>
        <w:t>was created by adding sterile PDA plates to a separate ba</w:t>
      </w:r>
      <w:r w:rsidR="009377F6">
        <w:rPr>
          <w:rFonts w:ascii="Times New Roman" w:hAnsi="Times New Roman" w:cs="Times New Roman"/>
          <w:sz w:val="24"/>
          <w:szCs w:val="24"/>
        </w:rPr>
        <w:t>g</w:t>
      </w:r>
      <w:r w:rsidR="008F7A7A">
        <w:rPr>
          <w:rFonts w:ascii="Times New Roman" w:hAnsi="Times New Roman" w:cs="Times New Roman"/>
          <w:sz w:val="24"/>
          <w:szCs w:val="24"/>
        </w:rPr>
        <w:t xml:space="preserve"> of rice medi</w:t>
      </w:r>
      <w:r w:rsidR="009377F6">
        <w:rPr>
          <w:rFonts w:ascii="Times New Roman" w:hAnsi="Times New Roman" w:cs="Times New Roman"/>
          <w:sz w:val="24"/>
          <w:szCs w:val="24"/>
        </w:rPr>
        <w:t>um</w:t>
      </w:r>
      <w:r w:rsidR="008F7A7A">
        <w:rPr>
          <w:rFonts w:ascii="Times New Roman" w:hAnsi="Times New Roman" w:cs="Times New Roman"/>
          <w:sz w:val="24"/>
          <w:szCs w:val="24"/>
        </w:rPr>
        <w:t xml:space="preserve">. </w:t>
      </w:r>
      <w:r w:rsidR="00400276">
        <w:rPr>
          <w:rFonts w:ascii="Times New Roman" w:hAnsi="Times New Roman" w:cs="Times New Roman"/>
          <w:sz w:val="24"/>
          <w:szCs w:val="24"/>
        </w:rPr>
        <w:t>The</w:t>
      </w:r>
      <w:r w:rsidR="008F7A7A">
        <w:rPr>
          <w:rFonts w:ascii="Times New Roman" w:hAnsi="Times New Roman" w:cs="Times New Roman"/>
          <w:sz w:val="24"/>
          <w:szCs w:val="24"/>
        </w:rPr>
        <w:t xml:space="preserve"> media were</w:t>
      </w:r>
      <w:r w:rsidR="00400276">
        <w:rPr>
          <w:rFonts w:ascii="Times New Roman" w:hAnsi="Times New Roman" w:cs="Times New Roman"/>
          <w:sz w:val="24"/>
          <w:szCs w:val="24"/>
        </w:rPr>
        <w:t xml:space="preserve"> incubated</w:t>
      </w:r>
      <w:r w:rsidR="008F7A7A">
        <w:rPr>
          <w:rFonts w:ascii="Times New Roman" w:hAnsi="Times New Roman" w:cs="Times New Roman"/>
          <w:sz w:val="24"/>
          <w:szCs w:val="24"/>
        </w:rPr>
        <w:t xml:space="preserve"> for 14 days at </w:t>
      </w:r>
      <w:r w:rsidR="008F7A7A" w:rsidRPr="00C67FB6">
        <w:rPr>
          <w:rFonts w:ascii="Times New Roman" w:hAnsi="Times New Roman" w:cs="Times New Roman"/>
          <w:sz w:val="24"/>
          <w:szCs w:val="24"/>
        </w:rPr>
        <w:t>21</w:t>
      </w:r>
      <w:r w:rsidR="005A2AB2">
        <w:rPr>
          <w:rFonts w:ascii="Times New Roman" w:hAnsi="Times New Roman" w:cs="Times New Roman"/>
          <w:sz w:val="24"/>
          <w:szCs w:val="24"/>
        </w:rPr>
        <w:t xml:space="preserve"> </w:t>
      </w:r>
      <w:r w:rsidR="008F7A7A">
        <w:rPr>
          <w:rFonts w:ascii="Times New Roman" w:hAnsi="Times New Roman" w:cs="Times New Roman"/>
          <w:sz w:val="24"/>
          <w:szCs w:val="24"/>
        </w:rPr>
        <w:t>℃</w:t>
      </w:r>
      <w:r w:rsidR="008F7A7A" w:rsidRPr="00C67FB6">
        <w:rPr>
          <w:rFonts w:ascii="Times New Roman" w:hAnsi="Times New Roman" w:cs="Times New Roman"/>
          <w:sz w:val="24"/>
          <w:szCs w:val="24"/>
        </w:rPr>
        <w:t xml:space="preserve"> ± 2</w:t>
      </w:r>
      <w:r w:rsidR="008F7A7A">
        <w:rPr>
          <w:rFonts w:ascii="Times New Roman" w:hAnsi="Times New Roman" w:cs="Times New Roman"/>
          <w:sz w:val="24"/>
          <w:szCs w:val="24"/>
        </w:rPr>
        <w:t xml:space="preserve">° and shaken every other day to </w:t>
      </w:r>
      <w:r w:rsidR="00400276">
        <w:rPr>
          <w:rFonts w:ascii="Times New Roman" w:hAnsi="Times New Roman" w:cs="Times New Roman"/>
          <w:sz w:val="24"/>
          <w:szCs w:val="24"/>
        </w:rPr>
        <w:t xml:space="preserve">promote </w:t>
      </w:r>
      <w:r w:rsidR="008F7A7A">
        <w:rPr>
          <w:rFonts w:ascii="Times New Roman" w:hAnsi="Times New Roman" w:cs="Times New Roman"/>
          <w:sz w:val="24"/>
          <w:szCs w:val="24"/>
        </w:rPr>
        <w:t>even colonization.</w:t>
      </w:r>
      <w:r w:rsidR="00400276">
        <w:rPr>
          <w:rFonts w:ascii="Times New Roman" w:hAnsi="Times New Roman" w:cs="Times New Roman"/>
          <w:sz w:val="24"/>
          <w:szCs w:val="24"/>
        </w:rPr>
        <w:t xml:space="preserve"> At the end of the incubation period both media were visually observed for signs of contamination and for thorough </w:t>
      </w:r>
      <w:r w:rsidR="00400276">
        <w:rPr>
          <w:rFonts w:ascii="Times New Roman" w:hAnsi="Times New Roman" w:cs="Times New Roman"/>
          <w:sz w:val="24"/>
          <w:szCs w:val="24"/>
        </w:rPr>
        <w:lastRenderedPageBreak/>
        <w:t>colonization</w:t>
      </w:r>
      <w:r w:rsidR="009E33B9">
        <w:rPr>
          <w:rFonts w:ascii="Times New Roman" w:hAnsi="Times New Roman" w:cs="Times New Roman"/>
          <w:sz w:val="24"/>
          <w:szCs w:val="24"/>
        </w:rPr>
        <w:t xml:space="preserve"> of the reddish-pink mycelium of </w:t>
      </w:r>
      <w:r w:rsidR="009E33B9" w:rsidRPr="009E33B9">
        <w:rPr>
          <w:rFonts w:ascii="Times New Roman" w:hAnsi="Times New Roman" w:cs="Times New Roman"/>
          <w:i/>
          <w:iCs/>
          <w:sz w:val="24"/>
          <w:szCs w:val="24"/>
        </w:rPr>
        <w:t xml:space="preserve">F. </w:t>
      </w:r>
      <w:proofErr w:type="spellStart"/>
      <w:r w:rsidR="009E33B9" w:rsidRPr="009E33B9">
        <w:rPr>
          <w:rFonts w:ascii="Times New Roman" w:hAnsi="Times New Roman" w:cs="Times New Roman"/>
          <w:i/>
          <w:iCs/>
          <w:sz w:val="24"/>
          <w:szCs w:val="24"/>
        </w:rPr>
        <w:t>graminearum</w:t>
      </w:r>
      <w:proofErr w:type="spellEnd"/>
      <w:r w:rsidR="00400276">
        <w:rPr>
          <w:rFonts w:ascii="Times New Roman" w:hAnsi="Times New Roman" w:cs="Times New Roman"/>
          <w:sz w:val="24"/>
          <w:szCs w:val="24"/>
        </w:rPr>
        <w:t xml:space="preserve"> in the inoculated treatment.</w:t>
      </w:r>
      <w:r w:rsidR="008F7A7A">
        <w:rPr>
          <w:rFonts w:ascii="Times New Roman" w:hAnsi="Times New Roman" w:cs="Times New Roman"/>
          <w:sz w:val="24"/>
          <w:szCs w:val="24"/>
        </w:rPr>
        <w:t xml:space="preserve"> Only a single spawn bag for each treatment was necessary to inoculate all plants tested.</w:t>
      </w:r>
    </w:p>
    <w:p w14:paraId="740F70BE" w14:textId="5564D9AB" w:rsidR="00054E91" w:rsidRDefault="006D080C" w:rsidP="00BF6597">
      <w:pPr>
        <w:spacing w:after="0" w:line="480" w:lineRule="auto"/>
        <w:ind w:firstLine="720"/>
        <w:rPr>
          <w:rFonts w:ascii="Times New Roman" w:hAnsi="Times New Roman" w:cs="Times New Roman"/>
          <w:sz w:val="24"/>
          <w:szCs w:val="24"/>
        </w:rPr>
      </w:pPr>
      <w:r w:rsidRPr="00992322">
        <w:rPr>
          <w:rFonts w:ascii="Times New Roman" w:hAnsi="Times New Roman" w:cs="Times New Roman"/>
          <w:sz w:val="24"/>
          <w:szCs w:val="24"/>
        </w:rPr>
        <w:t>From the germplasm screening results of our previous GWAS study, the resistant accession PI 438500 w</w:t>
      </w:r>
      <w:r w:rsidR="00400276" w:rsidRPr="00992322">
        <w:rPr>
          <w:rFonts w:ascii="Times New Roman" w:hAnsi="Times New Roman" w:cs="Times New Roman"/>
          <w:sz w:val="24"/>
          <w:szCs w:val="24"/>
        </w:rPr>
        <w:t>as</w:t>
      </w:r>
      <w:r w:rsidRPr="00992322">
        <w:rPr>
          <w:rFonts w:ascii="Times New Roman" w:hAnsi="Times New Roman" w:cs="Times New Roman"/>
          <w:sz w:val="24"/>
          <w:szCs w:val="24"/>
        </w:rPr>
        <w:t xml:space="preserve"> selected for QTL mapping</w:t>
      </w:r>
      <w:r w:rsidR="009F596C" w:rsidRPr="00992322">
        <w:rPr>
          <w:rFonts w:ascii="Times New Roman" w:hAnsi="Times New Roman" w:cs="Times New Roman"/>
          <w:sz w:val="24"/>
          <w:szCs w:val="24"/>
        </w:rPr>
        <w:t xml:space="preserve"> </w:t>
      </w:r>
      <w:r w:rsidR="009F596C" w:rsidRPr="00992322">
        <w:rPr>
          <w:rFonts w:ascii="Times New Roman" w:hAnsi="Times New Roman" w:cs="Times New Roman"/>
          <w:sz w:val="24"/>
          <w:szCs w:val="24"/>
        </w:rPr>
        <w:fldChar w:fldCharType="begin"/>
      </w:r>
      <w:r w:rsidR="00B41482">
        <w:rPr>
          <w:rFonts w:ascii="Times New Roman" w:hAnsi="Times New Roman" w:cs="Times New Roman"/>
          <w:sz w:val="24"/>
          <w:szCs w:val="24"/>
        </w:rPr>
        <w:instrText xml:space="preserve"> ADDIN EN.CITE &lt;EndNote&gt;&lt;Cite&gt;&lt;Author&gt;Detranaltes&lt;/Author&gt;&lt;Year&gt;2023&lt;/Year&gt;&lt;RecNum&gt;183&lt;/RecNum&gt;&lt;DisplayText&gt;(Detranaltes et al. 2023)&lt;/DisplayText&gt;&lt;record&gt;&lt;rec-number&gt;183&lt;/rec-number&gt;&lt;foreign-keys&gt;&lt;key app="EN" db-id="sd2vt09fka0rsbeasxa5evf7a5x0f5w052xr" timestamp="1695599103"&gt;183&lt;/key&gt;&lt;/foreign-keys&gt;&lt;ref-type name="Journal Article"&gt;17&lt;/ref-type&gt;&lt;contributors&gt;&lt;authors&gt;&lt;author&gt;Detranaltes, Christopher&lt;/author&gt;&lt;author&gt;Ma, Jianxin&lt;/author&gt;&lt;author&gt;Cai, Guohong&lt;/author&gt;&lt;/authors&gt;&lt;/contributors&gt;&lt;titles&gt;&lt;title&gt;&lt;style face="normal" font="default" size="100%"&gt;Identification of soybean germplasm and associated molecular markers with resistance to &lt;/style&gt;&lt;style face="italic" font="default" size="100%"&gt;Fusarium graminearum&lt;/style&gt;&lt;/title&gt;&lt;secondary-title&gt;Agronomy (Basel)&lt;/secondary-title&gt;&lt;/titles&gt;&lt;periodical&gt;&lt;full-title&gt;Agronomy (Basel)&lt;/full-title&gt;&lt;/periodical&gt;&lt;pages&gt;2376&lt;/pages&gt;&lt;volume&gt;13&lt;/volume&gt;&lt;number&gt;9&lt;/number&gt;&lt;dates&gt;&lt;year&gt;2023&lt;/year&gt;&lt;/dates&gt;&lt;isbn&gt;2073-4395&lt;/isbn&gt;&lt;urls&gt;&lt;/urls&gt;&lt;electronic-resource-num&gt;10.3390/agronomy13092376&lt;/electronic-resource-num&gt;&lt;/record&gt;&lt;/Cite&gt;&lt;/EndNote&gt;</w:instrText>
      </w:r>
      <w:r w:rsidR="009F596C" w:rsidRPr="00992322">
        <w:rPr>
          <w:rFonts w:ascii="Times New Roman" w:hAnsi="Times New Roman" w:cs="Times New Roman"/>
          <w:sz w:val="24"/>
          <w:szCs w:val="24"/>
        </w:rPr>
        <w:fldChar w:fldCharType="separate"/>
      </w:r>
      <w:r w:rsidR="009F596C" w:rsidRPr="00992322">
        <w:rPr>
          <w:rFonts w:ascii="Times New Roman" w:hAnsi="Times New Roman" w:cs="Times New Roman"/>
          <w:noProof/>
          <w:sz w:val="24"/>
          <w:szCs w:val="24"/>
        </w:rPr>
        <w:t>(Detranaltes et al. 2023)</w:t>
      </w:r>
      <w:r w:rsidR="009F596C" w:rsidRPr="00992322">
        <w:rPr>
          <w:rFonts w:ascii="Times New Roman" w:hAnsi="Times New Roman" w:cs="Times New Roman"/>
          <w:sz w:val="24"/>
          <w:szCs w:val="24"/>
        </w:rPr>
        <w:fldChar w:fldCharType="end"/>
      </w:r>
      <w:r w:rsidRPr="00992322">
        <w:rPr>
          <w:rFonts w:ascii="Times New Roman" w:hAnsi="Times New Roman" w:cs="Times New Roman"/>
          <w:sz w:val="24"/>
          <w:szCs w:val="24"/>
        </w:rPr>
        <w:t xml:space="preserve">. This study </w:t>
      </w:r>
      <w:r w:rsidR="003518B4" w:rsidRPr="00992322">
        <w:rPr>
          <w:rFonts w:ascii="Times New Roman" w:hAnsi="Times New Roman" w:cs="Times New Roman"/>
          <w:sz w:val="24"/>
          <w:szCs w:val="24"/>
        </w:rPr>
        <w:t xml:space="preserve">indicated that accession PI 438500 was highly resistant to </w:t>
      </w:r>
      <w:r w:rsidR="003518B4" w:rsidRPr="00992322">
        <w:rPr>
          <w:rFonts w:ascii="Times New Roman" w:hAnsi="Times New Roman" w:cs="Times New Roman"/>
          <w:i/>
          <w:iCs/>
          <w:sz w:val="24"/>
          <w:szCs w:val="24"/>
        </w:rPr>
        <w:t>F</w:t>
      </w:r>
      <w:r w:rsidR="00C97580" w:rsidRPr="00992322">
        <w:rPr>
          <w:rFonts w:ascii="Times New Roman" w:hAnsi="Times New Roman" w:cs="Times New Roman"/>
          <w:i/>
          <w:iCs/>
          <w:sz w:val="24"/>
          <w:szCs w:val="24"/>
        </w:rPr>
        <w:t>.</w:t>
      </w:r>
      <w:r w:rsidR="003518B4" w:rsidRPr="00992322">
        <w:rPr>
          <w:rFonts w:ascii="Times New Roman" w:hAnsi="Times New Roman" w:cs="Times New Roman"/>
          <w:i/>
          <w:iCs/>
          <w:sz w:val="24"/>
          <w:szCs w:val="24"/>
        </w:rPr>
        <w:t xml:space="preserve"> </w:t>
      </w:r>
      <w:proofErr w:type="spellStart"/>
      <w:r w:rsidR="003518B4" w:rsidRPr="00992322">
        <w:rPr>
          <w:rFonts w:ascii="Times New Roman" w:hAnsi="Times New Roman" w:cs="Times New Roman"/>
          <w:i/>
          <w:iCs/>
          <w:sz w:val="24"/>
          <w:szCs w:val="24"/>
        </w:rPr>
        <w:t>graminearum</w:t>
      </w:r>
      <w:proofErr w:type="spellEnd"/>
      <w:r w:rsidR="003518B4" w:rsidRPr="00992322">
        <w:rPr>
          <w:rFonts w:ascii="Times New Roman" w:hAnsi="Times New Roman" w:cs="Times New Roman"/>
          <w:i/>
          <w:iCs/>
          <w:sz w:val="24"/>
          <w:szCs w:val="24"/>
        </w:rPr>
        <w:t xml:space="preserve"> </w:t>
      </w:r>
      <w:r w:rsidRPr="00992322">
        <w:rPr>
          <w:rFonts w:ascii="Times New Roman" w:hAnsi="Times New Roman" w:cs="Times New Roman"/>
          <w:sz w:val="24"/>
          <w:szCs w:val="24"/>
        </w:rPr>
        <w:t xml:space="preserve">compared to the population average </w:t>
      </w:r>
      <w:r w:rsidR="003518B4" w:rsidRPr="00992322">
        <w:rPr>
          <w:rFonts w:ascii="Times New Roman" w:hAnsi="Times New Roman" w:cs="Times New Roman"/>
          <w:sz w:val="24"/>
          <w:szCs w:val="24"/>
        </w:rPr>
        <w:t xml:space="preserve">despite </w:t>
      </w:r>
      <w:r w:rsidRPr="00992322">
        <w:rPr>
          <w:rFonts w:ascii="Times New Roman" w:hAnsi="Times New Roman" w:cs="Times New Roman"/>
          <w:sz w:val="24"/>
          <w:szCs w:val="24"/>
        </w:rPr>
        <w:t>having fewer</w:t>
      </w:r>
      <w:r w:rsidR="00992322" w:rsidRPr="00992322">
        <w:rPr>
          <w:rFonts w:ascii="Times New Roman" w:hAnsi="Times New Roman" w:cs="Times New Roman"/>
          <w:sz w:val="24"/>
          <w:szCs w:val="24"/>
        </w:rPr>
        <w:t xml:space="preserve"> </w:t>
      </w:r>
      <w:r w:rsidR="004C64A9">
        <w:rPr>
          <w:rFonts w:ascii="Times New Roman" w:hAnsi="Times New Roman" w:cs="Times New Roman"/>
          <w:sz w:val="24"/>
          <w:szCs w:val="24"/>
        </w:rPr>
        <w:t xml:space="preserve">favorable </w:t>
      </w:r>
      <w:r w:rsidR="00992322" w:rsidRPr="00992322">
        <w:rPr>
          <w:rFonts w:ascii="Times New Roman" w:hAnsi="Times New Roman" w:cs="Times New Roman"/>
          <w:sz w:val="24"/>
          <w:szCs w:val="24"/>
        </w:rPr>
        <w:t>MTAs and predicted resistance</w:t>
      </w:r>
      <w:r w:rsidRPr="00992322">
        <w:rPr>
          <w:rFonts w:ascii="Times New Roman" w:hAnsi="Times New Roman" w:cs="Times New Roman"/>
          <w:sz w:val="24"/>
          <w:szCs w:val="24"/>
        </w:rPr>
        <w:t xml:space="preserve">, suggesting possible rare </w:t>
      </w:r>
      <w:r w:rsidR="004C64A9">
        <w:rPr>
          <w:rFonts w:ascii="Times New Roman" w:hAnsi="Times New Roman" w:cs="Times New Roman"/>
          <w:sz w:val="24"/>
          <w:szCs w:val="24"/>
        </w:rPr>
        <w:t>loci</w:t>
      </w:r>
      <w:r w:rsidR="00992322" w:rsidRPr="00992322">
        <w:rPr>
          <w:rFonts w:ascii="Times New Roman" w:hAnsi="Times New Roman" w:cs="Times New Roman"/>
          <w:sz w:val="24"/>
          <w:szCs w:val="24"/>
        </w:rPr>
        <w:t xml:space="preserve"> </w:t>
      </w:r>
      <w:r w:rsidR="00400276" w:rsidRPr="00992322">
        <w:rPr>
          <w:rFonts w:ascii="Times New Roman" w:hAnsi="Times New Roman" w:cs="Times New Roman"/>
          <w:sz w:val="24"/>
          <w:szCs w:val="24"/>
        </w:rPr>
        <w:t>for</w:t>
      </w:r>
      <w:r w:rsidRPr="00992322">
        <w:rPr>
          <w:rFonts w:ascii="Times New Roman" w:hAnsi="Times New Roman" w:cs="Times New Roman"/>
          <w:sz w:val="24"/>
          <w:szCs w:val="24"/>
        </w:rPr>
        <w:t xml:space="preserve"> resistance not detect</w:t>
      </w:r>
      <w:r w:rsidR="00400276" w:rsidRPr="00992322">
        <w:rPr>
          <w:rFonts w:ascii="Times New Roman" w:hAnsi="Times New Roman" w:cs="Times New Roman"/>
          <w:sz w:val="24"/>
          <w:szCs w:val="24"/>
        </w:rPr>
        <w:t>able</w:t>
      </w:r>
      <w:r w:rsidRPr="00992322">
        <w:rPr>
          <w:rFonts w:ascii="Times New Roman" w:hAnsi="Times New Roman" w:cs="Times New Roman"/>
          <w:sz w:val="24"/>
          <w:szCs w:val="24"/>
        </w:rPr>
        <w:t xml:space="preserve"> by the GWAS alone.</w:t>
      </w:r>
      <w:r>
        <w:rPr>
          <w:rFonts w:ascii="Times New Roman" w:hAnsi="Times New Roman" w:cs="Times New Roman"/>
          <w:sz w:val="24"/>
          <w:szCs w:val="24"/>
        </w:rPr>
        <w:t xml:space="preserve"> A</w:t>
      </w:r>
      <w:r w:rsidR="009E33B9">
        <w:rPr>
          <w:rFonts w:ascii="Times New Roman" w:hAnsi="Times New Roman" w:cs="Times New Roman"/>
          <w:sz w:val="24"/>
          <w:szCs w:val="24"/>
        </w:rPr>
        <w:t>n F</w:t>
      </w:r>
      <w:r w:rsidR="009E33B9" w:rsidRPr="00992322">
        <w:rPr>
          <w:rFonts w:ascii="Times New Roman" w:hAnsi="Times New Roman" w:cs="Times New Roman"/>
          <w:sz w:val="24"/>
          <w:szCs w:val="24"/>
          <w:vertAlign w:val="subscript"/>
        </w:rPr>
        <w:t>2:3</w:t>
      </w:r>
      <w:r w:rsidR="009E33B9">
        <w:rPr>
          <w:rFonts w:ascii="Times New Roman" w:hAnsi="Times New Roman" w:cs="Times New Roman"/>
          <w:sz w:val="24"/>
          <w:szCs w:val="24"/>
        </w:rPr>
        <w:t xml:space="preserve"> </w:t>
      </w:r>
      <w:r>
        <w:rPr>
          <w:rFonts w:ascii="Times New Roman" w:hAnsi="Times New Roman" w:cs="Times New Roman"/>
          <w:sz w:val="24"/>
          <w:szCs w:val="24"/>
        </w:rPr>
        <w:t xml:space="preserve">population derived from a </w:t>
      </w:r>
      <w:r w:rsidR="00992322">
        <w:rPr>
          <w:rFonts w:ascii="Times New Roman" w:hAnsi="Times New Roman" w:cs="Times New Roman"/>
          <w:sz w:val="24"/>
          <w:szCs w:val="24"/>
        </w:rPr>
        <w:t xml:space="preserve">bi-parental </w:t>
      </w:r>
      <w:r>
        <w:rPr>
          <w:rFonts w:ascii="Times New Roman" w:hAnsi="Times New Roman" w:cs="Times New Roman"/>
          <w:sz w:val="24"/>
          <w:szCs w:val="24"/>
        </w:rPr>
        <w:t xml:space="preserve">cross of </w:t>
      </w:r>
      <w:r w:rsidR="00400276">
        <w:rPr>
          <w:rFonts w:ascii="Times New Roman" w:hAnsi="Times New Roman" w:cs="Times New Roman"/>
          <w:sz w:val="24"/>
          <w:szCs w:val="24"/>
        </w:rPr>
        <w:t>PI 438500</w:t>
      </w:r>
      <w:r w:rsidR="00C353DB">
        <w:rPr>
          <w:rFonts w:ascii="Times New Roman" w:hAnsi="Times New Roman" w:cs="Times New Roman"/>
          <w:sz w:val="24"/>
          <w:szCs w:val="24"/>
        </w:rPr>
        <w:t xml:space="preserve"> (cv. ‘Virginia’)</w:t>
      </w:r>
      <w:r w:rsidR="00400276">
        <w:rPr>
          <w:rFonts w:ascii="Times New Roman" w:hAnsi="Times New Roman" w:cs="Times New Roman"/>
          <w:sz w:val="24"/>
          <w:szCs w:val="24"/>
        </w:rPr>
        <w:t xml:space="preserve"> by a highly</w:t>
      </w:r>
      <w:r>
        <w:rPr>
          <w:rFonts w:ascii="Times New Roman" w:hAnsi="Times New Roman" w:cs="Times New Roman"/>
          <w:sz w:val="24"/>
          <w:szCs w:val="24"/>
        </w:rPr>
        <w:t xml:space="preserve"> </w:t>
      </w:r>
      <w:r w:rsidR="00400276">
        <w:rPr>
          <w:rFonts w:ascii="Times New Roman" w:hAnsi="Times New Roman" w:cs="Times New Roman"/>
          <w:sz w:val="24"/>
          <w:szCs w:val="24"/>
        </w:rPr>
        <w:t xml:space="preserve">susceptible accession PI 548631 (cv. ‘Williams’), also identified </w:t>
      </w:r>
      <w:r w:rsidR="00992322">
        <w:rPr>
          <w:rFonts w:ascii="Times New Roman" w:hAnsi="Times New Roman" w:cs="Times New Roman"/>
          <w:sz w:val="24"/>
          <w:szCs w:val="24"/>
        </w:rPr>
        <w:t>through</w:t>
      </w:r>
      <w:r w:rsidR="00400276">
        <w:rPr>
          <w:rFonts w:ascii="Times New Roman" w:hAnsi="Times New Roman" w:cs="Times New Roman"/>
          <w:sz w:val="24"/>
          <w:szCs w:val="24"/>
        </w:rPr>
        <w:t xml:space="preserve"> the previous study, </w:t>
      </w:r>
      <w:r w:rsidR="009E33B9">
        <w:rPr>
          <w:rFonts w:ascii="Times New Roman" w:hAnsi="Times New Roman" w:cs="Times New Roman"/>
          <w:sz w:val="24"/>
          <w:szCs w:val="24"/>
        </w:rPr>
        <w:t>was generated from an initial three F</w:t>
      </w:r>
      <w:r w:rsidR="009E33B9" w:rsidRPr="00992322">
        <w:rPr>
          <w:rFonts w:ascii="Times New Roman" w:hAnsi="Times New Roman" w:cs="Times New Roman"/>
          <w:sz w:val="24"/>
          <w:szCs w:val="24"/>
          <w:vertAlign w:val="subscript"/>
        </w:rPr>
        <w:t>1</w:t>
      </w:r>
      <w:r w:rsidR="009E33B9">
        <w:rPr>
          <w:rFonts w:ascii="Times New Roman" w:hAnsi="Times New Roman" w:cs="Times New Roman"/>
          <w:sz w:val="24"/>
          <w:szCs w:val="24"/>
        </w:rPr>
        <w:t xml:space="preserve"> plants followed by</w:t>
      </w:r>
      <w:r w:rsidR="00054E91">
        <w:rPr>
          <w:rFonts w:ascii="Times New Roman" w:hAnsi="Times New Roman" w:cs="Times New Roman"/>
          <w:sz w:val="24"/>
          <w:szCs w:val="24"/>
        </w:rPr>
        <w:t xml:space="preserve"> single seed descent.</w:t>
      </w:r>
      <w:r w:rsidR="00244B07">
        <w:rPr>
          <w:rFonts w:ascii="Times New Roman" w:hAnsi="Times New Roman" w:cs="Times New Roman"/>
          <w:sz w:val="24"/>
          <w:szCs w:val="24"/>
        </w:rPr>
        <w:t xml:space="preserve"> PI 438500 was used as the male gamete donor due to its dominant purple flower color over PI 548631’s white flower color, and outcrossing was confirmed in the F</w:t>
      </w:r>
      <w:r w:rsidR="00244B07" w:rsidRPr="00992322">
        <w:rPr>
          <w:rFonts w:ascii="Times New Roman" w:hAnsi="Times New Roman" w:cs="Times New Roman"/>
          <w:sz w:val="24"/>
          <w:szCs w:val="24"/>
          <w:vertAlign w:val="subscript"/>
        </w:rPr>
        <w:t>1</w:t>
      </w:r>
      <w:r w:rsidR="00244B07">
        <w:rPr>
          <w:rFonts w:ascii="Times New Roman" w:hAnsi="Times New Roman" w:cs="Times New Roman"/>
          <w:sz w:val="24"/>
          <w:szCs w:val="24"/>
        </w:rPr>
        <w:t xml:space="preserve"> plants using flower color morphology. </w:t>
      </w:r>
      <w:r w:rsidR="00054E91">
        <w:rPr>
          <w:rFonts w:ascii="Times New Roman" w:hAnsi="Times New Roman" w:cs="Times New Roman"/>
          <w:sz w:val="24"/>
          <w:szCs w:val="24"/>
        </w:rPr>
        <w:t>F</w:t>
      </w:r>
      <w:r w:rsidR="00054E91" w:rsidRPr="00992322">
        <w:rPr>
          <w:rFonts w:ascii="Times New Roman" w:hAnsi="Times New Roman" w:cs="Times New Roman"/>
          <w:sz w:val="24"/>
          <w:szCs w:val="24"/>
          <w:vertAlign w:val="subscript"/>
        </w:rPr>
        <w:t>2</w:t>
      </w:r>
      <w:r w:rsidR="00054E91">
        <w:rPr>
          <w:rFonts w:ascii="Times New Roman" w:hAnsi="Times New Roman" w:cs="Times New Roman"/>
          <w:sz w:val="24"/>
          <w:szCs w:val="24"/>
        </w:rPr>
        <w:t xml:space="preserve"> plants were </w:t>
      </w:r>
      <w:r w:rsidR="009E33B9">
        <w:rPr>
          <w:rFonts w:ascii="Times New Roman" w:hAnsi="Times New Roman" w:cs="Times New Roman"/>
          <w:sz w:val="24"/>
          <w:szCs w:val="24"/>
        </w:rPr>
        <w:t xml:space="preserve">field-grown and </w:t>
      </w:r>
      <w:r w:rsidR="00400276">
        <w:rPr>
          <w:rFonts w:ascii="Times New Roman" w:hAnsi="Times New Roman" w:cs="Times New Roman"/>
          <w:sz w:val="24"/>
          <w:szCs w:val="24"/>
        </w:rPr>
        <w:t xml:space="preserve">singly </w:t>
      </w:r>
      <w:r w:rsidR="00054E91">
        <w:rPr>
          <w:rFonts w:ascii="Times New Roman" w:hAnsi="Times New Roman" w:cs="Times New Roman"/>
          <w:sz w:val="24"/>
          <w:szCs w:val="24"/>
        </w:rPr>
        <w:t xml:space="preserve">harvested in </w:t>
      </w:r>
      <w:r w:rsidR="009E33B9">
        <w:rPr>
          <w:rFonts w:ascii="Times New Roman" w:hAnsi="Times New Roman" w:cs="Times New Roman"/>
          <w:sz w:val="24"/>
          <w:szCs w:val="24"/>
        </w:rPr>
        <w:t xml:space="preserve">summer </w:t>
      </w:r>
      <w:r w:rsidR="00054E91">
        <w:rPr>
          <w:rFonts w:ascii="Times New Roman" w:hAnsi="Times New Roman" w:cs="Times New Roman"/>
          <w:sz w:val="24"/>
          <w:szCs w:val="24"/>
        </w:rPr>
        <w:t>2022 using a</w:t>
      </w:r>
      <w:r w:rsidR="00400276">
        <w:rPr>
          <w:rFonts w:ascii="Times New Roman" w:hAnsi="Times New Roman" w:cs="Times New Roman"/>
          <w:sz w:val="24"/>
          <w:szCs w:val="24"/>
        </w:rPr>
        <w:t xml:space="preserve">n ALMACO BT-14 </w:t>
      </w:r>
      <w:r w:rsidR="00054E91">
        <w:rPr>
          <w:rFonts w:ascii="Times New Roman" w:hAnsi="Times New Roman" w:cs="Times New Roman"/>
          <w:sz w:val="24"/>
          <w:szCs w:val="24"/>
        </w:rPr>
        <w:t xml:space="preserve">belt thresher with thorough </w:t>
      </w:r>
      <w:r w:rsidR="009E33B9">
        <w:rPr>
          <w:rFonts w:ascii="Times New Roman" w:hAnsi="Times New Roman" w:cs="Times New Roman"/>
          <w:sz w:val="24"/>
          <w:szCs w:val="24"/>
        </w:rPr>
        <w:t>cleaning</w:t>
      </w:r>
      <w:r w:rsidR="00054E91">
        <w:rPr>
          <w:rFonts w:ascii="Times New Roman" w:hAnsi="Times New Roman" w:cs="Times New Roman"/>
          <w:sz w:val="24"/>
          <w:szCs w:val="24"/>
        </w:rPr>
        <w:t xml:space="preserve"> between each </w:t>
      </w:r>
      <w:r w:rsidR="009E33B9">
        <w:rPr>
          <w:rFonts w:ascii="Times New Roman" w:hAnsi="Times New Roman" w:cs="Times New Roman"/>
          <w:sz w:val="24"/>
          <w:szCs w:val="24"/>
        </w:rPr>
        <w:t xml:space="preserve">threshing. </w:t>
      </w:r>
      <w:r w:rsidR="00054E91">
        <w:rPr>
          <w:rFonts w:ascii="Times New Roman" w:hAnsi="Times New Roman" w:cs="Times New Roman"/>
          <w:sz w:val="24"/>
          <w:szCs w:val="24"/>
        </w:rPr>
        <w:t>F</w:t>
      </w:r>
      <w:r w:rsidR="00054E91" w:rsidRPr="00992322">
        <w:rPr>
          <w:rFonts w:ascii="Times New Roman" w:hAnsi="Times New Roman" w:cs="Times New Roman"/>
          <w:sz w:val="24"/>
          <w:szCs w:val="24"/>
          <w:vertAlign w:val="subscript"/>
        </w:rPr>
        <w:t>3</w:t>
      </w:r>
      <w:r w:rsidR="00054E91">
        <w:rPr>
          <w:rFonts w:ascii="Times New Roman" w:hAnsi="Times New Roman" w:cs="Times New Roman"/>
          <w:sz w:val="24"/>
          <w:szCs w:val="24"/>
        </w:rPr>
        <w:t xml:space="preserve"> seed</w:t>
      </w:r>
      <w:r w:rsidR="009E33B9">
        <w:rPr>
          <w:rFonts w:ascii="Times New Roman" w:hAnsi="Times New Roman" w:cs="Times New Roman"/>
          <w:sz w:val="24"/>
          <w:szCs w:val="24"/>
        </w:rPr>
        <w:t xml:space="preserve"> collected</w:t>
      </w:r>
      <w:r w:rsidR="00C97580">
        <w:rPr>
          <w:rFonts w:ascii="Times New Roman" w:hAnsi="Times New Roman" w:cs="Times New Roman"/>
          <w:sz w:val="24"/>
          <w:szCs w:val="24"/>
        </w:rPr>
        <w:t xml:space="preserve"> from each F</w:t>
      </w:r>
      <w:r w:rsidR="00C97580" w:rsidRPr="00992322">
        <w:rPr>
          <w:rFonts w:ascii="Times New Roman" w:hAnsi="Times New Roman" w:cs="Times New Roman"/>
          <w:sz w:val="24"/>
          <w:szCs w:val="24"/>
          <w:vertAlign w:val="subscript"/>
        </w:rPr>
        <w:t>2</w:t>
      </w:r>
      <w:r w:rsidR="00C97580">
        <w:rPr>
          <w:rFonts w:ascii="Times New Roman" w:hAnsi="Times New Roman" w:cs="Times New Roman"/>
          <w:sz w:val="24"/>
          <w:szCs w:val="24"/>
        </w:rPr>
        <w:t xml:space="preserve"> p</w:t>
      </w:r>
      <w:r w:rsidR="00145977">
        <w:rPr>
          <w:rFonts w:ascii="Times New Roman" w:hAnsi="Times New Roman" w:cs="Times New Roman"/>
          <w:sz w:val="24"/>
          <w:szCs w:val="24"/>
        </w:rPr>
        <w:t>lant</w:t>
      </w:r>
      <w:r w:rsidR="00054E91">
        <w:rPr>
          <w:rFonts w:ascii="Times New Roman" w:hAnsi="Times New Roman" w:cs="Times New Roman"/>
          <w:sz w:val="24"/>
          <w:szCs w:val="24"/>
        </w:rPr>
        <w:t xml:space="preserve"> was packeted separately and maintained in a cold room</w:t>
      </w:r>
      <w:r w:rsidR="00400276">
        <w:rPr>
          <w:rFonts w:ascii="Times New Roman" w:hAnsi="Times New Roman" w:cs="Times New Roman"/>
          <w:sz w:val="24"/>
          <w:szCs w:val="24"/>
        </w:rPr>
        <w:t xml:space="preserve"> set to 4</w:t>
      </w:r>
      <w:r w:rsidR="005A2AB2">
        <w:rPr>
          <w:rFonts w:ascii="Times New Roman" w:hAnsi="Times New Roman" w:cs="Times New Roman"/>
          <w:sz w:val="24"/>
          <w:szCs w:val="24"/>
        </w:rPr>
        <w:t xml:space="preserve"> </w:t>
      </w:r>
      <w:r w:rsidR="00400276">
        <w:rPr>
          <w:rFonts w:ascii="Times New Roman" w:hAnsi="Times New Roman" w:cs="Times New Roman"/>
          <w:sz w:val="24"/>
          <w:szCs w:val="24"/>
        </w:rPr>
        <w:t>℃</w:t>
      </w:r>
      <w:r w:rsidR="00054E91">
        <w:rPr>
          <w:rFonts w:ascii="Times New Roman" w:hAnsi="Times New Roman" w:cs="Times New Roman"/>
          <w:sz w:val="24"/>
          <w:szCs w:val="24"/>
        </w:rPr>
        <w:t xml:space="preserve"> until the start of the </w:t>
      </w:r>
      <w:r w:rsidR="009E33B9">
        <w:rPr>
          <w:rFonts w:ascii="Times New Roman" w:hAnsi="Times New Roman" w:cs="Times New Roman"/>
          <w:sz w:val="24"/>
          <w:szCs w:val="24"/>
        </w:rPr>
        <w:t>disease evaluation</w:t>
      </w:r>
      <w:r w:rsidR="00054E91">
        <w:rPr>
          <w:rFonts w:ascii="Times New Roman" w:hAnsi="Times New Roman" w:cs="Times New Roman"/>
          <w:sz w:val="24"/>
          <w:szCs w:val="24"/>
        </w:rPr>
        <w:t xml:space="preserve">. </w:t>
      </w:r>
    </w:p>
    <w:p w14:paraId="713982B2" w14:textId="31835C43" w:rsidR="00C97580" w:rsidRDefault="00D95672" w:rsidP="00922406">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Disease Evaluation</w:t>
      </w:r>
      <w:r w:rsidR="00C97580">
        <w:rPr>
          <w:rFonts w:ascii="Times New Roman" w:hAnsi="Times New Roman" w:cs="Times New Roman"/>
          <w:i/>
          <w:iCs/>
          <w:sz w:val="24"/>
          <w:szCs w:val="24"/>
        </w:rPr>
        <w:t xml:space="preserve"> of the Mapping Population</w:t>
      </w:r>
    </w:p>
    <w:p w14:paraId="1D1FF55A" w14:textId="18FF6238" w:rsidR="00BF6597" w:rsidRDefault="00CC43F4" w:rsidP="002F2A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total of 28</w:t>
      </w:r>
      <w:r w:rsidR="00857367">
        <w:rPr>
          <w:rFonts w:ascii="Times New Roman" w:hAnsi="Times New Roman" w:cs="Times New Roman"/>
          <w:sz w:val="24"/>
          <w:szCs w:val="24"/>
        </w:rPr>
        <w:t>6</w:t>
      </w:r>
      <w:r>
        <w:rPr>
          <w:rFonts w:ascii="Times New Roman" w:hAnsi="Times New Roman" w:cs="Times New Roman"/>
          <w:sz w:val="24"/>
          <w:szCs w:val="24"/>
        </w:rPr>
        <w:t xml:space="preserve"> F</w:t>
      </w:r>
      <w:r w:rsidR="00145977" w:rsidRPr="00F41DC9">
        <w:rPr>
          <w:rFonts w:ascii="Times New Roman" w:hAnsi="Times New Roman" w:cs="Times New Roman"/>
          <w:sz w:val="24"/>
          <w:szCs w:val="24"/>
          <w:vertAlign w:val="subscript"/>
        </w:rPr>
        <w:t>2:</w:t>
      </w:r>
      <w:r w:rsidRPr="00F41DC9">
        <w:rPr>
          <w:rFonts w:ascii="Times New Roman" w:hAnsi="Times New Roman" w:cs="Times New Roman"/>
          <w:sz w:val="24"/>
          <w:szCs w:val="24"/>
          <w:vertAlign w:val="subscript"/>
        </w:rPr>
        <w:t xml:space="preserve">3 </w:t>
      </w:r>
      <w:r>
        <w:rPr>
          <w:rFonts w:ascii="Times New Roman" w:hAnsi="Times New Roman" w:cs="Times New Roman"/>
          <w:sz w:val="24"/>
          <w:szCs w:val="24"/>
        </w:rPr>
        <w:t>families were</w:t>
      </w:r>
      <w:r w:rsidR="009E33B9">
        <w:rPr>
          <w:rFonts w:ascii="Times New Roman" w:hAnsi="Times New Roman" w:cs="Times New Roman"/>
          <w:sz w:val="24"/>
          <w:szCs w:val="24"/>
        </w:rPr>
        <w:t xml:space="preserve"> randomly</w:t>
      </w:r>
      <w:r>
        <w:rPr>
          <w:rFonts w:ascii="Times New Roman" w:hAnsi="Times New Roman" w:cs="Times New Roman"/>
          <w:sz w:val="24"/>
          <w:szCs w:val="24"/>
        </w:rPr>
        <w:t xml:space="preserve"> selected from the mapping population and a single </w:t>
      </w:r>
      <w:r w:rsidR="00145977">
        <w:rPr>
          <w:rFonts w:ascii="Times New Roman" w:hAnsi="Times New Roman" w:cs="Times New Roman"/>
          <w:sz w:val="24"/>
          <w:szCs w:val="24"/>
        </w:rPr>
        <w:t>F</w:t>
      </w:r>
      <w:r w:rsidR="00145977" w:rsidRPr="00F41DC9">
        <w:rPr>
          <w:rFonts w:ascii="Times New Roman" w:hAnsi="Times New Roman" w:cs="Times New Roman"/>
          <w:sz w:val="24"/>
          <w:szCs w:val="24"/>
          <w:vertAlign w:val="subscript"/>
        </w:rPr>
        <w:t>3</w:t>
      </w:r>
      <w:r w:rsidR="00145977">
        <w:rPr>
          <w:rFonts w:ascii="Times New Roman" w:hAnsi="Times New Roman" w:cs="Times New Roman"/>
          <w:sz w:val="24"/>
          <w:szCs w:val="24"/>
        </w:rPr>
        <w:t xml:space="preserve"> </w:t>
      </w:r>
      <w:r>
        <w:rPr>
          <w:rFonts w:ascii="Times New Roman" w:hAnsi="Times New Roman" w:cs="Times New Roman"/>
          <w:sz w:val="24"/>
          <w:szCs w:val="24"/>
        </w:rPr>
        <w:t xml:space="preserve">seed free from visual symptoms of disease or damage was chosen from each family. </w:t>
      </w:r>
      <w:r w:rsidR="002F73E9">
        <w:rPr>
          <w:rFonts w:ascii="Times New Roman" w:hAnsi="Times New Roman" w:cs="Times New Roman"/>
          <w:sz w:val="24"/>
          <w:szCs w:val="24"/>
        </w:rPr>
        <w:t>The disease evaluation</w:t>
      </w:r>
      <w:r w:rsidR="00C97580">
        <w:rPr>
          <w:rFonts w:ascii="Times New Roman" w:hAnsi="Times New Roman" w:cs="Times New Roman"/>
          <w:sz w:val="24"/>
          <w:szCs w:val="24"/>
        </w:rPr>
        <w:t xml:space="preserve"> was conducted in </w:t>
      </w:r>
      <w:r w:rsidR="002F73E9">
        <w:rPr>
          <w:rFonts w:ascii="Times New Roman" w:hAnsi="Times New Roman" w:cs="Times New Roman"/>
          <w:sz w:val="24"/>
          <w:szCs w:val="24"/>
        </w:rPr>
        <w:t>s</w:t>
      </w:r>
      <w:r>
        <w:rPr>
          <w:rFonts w:ascii="Times New Roman" w:hAnsi="Times New Roman" w:cs="Times New Roman"/>
          <w:sz w:val="24"/>
          <w:szCs w:val="24"/>
        </w:rPr>
        <w:t>pring of 202</w:t>
      </w:r>
      <w:r w:rsidR="002F73E9">
        <w:rPr>
          <w:rFonts w:ascii="Times New Roman" w:hAnsi="Times New Roman" w:cs="Times New Roman"/>
          <w:sz w:val="24"/>
          <w:szCs w:val="24"/>
        </w:rPr>
        <w:t>3</w:t>
      </w:r>
      <w:r>
        <w:rPr>
          <w:rFonts w:ascii="Times New Roman" w:hAnsi="Times New Roman" w:cs="Times New Roman"/>
          <w:sz w:val="24"/>
          <w:szCs w:val="24"/>
        </w:rPr>
        <w:t xml:space="preserve"> in a </w:t>
      </w:r>
      <w:r w:rsidR="00C97580">
        <w:rPr>
          <w:rFonts w:ascii="Times New Roman" w:hAnsi="Times New Roman" w:cs="Times New Roman"/>
          <w:sz w:val="24"/>
          <w:szCs w:val="24"/>
        </w:rPr>
        <w:t>greenhouse</w:t>
      </w:r>
      <w:r>
        <w:rPr>
          <w:rFonts w:ascii="Times New Roman" w:hAnsi="Times New Roman" w:cs="Times New Roman"/>
          <w:sz w:val="24"/>
          <w:szCs w:val="24"/>
        </w:rPr>
        <w:t xml:space="preserve"> using </w:t>
      </w:r>
      <w:r w:rsidR="005A2AB2">
        <w:rPr>
          <w:rFonts w:ascii="Times New Roman" w:hAnsi="Times New Roman" w:cs="Times New Roman"/>
          <w:sz w:val="24"/>
          <w:szCs w:val="24"/>
        </w:rPr>
        <w:t>the same</w:t>
      </w:r>
      <w:r>
        <w:rPr>
          <w:rFonts w:ascii="Times New Roman" w:hAnsi="Times New Roman" w:cs="Times New Roman"/>
          <w:sz w:val="24"/>
          <w:szCs w:val="24"/>
        </w:rPr>
        <w:t xml:space="preserve"> modified procedure</w:t>
      </w:r>
      <w:r w:rsidR="005A2AB2">
        <w:rPr>
          <w:rFonts w:ascii="Times New Roman" w:hAnsi="Times New Roman" w:cs="Times New Roman"/>
          <w:sz w:val="24"/>
          <w:szCs w:val="24"/>
        </w:rPr>
        <w:t xml:space="preserve"> </w:t>
      </w:r>
      <w:r w:rsidR="002F73E9">
        <w:rPr>
          <w:rFonts w:ascii="Times New Roman" w:hAnsi="Times New Roman" w:cs="Times New Roman"/>
          <w:sz w:val="24"/>
          <w:szCs w:val="24"/>
        </w:rPr>
        <w:t xml:space="preserve">when </w:t>
      </w:r>
      <w:r w:rsidR="005A2AB2">
        <w:rPr>
          <w:rFonts w:ascii="Times New Roman" w:hAnsi="Times New Roman" w:cs="Times New Roman"/>
          <w:sz w:val="24"/>
          <w:szCs w:val="24"/>
        </w:rPr>
        <w:t>previously screening</w:t>
      </w:r>
      <w:r>
        <w:rPr>
          <w:rFonts w:ascii="Times New Roman" w:hAnsi="Times New Roman" w:cs="Times New Roman"/>
          <w:sz w:val="24"/>
          <w:szCs w:val="24"/>
        </w:rPr>
        <w:t xml:space="preserve"> </w:t>
      </w:r>
      <w:r w:rsidR="002F73E9">
        <w:rPr>
          <w:rFonts w:ascii="Times New Roman" w:hAnsi="Times New Roman" w:cs="Times New Roman"/>
          <w:sz w:val="24"/>
          <w:szCs w:val="24"/>
        </w:rPr>
        <w:t xml:space="preserve">the </w:t>
      </w:r>
      <w:r>
        <w:rPr>
          <w:rFonts w:ascii="Times New Roman" w:hAnsi="Times New Roman" w:cs="Times New Roman"/>
          <w:sz w:val="24"/>
          <w:szCs w:val="24"/>
        </w:rPr>
        <w:t>mapping population parents</w:t>
      </w:r>
      <w:r w:rsidR="009F596C">
        <w:rPr>
          <w:rFonts w:ascii="Times New Roman" w:hAnsi="Times New Roman" w:cs="Times New Roman"/>
          <w:sz w:val="24"/>
          <w:szCs w:val="24"/>
        </w:rPr>
        <w:t xml:space="preserve"> </w:t>
      </w:r>
      <w:r w:rsidR="009F596C">
        <w:rPr>
          <w:rFonts w:ascii="Times New Roman" w:hAnsi="Times New Roman" w:cs="Times New Roman"/>
          <w:sz w:val="24"/>
          <w:szCs w:val="24"/>
        </w:rPr>
        <w:fldChar w:fldCharType="begin"/>
      </w:r>
      <w:r w:rsidR="00B41482">
        <w:rPr>
          <w:rFonts w:ascii="Times New Roman" w:hAnsi="Times New Roman" w:cs="Times New Roman"/>
          <w:sz w:val="24"/>
          <w:szCs w:val="24"/>
        </w:rPr>
        <w:instrText xml:space="preserve"> ADDIN EN.CITE &lt;EndNote&gt;&lt;Cite&gt;&lt;Author&gt;Detranaltes&lt;/Author&gt;&lt;Year&gt;2023&lt;/Year&gt;&lt;RecNum&gt;183&lt;/RecNum&gt;&lt;DisplayText&gt;(Detranaltes et al. 2023)&lt;/DisplayText&gt;&lt;record&gt;&lt;rec-number&gt;183&lt;/rec-number&gt;&lt;foreign-keys&gt;&lt;key app="EN" db-id="sd2vt09fka0rsbeasxa5evf7a5x0f5w052xr" timestamp="1695599103"&gt;183&lt;/key&gt;&lt;/foreign-keys&gt;&lt;ref-type name="Journal Article"&gt;17&lt;/ref-type&gt;&lt;contributors&gt;&lt;authors&gt;&lt;author&gt;Detranaltes, Christopher&lt;/author&gt;&lt;author&gt;Ma, Jianxin&lt;/author&gt;&lt;author&gt;Cai, Guohong&lt;/author&gt;&lt;/authors&gt;&lt;/contributors&gt;&lt;titles&gt;&lt;title&gt;&lt;style face="normal" font="default" size="100%"&gt;Identification of soybean germplasm and associated molecular markers with resistance to &lt;/style&gt;&lt;style face="italic" font="default" size="100%"&gt;Fusarium graminearum&lt;/style&gt;&lt;/title&gt;&lt;secondary-title&gt;Agronomy (Basel)&lt;/secondary-title&gt;&lt;/titles&gt;&lt;periodical&gt;&lt;full-title&gt;Agronomy (Basel)&lt;/full-title&gt;&lt;/periodical&gt;&lt;pages&gt;2376&lt;/pages&gt;&lt;volume&gt;13&lt;/volume&gt;&lt;number&gt;9&lt;/number&gt;&lt;dates&gt;&lt;year&gt;2023&lt;/year&gt;&lt;/dates&gt;&lt;isbn&gt;2073-4395&lt;/isbn&gt;&lt;urls&gt;&lt;/urls&gt;&lt;electronic-resource-num&gt;10.3390/agronomy13092376&lt;/electronic-resource-num&gt;&lt;/record&gt;&lt;/Cite&gt;&lt;/EndNote&gt;</w:instrText>
      </w:r>
      <w:r w:rsidR="009F596C">
        <w:rPr>
          <w:rFonts w:ascii="Times New Roman" w:hAnsi="Times New Roman" w:cs="Times New Roman"/>
          <w:sz w:val="24"/>
          <w:szCs w:val="24"/>
        </w:rPr>
        <w:fldChar w:fldCharType="separate"/>
      </w:r>
      <w:r w:rsidR="009F596C">
        <w:rPr>
          <w:rFonts w:ascii="Times New Roman" w:hAnsi="Times New Roman" w:cs="Times New Roman"/>
          <w:noProof/>
          <w:sz w:val="24"/>
          <w:szCs w:val="24"/>
        </w:rPr>
        <w:t>(Detranaltes et al. 2023)</w:t>
      </w:r>
      <w:r w:rsidR="009F596C">
        <w:rPr>
          <w:rFonts w:ascii="Times New Roman" w:hAnsi="Times New Roman" w:cs="Times New Roman"/>
          <w:sz w:val="24"/>
          <w:szCs w:val="24"/>
        </w:rPr>
        <w:fldChar w:fldCharType="end"/>
      </w:r>
      <w:r>
        <w:rPr>
          <w:rFonts w:ascii="Times New Roman" w:hAnsi="Times New Roman" w:cs="Times New Roman"/>
          <w:sz w:val="24"/>
          <w:szCs w:val="24"/>
        </w:rPr>
        <w:t xml:space="preserve">. Briefly, perforated </w:t>
      </w:r>
      <w:r w:rsidRPr="00CC43F4">
        <w:rPr>
          <w:rFonts w:ascii="Times New Roman" w:hAnsi="Times New Roman" w:cs="Times New Roman"/>
          <w:sz w:val="24"/>
          <w:szCs w:val="24"/>
        </w:rPr>
        <w:t xml:space="preserve">plastic greenhouse flats with </w:t>
      </w:r>
      <w:r>
        <w:rPr>
          <w:rFonts w:ascii="Times New Roman" w:hAnsi="Times New Roman" w:cs="Times New Roman"/>
          <w:sz w:val="24"/>
          <w:szCs w:val="24"/>
        </w:rPr>
        <w:t xml:space="preserve">6 cm deep </w:t>
      </w:r>
      <w:r w:rsidRPr="00CC43F4">
        <w:rPr>
          <w:rFonts w:ascii="Times New Roman" w:hAnsi="Times New Roman" w:cs="Times New Roman"/>
          <w:sz w:val="24"/>
          <w:szCs w:val="24"/>
        </w:rPr>
        <w:t>48-cell inserts</w:t>
      </w:r>
      <w:r>
        <w:rPr>
          <w:rFonts w:ascii="Times New Roman" w:hAnsi="Times New Roman" w:cs="Times New Roman"/>
          <w:sz w:val="24"/>
          <w:szCs w:val="24"/>
        </w:rPr>
        <w:t xml:space="preserve"> </w:t>
      </w:r>
      <w:r w:rsidRPr="00CC43F4">
        <w:rPr>
          <w:rFonts w:ascii="Times New Roman" w:hAnsi="Times New Roman" w:cs="Times New Roman"/>
          <w:sz w:val="24"/>
          <w:szCs w:val="24"/>
        </w:rPr>
        <w:t>were filled with twice steam-sterilized, fine-grade vermiculite and placed on flood benches</w:t>
      </w:r>
      <w:r>
        <w:rPr>
          <w:rFonts w:ascii="Times New Roman" w:hAnsi="Times New Roman" w:cs="Times New Roman"/>
          <w:sz w:val="24"/>
          <w:szCs w:val="24"/>
        </w:rPr>
        <w:t xml:space="preserve">. The vermiculite was </w:t>
      </w:r>
      <w:proofErr w:type="gramStart"/>
      <w:r>
        <w:rPr>
          <w:rFonts w:ascii="Times New Roman" w:hAnsi="Times New Roman" w:cs="Times New Roman"/>
          <w:sz w:val="24"/>
          <w:szCs w:val="24"/>
        </w:rPr>
        <w:t>wetted</w:t>
      </w:r>
      <w:proofErr w:type="gramEnd"/>
      <w:r>
        <w:rPr>
          <w:rFonts w:ascii="Times New Roman" w:hAnsi="Times New Roman" w:cs="Times New Roman"/>
          <w:sz w:val="24"/>
          <w:szCs w:val="24"/>
        </w:rPr>
        <w:t xml:space="preserve"> and a</w:t>
      </w:r>
      <w:r w:rsidRPr="00CC43F4">
        <w:rPr>
          <w:rFonts w:ascii="Times New Roman" w:hAnsi="Times New Roman" w:cs="Times New Roman"/>
          <w:sz w:val="24"/>
          <w:szCs w:val="24"/>
        </w:rPr>
        <w:t xml:space="preserve"> </w:t>
      </w:r>
      <w:r>
        <w:rPr>
          <w:rFonts w:ascii="Times New Roman" w:hAnsi="Times New Roman" w:cs="Times New Roman"/>
          <w:sz w:val="24"/>
          <w:szCs w:val="24"/>
        </w:rPr>
        <w:t>4 cm hole was dibbled into the vermiculite in each cell</w:t>
      </w:r>
      <w:r w:rsidRPr="00CC43F4">
        <w:rPr>
          <w:rFonts w:ascii="Times New Roman" w:hAnsi="Times New Roman" w:cs="Times New Roman"/>
          <w:sz w:val="24"/>
          <w:szCs w:val="24"/>
        </w:rPr>
        <w:t xml:space="preserve"> </w:t>
      </w:r>
      <w:r>
        <w:rPr>
          <w:rFonts w:ascii="Times New Roman" w:hAnsi="Times New Roman" w:cs="Times New Roman"/>
          <w:sz w:val="24"/>
          <w:szCs w:val="24"/>
        </w:rPr>
        <w:t xml:space="preserve">to which </w:t>
      </w:r>
      <w:r w:rsidRPr="00CC43F4">
        <w:rPr>
          <w:rFonts w:ascii="Times New Roman" w:hAnsi="Times New Roman" w:cs="Times New Roman"/>
          <w:sz w:val="24"/>
          <w:szCs w:val="24"/>
        </w:rPr>
        <w:t xml:space="preserve">1.5 mL </w:t>
      </w:r>
      <w:r>
        <w:rPr>
          <w:rFonts w:ascii="Times New Roman" w:hAnsi="Times New Roman" w:cs="Times New Roman"/>
          <w:sz w:val="24"/>
          <w:szCs w:val="24"/>
        </w:rPr>
        <w:t>of</w:t>
      </w:r>
      <w:r w:rsidR="005A2AB2">
        <w:rPr>
          <w:rFonts w:ascii="Times New Roman" w:hAnsi="Times New Roman" w:cs="Times New Roman"/>
          <w:sz w:val="24"/>
          <w:szCs w:val="24"/>
        </w:rPr>
        <w:t xml:space="preserve"> either</w:t>
      </w:r>
      <w:r>
        <w:rPr>
          <w:rFonts w:ascii="Times New Roman" w:hAnsi="Times New Roman" w:cs="Times New Roman"/>
          <w:sz w:val="24"/>
          <w:szCs w:val="24"/>
        </w:rPr>
        <w:t xml:space="preserve"> </w:t>
      </w:r>
      <w:r w:rsidRPr="00CC43F4">
        <w:rPr>
          <w:rFonts w:ascii="Times New Roman" w:hAnsi="Times New Roman" w:cs="Times New Roman"/>
          <w:sz w:val="24"/>
          <w:szCs w:val="24"/>
        </w:rPr>
        <w:lastRenderedPageBreak/>
        <w:t xml:space="preserve">inoculated </w:t>
      </w:r>
      <w:r w:rsidR="005A2AB2">
        <w:rPr>
          <w:rFonts w:ascii="Times New Roman" w:hAnsi="Times New Roman" w:cs="Times New Roman"/>
          <w:sz w:val="24"/>
          <w:szCs w:val="24"/>
        </w:rPr>
        <w:t xml:space="preserve">or mock-inoculated </w:t>
      </w:r>
      <w:r w:rsidRPr="00CC43F4">
        <w:rPr>
          <w:rFonts w:ascii="Times New Roman" w:hAnsi="Times New Roman" w:cs="Times New Roman"/>
          <w:sz w:val="24"/>
          <w:szCs w:val="24"/>
        </w:rPr>
        <w:t>rice medium</w:t>
      </w:r>
      <w:r>
        <w:rPr>
          <w:rFonts w:ascii="Times New Roman" w:hAnsi="Times New Roman" w:cs="Times New Roman"/>
          <w:sz w:val="24"/>
          <w:szCs w:val="24"/>
        </w:rPr>
        <w:t xml:space="preserve"> was added to the bottom of the hole. </w:t>
      </w:r>
      <w:r w:rsidR="00145977">
        <w:rPr>
          <w:rFonts w:ascii="Times New Roman" w:hAnsi="Times New Roman" w:cs="Times New Roman"/>
          <w:sz w:val="24"/>
          <w:szCs w:val="24"/>
        </w:rPr>
        <w:t>In</w:t>
      </w:r>
      <w:r w:rsidR="00C07C38">
        <w:rPr>
          <w:rFonts w:ascii="Times New Roman" w:hAnsi="Times New Roman" w:cs="Times New Roman"/>
          <w:sz w:val="24"/>
          <w:szCs w:val="24"/>
        </w:rPr>
        <w:t xml:space="preserve"> each hole, a single seed was placed </w:t>
      </w:r>
      <w:r w:rsidR="00C07C38" w:rsidRPr="00CC43F4">
        <w:rPr>
          <w:rFonts w:ascii="Times New Roman" w:hAnsi="Times New Roman" w:cs="Times New Roman"/>
          <w:sz w:val="24"/>
          <w:szCs w:val="24"/>
        </w:rPr>
        <w:t xml:space="preserve">in direct contact with the inoculum </w:t>
      </w:r>
      <w:r w:rsidR="00C07C38">
        <w:rPr>
          <w:rFonts w:ascii="Times New Roman" w:hAnsi="Times New Roman" w:cs="Times New Roman"/>
          <w:sz w:val="24"/>
          <w:szCs w:val="24"/>
        </w:rPr>
        <w:t xml:space="preserve">according to a randomized design </w:t>
      </w:r>
      <w:r w:rsidR="00C07C38" w:rsidRPr="00CC43F4">
        <w:rPr>
          <w:rFonts w:ascii="Times New Roman" w:hAnsi="Times New Roman" w:cs="Times New Roman"/>
          <w:sz w:val="24"/>
          <w:szCs w:val="24"/>
        </w:rPr>
        <w:t>and covered with sterile vermiculite</w:t>
      </w:r>
      <w:r w:rsidR="00C07C38">
        <w:rPr>
          <w:rFonts w:ascii="Times New Roman" w:hAnsi="Times New Roman" w:cs="Times New Roman"/>
          <w:sz w:val="24"/>
          <w:szCs w:val="24"/>
        </w:rPr>
        <w:t>.</w:t>
      </w:r>
      <w:r w:rsidR="00965718">
        <w:rPr>
          <w:rFonts w:ascii="Times New Roman" w:hAnsi="Times New Roman" w:cs="Times New Roman"/>
          <w:sz w:val="24"/>
          <w:szCs w:val="24"/>
        </w:rPr>
        <w:t xml:space="preserve"> </w:t>
      </w:r>
      <w:r w:rsidR="00145977">
        <w:rPr>
          <w:rFonts w:ascii="Times New Roman" w:hAnsi="Times New Roman" w:cs="Times New Roman"/>
          <w:sz w:val="24"/>
          <w:szCs w:val="24"/>
        </w:rPr>
        <w:t xml:space="preserve">The benches were then flooded to 2 cm depth to ensure the inoculum was kept saturated. </w:t>
      </w:r>
      <w:r w:rsidR="00965718">
        <w:rPr>
          <w:rFonts w:ascii="Times New Roman" w:hAnsi="Times New Roman" w:cs="Times New Roman"/>
          <w:sz w:val="24"/>
          <w:szCs w:val="24"/>
        </w:rPr>
        <w:t>After 14 days, measurements of each plant including the total plant fresh weight, root fresh weight, and visual severity on a zero to five scale</w:t>
      </w:r>
      <w:r w:rsidR="00145977">
        <w:rPr>
          <w:rFonts w:ascii="Times New Roman" w:hAnsi="Times New Roman" w:cs="Times New Roman"/>
          <w:sz w:val="24"/>
          <w:szCs w:val="24"/>
        </w:rPr>
        <w:t>, described in Table 1,</w:t>
      </w:r>
      <w:r w:rsidR="00965718">
        <w:rPr>
          <w:rFonts w:ascii="Times New Roman" w:hAnsi="Times New Roman" w:cs="Times New Roman"/>
          <w:sz w:val="24"/>
          <w:szCs w:val="24"/>
        </w:rPr>
        <w:t xml:space="preserve"> were taken. Visual severity scores of zero corresponded to a complete absence of visual symptoms of pathogen infection</w:t>
      </w:r>
      <w:r w:rsidR="00145977">
        <w:rPr>
          <w:rFonts w:ascii="Times New Roman" w:hAnsi="Times New Roman" w:cs="Times New Roman"/>
          <w:sz w:val="24"/>
          <w:szCs w:val="24"/>
        </w:rPr>
        <w:t xml:space="preserve"> while five corresponded to d</w:t>
      </w:r>
      <w:r w:rsidR="002F73E9">
        <w:rPr>
          <w:rFonts w:ascii="Times New Roman" w:hAnsi="Times New Roman" w:cs="Times New Roman"/>
          <w:sz w:val="24"/>
          <w:szCs w:val="24"/>
        </w:rPr>
        <w:t>amped-off</w:t>
      </w:r>
      <w:r w:rsidR="00145977">
        <w:rPr>
          <w:rFonts w:ascii="Times New Roman" w:hAnsi="Times New Roman" w:cs="Times New Roman"/>
          <w:sz w:val="24"/>
          <w:szCs w:val="24"/>
        </w:rPr>
        <w:t xml:space="preserve"> seeds or seedlings. </w:t>
      </w:r>
      <w:r w:rsidR="00145977" w:rsidRPr="00CC43F4">
        <w:rPr>
          <w:rFonts w:ascii="Times New Roman" w:hAnsi="Times New Roman" w:cs="Times New Roman"/>
          <w:sz w:val="24"/>
          <w:szCs w:val="24"/>
        </w:rPr>
        <w:t>The temperature was maintained at 24–28 °C with a 16:8 photoperiod with overhead lighting</w:t>
      </w:r>
      <w:r w:rsidR="00145977">
        <w:rPr>
          <w:rFonts w:ascii="Times New Roman" w:hAnsi="Times New Roman" w:cs="Times New Roman"/>
          <w:sz w:val="24"/>
          <w:szCs w:val="24"/>
        </w:rPr>
        <w:t xml:space="preserve">. Water was added daily to maintain flooding at </w:t>
      </w:r>
      <w:r w:rsidR="002F73E9">
        <w:rPr>
          <w:rFonts w:ascii="Times New Roman" w:hAnsi="Times New Roman" w:cs="Times New Roman"/>
          <w:sz w:val="24"/>
          <w:szCs w:val="24"/>
        </w:rPr>
        <w:t xml:space="preserve">a depth of </w:t>
      </w:r>
      <w:r w:rsidR="00145977">
        <w:rPr>
          <w:rFonts w:ascii="Times New Roman" w:hAnsi="Times New Roman" w:cs="Times New Roman"/>
          <w:sz w:val="24"/>
          <w:szCs w:val="24"/>
        </w:rPr>
        <w:t>2 cm. The resistant and susceptible parents were included</w:t>
      </w:r>
      <w:r w:rsidR="005A2AB2">
        <w:rPr>
          <w:rFonts w:ascii="Times New Roman" w:hAnsi="Times New Roman" w:cs="Times New Roman"/>
          <w:sz w:val="24"/>
          <w:szCs w:val="24"/>
        </w:rPr>
        <w:t xml:space="preserve"> in</w:t>
      </w:r>
      <w:r w:rsidR="00213DC7">
        <w:rPr>
          <w:rFonts w:ascii="Times New Roman" w:hAnsi="Times New Roman" w:cs="Times New Roman"/>
          <w:sz w:val="24"/>
          <w:szCs w:val="24"/>
        </w:rPr>
        <w:t xml:space="preserve"> each tray of</w:t>
      </w:r>
      <w:r w:rsidR="005A2AB2">
        <w:rPr>
          <w:rFonts w:ascii="Times New Roman" w:hAnsi="Times New Roman" w:cs="Times New Roman"/>
          <w:sz w:val="24"/>
          <w:szCs w:val="24"/>
        </w:rPr>
        <w:t xml:space="preserve"> the inoculated treatments</w:t>
      </w:r>
      <w:r w:rsidR="00145977">
        <w:rPr>
          <w:rFonts w:ascii="Times New Roman" w:hAnsi="Times New Roman" w:cs="Times New Roman"/>
          <w:sz w:val="24"/>
          <w:szCs w:val="24"/>
        </w:rPr>
        <w:t xml:space="preserve"> to ensure isolate pathogenicity</w:t>
      </w:r>
      <w:r w:rsidR="00213DC7">
        <w:rPr>
          <w:rFonts w:ascii="Times New Roman" w:hAnsi="Times New Roman" w:cs="Times New Roman"/>
          <w:sz w:val="24"/>
          <w:szCs w:val="24"/>
        </w:rPr>
        <w:t xml:space="preserve"> for a total of six inoculated replicates per parental </w:t>
      </w:r>
      <w:r w:rsidR="007D3819">
        <w:rPr>
          <w:rFonts w:ascii="Times New Roman" w:hAnsi="Times New Roman" w:cs="Times New Roman"/>
          <w:sz w:val="24"/>
          <w:szCs w:val="24"/>
        </w:rPr>
        <w:t>accession</w:t>
      </w:r>
      <w:r w:rsidR="00145977">
        <w:rPr>
          <w:rFonts w:ascii="Times New Roman" w:hAnsi="Times New Roman" w:cs="Times New Roman"/>
          <w:sz w:val="24"/>
          <w:szCs w:val="24"/>
        </w:rPr>
        <w:t>.</w:t>
      </w:r>
      <w:r w:rsidR="005A2AB2">
        <w:rPr>
          <w:rFonts w:ascii="Times New Roman" w:hAnsi="Times New Roman" w:cs="Times New Roman"/>
          <w:sz w:val="24"/>
          <w:szCs w:val="24"/>
        </w:rPr>
        <w:t xml:space="preserve"> Both parents</w:t>
      </w:r>
      <w:r w:rsidR="00213DC7">
        <w:rPr>
          <w:rFonts w:ascii="Times New Roman" w:hAnsi="Times New Roman" w:cs="Times New Roman"/>
          <w:sz w:val="24"/>
          <w:szCs w:val="24"/>
        </w:rPr>
        <w:t xml:space="preserve"> </w:t>
      </w:r>
      <w:r w:rsidR="005A2AB2">
        <w:rPr>
          <w:rFonts w:ascii="Times New Roman" w:hAnsi="Times New Roman" w:cs="Times New Roman"/>
          <w:sz w:val="24"/>
          <w:szCs w:val="24"/>
        </w:rPr>
        <w:t xml:space="preserve">and a subset of </w:t>
      </w:r>
      <w:r w:rsidR="00C353DB">
        <w:rPr>
          <w:rFonts w:ascii="Times New Roman" w:hAnsi="Times New Roman" w:cs="Times New Roman"/>
          <w:sz w:val="24"/>
          <w:szCs w:val="24"/>
        </w:rPr>
        <w:t xml:space="preserve">single seeds from </w:t>
      </w:r>
      <w:r w:rsidR="009E0F82">
        <w:rPr>
          <w:rFonts w:ascii="Times New Roman" w:hAnsi="Times New Roman" w:cs="Times New Roman"/>
          <w:sz w:val="24"/>
          <w:szCs w:val="24"/>
        </w:rPr>
        <w:t>36</w:t>
      </w:r>
      <w:r w:rsidR="002F73E9">
        <w:rPr>
          <w:rFonts w:ascii="Times New Roman" w:hAnsi="Times New Roman" w:cs="Times New Roman"/>
          <w:sz w:val="24"/>
          <w:szCs w:val="24"/>
        </w:rPr>
        <w:t xml:space="preserve"> </w:t>
      </w:r>
      <w:r w:rsidR="005A2AB2">
        <w:rPr>
          <w:rFonts w:ascii="Times New Roman" w:hAnsi="Times New Roman" w:cs="Times New Roman"/>
          <w:sz w:val="24"/>
          <w:szCs w:val="24"/>
        </w:rPr>
        <w:t>additional F</w:t>
      </w:r>
      <w:r w:rsidR="005A2AB2" w:rsidRPr="00F41DC9">
        <w:rPr>
          <w:rFonts w:ascii="Times New Roman" w:hAnsi="Times New Roman" w:cs="Times New Roman"/>
          <w:sz w:val="24"/>
          <w:szCs w:val="24"/>
          <w:vertAlign w:val="subscript"/>
        </w:rPr>
        <w:t>2:3</w:t>
      </w:r>
      <w:r w:rsidR="005A2AB2">
        <w:rPr>
          <w:rFonts w:ascii="Times New Roman" w:hAnsi="Times New Roman" w:cs="Times New Roman"/>
          <w:sz w:val="24"/>
          <w:szCs w:val="24"/>
        </w:rPr>
        <w:t xml:space="preserve"> families were included in the mock-inoculated treatments to ensure plants were able to germinate and grow in the absence of the pathogen.</w:t>
      </w:r>
    </w:p>
    <w:p w14:paraId="2AF595A4" w14:textId="1867C3CE" w:rsidR="00B33AD1" w:rsidRDefault="00B33AD1" w:rsidP="00BF6597">
      <w:pPr>
        <w:spacing w:after="0" w:line="360" w:lineRule="auto"/>
        <w:rPr>
          <w:rFonts w:ascii="Times New Roman" w:hAnsi="Times New Roman" w:cs="Times New Roman"/>
          <w:sz w:val="24"/>
          <w:szCs w:val="24"/>
        </w:rPr>
      </w:pPr>
      <w:r>
        <w:rPr>
          <w:rFonts w:ascii="Times New Roman" w:hAnsi="Times New Roman" w:cs="Times New Roman"/>
          <w:sz w:val="24"/>
          <w:szCs w:val="24"/>
        </w:rPr>
        <w:t>Table 1: Scale for visual severity rating given to each F</w:t>
      </w:r>
      <w:r w:rsidRPr="00922406">
        <w:rPr>
          <w:rFonts w:ascii="Times New Roman" w:hAnsi="Times New Roman" w:cs="Times New Roman"/>
          <w:sz w:val="24"/>
          <w:szCs w:val="24"/>
          <w:vertAlign w:val="subscript"/>
        </w:rPr>
        <w:t>3</w:t>
      </w:r>
      <w:r>
        <w:rPr>
          <w:rFonts w:ascii="Times New Roman" w:hAnsi="Times New Roman" w:cs="Times New Roman"/>
          <w:sz w:val="24"/>
          <w:szCs w:val="24"/>
        </w:rPr>
        <w:t xml:space="preserve"> plant </w:t>
      </w:r>
    </w:p>
    <w:tbl>
      <w:tblPr>
        <w:tblW w:w="9996" w:type="dxa"/>
        <w:tblLook w:val="04A0" w:firstRow="1" w:lastRow="0" w:firstColumn="1" w:lastColumn="0" w:noHBand="0" w:noVBand="1"/>
      </w:tblPr>
      <w:tblGrid>
        <w:gridCol w:w="856"/>
        <w:gridCol w:w="4274"/>
        <w:gridCol w:w="4866"/>
      </w:tblGrid>
      <w:tr w:rsidR="00B33AD1" w:rsidRPr="00B33AD1" w14:paraId="30153DB7" w14:textId="77777777" w:rsidTr="00B33AD1">
        <w:trPr>
          <w:trHeight w:val="315"/>
        </w:trPr>
        <w:tc>
          <w:tcPr>
            <w:tcW w:w="856" w:type="dxa"/>
            <w:tcBorders>
              <w:top w:val="single" w:sz="4" w:space="0" w:color="auto"/>
              <w:left w:val="nil"/>
              <w:bottom w:val="single" w:sz="4" w:space="0" w:color="auto"/>
              <w:right w:val="nil"/>
            </w:tcBorders>
            <w:shd w:val="clear" w:color="auto" w:fill="auto"/>
            <w:noWrap/>
            <w:vAlign w:val="bottom"/>
            <w:hideMark/>
          </w:tcPr>
          <w:p w14:paraId="60484562"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Rating</w:t>
            </w:r>
          </w:p>
        </w:tc>
        <w:tc>
          <w:tcPr>
            <w:tcW w:w="4274" w:type="dxa"/>
            <w:tcBorders>
              <w:top w:val="single" w:sz="4" w:space="0" w:color="auto"/>
              <w:left w:val="nil"/>
              <w:bottom w:val="single" w:sz="4" w:space="0" w:color="auto"/>
              <w:right w:val="nil"/>
            </w:tcBorders>
            <w:shd w:val="clear" w:color="auto" w:fill="auto"/>
            <w:noWrap/>
            <w:vAlign w:val="bottom"/>
            <w:hideMark/>
          </w:tcPr>
          <w:p w14:paraId="4F9AA8C0"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Symptoms on tap root</w:t>
            </w:r>
          </w:p>
        </w:tc>
        <w:tc>
          <w:tcPr>
            <w:tcW w:w="4866" w:type="dxa"/>
            <w:tcBorders>
              <w:top w:val="single" w:sz="4" w:space="0" w:color="auto"/>
              <w:left w:val="nil"/>
              <w:bottom w:val="single" w:sz="4" w:space="0" w:color="auto"/>
              <w:right w:val="nil"/>
            </w:tcBorders>
            <w:shd w:val="clear" w:color="auto" w:fill="auto"/>
            <w:noWrap/>
            <w:vAlign w:val="bottom"/>
            <w:hideMark/>
          </w:tcPr>
          <w:p w14:paraId="7B48BA05"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Symptoms on lateral roots</w:t>
            </w:r>
          </w:p>
        </w:tc>
      </w:tr>
      <w:tr w:rsidR="00B33AD1" w:rsidRPr="00B33AD1" w14:paraId="2C984AC9" w14:textId="77777777" w:rsidTr="00B33AD1">
        <w:trPr>
          <w:trHeight w:val="315"/>
        </w:trPr>
        <w:tc>
          <w:tcPr>
            <w:tcW w:w="856" w:type="dxa"/>
            <w:tcBorders>
              <w:top w:val="nil"/>
              <w:left w:val="nil"/>
              <w:bottom w:val="nil"/>
              <w:right w:val="nil"/>
            </w:tcBorders>
            <w:shd w:val="clear" w:color="auto" w:fill="auto"/>
            <w:noWrap/>
            <w:vAlign w:val="bottom"/>
            <w:hideMark/>
          </w:tcPr>
          <w:p w14:paraId="39ED5E89" w14:textId="77777777" w:rsidR="00B33AD1" w:rsidRPr="00B33AD1" w:rsidRDefault="00B33AD1" w:rsidP="00BF6597">
            <w:pPr>
              <w:spacing w:after="0" w:line="360" w:lineRule="auto"/>
              <w:jc w:val="center"/>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0</w:t>
            </w:r>
          </w:p>
        </w:tc>
        <w:tc>
          <w:tcPr>
            <w:tcW w:w="4274" w:type="dxa"/>
            <w:tcBorders>
              <w:top w:val="nil"/>
              <w:left w:val="nil"/>
              <w:bottom w:val="nil"/>
              <w:right w:val="nil"/>
            </w:tcBorders>
            <w:shd w:val="clear" w:color="auto" w:fill="auto"/>
            <w:noWrap/>
            <w:vAlign w:val="bottom"/>
            <w:hideMark/>
          </w:tcPr>
          <w:p w14:paraId="62508B6E"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No symptoms of pathogen infection</w:t>
            </w:r>
          </w:p>
        </w:tc>
        <w:tc>
          <w:tcPr>
            <w:tcW w:w="4866" w:type="dxa"/>
            <w:tcBorders>
              <w:top w:val="nil"/>
              <w:left w:val="nil"/>
              <w:bottom w:val="nil"/>
              <w:right w:val="nil"/>
            </w:tcBorders>
            <w:shd w:val="clear" w:color="auto" w:fill="auto"/>
            <w:noWrap/>
            <w:vAlign w:val="bottom"/>
            <w:hideMark/>
          </w:tcPr>
          <w:p w14:paraId="4701D6BF"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No symptoms of pathogen infection</w:t>
            </w:r>
          </w:p>
        </w:tc>
      </w:tr>
      <w:tr w:rsidR="00B33AD1" w:rsidRPr="00B33AD1" w14:paraId="7D0D4E6E" w14:textId="77777777" w:rsidTr="00B33AD1">
        <w:trPr>
          <w:trHeight w:val="315"/>
        </w:trPr>
        <w:tc>
          <w:tcPr>
            <w:tcW w:w="856" w:type="dxa"/>
            <w:tcBorders>
              <w:top w:val="nil"/>
              <w:left w:val="nil"/>
              <w:bottom w:val="nil"/>
              <w:right w:val="nil"/>
            </w:tcBorders>
            <w:shd w:val="clear" w:color="auto" w:fill="auto"/>
            <w:noWrap/>
            <w:vAlign w:val="bottom"/>
            <w:hideMark/>
          </w:tcPr>
          <w:p w14:paraId="6979BBFC" w14:textId="77777777" w:rsidR="00B33AD1" w:rsidRPr="00B33AD1" w:rsidRDefault="00B33AD1" w:rsidP="00BF6597">
            <w:pPr>
              <w:spacing w:after="0" w:line="360" w:lineRule="auto"/>
              <w:jc w:val="center"/>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1</w:t>
            </w:r>
          </w:p>
        </w:tc>
        <w:tc>
          <w:tcPr>
            <w:tcW w:w="4274" w:type="dxa"/>
            <w:tcBorders>
              <w:top w:val="nil"/>
              <w:left w:val="nil"/>
              <w:bottom w:val="nil"/>
              <w:right w:val="nil"/>
            </w:tcBorders>
            <w:shd w:val="clear" w:color="auto" w:fill="auto"/>
            <w:noWrap/>
            <w:vAlign w:val="bottom"/>
            <w:hideMark/>
          </w:tcPr>
          <w:p w14:paraId="7E2DB0DF"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1-25% visible discoloration</w:t>
            </w:r>
          </w:p>
        </w:tc>
        <w:tc>
          <w:tcPr>
            <w:tcW w:w="4866" w:type="dxa"/>
            <w:tcBorders>
              <w:top w:val="nil"/>
              <w:left w:val="nil"/>
              <w:bottom w:val="nil"/>
              <w:right w:val="nil"/>
            </w:tcBorders>
            <w:shd w:val="clear" w:color="auto" w:fill="auto"/>
            <w:noWrap/>
            <w:vAlign w:val="bottom"/>
            <w:hideMark/>
          </w:tcPr>
          <w:p w14:paraId="39E764A8" w14:textId="78EB0739"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 xml:space="preserve">Discoloration progressing into less than </w:t>
            </w:r>
            <w:r w:rsidR="00362057">
              <w:rPr>
                <w:rFonts w:ascii="Times New Roman" w:eastAsia="Times New Roman" w:hAnsi="Times New Roman" w:cs="Times New Roman"/>
                <w:color w:val="000000"/>
                <w:sz w:val="24"/>
                <w:szCs w:val="24"/>
              </w:rPr>
              <w:t>50%</w:t>
            </w:r>
          </w:p>
        </w:tc>
      </w:tr>
      <w:tr w:rsidR="00B33AD1" w:rsidRPr="00B33AD1" w14:paraId="7EDFA77E" w14:textId="77777777" w:rsidTr="00B33AD1">
        <w:trPr>
          <w:trHeight w:val="315"/>
        </w:trPr>
        <w:tc>
          <w:tcPr>
            <w:tcW w:w="856" w:type="dxa"/>
            <w:tcBorders>
              <w:top w:val="nil"/>
              <w:left w:val="nil"/>
              <w:bottom w:val="nil"/>
              <w:right w:val="nil"/>
            </w:tcBorders>
            <w:shd w:val="clear" w:color="auto" w:fill="auto"/>
            <w:noWrap/>
            <w:vAlign w:val="bottom"/>
            <w:hideMark/>
          </w:tcPr>
          <w:p w14:paraId="0286C428" w14:textId="77777777" w:rsidR="00B33AD1" w:rsidRPr="00B33AD1" w:rsidRDefault="00B33AD1" w:rsidP="00BF6597">
            <w:pPr>
              <w:spacing w:after="0" w:line="360" w:lineRule="auto"/>
              <w:jc w:val="center"/>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2</w:t>
            </w:r>
          </w:p>
        </w:tc>
        <w:tc>
          <w:tcPr>
            <w:tcW w:w="4274" w:type="dxa"/>
            <w:tcBorders>
              <w:top w:val="nil"/>
              <w:left w:val="nil"/>
              <w:bottom w:val="nil"/>
              <w:right w:val="nil"/>
            </w:tcBorders>
            <w:shd w:val="clear" w:color="auto" w:fill="auto"/>
            <w:noWrap/>
            <w:vAlign w:val="bottom"/>
            <w:hideMark/>
          </w:tcPr>
          <w:p w14:paraId="071FDF1E"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26-50% visible discoloration</w:t>
            </w:r>
          </w:p>
        </w:tc>
        <w:tc>
          <w:tcPr>
            <w:tcW w:w="4866" w:type="dxa"/>
            <w:tcBorders>
              <w:top w:val="nil"/>
              <w:left w:val="nil"/>
              <w:bottom w:val="nil"/>
              <w:right w:val="nil"/>
            </w:tcBorders>
            <w:shd w:val="clear" w:color="auto" w:fill="auto"/>
            <w:noWrap/>
            <w:vAlign w:val="bottom"/>
            <w:hideMark/>
          </w:tcPr>
          <w:p w14:paraId="6CBF384C" w14:textId="27C6A05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 xml:space="preserve">Discoloration progressing into </w:t>
            </w:r>
            <w:r w:rsidR="00362057">
              <w:rPr>
                <w:rFonts w:ascii="Times New Roman" w:eastAsia="Times New Roman" w:hAnsi="Times New Roman" w:cs="Times New Roman"/>
                <w:color w:val="000000"/>
                <w:sz w:val="24"/>
                <w:szCs w:val="24"/>
              </w:rPr>
              <w:t>50%</w:t>
            </w:r>
            <w:r w:rsidRPr="00B33AD1">
              <w:rPr>
                <w:rFonts w:ascii="Times New Roman" w:eastAsia="Times New Roman" w:hAnsi="Times New Roman" w:cs="Times New Roman"/>
                <w:color w:val="000000"/>
                <w:sz w:val="24"/>
                <w:szCs w:val="24"/>
              </w:rPr>
              <w:t xml:space="preserve"> or more </w:t>
            </w:r>
          </w:p>
        </w:tc>
      </w:tr>
      <w:tr w:rsidR="00B33AD1" w:rsidRPr="00B33AD1" w14:paraId="3A17A7D0" w14:textId="77777777" w:rsidTr="00B33AD1">
        <w:trPr>
          <w:trHeight w:val="315"/>
        </w:trPr>
        <w:tc>
          <w:tcPr>
            <w:tcW w:w="856" w:type="dxa"/>
            <w:tcBorders>
              <w:top w:val="nil"/>
              <w:left w:val="nil"/>
              <w:bottom w:val="nil"/>
              <w:right w:val="nil"/>
            </w:tcBorders>
            <w:shd w:val="clear" w:color="auto" w:fill="auto"/>
            <w:noWrap/>
            <w:vAlign w:val="bottom"/>
            <w:hideMark/>
          </w:tcPr>
          <w:p w14:paraId="6529936B" w14:textId="77777777" w:rsidR="00B33AD1" w:rsidRPr="00B33AD1" w:rsidRDefault="00B33AD1" w:rsidP="00BF6597">
            <w:pPr>
              <w:spacing w:after="0" w:line="360" w:lineRule="auto"/>
              <w:jc w:val="center"/>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3</w:t>
            </w:r>
          </w:p>
        </w:tc>
        <w:tc>
          <w:tcPr>
            <w:tcW w:w="4274" w:type="dxa"/>
            <w:tcBorders>
              <w:top w:val="nil"/>
              <w:left w:val="nil"/>
              <w:bottom w:val="nil"/>
              <w:right w:val="nil"/>
            </w:tcBorders>
            <w:shd w:val="clear" w:color="auto" w:fill="auto"/>
            <w:noWrap/>
            <w:vAlign w:val="bottom"/>
            <w:hideMark/>
          </w:tcPr>
          <w:p w14:paraId="07095973"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51-75% visible discoloration</w:t>
            </w:r>
          </w:p>
        </w:tc>
        <w:tc>
          <w:tcPr>
            <w:tcW w:w="4866" w:type="dxa"/>
            <w:tcBorders>
              <w:top w:val="nil"/>
              <w:left w:val="nil"/>
              <w:bottom w:val="nil"/>
              <w:right w:val="nil"/>
            </w:tcBorders>
            <w:shd w:val="clear" w:color="auto" w:fill="auto"/>
            <w:noWrap/>
            <w:vAlign w:val="bottom"/>
            <w:hideMark/>
          </w:tcPr>
          <w:p w14:paraId="0CB941A2"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Stunting but average length more than 2.5 cm</w:t>
            </w:r>
          </w:p>
        </w:tc>
      </w:tr>
      <w:tr w:rsidR="00B33AD1" w:rsidRPr="00B33AD1" w14:paraId="3232BB75" w14:textId="77777777" w:rsidTr="00B33AD1">
        <w:trPr>
          <w:trHeight w:val="315"/>
        </w:trPr>
        <w:tc>
          <w:tcPr>
            <w:tcW w:w="856" w:type="dxa"/>
            <w:tcBorders>
              <w:top w:val="nil"/>
              <w:left w:val="nil"/>
              <w:bottom w:val="nil"/>
              <w:right w:val="nil"/>
            </w:tcBorders>
            <w:shd w:val="clear" w:color="auto" w:fill="auto"/>
            <w:noWrap/>
            <w:vAlign w:val="bottom"/>
            <w:hideMark/>
          </w:tcPr>
          <w:p w14:paraId="388DA6BD" w14:textId="77777777" w:rsidR="00B33AD1" w:rsidRPr="00B33AD1" w:rsidRDefault="00B33AD1" w:rsidP="00BF6597">
            <w:pPr>
              <w:spacing w:after="0" w:line="360" w:lineRule="auto"/>
              <w:jc w:val="center"/>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4</w:t>
            </w:r>
          </w:p>
        </w:tc>
        <w:tc>
          <w:tcPr>
            <w:tcW w:w="4274" w:type="dxa"/>
            <w:tcBorders>
              <w:top w:val="nil"/>
              <w:left w:val="nil"/>
              <w:bottom w:val="nil"/>
              <w:right w:val="nil"/>
            </w:tcBorders>
            <w:shd w:val="clear" w:color="auto" w:fill="auto"/>
            <w:noWrap/>
            <w:vAlign w:val="bottom"/>
            <w:hideMark/>
          </w:tcPr>
          <w:p w14:paraId="2D4261C6"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76-100% visible discoloration</w:t>
            </w:r>
          </w:p>
        </w:tc>
        <w:tc>
          <w:tcPr>
            <w:tcW w:w="4866" w:type="dxa"/>
            <w:tcBorders>
              <w:top w:val="nil"/>
              <w:left w:val="nil"/>
              <w:bottom w:val="nil"/>
              <w:right w:val="nil"/>
            </w:tcBorders>
            <w:shd w:val="clear" w:color="auto" w:fill="auto"/>
            <w:noWrap/>
            <w:vAlign w:val="bottom"/>
            <w:hideMark/>
          </w:tcPr>
          <w:p w14:paraId="66ADBCD9" w14:textId="77777777"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Stunting and average length less than 2.5 cm</w:t>
            </w:r>
          </w:p>
        </w:tc>
      </w:tr>
      <w:tr w:rsidR="00B33AD1" w:rsidRPr="00B33AD1" w14:paraId="16994BC7" w14:textId="77777777" w:rsidTr="00B33AD1">
        <w:trPr>
          <w:trHeight w:val="315"/>
        </w:trPr>
        <w:tc>
          <w:tcPr>
            <w:tcW w:w="856" w:type="dxa"/>
            <w:tcBorders>
              <w:top w:val="nil"/>
              <w:left w:val="nil"/>
              <w:bottom w:val="single" w:sz="4" w:space="0" w:color="auto"/>
              <w:right w:val="nil"/>
            </w:tcBorders>
            <w:shd w:val="clear" w:color="auto" w:fill="auto"/>
            <w:noWrap/>
            <w:vAlign w:val="bottom"/>
            <w:hideMark/>
          </w:tcPr>
          <w:p w14:paraId="5F4E3D30" w14:textId="77777777" w:rsidR="00B33AD1" w:rsidRPr="00B33AD1" w:rsidRDefault="00B33AD1" w:rsidP="00BF6597">
            <w:pPr>
              <w:spacing w:after="0" w:line="360" w:lineRule="auto"/>
              <w:jc w:val="center"/>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5</w:t>
            </w:r>
          </w:p>
        </w:tc>
        <w:tc>
          <w:tcPr>
            <w:tcW w:w="4274" w:type="dxa"/>
            <w:tcBorders>
              <w:top w:val="nil"/>
              <w:left w:val="nil"/>
              <w:bottom w:val="single" w:sz="4" w:space="0" w:color="auto"/>
              <w:right w:val="nil"/>
            </w:tcBorders>
            <w:shd w:val="clear" w:color="auto" w:fill="auto"/>
            <w:noWrap/>
            <w:vAlign w:val="bottom"/>
            <w:hideMark/>
          </w:tcPr>
          <w:p w14:paraId="578E316E" w14:textId="5FCF77EC"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Damped</w:t>
            </w:r>
            <w:r w:rsidR="007D3819">
              <w:rPr>
                <w:rFonts w:ascii="Times New Roman" w:eastAsia="Times New Roman" w:hAnsi="Times New Roman" w:cs="Times New Roman"/>
                <w:color w:val="000000"/>
                <w:sz w:val="24"/>
                <w:szCs w:val="24"/>
              </w:rPr>
              <w:t>-</w:t>
            </w:r>
            <w:r w:rsidRPr="00B33AD1">
              <w:rPr>
                <w:rFonts w:ascii="Times New Roman" w:eastAsia="Times New Roman" w:hAnsi="Times New Roman" w:cs="Times New Roman"/>
                <w:color w:val="000000"/>
                <w:sz w:val="24"/>
                <w:szCs w:val="24"/>
              </w:rPr>
              <w:t>off seed or complete desiccation</w:t>
            </w:r>
          </w:p>
        </w:tc>
        <w:tc>
          <w:tcPr>
            <w:tcW w:w="4866" w:type="dxa"/>
            <w:tcBorders>
              <w:top w:val="nil"/>
              <w:left w:val="nil"/>
              <w:bottom w:val="single" w:sz="4" w:space="0" w:color="auto"/>
              <w:right w:val="nil"/>
            </w:tcBorders>
            <w:shd w:val="clear" w:color="auto" w:fill="auto"/>
            <w:noWrap/>
            <w:vAlign w:val="bottom"/>
            <w:hideMark/>
          </w:tcPr>
          <w:p w14:paraId="050B1E62" w14:textId="35387A84" w:rsidR="00B33AD1" w:rsidRPr="00B33AD1" w:rsidRDefault="00B33AD1" w:rsidP="00BF6597">
            <w:pPr>
              <w:spacing w:after="0" w:line="360" w:lineRule="auto"/>
              <w:rPr>
                <w:rFonts w:ascii="Times New Roman" w:eastAsia="Times New Roman" w:hAnsi="Times New Roman" w:cs="Times New Roman"/>
                <w:color w:val="000000"/>
                <w:sz w:val="24"/>
                <w:szCs w:val="24"/>
              </w:rPr>
            </w:pPr>
            <w:r w:rsidRPr="00B33AD1">
              <w:rPr>
                <w:rFonts w:ascii="Times New Roman" w:eastAsia="Times New Roman" w:hAnsi="Times New Roman" w:cs="Times New Roman"/>
                <w:color w:val="000000"/>
                <w:sz w:val="24"/>
                <w:szCs w:val="24"/>
              </w:rPr>
              <w:t>Damped</w:t>
            </w:r>
            <w:r w:rsidR="007D3819">
              <w:rPr>
                <w:rFonts w:ascii="Times New Roman" w:eastAsia="Times New Roman" w:hAnsi="Times New Roman" w:cs="Times New Roman"/>
                <w:color w:val="000000"/>
                <w:sz w:val="24"/>
                <w:szCs w:val="24"/>
              </w:rPr>
              <w:t>-</w:t>
            </w:r>
            <w:r w:rsidRPr="00B33AD1">
              <w:rPr>
                <w:rFonts w:ascii="Times New Roman" w:eastAsia="Times New Roman" w:hAnsi="Times New Roman" w:cs="Times New Roman"/>
                <w:color w:val="000000"/>
                <w:sz w:val="24"/>
                <w:szCs w:val="24"/>
              </w:rPr>
              <w:t>off seed or complete desiccation</w:t>
            </w:r>
          </w:p>
        </w:tc>
      </w:tr>
    </w:tbl>
    <w:p w14:paraId="59591946" w14:textId="77777777" w:rsidR="00B33AD1" w:rsidRDefault="00B33AD1" w:rsidP="00BF6597">
      <w:pPr>
        <w:spacing w:after="0" w:line="480" w:lineRule="auto"/>
        <w:ind w:firstLine="720"/>
        <w:rPr>
          <w:rFonts w:ascii="Times New Roman" w:hAnsi="Times New Roman" w:cs="Times New Roman"/>
          <w:sz w:val="24"/>
          <w:szCs w:val="24"/>
        </w:rPr>
      </w:pPr>
    </w:p>
    <w:p w14:paraId="687315C4" w14:textId="77777777" w:rsidR="009F596C" w:rsidRDefault="009F596C" w:rsidP="00BF6597">
      <w:pPr>
        <w:spacing w:after="0" w:line="480" w:lineRule="auto"/>
        <w:ind w:firstLine="720"/>
        <w:rPr>
          <w:rFonts w:ascii="Times New Roman" w:hAnsi="Times New Roman" w:cs="Times New Roman"/>
          <w:i/>
          <w:iCs/>
          <w:sz w:val="24"/>
          <w:szCs w:val="24"/>
        </w:rPr>
      </w:pPr>
    </w:p>
    <w:p w14:paraId="67A28583" w14:textId="77777777" w:rsidR="009F596C" w:rsidRDefault="009F596C" w:rsidP="00BF6597">
      <w:pPr>
        <w:spacing w:after="0" w:line="480" w:lineRule="auto"/>
        <w:ind w:firstLine="720"/>
        <w:rPr>
          <w:rFonts w:ascii="Times New Roman" w:hAnsi="Times New Roman" w:cs="Times New Roman"/>
          <w:i/>
          <w:iCs/>
          <w:sz w:val="24"/>
          <w:szCs w:val="24"/>
        </w:rPr>
      </w:pPr>
    </w:p>
    <w:p w14:paraId="6CB02D36" w14:textId="77777777" w:rsidR="00F41DC9" w:rsidRDefault="00F41DC9" w:rsidP="00BF6597">
      <w:pPr>
        <w:spacing w:after="0" w:line="480" w:lineRule="auto"/>
        <w:ind w:firstLine="720"/>
        <w:rPr>
          <w:rFonts w:ascii="Times New Roman" w:hAnsi="Times New Roman" w:cs="Times New Roman"/>
          <w:i/>
          <w:iCs/>
          <w:sz w:val="24"/>
          <w:szCs w:val="24"/>
        </w:rPr>
      </w:pPr>
    </w:p>
    <w:p w14:paraId="779120DF" w14:textId="22170188" w:rsidR="00037621" w:rsidRDefault="00037621" w:rsidP="00922406">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lastRenderedPageBreak/>
        <w:t xml:space="preserve">Genotyping, Linkage Mapping, and </w:t>
      </w:r>
      <w:r w:rsidRPr="00037621">
        <w:rPr>
          <w:rFonts w:ascii="Times New Roman" w:hAnsi="Times New Roman" w:cs="Times New Roman"/>
          <w:i/>
          <w:iCs/>
          <w:sz w:val="24"/>
          <w:szCs w:val="24"/>
        </w:rPr>
        <w:t xml:space="preserve">QTL </w:t>
      </w:r>
      <w:r>
        <w:rPr>
          <w:rFonts w:ascii="Times New Roman" w:hAnsi="Times New Roman" w:cs="Times New Roman"/>
          <w:i/>
          <w:iCs/>
          <w:sz w:val="24"/>
          <w:szCs w:val="24"/>
        </w:rPr>
        <w:t>Analysis</w:t>
      </w:r>
    </w:p>
    <w:p w14:paraId="3DEA6B74" w14:textId="5C6438F9" w:rsidR="005A2AB2" w:rsidRDefault="005A2AB2" w:rsidP="0097425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DNA </w:t>
      </w:r>
      <w:r w:rsidR="00F10B56">
        <w:rPr>
          <w:rFonts w:ascii="Times New Roman" w:hAnsi="Times New Roman" w:cs="Times New Roman"/>
          <w:sz w:val="24"/>
          <w:szCs w:val="24"/>
        </w:rPr>
        <w:t xml:space="preserve">was extracted using the </w:t>
      </w:r>
      <w:proofErr w:type="spellStart"/>
      <w:r w:rsidR="00F10B56">
        <w:rPr>
          <w:rFonts w:ascii="Times New Roman" w:hAnsi="Times New Roman" w:cs="Times New Roman"/>
          <w:sz w:val="24"/>
          <w:szCs w:val="24"/>
        </w:rPr>
        <w:t>DNeasy</w:t>
      </w:r>
      <w:proofErr w:type="spellEnd"/>
      <w:r w:rsidR="00F10B56">
        <w:rPr>
          <w:rFonts w:ascii="Times New Roman" w:hAnsi="Times New Roman" w:cs="Times New Roman"/>
          <w:sz w:val="24"/>
          <w:szCs w:val="24"/>
        </w:rPr>
        <w:t xml:space="preserve"> </w:t>
      </w:r>
      <w:proofErr w:type="spellStart"/>
      <w:r w:rsidR="00F10B56">
        <w:rPr>
          <w:rFonts w:ascii="Times New Roman" w:hAnsi="Times New Roman" w:cs="Times New Roman"/>
          <w:sz w:val="24"/>
          <w:szCs w:val="24"/>
        </w:rPr>
        <w:t>PowerSoil</w:t>
      </w:r>
      <w:proofErr w:type="spellEnd"/>
      <w:r w:rsidR="00F10B56">
        <w:rPr>
          <w:rFonts w:ascii="Times New Roman" w:hAnsi="Times New Roman" w:cs="Times New Roman"/>
          <w:sz w:val="24"/>
          <w:szCs w:val="24"/>
        </w:rPr>
        <w:t xml:space="preserve"> Pro Kit</w:t>
      </w:r>
      <w:r w:rsidR="009F596C">
        <w:rPr>
          <w:rFonts w:ascii="Times New Roman" w:hAnsi="Times New Roman" w:cs="Times New Roman"/>
          <w:sz w:val="24"/>
          <w:szCs w:val="24"/>
        </w:rPr>
        <w:t xml:space="preserve"> (QIAGEN)</w:t>
      </w:r>
      <w:r w:rsidR="00F10B56">
        <w:rPr>
          <w:rFonts w:ascii="Times New Roman" w:hAnsi="Times New Roman" w:cs="Times New Roman"/>
          <w:sz w:val="24"/>
          <w:szCs w:val="24"/>
        </w:rPr>
        <w:t xml:space="preserve"> </w:t>
      </w:r>
      <w:r w:rsidR="00FB1859">
        <w:rPr>
          <w:rFonts w:ascii="Times New Roman" w:hAnsi="Times New Roman" w:cs="Times New Roman"/>
          <w:sz w:val="24"/>
          <w:szCs w:val="24"/>
        </w:rPr>
        <w:t>according to</w:t>
      </w:r>
      <w:r w:rsidR="00F10B56">
        <w:rPr>
          <w:rFonts w:ascii="Times New Roman" w:hAnsi="Times New Roman" w:cs="Times New Roman"/>
          <w:sz w:val="24"/>
          <w:szCs w:val="24"/>
        </w:rPr>
        <w:t xml:space="preserve"> the manufacturer’s instructions. For each F</w:t>
      </w:r>
      <w:r w:rsidR="00F10B56" w:rsidRPr="00F41DC9">
        <w:rPr>
          <w:rFonts w:ascii="Times New Roman" w:hAnsi="Times New Roman" w:cs="Times New Roman"/>
          <w:sz w:val="24"/>
          <w:szCs w:val="24"/>
          <w:vertAlign w:val="subscript"/>
        </w:rPr>
        <w:t>3</w:t>
      </w:r>
      <w:r w:rsidR="00F10B56">
        <w:rPr>
          <w:rFonts w:ascii="Times New Roman" w:hAnsi="Times New Roman" w:cs="Times New Roman"/>
          <w:sz w:val="24"/>
          <w:szCs w:val="24"/>
        </w:rPr>
        <w:t xml:space="preserve"> plant that germinated, immature unifoliate leaf tissue was collected after rating. For plants that damped-off or failed to germinate in the presence of the pathogen, tissue was removed from the </w:t>
      </w:r>
      <w:r w:rsidR="002F2ABD">
        <w:rPr>
          <w:rFonts w:ascii="Times New Roman" w:hAnsi="Times New Roman" w:cs="Times New Roman"/>
          <w:sz w:val="24"/>
          <w:szCs w:val="24"/>
        </w:rPr>
        <w:t>vermiculite</w:t>
      </w:r>
      <w:r w:rsidR="00F10B56">
        <w:rPr>
          <w:rFonts w:ascii="Times New Roman" w:hAnsi="Times New Roman" w:cs="Times New Roman"/>
          <w:sz w:val="24"/>
          <w:szCs w:val="24"/>
        </w:rPr>
        <w:t xml:space="preserve"> and DNA was extracted from the remains of the seed. Tissues were macerated using the sample tubes</w:t>
      </w:r>
      <w:r w:rsidR="00FB1859">
        <w:rPr>
          <w:rFonts w:ascii="Times New Roman" w:hAnsi="Times New Roman" w:cs="Times New Roman"/>
          <w:sz w:val="24"/>
          <w:szCs w:val="24"/>
        </w:rPr>
        <w:t xml:space="preserve"> and reagents</w:t>
      </w:r>
      <w:r w:rsidR="00F10B56">
        <w:rPr>
          <w:rFonts w:ascii="Times New Roman" w:hAnsi="Times New Roman" w:cs="Times New Roman"/>
          <w:sz w:val="24"/>
          <w:szCs w:val="24"/>
        </w:rPr>
        <w:t xml:space="preserve"> from the kit with</w:t>
      </w:r>
      <w:r w:rsidR="00FB1859">
        <w:rPr>
          <w:rFonts w:ascii="Times New Roman" w:hAnsi="Times New Roman" w:cs="Times New Roman"/>
          <w:sz w:val="24"/>
          <w:szCs w:val="24"/>
        </w:rPr>
        <w:t xml:space="preserve"> an</w:t>
      </w:r>
      <w:r w:rsidR="00F10B56">
        <w:rPr>
          <w:rFonts w:ascii="Times New Roman" w:hAnsi="Times New Roman" w:cs="Times New Roman"/>
          <w:sz w:val="24"/>
          <w:szCs w:val="24"/>
        </w:rPr>
        <w:t xml:space="preserve"> addition</w:t>
      </w:r>
      <w:r w:rsidR="00FB1859">
        <w:rPr>
          <w:rFonts w:ascii="Times New Roman" w:hAnsi="Times New Roman" w:cs="Times New Roman"/>
          <w:sz w:val="24"/>
          <w:szCs w:val="24"/>
        </w:rPr>
        <w:t>al</w:t>
      </w:r>
      <w:r w:rsidR="00F10B56">
        <w:rPr>
          <w:rFonts w:ascii="Times New Roman" w:hAnsi="Times New Roman" w:cs="Times New Roman"/>
          <w:sz w:val="24"/>
          <w:szCs w:val="24"/>
        </w:rPr>
        <w:t xml:space="preserve"> six 2.8 mm stainless steel beads</w:t>
      </w:r>
      <w:r w:rsidR="00FB1859">
        <w:rPr>
          <w:rFonts w:ascii="Times New Roman" w:hAnsi="Times New Roman" w:cs="Times New Roman"/>
          <w:sz w:val="24"/>
          <w:szCs w:val="24"/>
        </w:rPr>
        <w:t xml:space="preserve"> </w:t>
      </w:r>
      <w:r w:rsidR="00F10B56">
        <w:rPr>
          <w:rFonts w:ascii="Times New Roman" w:hAnsi="Times New Roman" w:cs="Times New Roman"/>
          <w:sz w:val="24"/>
          <w:szCs w:val="24"/>
        </w:rPr>
        <w:t>(OPS diagnostics)</w:t>
      </w:r>
      <w:r w:rsidR="00FB1859">
        <w:rPr>
          <w:rFonts w:ascii="Times New Roman" w:hAnsi="Times New Roman" w:cs="Times New Roman"/>
          <w:sz w:val="24"/>
          <w:szCs w:val="24"/>
        </w:rPr>
        <w:t xml:space="preserve"> added per tube</w:t>
      </w:r>
      <w:r w:rsidR="00F10B56">
        <w:rPr>
          <w:rFonts w:ascii="Times New Roman" w:hAnsi="Times New Roman" w:cs="Times New Roman"/>
          <w:sz w:val="24"/>
          <w:szCs w:val="24"/>
        </w:rPr>
        <w:t xml:space="preserve"> in </w:t>
      </w:r>
      <w:r w:rsidR="00FB1859">
        <w:rPr>
          <w:rFonts w:ascii="Times New Roman" w:hAnsi="Times New Roman" w:cs="Times New Roman"/>
          <w:sz w:val="24"/>
          <w:szCs w:val="24"/>
        </w:rPr>
        <w:t xml:space="preserve">a homogenizer for </w:t>
      </w:r>
      <w:r w:rsidR="00F41DC9">
        <w:rPr>
          <w:rFonts w:ascii="Times New Roman" w:hAnsi="Times New Roman" w:cs="Times New Roman"/>
          <w:sz w:val="24"/>
          <w:szCs w:val="24"/>
        </w:rPr>
        <w:t>one</w:t>
      </w:r>
      <w:r w:rsidR="00FB1859">
        <w:rPr>
          <w:rFonts w:ascii="Times New Roman" w:hAnsi="Times New Roman" w:cs="Times New Roman"/>
          <w:sz w:val="24"/>
          <w:szCs w:val="24"/>
        </w:rPr>
        <w:t xml:space="preserve"> minute at 3000 rpm</w:t>
      </w:r>
      <w:r w:rsidR="002F73E9">
        <w:rPr>
          <w:rFonts w:ascii="Times New Roman" w:hAnsi="Times New Roman" w:cs="Times New Roman"/>
          <w:sz w:val="24"/>
          <w:szCs w:val="24"/>
        </w:rPr>
        <w:t xml:space="preserve"> </w:t>
      </w:r>
      <w:r w:rsidR="009F596C">
        <w:rPr>
          <w:rFonts w:ascii="Times New Roman" w:hAnsi="Times New Roman" w:cs="Times New Roman"/>
          <w:sz w:val="24"/>
          <w:szCs w:val="24"/>
        </w:rPr>
        <w:t>in a</w:t>
      </w:r>
      <w:r w:rsidR="002F73E9">
        <w:rPr>
          <w:rFonts w:ascii="Times New Roman" w:hAnsi="Times New Roman" w:cs="Times New Roman"/>
          <w:sz w:val="24"/>
          <w:szCs w:val="24"/>
        </w:rPr>
        <w:t xml:space="preserve"> </w:t>
      </w:r>
      <w:r w:rsidR="002F73E9" w:rsidRPr="00FB1859">
        <w:rPr>
          <w:rFonts w:ascii="Times New Roman" w:hAnsi="Times New Roman" w:cs="Times New Roman"/>
          <w:sz w:val="24"/>
          <w:szCs w:val="24"/>
        </w:rPr>
        <w:t xml:space="preserve">Mini </w:t>
      </w:r>
      <w:proofErr w:type="spellStart"/>
      <w:r w:rsidR="002F73E9" w:rsidRPr="00FB1859">
        <w:rPr>
          <w:rFonts w:ascii="Times New Roman" w:hAnsi="Times New Roman" w:cs="Times New Roman"/>
          <w:sz w:val="24"/>
          <w:szCs w:val="24"/>
        </w:rPr>
        <w:t>BeadBeater</w:t>
      </w:r>
      <w:proofErr w:type="spellEnd"/>
      <w:r w:rsidR="002F73E9" w:rsidRPr="00FB1859">
        <w:rPr>
          <w:rFonts w:ascii="Times New Roman" w:hAnsi="Times New Roman" w:cs="Times New Roman"/>
          <w:sz w:val="24"/>
          <w:szCs w:val="24"/>
        </w:rPr>
        <w:t xml:space="preserve"> 24 Disruptor</w:t>
      </w:r>
      <w:r w:rsidR="009F596C">
        <w:rPr>
          <w:rFonts w:ascii="Times New Roman" w:hAnsi="Times New Roman" w:cs="Times New Roman"/>
          <w:sz w:val="24"/>
          <w:szCs w:val="24"/>
        </w:rPr>
        <w:t xml:space="preserve"> (Research Products International)</w:t>
      </w:r>
      <w:r w:rsidR="00FB1859">
        <w:rPr>
          <w:rFonts w:ascii="Times New Roman" w:hAnsi="Times New Roman" w:cs="Times New Roman"/>
          <w:sz w:val="24"/>
          <w:szCs w:val="24"/>
        </w:rPr>
        <w:t xml:space="preserve">. </w:t>
      </w:r>
      <w:r w:rsidR="00974257">
        <w:rPr>
          <w:rFonts w:ascii="Times New Roman" w:hAnsi="Times New Roman" w:cs="Times New Roman"/>
          <w:sz w:val="24"/>
          <w:szCs w:val="24"/>
        </w:rPr>
        <w:t>After extraction, t</w:t>
      </w:r>
      <w:r w:rsidR="00FB1859">
        <w:rPr>
          <w:rFonts w:ascii="Times New Roman" w:hAnsi="Times New Roman" w:cs="Times New Roman"/>
          <w:sz w:val="24"/>
          <w:szCs w:val="24"/>
        </w:rPr>
        <w:t xml:space="preserve">he quality of the genomic DNA was examined by agarose gel electrophoresis and the concentration of successfully extracted samples were quantified using </w:t>
      </w:r>
      <w:r w:rsidR="00974257">
        <w:rPr>
          <w:rFonts w:ascii="Times New Roman" w:hAnsi="Times New Roman" w:cs="Times New Roman"/>
          <w:sz w:val="24"/>
          <w:szCs w:val="24"/>
        </w:rPr>
        <w:t xml:space="preserve">the Broad Range dsDNA Quantitation </w:t>
      </w:r>
      <w:r w:rsidR="00F41DC9">
        <w:rPr>
          <w:rFonts w:ascii="Times New Roman" w:hAnsi="Times New Roman" w:cs="Times New Roman"/>
          <w:sz w:val="24"/>
          <w:szCs w:val="24"/>
        </w:rPr>
        <w:t>K</w:t>
      </w:r>
      <w:r w:rsidR="00974257">
        <w:rPr>
          <w:rFonts w:ascii="Times New Roman" w:hAnsi="Times New Roman" w:cs="Times New Roman"/>
          <w:sz w:val="24"/>
          <w:szCs w:val="24"/>
        </w:rPr>
        <w:t>it on a</w:t>
      </w:r>
      <w:r w:rsidR="00FB1859">
        <w:rPr>
          <w:rFonts w:ascii="Times New Roman" w:hAnsi="Times New Roman" w:cs="Times New Roman"/>
          <w:sz w:val="24"/>
          <w:szCs w:val="24"/>
        </w:rPr>
        <w:t xml:space="preserve"> Qubit 3 fluorometer. </w:t>
      </w:r>
      <w:r w:rsidR="00974257">
        <w:rPr>
          <w:rFonts w:ascii="Times New Roman" w:hAnsi="Times New Roman" w:cs="Times New Roman"/>
          <w:sz w:val="24"/>
          <w:szCs w:val="24"/>
        </w:rPr>
        <w:t>Low concentration samples</w:t>
      </w:r>
      <w:r w:rsidR="00FB1859">
        <w:rPr>
          <w:rFonts w:ascii="Times New Roman" w:hAnsi="Times New Roman" w:cs="Times New Roman"/>
          <w:sz w:val="24"/>
          <w:szCs w:val="24"/>
        </w:rPr>
        <w:t xml:space="preserve"> were adjusted </w:t>
      </w:r>
      <w:r w:rsidR="00FB1859" w:rsidRPr="00FB1859">
        <w:rPr>
          <w:rFonts w:ascii="Times New Roman" w:hAnsi="Times New Roman" w:cs="Times New Roman"/>
          <w:sz w:val="24"/>
          <w:szCs w:val="24"/>
        </w:rPr>
        <w:t xml:space="preserve">to </w:t>
      </w:r>
      <w:r w:rsidR="00FB1859">
        <w:rPr>
          <w:rFonts w:ascii="Times New Roman" w:hAnsi="Times New Roman" w:cs="Times New Roman"/>
          <w:sz w:val="24"/>
          <w:szCs w:val="24"/>
        </w:rPr>
        <w:t xml:space="preserve">a final </w:t>
      </w:r>
      <w:r w:rsidR="00FB1859" w:rsidRPr="00FB1859">
        <w:rPr>
          <w:rFonts w:ascii="Times New Roman" w:hAnsi="Times New Roman" w:cs="Times New Roman"/>
          <w:sz w:val="24"/>
          <w:szCs w:val="24"/>
        </w:rPr>
        <w:t>concentration of at least 50 ng/</w:t>
      </w:r>
      <w:proofErr w:type="spellStart"/>
      <w:r w:rsidR="00974257">
        <w:rPr>
          <w:rFonts w:ascii="Times New Roman" w:hAnsi="Times New Roman" w:cs="Times New Roman"/>
          <w:sz w:val="24"/>
          <w:szCs w:val="24"/>
        </w:rPr>
        <w:t>μ</w:t>
      </w:r>
      <w:r w:rsidR="00443494">
        <w:rPr>
          <w:rFonts w:ascii="Times New Roman" w:hAnsi="Times New Roman" w:cs="Times New Roman"/>
          <w:sz w:val="24"/>
          <w:szCs w:val="24"/>
        </w:rPr>
        <w:t>L</w:t>
      </w:r>
      <w:proofErr w:type="spellEnd"/>
      <w:r w:rsidR="00FB1859" w:rsidRPr="00FB1859">
        <w:rPr>
          <w:rFonts w:ascii="Times New Roman" w:hAnsi="Times New Roman" w:cs="Times New Roman"/>
          <w:sz w:val="24"/>
          <w:szCs w:val="24"/>
        </w:rPr>
        <w:t xml:space="preserve"> </w:t>
      </w:r>
      <w:r w:rsidR="00FB1859">
        <w:rPr>
          <w:rFonts w:ascii="Times New Roman" w:hAnsi="Times New Roman" w:cs="Times New Roman"/>
          <w:sz w:val="24"/>
          <w:szCs w:val="24"/>
        </w:rPr>
        <w:t>using</w:t>
      </w:r>
      <w:r w:rsidR="004712A0">
        <w:rPr>
          <w:rFonts w:ascii="Times New Roman" w:hAnsi="Times New Roman" w:cs="Times New Roman"/>
          <w:sz w:val="24"/>
          <w:szCs w:val="24"/>
        </w:rPr>
        <w:t xml:space="preserve"> an</w:t>
      </w:r>
      <w:r w:rsidR="00974257">
        <w:rPr>
          <w:rFonts w:ascii="Times New Roman" w:hAnsi="Times New Roman" w:cs="Times New Roman"/>
          <w:sz w:val="24"/>
          <w:szCs w:val="24"/>
        </w:rPr>
        <w:t xml:space="preserve"> overnight</w:t>
      </w:r>
      <w:r w:rsidR="00FB1859">
        <w:rPr>
          <w:rFonts w:ascii="Times New Roman" w:hAnsi="Times New Roman" w:cs="Times New Roman"/>
          <w:sz w:val="24"/>
          <w:szCs w:val="24"/>
        </w:rPr>
        <w:t xml:space="preserve"> </w:t>
      </w:r>
      <w:r w:rsidR="00FB1859" w:rsidRPr="004712A0">
        <w:rPr>
          <w:rFonts w:ascii="Times New Roman" w:hAnsi="Times New Roman" w:cs="Times New Roman"/>
          <w:sz w:val="24"/>
          <w:szCs w:val="24"/>
        </w:rPr>
        <w:t>precipitation</w:t>
      </w:r>
      <w:r w:rsidR="004712A0">
        <w:rPr>
          <w:rFonts w:ascii="Times New Roman" w:hAnsi="Times New Roman" w:cs="Times New Roman"/>
          <w:sz w:val="24"/>
          <w:szCs w:val="24"/>
        </w:rPr>
        <w:t xml:space="preserve"> in ethanol followed by resuspension in </w:t>
      </w:r>
      <w:r w:rsidR="002F2ABD">
        <w:rPr>
          <w:rFonts w:ascii="Times New Roman" w:hAnsi="Times New Roman" w:cs="Times New Roman"/>
          <w:sz w:val="24"/>
          <w:szCs w:val="24"/>
        </w:rPr>
        <w:t xml:space="preserve">the elution buffer provided in the kit to keep </w:t>
      </w:r>
      <w:r w:rsidR="00F41DC9">
        <w:rPr>
          <w:rFonts w:ascii="Times New Roman" w:hAnsi="Times New Roman" w:cs="Times New Roman"/>
          <w:sz w:val="24"/>
          <w:szCs w:val="24"/>
        </w:rPr>
        <w:t xml:space="preserve">the background of all </w:t>
      </w:r>
      <w:r w:rsidR="00B5038E">
        <w:rPr>
          <w:rFonts w:ascii="Times New Roman" w:hAnsi="Times New Roman" w:cs="Times New Roman"/>
          <w:sz w:val="24"/>
          <w:szCs w:val="24"/>
        </w:rPr>
        <w:t xml:space="preserve">DNA </w:t>
      </w:r>
      <w:r w:rsidR="002F2ABD">
        <w:rPr>
          <w:rFonts w:ascii="Times New Roman" w:hAnsi="Times New Roman" w:cs="Times New Roman"/>
          <w:sz w:val="24"/>
          <w:szCs w:val="24"/>
        </w:rPr>
        <w:t>sample</w:t>
      </w:r>
      <w:r w:rsidR="00F41DC9">
        <w:rPr>
          <w:rFonts w:ascii="Times New Roman" w:hAnsi="Times New Roman" w:cs="Times New Roman"/>
          <w:sz w:val="24"/>
          <w:szCs w:val="24"/>
        </w:rPr>
        <w:t xml:space="preserve">s </w:t>
      </w:r>
      <w:r w:rsidR="002F2ABD">
        <w:rPr>
          <w:rFonts w:ascii="Times New Roman" w:hAnsi="Times New Roman" w:cs="Times New Roman"/>
          <w:sz w:val="24"/>
          <w:szCs w:val="24"/>
        </w:rPr>
        <w:t>standardized</w:t>
      </w:r>
      <w:r w:rsidR="00FB1859" w:rsidRPr="004712A0">
        <w:rPr>
          <w:rFonts w:ascii="Times New Roman" w:hAnsi="Times New Roman" w:cs="Times New Roman"/>
          <w:sz w:val="24"/>
          <w:szCs w:val="24"/>
        </w:rPr>
        <w:t>.</w:t>
      </w:r>
      <w:r w:rsidR="00FB1859">
        <w:rPr>
          <w:rFonts w:ascii="Times New Roman" w:hAnsi="Times New Roman" w:cs="Times New Roman"/>
          <w:sz w:val="24"/>
          <w:szCs w:val="24"/>
        </w:rPr>
        <w:t xml:space="preserve"> </w:t>
      </w:r>
      <w:r w:rsidR="002B00E0">
        <w:rPr>
          <w:rFonts w:ascii="Times New Roman" w:hAnsi="Times New Roman" w:cs="Times New Roman"/>
          <w:sz w:val="24"/>
          <w:szCs w:val="24"/>
        </w:rPr>
        <w:t>A total of 273</w:t>
      </w:r>
      <w:r w:rsidR="000F371B">
        <w:rPr>
          <w:rFonts w:ascii="Times New Roman" w:hAnsi="Times New Roman" w:cs="Times New Roman"/>
          <w:sz w:val="24"/>
          <w:szCs w:val="24"/>
        </w:rPr>
        <w:t>, inclusive of the two parental accessions,</w:t>
      </w:r>
      <w:r w:rsidR="002B00E0">
        <w:rPr>
          <w:rFonts w:ascii="Times New Roman" w:hAnsi="Times New Roman" w:cs="Times New Roman"/>
          <w:sz w:val="24"/>
          <w:szCs w:val="24"/>
        </w:rPr>
        <w:t xml:space="preserve"> successfully extracted samples</w:t>
      </w:r>
      <w:r w:rsidR="00362057">
        <w:rPr>
          <w:rFonts w:ascii="Times New Roman" w:hAnsi="Times New Roman" w:cs="Times New Roman"/>
          <w:sz w:val="24"/>
          <w:szCs w:val="24"/>
        </w:rPr>
        <w:t xml:space="preserve"> </w:t>
      </w:r>
      <w:r w:rsidR="00974257">
        <w:rPr>
          <w:rFonts w:ascii="Times New Roman" w:hAnsi="Times New Roman" w:cs="Times New Roman"/>
          <w:sz w:val="24"/>
          <w:szCs w:val="24"/>
        </w:rPr>
        <w:t>were then genotyp</w:t>
      </w:r>
      <w:r w:rsidR="00E76563">
        <w:rPr>
          <w:rFonts w:ascii="Times New Roman" w:hAnsi="Times New Roman" w:cs="Times New Roman"/>
          <w:sz w:val="24"/>
          <w:szCs w:val="24"/>
        </w:rPr>
        <w:t>ed</w:t>
      </w:r>
      <w:r w:rsidR="00974257">
        <w:rPr>
          <w:rFonts w:ascii="Times New Roman" w:hAnsi="Times New Roman" w:cs="Times New Roman"/>
          <w:sz w:val="24"/>
          <w:szCs w:val="24"/>
        </w:rPr>
        <w:t xml:space="preserve"> </w:t>
      </w:r>
      <w:r w:rsidR="00362057">
        <w:rPr>
          <w:rFonts w:ascii="Times New Roman" w:hAnsi="Times New Roman" w:cs="Times New Roman"/>
          <w:sz w:val="24"/>
          <w:szCs w:val="24"/>
        </w:rPr>
        <w:t xml:space="preserve">using the </w:t>
      </w:r>
      <w:r w:rsidRPr="005A2AB2">
        <w:rPr>
          <w:rFonts w:ascii="Times New Roman" w:hAnsi="Times New Roman" w:cs="Times New Roman"/>
          <w:sz w:val="24"/>
          <w:szCs w:val="24"/>
        </w:rPr>
        <w:t>BARCSoySNP6K</w:t>
      </w:r>
      <w:r w:rsidR="00FB1859">
        <w:rPr>
          <w:rFonts w:ascii="Times New Roman" w:hAnsi="Times New Roman" w:cs="Times New Roman"/>
          <w:sz w:val="24"/>
          <w:szCs w:val="24"/>
        </w:rPr>
        <w:t xml:space="preserve"> </w:t>
      </w:r>
      <w:r w:rsidR="00974257">
        <w:rPr>
          <w:rFonts w:ascii="Times New Roman" w:hAnsi="Times New Roman" w:cs="Times New Roman"/>
          <w:sz w:val="24"/>
          <w:szCs w:val="24"/>
        </w:rPr>
        <w:t xml:space="preserve">commercial </w:t>
      </w:r>
      <w:r w:rsidR="00FB1859">
        <w:rPr>
          <w:rFonts w:ascii="Times New Roman" w:hAnsi="Times New Roman" w:cs="Times New Roman"/>
          <w:sz w:val="24"/>
          <w:szCs w:val="24"/>
        </w:rPr>
        <w:t>microarray (Illumina)</w:t>
      </w:r>
      <w:r w:rsidR="00974257">
        <w:rPr>
          <w:rFonts w:ascii="Times New Roman" w:hAnsi="Times New Roman" w:cs="Times New Roman"/>
          <w:sz w:val="24"/>
          <w:szCs w:val="24"/>
        </w:rPr>
        <w:t xml:space="preserve"> containing 6000 SNP markers</w:t>
      </w:r>
      <w:r w:rsidR="00FB1859">
        <w:rPr>
          <w:rFonts w:ascii="Times New Roman" w:hAnsi="Times New Roman" w:cs="Times New Roman"/>
          <w:sz w:val="24"/>
          <w:szCs w:val="24"/>
        </w:rPr>
        <w:t>.</w:t>
      </w:r>
    </w:p>
    <w:p w14:paraId="6BB451A5" w14:textId="0BEA8A51" w:rsidR="001438FC" w:rsidRDefault="002B00E0" w:rsidP="00113215">
      <w:pPr>
        <w:spacing w:line="480" w:lineRule="auto"/>
        <w:ind w:firstLine="720"/>
        <w:rPr>
          <w:rFonts w:ascii="Times New Roman" w:hAnsi="Times New Roman" w:cs="Times New Roman"/>
          <w:sz w:val="24"/>
          <w:szCs w:val="24"/>
        </w:rPr>
      </w:pPr>
      <w:r>
        <w:rPr>
          <w:rFonts w:ascii="Times New Roman" w:hAnsi="Times New Roman" w:cs="Times New Roman"/>
          <w:sz w:val="24"/>
          <w:szCs w:val="24"/>
        </w:rPr>
        <w:t>Resulting SNP data for all samples w</w:t>
      </w:r>
      <w:r w:rsidR="007D3819">
        <w:rPr>
          <w:rFonts w:ascii="Times New Roman" w:hAnsi="Times New Roman" w:cs="Times New Roman"/>
          <w:sz w:val="24"/>
          <w:szCs w:val="24"/>
        </w:rPr>
        <w:t>ere</w:t>
      </w:r>
      <w:r>
        <w:rPr>
          <w:rFonts w:ascii="Times New Roman" w:hAnsi="Times New Roman" w:cs="Times New Roman"/>
          <w:sz w:val="24"/>
          <w:szCs w:val="24"/>
        </w:rPr>
        <w:t xml:space="preserve"> imported into R. Markers were ordered </w:t>
      </w:r>
      <w:r w:rsidR="001438FC" w:rsidRPr="001438FC">
        <w:rPr>
          <w:rFonts w:ascii="Times New Roman" w:hAnsi="Times New Roman" w:cs="Times New Roman"/>
          <w:sz w:val="24"/>
          <w:szCs w:val="24"/>
        </w:rPr>
        <w:t>based on</w:t>
      </w:r>
      <w:r w:rsidR="00F51658">
        <w:rPr>
          <w:rFonts w:ascii="Times New Roman" w:hAnsi="Times New Roman" w:cs="Times New Roman"/>
          <w:sz w:val="24"/>
          <w:szCs w:val="24"/>
        </w:rPr>
        <w:t xml:space="preserve"> previously </w:t>
      </w:r>
      <w:r w:rsidR="004B13EF">
        <w:rPr>
          <w:rFonts w:ascii="Times New Roman" w:hAnsi="Times New Roman" w:cs="Times New Roman"/>
          <w:sz w:val="24"/>
          <w:szCs w:val="24"/>
        </w:rPr>
        <w:t>reported</w:t>
      </w:r>
      <w:r w:rsidR="001438FC" w:rsidRPr="001438FC">
        <w:rPr>
          <w:rFonts w:ascii="Times New Roman" w:hAnsi="Times New Roman" w:cs="Times New Roman"/>
          <w:sz w:val="24"/>
          <w:szCs w:val="24"/>
        </w:rPr>
        <w:t xml:space="preserve"> physical position</w:t>
      </w:r>
      <w:r w:rsidR="00F51658">
        <w:rPr>
          <w:rFonts w:ascii="Times New Roman" w:hAnsi="Times New Roman" w:cs="Times New Roman"/>
          <w:sz w:val="24"/>
          <w:szCs w:val="24"/>
        </w:rPr>
        <w:t>s</w:t>
      </w:r>
      <w:r w:rsidR="001438FC" w:rsidRPr="001438FC">
        <w:rPr>
          <w:rFonts w:ascii="Times New Roman" w:hAnsi="Times New Roman" w:cs="Times New Roman"/>
          <w:sz w:val="24"/>
          <w:szCs w:val="24"/>
        </w:rPr>
        <w:t xml:space="preserve"> of the SNPs and linkage maps </w:t>
      </w:r>
      <w:r w:rsidR="004B13EF">
        <w:rPr>
          <w:rFonts w:ascii="Times New Roman" w:hAnsi="Times New Roman" w:cs="Times New Roman"/>
          <w:sz w:val="24"/>
          <w:szCs w:val="24"/>
        </w:rPr>
        <w:t xml:space="preserve">used in the development of the microarray </w:t>
      </w:r>
      <w:r w:rsidR="006C77EF">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&lt;EndNote&gt;&lt;Cite&gt;&lt;Author&gt;Song&lt;/Author&gt;&lt;Year&gt;2020&lt;/Year&gt;&lt;RecNum&gt;199&lt;/RecNum&gt;&lt;DisplayText&gt;(Song et al. 2020)&lt;/DisplayText&gt;&lt;record&gt;&lt;rec-number&gt;199&lt;/rec-number&gt;&lt;foreign-keys&gt;&lt;key app="EN" db-id="sd2vt09fka0rsbeasxa5evf7a5x0f5w052xr" timestamp="1730327680"&gt;199&lt;/key&gt;&lt;/foreign-keys&gt;&lt;ref-type name="Journal Article"&gt;17&lt;/ref-type&gt;&lt;contributors&gt;&lt;authors&gt;&lt;author&gt;Song, Qijian&lt;/author&gt;&lt;author&gt;Yan, Long&lt;/author&gt;&lt;author&gt;Quigley, Charles&lt;/author&gt;&lt;author&gt;Fickus, Edward&lt;/author&gt;&lt;author&gt;Wei, He&lt;/author&gt;&lt;author&gt;Chen, Linfeng&lt;/author&gt;&lt;author&gt;Dong, Faming&lt;/author&gt;&lt;author&gt;Araya, Susan&lt;/author&gt;&lt;author&gt;Liu, Jinlong&lt;/author&gt;&lt;author&gt;Hyten, David&lt;/author&gt;&lt;author&gt;Pantalone, Vincent&lt;/author&gt;&lt;author&gt;Nelson, Randall L.&lt;/author&gt;&lt;/authors&gt;&lt;/contributors&gt;&lt;titles&gt;&lt;title&gt;Soybean BARCSoySNP6K: An assay for soybean genetics and breeding research&lt;/title&gt;&lt;secondary-title&gt;The Plant journal : for cell and molecular biology&lt;/secondary-title&gt;&lt;/titles&gt;&lt;periodical&gt;&lt;full-title&gt;The Plant journal : for cell and molecular biology&lt;/full-title&gt;&lt;abbr-1&gt;Plant J&lt;/abbr-1&gt;&lt;/periodical&gt;&lt;pages&gt;800-811&lt;/pages&gt;&lt;volume&gt;104&lt;/volume&gt;&lt;number&gt;3&lt;/number&gt;&lt;keywords&gt;&lt;keyword&gt;Assaying&lt;/keyword&gt;&lt;keyword&gt;Gene frequency&lt;/keyword&gt;&lt;keyword&gt;Gene mapping&lt;/keyword&gt;&lt;keyword&gt;Genetic markers&lt;/keyword&gt;&lt;keyword&gt;Genetics&lt;/keyword&gt;&lt;keyword&gt;Genomes&lt;/keyword&gt;&lt;keyword&gt;Haplotypes&lt;/keyword&gt;&lt;keyword&gt;Heterochromatic genes&lt;/keyword&gt;&lt;keyword&gt;Inbreeding&lt;/keyword&gt;&lt;keyword&gt;Nucleotides&lt;/keyword&gt;&lt;keyword&gt;Plant breeding&lt;/keyword&gt;&lt;keyword&gt;Plant genomes&lt;/keyword&gt;&lt;keyword&gt;Population genetics&lt;/keyword&gt;&lt;keyword&gt;Quantitative Trait Loci&lt;/keyword&gt;&lt;keyword&gt;Single nucleotide polymorphisms&lt;/keyword&gt;&lt;keyword&gt;Soybean&lt;/keyword&gt;&lt;/keywords&gt;&lt;dates&gt;&lt;year&gt;2020&lt;/year&gt;&lt;/dates&gt;&lt;pub-location&gt;England&lt;/pub-location&gt;&lt;publisher&gt;Blackwell Publishing Ltd&lt;/publisher&gt;&lt;isbn&gt;0960-7412&lt;/isbn&gt;&lt;urls&gt;&lt;/urls&gt;&lt;electronic-resource-num&gt;10.1111/tpj.14960&lt;/electronic-resource-num&gt;&lt;/record&gt;&lt;/Cite&gt;&lt;/EndNote&gt;</w:instrText>
      </w:r>
      <w:r w:rsidR="006C77EF">
        <w:rPr>
          <w:rFonts w:ascii="Times New Roman" w:hAnsi="Times New Roman" w:cs="Times New Roman"/>
          <w:sz w:val="24"/>
          <w:szCs w:val="24"/>
        </w:rPr>
        <w:fldChar w:fldCharType="separate"/>
      </w:r>
      <w:r w:rsidR="006C77EF">
        <w:rPr>
          <w:rFonts w:ascii="Times New Roman" w:hAnsi="Times New Roman" w:cs="Times New Roman"/>
          <w:noProof/>
          <w:sz w:val="24"/>
          <w:szCs w:val="24"/>
        </w:rPr>
        <w:t>(Song et al. 2020)</w:t>
      </w:r>
      <w:r w:rsidR="006C77EF">
        <w:rPr>
          <w:rFonts w:ascii="Times New Roman" w:hAnsi="Times New Roman" w:cs="Times New Roman"/>
          <w:sz w:val="24"/>
          <w:szCs w:val="24"/>
        </w:rPr>
        <w:fldChar w:fldCharType="end"/>
      </w:r>
      <w:r w:rsidR="001438FC">
        <w:rPr>
          <w:rFonts w:ascii="Times New Roman" w:hAnsi="Times New Roman" w:cs="Times New Roman"/>
          <w:sz w:val="24"/>
          <w:szCs w:val="24"/>
        </w:rPr>
        <w:t xml:space="preserve">. A total of 48 SNPs </w:t>
      </w:r>
      <w:r w:rsidR="00F51658">
        <w:rPr>
          <w:rFonts w:ascii="Times New Roman" w:hAnsi="Times New Roman" w:cs="Times New Roman"/>
          <w:sz w:val="24"/>
          <w:szCs w:val="24"/>
        </w:rPr>
        <w:t xml:space="preserve">were </w:t>
      </w:r>
      <w:r w:rsidR="001438FC">
        <w:rPr>
          <w:rFonts w:ascii="Times New Roman" w:hAnsi="Times New Roman" w:cs="Times New Roman"/>
          <w:sz w:val="24"/>
          <w:szCs w:val="24"/>
        </w:rPr>
        <w:t>not assigned a</w:t>
      </w:r>
      <w:r w:rsidR="00B5038E">
        <w:rPr>
          <w:rFonts w:ascii="Times New Roman" w:hAnsi="Times New Roman" w:cs="Times New Roman"/>
          <w:sz w:val="24"/>
          <w:szCs w:val="24"/>
        </w:rPr>
        <w:t xml:space="preserve"> confident</w:t>
      </w:r>
      <w:r w:rsidR="001438FC">
        <w:rPr>
          <w:rFonts w:ascii="Times New Roman" w:hAnsi="Times New Roman" w:cs="Times New Roman"/>
          <w:sz w:val="24"/>
          <w:szCs w:val="24"/>
        </w:rPr>
        <w:t xml:space="preserve"> physical position or marker order </w:t>
      </w:r>
      <w:r w:rsidR="00F51658">
        <w:rPr>
          <w:rFonts w:ascii="Times New Roman" w:hAnsi="Times New Roman" w:cs="Times New Roman"/>
          <w:sz w:val="24"/>
          <w:szCs w:val="24"/>
        </w:rPr>
        <w:t xml:space="preserve">and </w:t>
      </w:r>
      <w:r w:rsidR="001438FC">
        <w:rPr>
          <w:rFonts w:ascii="Times New Roman" w:hAnsi="Times New Roman" w:cs="Times New Roman"/>
          <w:sz w:val="24"/>
          <w:szCs w:val="24"/>
        </w:rPr>
        <w:t xml:space="preserve">were removed. </w:t>
      </w:r>
      <w:r w:rsidR="00B5038E">
        <w:rPr>
          <w:rFonts w:ascii="Times New Roman" w:hAnsi="Times New Roman" w:cs="Times New Roman"/>
          <w:sz w:val="24"/>
          <w:szCs w:val="24"/>
        </w:rPr>
        <w:t xml:space="preserve">Between the parental PI 438500 and PI 548631 accessions, </w:t>
      </w:r>
      <w:r w:rsidR="001438FC">
        <w:rPr>
          <w:rFonts w:ascii="Times New Roman" w:hAnsi="Times New Roman" w:cs="Times New Roman"/>
          <w:sz w:val="24"/>
          <w:szCs w:val="24"/>
        </w:rPr>
        <w:t xml:space="preserve">2663 SNPs were polymorphic. DNA samples </w:t>
      </w:r>
      <w:r w:rsidR="00754FDB">
        <w:rPr>
          <w:rFonts w:ascii="Times New Roman" w:hAnsi="Times New Roman" w:cs="Times New Roman"/>
          <w:sz w:val="24"/>
          <w:szCs w:val="24"/>
        </w:rPr>
        <w:t xml:space="preserve">genotyped at </w:t>
      </w:r>
      <w:r w:rsidR="001438FC">
        <w:rPr>
          <w:rFonts w:ascii="Times New Roman" w:hAnsi="Times New Roman" w:cs="Times New Roman"/>
          <w:sz w:val="24"/>
          <w:szCs w:val="24"/>
        </w:rPr>
        <w:t xml:space="preserve">less than 90% </w:t>
      </w:r>
      <w:r w:rsidR="00754FDB">
        <w:rPr>
          <w:rFonts w:ascii="Times New Roman" w:hAnsi="Times New Roman" w:cs="Times New Roman"/>
          <w:sz w:val="24"/>
          <w:szCs w:val="24"/>
        </w:rPr>
        <w:t xml:space="preserve">of </w:t>
      </w:r>
      <w:r w:rsidR="001438FC">
        <w:rPr>
          <w:rFonts w:ascii="Times New Roman" w:hAnsi="Times New Roman" w:cs="Times New Roman"/>
          <w:sz w:val="24"/>
          <w:szCs w:val="24"/>
        </w:rPr>
        <w:t xml:space="preserve">all </w:t>
      </w:r>
      <w:r w:rsidR="00754FDB">
        <w:rPr>
          <w:rFonts w:ascii="Times New Roman" w:hAnsi="Times New Roman" w:cs="Times New Roman"/>
          <w:sz w:val="24"/>
          <w:szCs w:val="24"/>
        </w:rPr>
        <w:t>polymorphic SNP</w:t>
      </w:r>
      <w:r w:rsidR="001438FC">
        <w:rPr>
          <w:rFonts w:ascii="Times New Roman" w:hAnsi="Times New Roman" w:cs="Times New Roman"/>
          <w:sz w:val="24"/>
          <w:szCs w:val="24"/>
        </w:rPr>
        <w:t xml:space="preserve"> marker</w:t>
      </w:r>
      <w:r w:rsidR="00754FDB">
        <w:rPr>
          <w:rFonts w:ascii="Times New Roman" w:hAnsi="Times New Roman" w:cs="Times New Roman"/>
          <w:sz w:val="24"/>
          <w:szCs w:val="24"/>
        </w:rPr>
        <w:t xml:space="preserve"> sites were removed from </w:t>
      </w:r>
      <w:r w:rsidR="00545B29">
        <w:rPr>
          <w:rFonts w:ascii="Times New Roman" w:hAnsi="Times New Roman" w:cs="Times New Roman"/>
          <w:sz w:val="24"/>
          <w:szCs w:val="24"/>
        </w:rPr>
        <w:t>further</w:t>
      </w:r>
      <w:r w:rsidR="00754FDB">
        <w:rPr>
          <w:rFonts w:ascii="Times New Roman" w:hAnsi="Times New Roman" w:cs="Times New Roman"/>
          <w:sz w:val="24"/>
          <w:szCs w:val="24"/>
        </w:rPr>
        <w:t xml:space="preserve"> analysis </w:t>
      </w:r>
      <w:r w:rsidR="00545B29">
        <w:rPr>
          <w:rFonts w:ascii="Times New Roman" w:hAnsi="Times New Roman" w:cs="Times New Roman"/>
          <w:sz w:val="24"/>
          <w:szCs w:val="24"/>
        </w:rPr>
        <w:t xml:space="preserve">to </w:t>
      </w:r>
      <w:r w:rsidR="002253E1">
        <w:rPr>
          <w:rFonts w:ascii="Times New Roman" w:hAnsi="Times New Roman" w:cs="Times New Roman"/>
          <w:sz w:val="24"/>
          <w:szCs w:val="24"/>
        </w:rPr>
        <w:t>exclude</w:t>
      </w:r>
      <w:r w:rsidR="00754FDB">
        <w:rPr>
          <w:rFonts w:ascii="Times New Roman" w:hAnsi="Times New Roman" w:cs="Times New Roman"/>
          <w:sz w:val="24"/>
          <w:szCs w:val="24"/>
        </w:rPr>
        <w:t xml:space="preserve"> </w:t>
      </w:r>
      <w:r w:rsidR="00545B29">
        <w:rPr>
          <w:rFonts w:ascii="Times New Roman" w:hAnsi="Times New Roman" w:cs="Times New Roman"/>
          <w:sz w:val="24"/>
          <w:szCs w:val="24"/>
        </w:rPr>
        <w:t>poor quality</w:t>
      </w:r>
      <w:r w:rsidR="002253E1">
        <w:rPr>
          <w:rFonts w:ascii="Times New Roman" w:hAnsi="Times New Roman" w:cs="Times New Roman"/>
          <w:sz w:val="24"/>
          <w:szCs w:val="24"/>
        </w:rPr>
        <w:t xml:space="preserve"> samples</w:t>
      </w:r>
      <w:r w:rsidR="00754FDB">
        <w:rPr>
          <w:rFonts w:ascii="Times New Roman" w:hAnsi="Times New Roman" w:cs="Times New Roman"/>
          <w:sz w:val="24"/>
          <w:szCs w:val="24"/>
        </w:rPr>
        <w:t>. Additionally,</w:t>
      </w:r>
      <w:r w:rsidR="001438FC">
        <w:rPr>
          <w:rFonts w:ascii="Times New Roman" w:hAnsi="Times New Roman" w:cs="Times New Roman"/>
          <w:sz w:val="24"/>
          <w:szCs w:val="24"/>
        </w:rPr>
        <w:t xml:space="preserve"> </w:t>
      </w:r>
      <w:r w:rsidR="00754FDB">
        <w:rPr>
          <w:rFonts w:ascii="Times New Roman" w:hAnsi="Times New Roman" w:cs="Times New Roman"/>
          <w:sz w:val="24"/>
          <w:szCs w:val="24"/>
        </w:rPr>
        <w:t xml:space="preserve">SNP </w:t>
      </w:r>
      <w:r w:rsidR="001438FC">
        <w:rPr>
          <w:rFonts w:ascii="Times New Roman" w:hAnsi="Times New Roman" w:cs="Times New Roman"/>
          <w:sz w:val="24"/>
          <w:szCs w:val="24"/>
        </w:rPr>
        <w:t>marker</w:t>
      </w:r>
      <w:r w:rsidR="00754FDB">
        <w:rPr>
          <w:rFonts w:ascii="Times New Roman" w:hAnsi="Times New Roman" w:cs="Times New Roman"/>
          <w:sz w:val="24"/>
          <w:szCs w:val="24"/>
        </w:rPr>
        <w:t>s</w:t>
      </w:r>
      <w:r w:rsidR="001438FC">
        <w:rPr>
          <w:rFonts w:ascii="Times New Roman" w:hAnsi="Times New Roman" w:cs="Times New Roman"/>
          <w:sz w:val="24"/>
          <w:szCs w:val="24"/>
        </w:rPr>
        <w:t xml:space="preserve"> </w:t>
      </w:r>
      <w:r w:rsidR="00754FDB">
        <w:rPr>
          <w:rFonts w:ascii="Times New Roman" w:hAnsi="Times New Roman" w:cs="Times New Roman"/>
          <w:sz w:val="24"/>
          <w:szCs w:val="24"/>
        </w:rPr>
        <w:t>for which</w:t>
      </w:r>
      <w:r w:rsidR="001438FC">
        <w:rPr>
          <w:rFonts w:ascii="Times New Roman" w:hAnsi="Times New Roman" w:cs="Times New Roman"/>
          <w:sz w:val="24"/>
          <w:szCs w:val="24"/>
        </w:rPr>
        <w:t xml:space="preserve"> less than 90% of </w:t>
      </w:r>
      <w:r w:rsidR="00545B29">
        <w:rPr>
          <w:rFonts w:ascii="Times New Roman" w:hAnsi="Times New Roman" w:cs="Times New Roman"/>
          <w:sz w:val="24"/>
          <w:szCs w:val="24"/>
        </w:rPr>
        <w:t xml:space="preserve">the DNA </w:t>
      </w:r>
      <w:r w:rsidR="00754FDB">
        <w:rPr>
          <w:rFonts w:ascii="Times New Roman" w:hAnsi="Times New Roman" w:cs="Times New Roman"/>
          <w:sz w:val="24"/>
          <w:szCs w:val="24"/>
        </w:rPr>
        <w:t>samples were</w:t>
      </w:r>
      <w:r w:rsidR="001438FC">
        <w:rPr>
          <w:rFonts w:ascii="Times New Roman" w:hAnsi="Times New Roman" w:cs="Times New Roman"/>
          <w:sz w:val="24"/>
          <w:szCs w:val="24"/>
        </w:rPr>
        <w:t xml:space="preserve"> </w:t>
      </w:r>
      <w:r w:rsidR="00545B29">
        <w:rPr>
          <w:rFonts w:ascii="Times New Roman" w:hAnsi="Times New Roman" w:cs="Times New Roman"/>
          <w:sz w:val="24"/>
          <w:szCs w:val="24"/>
        </w:rPr>
        <w:lastRenderedPageBreak/>
        <w:t>successfully genotyped</w:t>
      </w:r>
      <w:r w:rsidR="001438FC">
        <w:rPr>
          <w:rFonts w:ascii="Times New Roman" w:hAnsi="Times New Roman" w:cs="Times New Roman"/>
          <w:sz w:val="24"/>
          <w:szCs w:val="24"/>
        </w:rPr>
        <w:t xml:space="preserve"> were </w:t>
      </w:r>
      <w:r w:rsidR="00754FDB">
        <w:rPr>
          <w:rFonts w:ascii="Times New Roman" w:hAnsi="Times New Roman" w:cs="Times New Roman"/>
          <w:sz w:val="24"/>
          <w:szCs w:val="24"/>
        </w:rPr>
        <w:t>also excluded</w:t>
      </w:r>
      <w:r w:rsidR="00545B29">
        <w:rPr>
          <w:rFonts w:ascii="Times New Roman" w:hAnsi="Times New Roman" w:cs="Times New Roman"/>
          <w:sz w:val="24"/>
          <w:szCs w:val="24"/>
        </w:rPr>
        <w:t xml:space="preserve"> </w:t>
      </w:r>
      <w:r w:rsidR="002253E1">
        <w:rPr>
          <w:rFonts w:ascii="Times New Roman" w:hAnsi="Times New Roman" w:cs="Times New Roman"/>
          <w:sz w:val="24"/>
          <w:szCs w:val="24"/>
        </w:rPr>
        <w:t xml:space="preserve">to remove any low-affinity </w:t>
      </w:r>
      <w:r w:rsidR="00545B29">
        <w:rPr>
          <w:rFonts w:ascii="Times New Roman" w:hAnsi="Times New Roman" w:cs="Times New Roman"/>
          <w:sz w:val="24"/>
          <w:szCs w:val="24"/>
        </w:rPr>
        <w:t>marker sites</w:t>
      </w:r>
      <w:r w:rsidR="001438FC">
        <w:rPr>
          <w:rFonts w:ascii="Times New Roman" w:hAnsi="Times New Roman" w:cs="Times New Roman"/>
          <w:sz w:val="24"/>
          <w:szCs w:val="24"/>
        </w:rPr>
        <w:t>.</w:t>
      </w:r>
      <w:r w:rsidR="00113215">
        <w:rPr>
          <w:rFonts w:ascii="Times New Roman" w:hAnsi="Times New Roman" w:cs="Times New Roman"/>
          <w:sz w:val="24"/>
          <w:szCs w:val="24"/>
        </w:rPr>
        <w:t xml:space="preserve"> </w:t>
      </w:r>
      <w:r w:rsidR="004B13EF">
        <w:rPr>
          <w:rFonts w:ascii="Times New Roman" w:hAnsi="Times New Roman" w:cs="Times New Roman"/>
          <w:sz w:val="24"/>
          <w:szCs w:val="24"/>
        </w:rPr>
        <w:t xml:space="preserve">A further 31 markers were dropped that showed </w:t>
      </w:r>
      <w:r w:rsidR="00F41DC9">
        <w:rPr>
          <w:rFonts w:ascii="Times New Roman" w:hAnsi="Times New Roman" w:cs="Times New Roman"/>
          <w:sz w:val="24"/>
          <w:szCs w:val="24"/>
        </w:rPr>
        <w:t>anomalous</w:t>
      </w:r>
      <w:r w:rsidR="00414103">
        <w:rPr>
          <w:rFonts w:ascii="Times New Roman" w:hAnsi="Times New Roman" w:cs="Times New Roman"/>
          <w:sz w:val="24"/>
          <w:szCs w:val="24"/>
        </w:rPr>
        <w:t xml:space="preserve"> </w:t>
      </w:r>
      <w:r w:rsidR="004B13EF">
        <w:rPr>
          <w:rFonts w:ascii="Times New Roman" w:hAnsi="Times New Roman" w:cs="Times New Roman"/>
          <w:sz w:val="24"/>
          <w:szCs w:val="24"/>
        </w:rPr>
        <w:t>segregation distortion (i.e. a higher genome-wide frequency of AB genotypes than AA and BB combined)</w:t>
      </w:r>
      <w:r w:rsidR="00B5038E">
        <w:rPr>
          <w:rFonts w:ascii="Times New Roman" w:hAnsi="Times New Roman" w:cs="Times New Roman"/>
          <w:sz w:val="24"/>
          <w:szCs w:val="24"/>
        </w:rPr>
        <w:t xml:space="preserve">, </w:t>
      </w:r>
      <w:r w:rsidR="00F41DC9">
        <w:rPr>
          <w:rFonts w:ascii="Times New Roman" w:hAnsi="Times New Roman" w:cs="Times New Roman"/>
          <w:sz w:val="24"/>
          <w:szCs w:val="24"/>
        </w:rPr>
        <w:t>to remove potential</w:t>
      </w:r>
      <w:r w:rsidR="00414103">
        <w:rPr>
          <w:rFonts w:ascii="Times New Roman" w:hAnsi="Times New Roman" w:cs="Times New Roman"/>
          <w:sz w:val="24"/>
          <w:szCs w:val="24"/>
        </w:rPr>
        <w:t xml:space="preserve"> misreads.</w:t>
      </w:r>
      <w:r w:rsidR="004B13EF" w:rsidRPr="004B13EF">
        <w:rPr>
          <w:rFonts w:ascii="Times New Roman" w:hAnsi="Times New Roman" w:cs="Times New Roman"/>
          <w:sz w:val="24"/>
          <w:szCs w:val="24"/>
        </w:rPr>
        <w:t xml:space="preserve"> </w:t>
      </w:r>
      <w:r w:rsidR="00414103">
        <w:rPr>
          <w:rFonts w:ascii="Times New Roman" w:hAnsi="Times New Roman" w:cs="Times New Roman"/>
          <w:sz w:val="24"/>
          <w:szCs w:val="24"/>
        </w:rPr>
        <w:t>The</w:t>
      </w:r>
      <w:r w:rsidR="004B13EF">
        <w:rPr>
          <w:rFonts w:ascii="Times New Roman" w:hAnsi="Times New Roman" w:cs="Times New Roman"/>
          <w:sz w:val="24"/>
          <w:szCs w:val="24"/>
        </w:rPr>
        <w:t xml:space="preserve"> final </w:t>
      </w:r>
      <w:r w:rsidR="00414103">
        <w:rPr>
          <w:rFonts w:ascii="Times New Roman" w:hAnsi="Times New Roman" w:cs="Times New Roman"/>
          <w:sz w:val="24"/>
          <w:szCs w:val="24"/>
        </w:rPr>
        <w:t>dataset for QTL mapping after quality control contained</w:t>
      </w:r>
      <w:r w:rsidR="004B13EF">
        <w:rPr>
          <w:rFonts w:ascii="Times New Roman" w:hAnsi="Times New Roman" w:cs="Times New Roman"/>
          <w:sz w:val="24"/>
          <w:szCs w:val="24"/>
        </w:rPr>
        <w:t xml:space="preserve"> 218 individuals and 2600 SNP markers</w:t>
      </w:r>
      <w:r w:rsidR="00414103">
        <w:rPr>
          <w:rFonts w:ascii="Times New Roman" w:hAnsi="Times New Roman" w:cs="Times New Roman"/>
          <w:sz w:val="24"/>
          <w:szCs w:val="24"/>
        </w:rPr>
        <w:t>.</w:t>
      </w:r>
    </w:p>
    <w:p w14:paraId="5DB4E3C8" w14:textId="3EB6643C" w:rsidR="002B00E0" w:rsidRPr="00974257" w:rsidRDefault="001438FC" w:rsidP="00974257">
      <w:pPr>
        <w:spacing w:after="0" w:line="480" w:lineRule="auto"/>
        <w:ind w:firstLine="720"/>
      </w:pPr>
      <w:r>
        <w:rPr>
          <w:rFonts w:ascii="Times New Roman" w:hAnsi="Times New Roman" w:cs="Times New Roman"/>
          <w:sz w:val="24"/>
          <w:szCs w:val="24"/>
        </w:rPr>
        <w:t>Genetic linkage</w:t>
      </w:r>
      <w:r w:rsidR="00113215">
        <w:rPr>
          <w:rFonts w:ascii="Times New Roman" w:hAnsi="Times New Roman" w:cs="Times New Roman"/>
          <w:sz w:val="24"/>
          <w:szCs w:val="24"/>
        </w:rPr>
        <w:t xml:space="preserve"> between SNP markers</w:t>
      </w:r>
      <w:r>
        <w:rPr>
          <w:rFonts w:ascii="Times New Roman" w:hAnsi="Times New Roman" w:cs="Times New Roman"/>
          <w:sz w:val="24"/>
          <w:szCs w:val="24"/>
        </w:rPr>
        <w:t xml:space="preserve"> was estimated from recombination frequencies observed </w:t>
      </w:r>
      <w:r w:rsidR="00113215">
        <w:rPr>
          <w:rFonts w:ascii="Times New Roman" w:hAnsi="Times New Roman" w:cs="Times New Roman"/>
          <w:sz w:val="24"/>
          <w:szCs w:val="24"/>
        </w:rPr>
        <w:t>across the</w:t>
      </w:r>
      <w:r>
        <w:rPr>
          <w:rFonts w:ascii="Times New Roman" w:hAnsi="Times New Roman" w:cs="Times New Roman"/>
          <w:sz w:val="24"/>
          <w:szCs w:val="24"/>
        </w:rPr>
        <w:t xml:space="preserve"> F</w:t>
      </w:r>
      <w:r w:rsidRPr="00F41DC9">
        <w:rPr>
          <w:rFonts w:ascii="Times New Roman" w:hAnsi="Times New Roman" w:cs="Times New Roman"/>
          <w:sz w:val="24"/>
          <w:szCs w:val="24"/>
          <w:vertAlign w:val="subscript"/>
        </w:rPr>
        <w:t>3</w:t>
      </w:r>
      <w:r>
        <w:rPr>
          <w:rFonts w:ascii="Times New Roman" w:hAnsi="Times New Roman" w:cs="Times New Roman"/>
          <w:sz w:val="24"/>
          <w:szCs w:val="24"/>
        </w:rPr>
        <w:t xml:space="preserve"> samples using</w:t>
      </w:r>
      <w:r w:rsidR="002B00E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1438FC">
        <w:rPr>
          <w:rFonts w:ascii="Times New Roman" w:hAnsi="Times New Roman" w:cs="Times New Roman"/>
          <w:sz w:val="24"/>
          <w:szCs w:val="24"/>
        </w:rPr>
        <w:t>est.map</w:t>
      </w:r>
      <w:proofErr w:type="spellEnd"/>
      <w:r>
        <w:rPr>
          <w:rFonts w:ascii="Times New Roman" w:hAnsi="Times New Roman" w:cs="Times New Roman"/>
          <w:sz w:val="24"/>
          <w:szCs w:val="24"/>
        </w:rPr>
        <w:t>’ from the package ‘</w:t>
      </w:r>
      <w:proofErr w:type="spellStart"/>
      <w:r>
        <w:rPr>
          <w:rFonts w:ascii="Times New Roman" w:hAnsi="Times New Roman" w:cs="Times New Roman"/>
          <w:sz w:val="24"/>
          <w:szCs w:val="24"/>
        </w:rPr>
        <w:t>rqtl</w:t>
      </w:r>
      <w:proofErr w:type="spellEnd"/>
      <w:r>
        <w:rPr>
          <w:rFonts w:ascii="Times New Roman" w:hAnsi="Times New Roman" w:cs="Times New Roman"/>
          <w:sz w:val="24"/>
          <w:szCs w:val="24"/>
        </w:rPr>
        <w:t xml:space="preserve">’ </w:t>
      </w:r>
      <w:r w:rsidR="002F73E9">
        <w:rPr>
          <w:rFonts w:ascii="Times New Roman" w:hAnsi="Times New Roman" w:cs="Times New Roman"/>
          <w:sz w:val="24"/>
          <w:szCs w:val="24"/>
        </w:rPr>
        <w:t>with</w:t>
      </w:r>
      <w:r>
        <w:rPr>
          <w:rFonts w:ascii="Times New Roman" w:hAnsi="Times New Roman" w:cs="Times New Roman"/>
          <w:sz w:val="24"/>
          <w:szCs w:val="24"/>
        </w:rPr>
        <w:t xml:space="preserve"> the </w:t>
      </w:r>
      <w:proofErr w:type="spellStart"/>
      <w:r w:rsidR="00113215">
        <w:rPr>
          <w:rFonts w:ascii="Times New Roman" w:hAnsi="Times New Roman" w:cs="Times New Roman"/>
          <w:sz w:val="24"/>
          <w:szCs w:val="24"/>
        </w:rPr>
        <w:t>K</w:t>
      </w:r>
      <w:r>
        <w:rPr>
          <w:rFonts w:ascii="Times New Roman" w:hAnsi="Times New Roman" w:cs="Times New Roman"/>
          <w:sz w:val="24"/>
          <w:szCs w:val="24"/>
        </w:rPr>
        <w:t>osambi</w:t>
      </w:r>
      <w:proofErr w:type="spellEnd"/>
      <w:r>
        <w:rPr>
          <w:rFonts w:ascii="Times New Roman" w:hAnsi="Times New Roman" w:cs="Times New Roman"/>
          <w:sz w:val="24"/>
          <w:szCs w:val="24"/>
        </w:rPr>
        <w:t xml:space="preserve"> mapping function </w:t>
      </w:r>
      <w:r w:rsidR="006C77EF">
        <w:rPr>
          <w:rFonts w:ascii="Times New Roman" w:hAnsi="Times New Roman" w:cs="Times New Roman"/>
          <w:sz w:val="24"/>
          <w:szCs w:val="24"/>
        </w:rPr>
        <w:fldChar w:fldCharType="begin"/>
      </w:r>
      <w:r w:rsidR="00B41482">
        <w:rPr>
          <w:rFonts w:ascii="Times New Roman" w:hAnsi="Times New Roman" w:cs="Times New Roman"/>
          <w:sz w:val="24"/>
          <w:szCs w:val="24"/>
        </w:rPr>
        <w:instrText xml:space="preserve"> ADDIN EN.CITE &lt;EndNote&gt;&lt;Cite&gt;&lt;Author&gt;Broman&lt;/Author&gt;&lt;Year&gt;2003&lt;/Year&gt;&lt;RecNum&gt;201&lt;/RecNum&gt;&lt;DisplayText&gt;(Broman et al. 2003)&lt;/DisplayText&gt;&lt;record&gt;&lt;rec-number&gt;201&lt;/rec-number&gt;&lt;foreign-keys&gt;&lt;key app="EN" db-id="sd2vt09fka0rsbeasxa5evf7a5x0f5w052xr" timestamp="1730328054"&gt;201&lt;/key&gt;&lt;/foreign-keys&gt;&lt;ref-type name="Journal Article"&gt;17&lt;/ref-type&gt;&lt;contributors&gt;&lt;authors&gt;&lt;author&gt;Broman, KW&lt;/author&gt;&lt;author&gt;Wu, H&lt;/author&gt;&lt;author&gt;&lt;style face="normal" font="default" size="100%"&gt;Sen, &lt;/style&gt;&lt;style face="normal" font="default" charset="238" size="100%"&gt;Ś &lt;/style&gt;&lt;/author&gt;&lt;author&gt;&lt;style face="normal" font="default" charset="238" size="100%"&gt;Churchill&lt;/style&gt;&lt;style face="normal" font="default" size="100%"&gt;,&lt;/style&gt;&lt;style face="normal" font="default" charset="238" size="100%"&gt; GA&lt;/style&gt;&lt;/author&gt;&lt;/authors&gt;&lt;/contributors&gt;&lt;titles&gt;&lt;title&gt;R/qtl: QTL mapping in experimental crosses.&lt;/title&gt;&lt;secondary-title&gt;Bioinformatics&lt;/secondary-title&gt;&lt;/titles&gt;&lt;periodical&gt;&lt;full-title&gt;Bioinformatics&lt;/full-title&gt;&lt;/periodical&gt;&lt;pages&gt;889-890&lt;/pages&gt;&lt;volume&gt;19&lt;/volume&gt;&lt;dates&gt;&lt;year&gt;2003&lt;/year&gt;&lt;/dates&gt;&lt;urls&gt;&lt;/urls&gt;&lt;electronic-resource-num&gt;10.1093/bioinformatics/btg112&lt;/electronic-resource-num&gt;&lt;/record&gt;&lt;/Cite&gt;&lt;/EndNote&gt;</w:instrText>
      </w:r>
      <w:r w:rsidR="006C77EF">
        <w:rPr>
          <w:rFonts w:ascii="Times New Roman" w:hAnsi="Times New Roman" w:cs="Times New Roman"/>
          <w:sz w:val="24"/>
          <w:szCs w:val="24"/>
        </w:rPr>
        <w:fldChar w:fldCharType="separate"/>
      </w:r>
      <w:r w:rsidR="00B41482">
        <w:rPr>
          <w:rFonts w:ascii="Times New Roman" w:hAnsi="Times New Roman" w:cs="Times New Roman"/>
          <w:noProof/>
          <w:sz w:val="24"/>
          <w:szCs w:val="24"/>
        </w:rPr>
        <w:t>(Broman et al. 2003)</w:t>
      </w:r>
      <w:r w:rsidR="006C77EF">
        <w:rPr>
          <w:rFonts w:ascii="Times New Roman" w:hAnsi="Times New Roman" w:cs="Times New Roman"/>
          <w:sz w:val="24"/>
          <w:szCs w:val="24"/>
        </w:rPr>
        <w:fldChar w:fldCharType="end"/>
      </w:r>
      <w:r w:rsidR="006C77EF">
        <w:rPr>
          <w:rFonts w:ascii="Times New Roman" w:hAnsi="Times New Roman" w:cs="Times New Roman"/>
          <w:sz w:val="24"/>
          <w:szCs w:val="24"/>
        </w:rPr>
        <w:t xml:space="preserve">. </w:t>
      </w:r>
      <w:r w:rsidR="002F73E9">
        <w:rPr>
          <w:rFonts w:ascii="Times New Roman" w:hAnsi="Times New Roman" w:cs="Times New Roman"/>
          <w:sz w:val="24"/>
          <w:szCs w:val="24"/>
        </w:rPr>
        <w:t xml:space="preserve">Multiple imputation was used to infer missing marker </w:t>
      </w:r>
      <w:r w:rsidR="002A5179">
        <w:rPr>
          <w:rFonts w:ascii="Times New Roman" w:hAnsi="Times New Roman" w:cs="Times New Roman"/>
          <w:sz w:val="24"/>
          <w:szCs w:val="24"/>
        </w:rPr>
        <w:t>coverage</w:t>
      </w:r>
      <w:r w:rsidR="002F73E9">
        <w:rPr>
          <w:rFonts w:ascii="Times New Roman" w:hAnsi="Times New Roman" w:cs="Times New Roman"/>
          <w:sz w:val="24"/>
          <w:szCs w:val="24"/>
        </w:rPr>
        <w:t xml:space="preserve"> using 64 </w:t>
      </w:r>
      <w:r w:rsidR="002A5179">
        <w:rPr>
          <w:rFonts w:ascii="Times New Roman" w:hAnsi="Times New Roman" w:cs="Times New Roman"/>
          <w:sz w:val="24"/>
          <w:szCs w:val="24"/>
        </w:rPr>
        <w:t>unique simulations</w:t>
      </w:r>
      <w:r w:rsidR="002F73E9">
        <w:rPr>
          <w:rFonts w:ascii="Times New Roman" w:hAnsi="Times New Roman" w:cs="Times New Roman"/>
          <w:sz w:val="24"/>
          <w:szCs w:val="24"/>
        </w:rPr>
        <w:t xml:space="preserve"> and a step size of 2 </w:t>
      </w:r>
      <w:proofErr w:type="spellStart"/>
      <w:r w:rsidR="002F73E9">
        <w:rPr>
          <w:rFonts w:ascii="Times New Roman" w:hAnsi="Times New Roman" w:cs="Times New Roman"/>
          <w:sz w:val="24"/>
          <w:szCs w:val="24"/>
        </w:rPr>
        <w:t>cM.</w:t>
      </w:r>
      <w:proofErr w:type="spellEnd"/>
      <w:r w:rsidR="002F73E9">
        <w:rPr>
          <w:rFonts w:ascii="Times New Roman" w:hAnsi="Times New Roman" w:cs="Times New Roman"/>
          <w:sz w:val="24"/>
          <w:szCs w:val="24"/>
        </w:rPr>
        <w:t xml:space="preserve"> </w:t>
      </w:r>
      <w:r w:rsidR="00113215">
        <w:rPr>
          <w:rFonts w:ascii="Times New Roman" w:hAnsi="Times New Roman" w:cs="Times New Roman"/>
          <w:sz w:val="24"/>
          <w:szCs w:val="24"/>
        </w:rPr>
        <w:t xml:space="preserve">QTL were detected using </w:t>
      </w:r>
      <w:r w:rsidR="002253E1">
        <w:rPr>
          <w:rFonts w:ascii="Times New Roman" w:hAnsi="Times New Roman" w:cs="Times New Roman"/>
          <w:sz w:val="24"/>
          <w:szCs w:val="24"/>
        </w:rPr>
        <w:t xml:space="preserve">the </w:t>
      </w:r>
      <w:r w:rsidR="00113215">
        <w:rPr>
          <w:rFonts w:ascii="Times New Roman" w:hAnsi="Times New Roman" w:cs="Times New Roman"/>
          <w:sz w:val="24"/>
          <w:szCs w:val="24"/>
        </w:rPr>
        <w:t>visual severity</w:t>
      </w:r>
      <w:r w:rsidR="002253E1">
        <w:rPr>
          <w:rFonts w:ascii="Times New Roman" w:hAnsi="Times New Roman" w:cs="Times New Roman"/>
          <w:sz w:val="24"/>
          <w:szCs w:val="24"/>
        </w:rPr>
        <w:t xml:space="preserve"> phenotype</w:t>
      </w:r>
      <w:r w:rsidR="00113215">
        <w:rPr>
          <w:rFonts w:ascii="Times New Roman" w:hAnsi="Times New Roman" w:cs="Times New Roman"/>
          <w:sz w:val="24"/>
          <w:szCs w:val="24"/>
        </w:rPr>
        <w:t xml:space="preserve"> as the response</w:t>
      </w:r>
      <w:r w:rsidR="002253E1">
        <w:rPr>
          <w:rFonts w:ascii="Times New Roman" w:hAnsi="Times New Roman" w:cs="Times New Roman"/>
          <w:sz w:val="24"/>
          <w:szCs w:val="24"/>
        </w:rPr>
        <w:t xml:space="preserve"> variable</w:t>
      </w:r>
      <w:r w:rsidR="00113215">
        <w:rPr>
          <w:rFonts w:ascii="Times New Roman" w:hAnsi="Times New Roman" w:cs="Times New Roman"/>
          <w:sz w:val="24"/>
          <w:szCs w:val="24"/>
        </w:rPr>
        <w:t xml:space="preserve"> and emergence as a covariate. </w:t>
      </w:r>
      <w:r w:rsidR="002F73E9">
        <w:rPr>
          <w:rFonts w:ascii="Times New Roman" w:hAnsi="Times New Roman" w:cs="Times New Roman"/>
          <w:sz w:val="24"/>
          <w:szCs w:val="24"/>
        </w:rPr>
        <w:t xml:space="preserve">A genome-wide </w:t>
      </w:r>
      <w:r w:rsidR="00113215">
        <w:rPr>
          <w:rFonts w:ascii="Times New Roman" w:hAnsi="Times New Roman" w:cs="Times New Roman"/>
          <w:sz w:val="24"/>
          <w:szCs w:val="24"/>
        </w:rPr>
        <w:t>LOD score</w:t>
      </w:r>
      <w:r w:rsidR="002F73E9">
        <w:rPr>
          <w:rFonts w:ascii="Times New Roman" w:hAnsi="Times New Roman" w:cs="Times New Roman"/>
          <w:sz w:val="24"/>
          <w:szCs w:val="24"/>
        </w:rPr>
        <w:t xml:space="preserve"> threshold</w:t>
      </w:r>
      <w:r w:rsidR="00F51658">
        <w:rPr>
          <w:rFonts w:ascii="Times New Roman" w:hAnsi="Times New Roman" w:cs="Times New Roman"/>
          <w:sz w:val="24"/>
          <w:szCs w:val="24"/>
        </w:rPr>
        <w:t xml:space="preserve"> a</w:t>
      </w:r>
      <w:r w:rsidR="002F73E9">
        <w:rPr>
          <w:rFonts w:ascii="Times New Roman" w:hAnsi="Times New Roman" w:cs="Times New Roman"/>
          <w:sz w:val="24"/>
          <w:szCs w:val="24"/>
        </w:rPr>
        <w:t>t a</w:t>
      </w:r>
      <w:r w:rsidR="00F51658">
        <w:rPr>
          <w:rFonts w:ascii="Times New Roman" w:hAnsi="Times New Roman" w:cs="Times New Roman"/>
          <w:sz w:val="24"/>
          <w:szCs w:val="24"/>
        </w:rPr>
        <w:t xml:space="preserve"> 5% significance </w:t>
      </w:r>
      <w:r w:rsidR="002F73E9">
        <w:rPr>
          <w:rFonts w:ascii="Times New Roman" w:hAnsi="Times New Roman" w:cs="Times New Roman"/>
          <w:sz w:val="24"/>
          <w:szCs w:val="24"/>
        </w:rPr>
        <w:t>level</w:t>
      </w:r>
      <w:r w:rsidR="00F51658">
        <w:rPr>
          <w:rFonts w:ascii="Times New Roman" w:hAnsi="Times New Roman" w:cs="Times New Roman"/>
          <w:sz w:val="24"/>
          <w:szCs w:val="24"/>
        </w:rPr>
        <w:t xml:space="preserve"> for QTL association </w:t>
      </w:r>
      <w:r w:rsidR="002F73E9">
        <w:rPr>
          <w:rFonts w:ascii="Times New Roman" w:hAnsi="Times New Roman" w:cs="Times New Roman"/>
          <w:sz w:val="24"/>
          <w:szCs w:val="24"/>
        </w:rPr>
        <w:t>was</w:t>
      </w:r>
      <w:r w:rsidR="00113215">
        <w:rPr>
          <w:rFonts w:ascii="Times New Roman" w:hAnsi="Times New Roman" w:cs="Times New Roman"/>
          <w:sz w:val="24"/>
          <w:szCs w:val="24"/>
        </w:rPr>
        <w:t xml:space="preserve"> generated using a total of 1000 random</w:t>
      </w:r>
      <w:r w:rsidR="002253E1">
        <w:rPr>
          <w:rFonts w:ascii="Times New Roman" w:hAnsi="Times New Roman" w:cs="Times New Roman"/>
          <w:sz w:val="24"/>
          <w:szCs w:val="24"/>
        </w:rPr>
        <w:t>ized</w:t>
      </w:r>
      <w:r w:rsidR="00113215">
        <w:rPr>
          <w:rFonts w:ascii="Times New Roman" w:hAnsi="Times New Roman" w:cs="Times New Roman"/>
          <w:sz w:val="24"/>
          <w:szCs w:val="24"/>
        </w:rPr>
        <w:t xml:space="preserve"> permutations of the dataset </w:t>
      </w:r>
      <w:r w:rsidR="006C77EF">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&lt;EndNote&gt;&lt;Cite&gt;&lt;Author&gt;Churchill&lt;/Author&gt;&lt;Year&gt;1994&lt;/Year&gt;&lt;RecNum&gt;202&lt;/RecNum&gt;&lt;DisplayText&gt;(Churchill and Doerge 1994)&lt;/DisplayText&gt;&lt;record&gt;&lt;rec-number&gt;202&lt;/rec-number&gt;&lt;foreign-keys&gt;&lt;key app="EN" db-id="sd2vt09fka0rsbeasxa5evf7a5x0f5w052xr" timestamp="1730328215"&gt;202&lt;/key&gt;&lt;/foreign-keys&gt;&lt;ref-type name="Journal Article"&gt;17&lt;/ref-type&gt;&lt;contributors&gt;&lt;authors&gt;&lt;author&gt;Churchill, GA&lt;/author&gt;&lt;author&gt;Doerge, RW&lt;/author&gt;&lt;/authors&gt;&lt;/contributors&gt;&lt;titles&gt;&lt;title&gt;Empirical threshold values for quantitative trait mapping&lt;/title&gt;&lt;secondary-title&gt;Genetics (Austin)&lt;/secondary-title&gt;&lt;/titles&gt;&lt;periodical&gt;&lt;full-title&gt;Genetics (Austin)&lt;/full-title&gt;&lt;abbr-1&gt;Genetics&lt;/abbr-1&gt;&lt;/periodical&gt;&lt;pages&gt;963-971&lt;/pages&gt;&lt;volume&gt;138&lt;/volume&gt;&lt;number&gt;3&lt;/number&gt;&lt;keywords&gt;&lt;keyword&gt;Crosses, Genetic&lt;/keyword&gt;&lt;keyword&gt;Gene mapping&lt;/keyword&gt;&lt;keyword&gt;Genetic markers&lt;/keyword&gt;&lt;keyword&gt;Genetic recombination&lt;/keyword&gt;&lt;keyword&gt;Genetics&lt;/keyword&gt;&lt;keyword&gt;Investigations&lt;/keyword&gt;&lt;keyword&gt;Plant genetics&lt;/keyword&gt;&lt;keyword&gt;Research&lt;/keyword&gt;&lt;keyword&gt;Statistics&lt;/keyword&gt;&lt;/keywords&gt;&lt;dates&gt;&lt;year&gt;1994&lt;/year&gt;&lt;/dates&gt;&lt;pub-location&gt;United States&lt;/pub-location&gt;&lt;publisher&gt;Genetics Society of America&lt;/publisher&gt;&lt;isbn&gt;0016-6731&lt;/isbn&gt;&lt;urls&gt;&lt;/urls&gt;&lt;electronic-resource-num&gt;10.1093/genetics/138.3.963&lt;/electronic-resource-num&gt;&lt;/record&gt;&lt;/Cite&gt;&lt;/EndNote&gt;</w:instrText>
      </w:r>
      <w:r w:rsidR="006C77EF">
        <w:rPr>
          <w:rFonts w:ascii="Times New Roman" w:hAnsi="Times New Roman" w:cs="Times New Roman"/>
          <w:sz w:val="24"/>
          <w:szCs w:val="24"/>
        </w:rPr>
        <w:fldChar w:fldCharType="separate"/>
      </w:r>
      <w:r w:rsidR="006C77EF">
        <w:rPr>
          <w:rFonts w:ascii="Times New Roman" w:hAnsi="Times New Roman" w:cs="Times New Roman"/>
          <w:noProof/>
          <w:sz w:val="24"/>
          <w:szCs w:val="24"/>
        </w:rPr>
        <w:t>(Churchill and Doerge 1994)</w:t>
      </w:r>
      <w:r w:rsidR="006C77EF">
        <w:rPr>
          <w:rFonts w:ascii="Times New Roman" w:hAnsi="Times New Roman" w:cs="Times New Roman"/>
          <w:sz w:val="24"/>
          <w:szCs w:val="24"/>
        </w:rPr>
        <w:fldChar w:fldCharType="end"/>
      </w:r>
      <w:r w:rsidR="002253E1">
        <w:rPr>
          <w:rFonts w:ascii="Times New Roman" w:hAnsi="Times New Roman" w:cs="Times New Roman"/>
          <w:sz w:val="24"/>
          <w:szCs w:val="24"/>
        </w:rPr>
        <w:t>.</w:t>
      </w:r>
      <w:r w:rsidR="002F73E9">
        <w:rPr>
          <w:rFonts w:ascii="Times New Roman" w:hAnsi="Times New Roman" w:cs="Times New Roman"/>
          <w:sz w:val="24"/>
          <w:szCs w:val="24"/>
        </w:rPr>
        <w:t xml:space="preserve"> The position of the QTL </w:t>
      </w:r>
      <w:r w:rsidR="002A5179">
        <w:rPr>
          <w:rFonts w:ascii="Times New Roman" w:hAnsi="Times New Roman" w:cs="Times New Roman"/>
          <w:sz w:val="24"/>
          <w:szCs w:val="24"/>
        </w:rPr>
        <w:t>was estimated using a 1.5 LOD score reduction upstream and downstream of the peak marker.</w:t>
      </w:r>
    </w:p>
    <w:p w14:paraId="679FD1EE" w14:textId="6FAB5871" w:rsidR="00054E91" w:rsidRPr="003518B4" w:rsidRDefault="00054E91" w:rsidP="00BF6597">
      <w:pPr>
        <w:spacing w:after="0" w:line="480" w:lineRule="auto"/>
        <w:rPr>
          <w:rFonts w:ascii="Times New Roman" w:hAnsi="Times New Roman" w:cs="Times New Roman"/>
          <w:sz w:val="24"/>
          <w:szCs w:val="24"/>
        </w:rPr>
      </w:pPr>
    </w:p>
    <w:p w14:paraId="7D32C621" w14:textId="1BD2FD85" w:rsidR="003518B4" w:rsidRDefault="003518B4" w:rsidP="00BF659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Results</w:t>
      </w:r>
    </w:p>
    <w:p w14:paraId="3AC6F7B5" w14:textId="24BCB83A" w:rsidR="0001423B" w:rsidRPr="0001423B" w:rsidRDefault="0001423B" w:rsidP="00BF6597">
      <w:pPr>
        <w:spacing w:after="0" w:line="480" w:lineRule="auto"/>
        <w:rPr>
          <w:rFonts w:ascii="Times New Roman" w:hAnsi="Times New Roman" w:cs="Times New Roman"/>
          <w:i/>
          <w:iCs/>
          <w:sz w:val="24"/>
          <w:szCs w:val="24"/>
        </w:rPr>
      </w:pPr>
      <w:r w:rsidRPr="0001423B">
        <w:rPr>
          <w:rFonts w:ascii="Times New Roman" w:hAnsi="Times New Roman" w:cs="Times New Roman"/>
          <w:i/>
          <w:iCs/>
          <w:sz w:val="24"/>
          <w:szCs w:val="24"/>
        </w:rPr>
        <w:t>Disease evaluation</w:t>
      </w:r>
      <w:r w:rsidR="008D397E">
        <w:rPr>
          <w:rFonts w:ascii="Times New Roman" w:hAnsi="Times New Roman" w:cs="Times New Roman"/>
          <w:i/>
          <w:iCs/>
          <w:sz w:val="24"/>
          <w:szCs w:val="24"/>
        </w:rPr>
        <w:t xml:space="preserve"> of the Parental Accessions and F2:3 Mapping Population</w:t>
      </w:r>
    </w:p>
    <w:p w14:paraId="1E4B0BAA" w14:textId="63EF9869" w:rsidR="00C1305F" w:rsidRDefault="0001423B" w:rsidP="00BF659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13DC7">
        <w:rPr>
          <w:rFonts w:ascii="Times New Roman" w:hAnsi="Times New Roman" w:cs="Times New Roman"/>
          <w:sz w:val="24"/>
          <w:szCs w:val="24"/>
        </w:rPr>
        <w:t xml:space="preserve">The two parents of the </w:t>
      </w:r>
      <w:r w:rsidR="008D397E">
        <w:rPr>
          <w:rFonts w:ascii="Times New Roman" w:hAnsi="Times New Roman" w:cs="Times New Roman"/>
          <w:sz w:val="24"/>
          <w:szCs w:val="24"/>
        </w:rPr>
        <w:t>F</w:t>
      </w:r>
      <w:r w:rsidR="008D397E" w:rsidRPr="00F41DC9">
        <w:rPr>
          <w:rFonts w:ascii="Times New Roman" w:hAnsi="Times New Roman" w:cs="Times New Roman"/>
          <w:sz w:val="24"/>
          <w:szCs w:val="24"/>
          <w:vertAlign w:val="subscript"/>
        </w:rPr>
        <w:t xml:space="preserve">2:3 </w:t>
      </w:r>
      <w:r w:rsidR="008D397E">
        <w:rPr>
          <w:rFonts w:ascii="Times New Roman" w:hAnsi="Times New Roman" w:cs="Times New Roman"/>
          <w:sz w:val="24"/>
          <w:szCs w:val="24"/>
        </w:rPr>
        <w:t xml:space="preserve">mapping </w:t>
      </w:r>
      <w:r w:rsidR="00213DC7">
        <w:rPr>
          <w:rFonts w:ascii="Times New Roman" w:hAnsi="Times New Roman" w:cs="Times New Roman"/>
          <w:sz w:val="24"/>
          <w:szCs w:val="24"/>
        </w:rPr>
        <w:t>population</w:t>
      </w:r>
      <w:r w:rsidR="00414103">
        <w:rPr>
          <w:rFonts w:ascii="Times New Roman" w:hAnsi="Times New Roman" w:cs="Times New Roman"/>
          <w:sz w:val="24"/>
          <w:szCs w:val="24"/>
        </w:rPr>
        <w:t>,</w:t>
      </w:r>
      <w:r w:rsidR="00FC6FE3">
        <w:rPr>
          <w:rFonts w:ascii="Times New Roman" w:hAnsi="Times New Roman" w:cs="Times New Roman"/>
          <w:sz w:val="24"/>
          <w:szCs w:val="24"/>
        </w:rPr>
        <w:t xml:space="preserve"> PI </w:t>
      </w:r>
      <w:r w:rsidR="00C353DB">
        <w:rPr>
          <w:rFonts w:ascii="Times New Roman" w:hAnsi="Times New Roman" w:cs="Times New Roman"/>
          <w:sz w:val="24"/>
          <w:szCs w:val="24"/>
        </w:rPr>
        <w:t>438500 and PI</w:t>
      </w:r>
      <w:r w:rsidR="00FC6FE3">
        <w:rPr>
          <w:rFonts w:ascii="Times New Roman" w:hAnsi="Times New Roman" w:cs="Times New Roman"/>
          <w:sz w:val="24"/>
          <w:szCs w:val="24"/>
        </w:rPr>
        <w:t xml:space="preserve"> </w:t>
      </w:r>
      <w:r w:rsidR="00C353DB">
        <w:rPr>
          <w:rFonts w:ascii="Times New Roman" w:hAnsi="Times New Roman" w:cs="Times New Roman"/>
          <w:sz w:val="24"/>
          <w:szCs w:val="24"/>
        </w:rPr>
        <w:t>548631</w:t>
      </w:r>
      <w:r w:rsidR="00213DC7">
        <w:rPr>
          <w:rFonts w:ascii="Times New Roman" w:hAnsi="Times New Roman" w:cs="Times New Roman"/>
          <w:sz w:val="24"/>
          <w:szCs w:val="24"/>
        </w:rPr>
        <w:t xml:space="preserve">, </w:t>
      </w:r>
      <w:r w:rsidR="008D397E">
        <w:rPr>
          <w:rFonts w:ascii="Times New Roman" w:hAnsi="Times New Roman" w:cs="Times New Roman"/>
          <w:sz w:val="24"/>
          <w:szCs w:val="24"/>
        </w:rPr>
        <w:t xml:space="preserve">also </w:t>
      </w:r>
      <w:r w:rsidR="00213DC7">
        <w:rPr>
          <w:rFonts w:ascii="Times New Roman" w:hAnsi="Times New Roman" w:cs="Times New Roman"/>
          <w:sz w:val="24"/>
          <w:szCs w:val="24"/>
        </w:rPr>
        <w:t xml:space="preserve">representing the </w:t>
      </w:r>
      <w:r w:rsidR="009E0F82">
        <w:rPr>
          <w:rFonts w:ascii="Times New Roman" w:hAnsi="Times New Roman" w:cs="Times New Roman"/>
          <w:sz w:val="24"/>
          <w:szCs w:val="24"/>
        </w:rPr>
        <w:t xml:space="preserve">resistant and </w:t>
      </w:r>
      <w:r w:rsidR="00213DC7">
        <w:rPr>
          <w:rFonts w:ascii="Times New Roman" w:hAnsi="Times New Roman" w:cs="Times New Roman"/>
          <w:sz w:val="24"/>
          <w:szCs w:val="24"/>
        </w:rPr>
        <w:t>susceptible checks</w:t>
      </w:r>
      <w:r w:rsidR="008D397E">
        <w:rPr>
          <w:rFonts w:ascii="Times New Roman" w:hAnsi="Times New Roman" w:cs="Times New Roman"/>
          <w:sz w:val="24"/>
          <w:szCs w:val="24"/>
        </w:rPr>
        <w:t xml:space="preserve"> for pathogenicity</w:t>
      </w:r>
      <w:r w:rsidR="009E0F82">
        <w:rPr>
          <w:rFonts w:ascii="Times New Roman" w:hAnsi="Times New Roman" w:cs="Times New Roman"/>
          <w:sz w:val="24"/>
          <w:szCs w:val="24"/>
        </w:rPr>
        <w:t xml:space="preserve">, </w:t>
      </w:r>
      <w:r w:rsidR="008D397E">
        <w:rPr>
          <w:rFonts w:ascii="Times New Roman" w:hAnsi="Times New Roman" w:cs="Times New Roman"/>
          <w:sz w:val="24"/>
          <w:szCs w:val="24"/>
        </w:rPr>
        <w:t>displayed clear</w:t>
      </w:r>
      <w:r w:rsidR="00F41DC9">
        <w:rPr>
          <w:rFonts w:ascii="Times New Roman" w:hAnsi="Times New Roman" w:cs="Times New Roman"/>
          <w:sz w:val="24"/>
          <w:szCs w:val="24"/>
        </w:rPr>
        <w:t xml:space="preserve"> differences in their phenotypic</w:t>
      </w:r>
      <w:r w:rsidR="008D397E">
        <w:rPr>
          <w:rFonts w:ascii="Times New Roman" w:hAnsi="Times New Roman" w:cs="Times New Roman"/>
          <w:sz w:val="24"/>
          <w:szCs w:val="24"/>
        </w:rPr>
        <w:t xml:space="preserve"> performance </w:t>
      </w:r>
      <w:r w:rsidR="009E0F82">
        <w:rPr>
          <w:rFonts w:ascii="Times New Roman" w:hAnsi="Times New Roman" w:cs="Times New Roman"/>
          <w:sz w:val="24"/>
          <w:szCs w:val="24"/>
        </w:rPr>
        <w:t xml:space="preserve">across six replicates of both inoculated and mock inoculated treatments. None of the six seeds per parental accession failed to germinate when mock-inoculated and both had mean visual severity ratings of 0. </w:t>
      </w:r>
      <w:r w:rsidR="008D397E">
        <w:rPr>
          <w:rFonts w:ascii="Times New Roman" w:hAnsi="Times New Roman" w:cs="Times New Roman"/>
          <w:sz w:val="24"/>
          <w:szCs w:val="24"/>
        </w:rPr>
        <w:t xml:space="preserve">Mock-inoculated </w:t>
      </w:r>
      <w:r w:rsidR="009E0F82">
        <w:rPr>
          <w:rFonts w:ascii="Times New Roman" w:hAnsi="Times New Roman" w:cs="Times New Roman"/>
          <w:sz w:val="24"/>
          <w:szCs w:val="24"/>
        </w:rPr>
        <w:t xml:space="preserve">PI 438500 had a mean fresh total weight of </w:t>
      </w:r>
      <w:r w:rsidR="009E0F82" w:rsidRPr="009E0F82">
        <w:rPr>
          <w:rFonts w:ascii="Times New Roman" w:hAnsi="Times New Roman" w:cs="Times New Roman"/>
          <w:sz w:val="24"/>
          <w:szCs w:val="24"/>
        </w:rPr>
        <w:t>2.42</w:t>
      </w:r>
      <w:r w:rsidR="009E0F82">
        <w:rPr>
          <w:rFonts w:ascii="Times New Roman" w:hAnsi="Times New Roman" w:cs="Times New Roman"/>
          <w:sz w:val="24"/>
          <w:szCs w:val="24"/>
        </w:rPr>
        <w:t xml:space="preserve"> g </w:t>
      </w:r>
      <w:r w:rsidR="008D397E">
        <w:rPr>
          <w:rFonts w:ascii="Times New Roman" w:hAnsi="Times New Roman" w:cs="Times New Roman"/>
          <w:sz w:val="24"/>
          <w:szCs w:val="24"/>
        </w:rPr>
        <w:t>±</w:t>
      </w:r>
      <w:r w:rsidR="009E0F82">
        <w:rPr>
          <w:rFonts w:ascii="Times New Roman" w:hAnsi="Times New Roman" w:cs="Times New Roman"/>
          <w:sz w:val="24"/>
          <w:szCs w:val="24"/>
        </w:rPr>
        <w:t xml:space="preserve"> a standard deviation of 0.25 g</w:t>
      </w:r>
      <w:r w:rsidR="008D397E">
        <w:rPr>
          <w:rFonts w:ascii="Times New Roman" w:hAnsi="Times New Roman" w:cs="Times New Roman"/>
          <w:sz w:val="24"/>
          <w:szCs w:val="24"/>
        </w:rPr>
        <w:t xml:space="preserve"> and mean fresh root weight of </w:t>
      </w:r>
      <w:r w:rsidR="008D397E" w:rsidRPr="009E0F82">
        <w:rPr>
          <w:rFonts w:ascii="Times New Roman" w:hAnsi="Times New Roman" w:cs="Times New Roman"/>
          <w:noProof/>
          <w:sz w:val="24"/>
          <w:szCs w:val="24"/>
        </w:rPr>
        <w:t>1.13</w:t>
      </w:r>
      <w:r w:rsidR="008D397E">
        <w:rPr>
          <w:rFonts w:ascii="Times New Roman" w:hAnsi="Times New Roman" w:cs="Times New Roman"/>
          <w:noProof/>
          <w:sz w:val="24"/>
          <w:szCs w:val="24"/>
        </w:rPr>
        <w:t xml:space="preserve"> ±</w:t>
      </w:r>
      <w:r w:rsidR="008D397E" w:rsidRPr="009E0F82">
        <w:rPr>
          <w:rFonts w:ascii="Times New Roman" w:hAnsi="Times New Roman" w:cs="Times New Roman"/>
          <w:noProof/>
          <w:sz w:val="24"/>
          <w:szCs w:val="24"/>
        </w:rPr>
        <w:t xml:space="preserve"> 0.18</w:t>
      </w:r>
      <w:r w:rsidR="008D397E">
        <w:rPr>
          <w:rFonts w:ascii="Times New Roman" w:hAnsi="Times New Roman" w:cs="Times New Roman"/>
          <w:noProof/>
          <w:sz w:val="24"/>
          <w:szCs w:val="24"/>
        </w:rPr>
        <w:t xml:space="preserve"> g</w:t>
      </w:r>
      <w:r w:rsidR="009E0F82">
        <w:rPr>
          <w:rFonts w:ascii="Times New Roman" w:hAnsi="Times New Roman" w:cs="Times New Roman"/>
          <w:sz w:val="24"/>
          <w:szCs w:val="24"/>
        </w:rPr>
        <w:t xml:space="preserve">, while PI 548631 had a mean fresh total weight of 2.57 g </w:t>
      </w:r>
      <w:r w:rsidR="008D397E">
        <w:rPr>
          <w:rFonts w:ascii="Times New Roman" w:hAnsi="Times New Roman" w:cs="Times New Roman"/>
          <w:sz w:val="24"/>
          <w:szCs w:val="24"/>
        </w:rPr>
        <w:t xml:space="preserve">± </w:t>
      </w:r>
      <w:r w:rsidR="009E0F82">
        <w:rPr>
          <w:rFonts w:ascii="Times New Roman" w:hAnsi="Times New Roman" w:cs="Times New Roman"/>
          <w:sz w:val="24"/>
          <w:szCs w:val="24"/>
        </w:rPr>
        <w:t>0.16 g</w:t>
      </w:r>
      <w:r w:rsidR="008D397E">
        <w:rPr>
          <w:rFonts w:ascii="Times New Roman" w:hAnsi="Times New Roman" w:cs="Times New Roman"/>
          <w:sz w:val="24"/>
          <w:szCs w:val="24"/>
        </w:rPr>
        <w:t xml:space="preserve"> and mean fresh </w:t>
      </w:r>
      <w:r w:rsidR="008D397E">
        <w:rPr>
          <w:rFonts w:ascii="Times New Roman" w:hAnsi="Times New Roman" w:cs="Times New Roman"/>
          <w:sz w:val="24"/>
          <w:szCs w:val="24"/>
        </w:rPr>
        <w:lastRenderedPageBreak/>
        <w:t xml:space="preserve">root weight of </w:t>
      </w:r>
      <w:r w:rsidR="008D397E" w:rsidRPr="009E0F82">
        <w:rPr>
          <w:rFonts w:ascii="Times New Roman" w:hAnsi="Times New Roman" w:cs="Times New Roman"/>
          <w:noProof/>
          <w:sz w:val="24"/>
          <w:szCs w:val="24"/>
        </w:rPr>
        <w:t>1.1</w:t>
      </w:r>
      <w:r w:rsidR="008D397E">
        <w:rPr>
          <w:rFonts w:ascii="Times New Roman" w:hAnsi="Times New Roman" w:cs="Times New Roman"/>
          <w:noProof/>
          <w:sz w:val="24"/>
          <w:szCs w:val="24"/>
        </w:rPr>
        <w:t xml:space="preserve"> ±</w:t>
      </w:r>
      <w:r w:rsidR="008D397E" w:rsidRPr="009E0F82">
        <w:rPr>
          <w:rFonts w:ascii="Times New Roman" w:hAnsi="Times New Roman" w:cs="Times New Roman"/>
          <w:noProof/>
          <w:sz w:val="24"/>
          <w:szCs w:val="24"/>
        </w:rPr>
        <w:t xml:space="preserve"> 0.06 </w:t>
      </w:r>
      <w:r w:rsidR="008D397E">
        <w:rPr>
          <w:rFonts w:ascii="Times New Roman" w:hAnsi="Times New Roman" w:cs="Times New Roman"/>
          <w:noProof/>
          <w:sz w:val="24"/>
          <w:szCs w:val="24"/>
        </w:rPr>
        <w:t>g</w:t>
      </w:r>
      <w:r w:rsidR="009E0F82">
        <w:rPr>
          <w:rFonts w:ascii="Times New Roman" w:hAnsi="Times New Roman" w:cs="Times New Roman"/>
          <w:noProof/>
          <w:sz w:val="24"/>
          <w:szCs w:val="24"/>
        </w:rPr>
        <w:t xml:space="preserve">. In the inoculated replicates, </w:t>
      </w:r>
      <w:r w:rsidR="009E0F82">
        <w:rPr>
          <w:rFonts w:ascii="Times New Roman" w:hAnsi="Times New Roman" w:cs="Times New Roman"/>
          <w:sz w:val="24"/>
          <w:szCs w:val="24"/>
        </w:rPr>
        <w:t xml:space="preserve">PI 438500 germinated across every replicate and had a mean visual severity rating of </w:t>
      </w:r>
      <w:r w:rsidR="006C77EF">
        <w:rPr>
          <w:rFonts w:ascii="Times New Roman" w:hAnsi="Times New Roman" w:cs="Times New Roman"/>
          <w:sz w:val="24"/>
          <w:szCs w:val="24"/>
        </w:rPr>
        <w:t>two</w:t>
      </w:r>
      <w:r w:rsidR="009E0F82">
        <w:rPr>
          <w:rFonts w:ascii="Times New Roman" w:hAnsi="Times New Roman" w:cs="Times New Roman"/>
          <w:sz w:val="24"/>
          <w:szCs w:val="24"/>
        </w:rPr>
        <w:t xml:space="preserve">. PI 548631 germinated in half </w:t>
      </w:r>
      <w:r w:rsidR="002F2ABD">
        <w:rPr>
          <w:rFonts w:ascii="Times New Roman" w:hAnsi="Times New Roman" w:cs="Times New Roman"/>
          <w:sz w:val="24"/>
          <w:szCs w:val="24"/>
        </w:rPr>
        <w:t xml:space="preserve">of </w:t>
      </w:r>
      <w:r w:rsidR="009E0F82">
        <w:rPr>
          <w:rFonts w:ascii="Times New Roman" w:hAnsi="Times New Roman" w:cs="Times New Roman"/>
          <w:sz w:val="24"/>
          <w:szCs w:val="24"/>
        </w:rPr>
        <w:t>the replicates and had a mean visual severity rating</w:t>
      </w:r>
      <w:r w:rsidR="00C52125">
        <w:rPr>
          <w:rFonts w:ascii="Times New Roman" w:hAnsi="Times New Roman" w:cs="Times New Roman"/>
          <w:sz w:val="24"/>
          <w:szCs w:val="24"/>
        </w:rPr>
        <w:t xml:space="preserve"> of 4.5</w:t>
      </w:r>
      <w:r w:rsidR="009E0F82">
        <w:rPr>
          <w:rFonts w:ascii="Times New Roman" w:hAnsi="Times New Roman" w:cs="Times New Roman"/>
          <w:sz w:val="24"/>
          <w:szCs w:val="24"/>
        </w:rPr>
        <w:t xml:space="preserve">. </w:t>
      </w:r>
      <w:r w:rsidR="009E0F82" w:rsidRPr="008D397E">
        <w:rPr>
          <w:rFonts w:ascii="Times New Roman" w:hAnsi="Times New Roman" w:cs="Times New Roman"/>
          <w:sz w:val="24"/>
          <w:szCs w:val="24"/>
        </w:rPr>
        <w:t>PI 438500 averaged a fresh total weight of 1.5 ± 0.27 g</w:t>
      </w:r>
      <w:r w:rsidR="00C1305F" w:rsidRPr="008D397E">
        <w:rPr>
          <w:rFonts w:ascii="Times New Roman" w:hAnsi="Times New Roman" w:cs="Times New Roman"/>
          <w:sz w:val="24"/>
          <w:szCs w:val="24"/>
        </w:rPr>
        <w:t xml:space="preserve"> and fresh root weight of 0.4 ± 0.13 g</w:t>
      </w:r>
      <w:r w:rsidR="009E0F82" w:rsidRPr="008D397E">
        <w:rPr>
          <w:rFonts w:ascii="Times New Roman" w:hAnsi="Times New Roman" w:cs="Times New Roman"/>
          <w:sz w:val="24"/>
          <w:szCs w:val="24"/>
        </w:rPr>
        <w:t>,</w:t>
      </w:r>
      <w:r w:rsidR="00C1305F" w:rsidRPr="008D397E">
        <w:rPr>
          <w:rFonts w:ascii="Times New Roman" w:hAnsi="Times New Roman" w:cs="Times New Roman"/>
          <w:sz w:val="24"/>
          <w:szCs w:val="24"/>
        </w:rPr>
        <w:t xml:space="preserve"> which was a reduction of 0.92 g and 0.73 g from the control replicate means, respectively. PI 548631 averaged a fresh total weight of 0.5 ± 0.52 g and fresh root weight of 0.1 ± 0.12 g, which was a reduction of 2.07 g and 1.00 g from the control replicate means, respectively.</w:t>
      </w:r>
      <w:r w:rsidR="00AD3183">
        <w:rPr>
          <w:rFonts w:ascii="Times New Roman" w:hAnsi="Times New Roman" w:cs="Times New Roman"/>
          <w:sz w:val="24"/>
          <w:szCs w:val="24"/>
        </w:rPr>
        <w:t xml:space="preserve"> Based on these results,</w:t>
      </w:r>
      <w:r w:rsidR="00C1305F">
        <w:rPr>
          <w:rFonts w:ascii="Times New Roman" w:hAnsi="Times New Roman" w:cs="Times New Roman"/>
          <w:sz w:val="24"/>
          <w:szCs w:val="24"/>
        </w:rPr>
        <w:t xml:space="preserve"> PI 548300 displayed partial resistance</w:t>
      </w:r>
      <w:r w:rsidR="00AD3183">
        <w:rPr>
          <w:rFonts w:ascii="Times New Roman" w:hAnsi="Times New Roman" w:cs="Times New Roman"/>
          <w:sz w:val="24"/>
          <w:szCs w:val="24"/>
        </w:rPr>
        <w:t xml:space="preserve"> across all measures</w:t>
      </w:r>
      <w:r w:rsidR="008D397E">
        <w:rPr>
          <w:rFonts w:ascii="Times New Roman" w:hAnsi="Times New Roman" w:cs="Times New Roman"/>
          <w:sz w:val="24"/>
          <w:szCs w:val="24"/>
        </w:rPr>
        <w:t xml:space="preserve"> evident at 14 days-after-planting</w:t>
      </w:r>
      <w:r w:rsidR="00C1305F">
        <w:rPr>
          <w:rFonts w:ascii="Times New Roman" w:hAnsi="Times New Roman" w:cs="Times New Roman"/>
          <w:sz w:val="24"/>
          <w:szCs w:val="24"/>
        </w:rPr>
        <w:t xml:space="preserve"> when compared to its mock-inoculated control while PI 548631 remained </w:t>
      </w:r>
      <w:r w:rsidR="00AD3183">
        <w:rPr>
          <w:rFonts w:ascii="Times New Roman" w:hAnsi="Times New Roman" w:cs="Times New Roman"/>
          <w:sz w:val="24"/>
          <w:szCs w:val="24"/>
        </w:rPr>
        <w:t xml:space="preserve">highly </w:t>
      </w:r>
      <w:r w:rsidR="00C1305F">
        <w:rPr>
          <w:rFonts w:ascii="Times New Roman" w:hAnsi="Times New Roman" w:cs="Times New Roman"/>
          <w:sz w:val="24"/>
          <w:szCs w:val="24"/>
        </w:rPr>
        <w:t xml:space="preserve">susceptible, </w:t>
      </w:r>
      <w:r w:rsidR="00AD3183">
        <w:rPr>
          <w:rFonts w:ascii="Times New Roman" w:hAnsi="Times New Roman" w:cs="Times New Roman"/>
          <w:sz w:val="24"/>
          <w:szCs w:val="24"/>
        </w:rPr>
        <w:t xml:space="preserve">confirming </w:t>
      </w:r>
      <w:r w:rsidR="00C1305F">
        <w:rPr>
          <w:rFonts w:ascii="Times New Roman" w:hAnsi="Times New Roman" w:cs="Times New Roman"/>
          <w:sz w:val="24"/>
          <w:szCs w:val="24"/>
        </w:rPr>
        <w:t xml:space="preserve">our previous germplasm screening </w:t>
      </w:r>
      <w:r w:rsidR="008D397E">
        <w:rPr>
          <w:rFonts w:ascii="Times New Roman" w:hAnsi="Times New Roman" w:cs="Times New Roman"/>
          <w:sz w:val="24"/>
          <w:szCs w:val="24"/>
        </w:rPr>
        <w:t>findings</w:t>
      </w:r>
      <w:r w:rsidR="00C1305F">
        <w:rPr>
          <w:rFonts w:ascii="Times New Roman" w:hAnsi="Times New Roman" w:cs="Times New Roman"/>
          <w:sz w:val="24"/>
          <w:szCs w:val="24"/>
        </w:rPr>
        <w:t>.</w:t>
      </w:r>
    </w:p>
    <w:p w14:paraId="0BBA7CC9" w14:textId="5D22D207" w:rsidR="00C1305F" w:rsidRDefault="00C1305F" w:rsidP="00BF6597">
      <w:pPr>
        <w:spacing w:after="0" w:line="480" w:lineRule="auto"/>
        <w:rPr>
          <w:rFonts w:ascii="Times New Roman" w:hAnsi="Times New Roman" w:cs="Times New Roman"/>
          <w:sz w:val="24"/>
          <w:szCs w:val="24"/>
        </w:rPr>
      </w:pPr>
      <w:r>
        <w:rPr>
          <w:rFonts w:ascii="Times New Roman" w:hAnsi="Times New Roman" w:cs="Times New Roman"/>
          <w:sz w:val="24"/>
          <w:szCs w:val="24"/>
        </w:rPr>
        <w:tab/>
        <w:t>Among the</w:t>
      </w:r>
      <w:r w:rsidR="00107E6F">
        <w:rPr>
          <w:rFonts w:ascii="Times New Roman" w:hAnsi="Times New Roman" w:cs="Times New Roman"/>
          <w:sz w:val="24"/>
          <w:szCs w:val="24"/>
        </w:rPr>
        <w:t xml:space="preserve"> randomly selected</w:t>
      </w:r>
      <w:r>
        <w:rPr>
          <w:rFonts w:ascii="Times New Roman" w:hAnsi="Times New Roman" w:cs="Times New Roman"/>
          <w:sz w:val="24"/>
          <w:szCs w:val="24"/>
        </w:rPr>
        <w:t xml:space="preserve"> subset of 36 F</w:t>
      </w:r>
      <w:r w:rsidRPr="00F41DC9">
        <w:rPr>
          <w:rFonts w:ascii="Times New Roman" w:hAnsi="Times New Roman" w:cs="Times New Roman"/>
          <w:sz w:val="24"/>
          <w:szCs w:val="24"/>
          <w:vertAlign w:val="subscript"/>
        </w:rPr>
        <w:t>3</w:t>
      </w:r>
      <w:r>
        <w:rPr>
          <w:rFonts w:ascii="Times New Roman" w:hAnsi="Times New Roman" w:cs="Times New Roman"/>
          <w:sz w:val="24"/>
          <w:szCs w:val="24"/>
        </w:rPr>
        <w:t xml:space="preserve"> individuals included in the mock-inoculated control, emergence was 100%, suggesting no underlying germination issues </w:t>
      </w:r>
      <w:r w:rsidR="008D397E">
        <w:rPr>
          <w:rFonts w:ascii="Times New Roman" w:hAnsi="Times New Roman" w:cs="Times New Roman"/>
          <w:sz w:val="24"/>
          <w:szCs w:val="24"/>
        </w:rPr>
        <w:t xml:space="preserve">within the mapping population </w:t>
      </w:r>
      <w:r w:rsidR="00AD3183">
        <w:rPr>
          <w:rFonts w:ascii="Times New Roman" w:hAnsi="Times New Roman" w:cs="Times New Roman"/>
          <w:sz w:val="24"/>
          <w:szCs w:val="24"/>
        </w:rPr>
        <w:t>in the absence of the pathogen</w:t>
      </w:r>
      <w:r>
        <w:rPr>
          <w:rFonts w:ascii="Times New Roman" w:hAnsi="Times New Roman" w:cs="Times New Roman"/>
          <w:sz w:val="24"/>
          <w:szCs w:val="24"/>
        </w:rPr>
        <w:t>.</w:t>
      </w:r>
      <w:r w:rsidR="001963A7">
        <w:rPr>
          <w:rFonts w:ascii="Times New Roman" w:hAnsi="Times New Roman" w:cs="Times New Roman"/>
          <w:sz w:val="24"/>
          <w:szCs w:val="24"/>
        </w:rPr>
        <w:t xml:space="preserve"> The third filial generation of an intercross</w:t>
      </w:r>
      <w:r>
        <w:rPr>
          <w:rFonts w:ascii="Times New Roman" w:hAnsi="Times New Roman" w:cs="Times New Roman"/>
          <w:sz w:val="24"/>
          <w:szCs w:val="24"/>
        </w:rPr>
        <w:t xml:space="preserve"> is</w:t>
      </w:r>
      <w:r w:rsidR="00857367">
        <w:rPr>
          <w:rFonts w:ascii="Times New Roman" w:hAnsi="Times New Roman" w:cs="Times New Roman"/>
          <w:sz w:val="24"/>
          <w:szCs w:val="24"/>
        </w:rPr>
        <w:t xml:space="preserve"> not genetically </w:t>
      </w:r>
      <w:r w:rsidR="001963A7">
        <w:rPr>
          <w:rFonts w:ascii="Times New Roman" w:hAnsi="Times New Roman" w:cs="Times New Roman"/>
          <w:sz w:val="24"/>
          <w:szCs w:val="24"/>
        </w:rPr>
        <w:t>stable,</w:t>
      </w:r>
      <w:r w:rsidR="00857367">
        <w:rPr>
          <w:rFonts w:ascii="Times New Roman" w:hAnsi="Times New Roman" w:cs="Times New Roman"/>
          <w:sz w:val="24"/>
          <w:szCs w:val="24"/>
        </w:rPr>
        <w:t xml:space="preserve"> and </w:t>
      </w:r>
      <w:r w:rsidR="001963A7">
        <w:rPr>
          <w:rFonts w:ascii="Times New Roman" w:hAnsi="Times New Roman" w:cs="Times New Roman"/>
          <w:sz w:val="24"/>
          <w:szCs w:val="24"/>
        </w:rPr>
        <w:t xml:space="preserve">each seed is potentially </w:t>
      </w:r>
      <w:r>
        <w:rPr>
          <w:rFonts w:ascii="Times New Roman" w:hAnsi="Times New Roman" w:cs="Times New Roman"/>
          <w:sz w:val="24"/>
          <w:szCs w:val="24"/>
        </w:rPr>
        <w:t xml:space="preserve">segregating </w:t>
      </w:r>
      <w:r w:rsidR="00857367">
        <w:rPr>
          <w:rFonts w:ascii="Times New Roman" w:hAnsi="Times New Roman" w:cs="Times New Roman"/>
          <w:sz w:val="24"/>
          <w:szCs w:val="24"/>
        </w:rPr>
        <w:t>at different</w:t>
      </w:r>
      <w:r w:rsidR="00107E6F">
        <w:rPr>
          <w:rFonts w:ascii="Times New Roman" w:hAnsi="Times New Roman" w:cs="Times New Roman"/>
          <w:sz w:val="24"/>
          <w:szCs w:val="24"/>
        </w:rPr>
        <w:t xml:space="preserve"> </w:t>
      </w:r>
      <w:r w:rsidR="00857367">
        <w:rPr>
          <w:rFonts w:ascii="Times New Roman" w:hAnsi="Times New Roman" w:cs="Times New Roman"/>
          <w:sz w:val="24"/>
          <w:szCs w:val="24"/>
        </w:rPr>
        <w:t>loci</w:t>
      </w:r>
      <w:r w:rsidR="00592F29">
        <w:rPr>
          <w:rFonts w:ascii="Times New Roman" w:hAnsi="Times New Roman" w:cs="Times New Roman"/>
          <w:sz w:val="24"/>
          <w:szCs w:val="24"/>
        </w:rPr>
        <w:t xml:space="preserve"> </w:t>
      </w:r>
      <w:r w:rsidR="00857367">
        <w:rPr>
          <w:rFonts w:ascii="Times New Roman" w:hAnsi="Times New Roman" w:cs="Times New Roman"/>
          <w:sz w:val="24"/>
          <w:szCs w:val="24"/>
        </w:rPr>
        <w:t>from its siblings</w:t>
      </w:r>
      <w:r w:rsidR="001963A7">
        <w:rPr>
          <w:rFonts w:ascii="Times New Roman" w:hAnsi="Times New Roman" w:cs="Times New Roman"/>
          <w:sz w:val="24"/>
          <w:szCs w:val="24"/>
        </w:rPr>
        <w:t xml:space="preserve">. Therefore, </w:t>
      </w:r>
      <w:r w:rsidR="00857367">
        <w:rPr>
          <w:rFonts w:ascii="Times New Roman" w:hAnsi="Times New Roman" w:cs="Times New Roman"/>
          <w:sz w:val="24"/>
          <w:szCs w:val="24"/>
        </w:rPr>
        <w:t>only a single replicate per F</w:t>
      </w:r>
      <w:r w:rsidR="00857367" w:rsidRPr="00F41DC9">
        <w:rPr>
          <w:rFonts w:ascii="Times New Roman" w:hAnsi="Times New Roman" w:cs="Times New Roman"/>
          <w:sz w:val="24"/>
          <w:szCs w:val="24"/>
          <w:vertAlign w:val="subscript"/>
        </w:rPr>
        <w:t xml:space="preserve">2:3 </w:t>
      </w:r>
      <w:r w:rsidR="00857367">
        <w:rPr>
          <w:rFonts w:ascii="Times New Roman" w:hAnsi="Times New Roman" w:cs="Times New Roman"/>
          <w:sz w:val="24"/>
          <w:szCs w:val="24"/>
        </w:rPr>
        <w:t xml:space="preserve">family </w:t>
      </w:r>
      <w:r w:rsidR="00A540E3">
        <w:rPr>
          <w:rFonts w:ascii="Times New Roman" w:hAnsi="Times New Roman" w:cs="Times New Roman"/>
          <w:sz w:val="24"/>
          <w:szCs w:val="24"/>
        </w:rPr>
        <w:t>was</w:t>
      </w:r>
      <w:r w:rsidR="00857367">
        <w:rPr>
          <w:rFonts w:ascii="Times New Roman" w:hAnsi="Times New Roman" w:cs="Times New Roman"/>
          <w:sz w:val="24"/>
          <w:szCs w:val="24"/>
        </w:rPr>
        <w:t xml:space="preserve"> considered for disease evaluation</w:t>
      </w:r>
      <w:r w:rsidR="001963A7">
        <w:rPr>
          <w:rFonts w:ascii="Times New Roman" w:hAnsi="Times New Roman" w:cs="Times New Roman"/>
          <w:sz w:val="24"/>
          <w:szCs w:val="24"/>
        </w:rPr>
        <w:t xml:space="preserve"> and subsequent genotyping</w:t>
      </w:r>
      <w:r w:rsidR="00857367">
        <w:rPr>
          <w:rFonts w:ascii="Times New Roman" w:hAnsi="Times New Roman" w:cs="Times New Roman"/>
          <w:sz w:val="24"/>
          <w:szCs w:val="24"/>
        </w:rPr>
        <w:t xml:space="preserve">.  </w:t>
      </w:r>
      <w:r w:rsidR="000F371B">
        <w:rPr>
          <w:rFonts w:ascii="Times New Roman" w:hAnsi="Times New Roman" w:cs="Times New Roman"/>
          <w:sz w:val="24"/>
          <w:szCs w:val="24"/>
        </w:rPr>
        <w:t xml:space="preserve">Among the </w:t>
      </w:r>
      <w:r w:rsidR="001963A7">
        <w:rPr>
          <w:rFonts w:ascii="Times New Roman" w:hAnsi="Times New Roman" w:cs="Times New Roman"/>
          <w:sz w:val="24"/>
          <w:szCs w:val="24"/>
        </w:rPr>
        <w:t xml:space="preserve">phenotypic performance of </w:t>
      </w:r>
      <w:r w:rsidR="000F371B">
        <w:rPr>
          <w:rFonts w:ascii="Times New Roman" w:hAnsi="Times New Roman" w:cs="Times New Roman"/>
          <w:sz w:val="24"/>
          <w:szCs w:val="24"/>
        </w:rPr>
        <w:t>F</w:t>
      </w:r>
      <w:r w:rsidR="000F371B" w:rsidRPr="00A540E3">
        <w:rPr>
          <w:rFonts w:ascii="Times New Roman" w:hAnsi="Times New Roman" w:cs="Times New Roman"/>
          <w:sz w:val="24"/>
          <w:szCs w:val="24"/>
          <w:vertAlign w:val="subscript"/>
        </w:rPr>
        <w:t>3</w:t>
      </w:r>
      <w:r w:rsidR="000F371B">
        <w:rPr>
          <w:rFonts w:ascii="Times New Roman" w:hAnsi="Times New Roman" w:cs="Times New Roman"/>
          <w:sz w:val="24"/>
          <w:szCs w:val="24"/>
        </w:rPr>
        <w:t xml:space="preserve"> seeds for which DNA was successfully </w:t>
      </w:r>
      <w:r w:rsidR="001963A7">
        <w:rPr>
          <w:rFonts w:ascii="Times New Roman" w:hAnsi="Times New Roman" w:cs="Times New Roman"/>
          <w:sz w:val="24"/>
          <w:szCs w:val="24"/>
        </w:rPr>
        <w:t>isolated for genotyping</w:t>
      </w:r>
      <w:r w:rsidR="000F371B">
        <w:rPr>
          <w:rFonts w:ascii="Times New Roman" w:hAnsi="Times New Roman" w:cs="Times New Roman"/>
          <w:sz w:val="24"/>
          <w:szCs w:val="24"/>
        </w:rPr>
        <w:t>, 129 germinated while 142 failed to emerge</w:t>
      </w:r>
      <w:r w:rsidR="001963A7">
        <w:rPr>
          <w:rFonts w:ascii="Times New Roman" w:hAnsi="Times New Roman" w:cs="Times New Roman"/>
          <w:sz w:val="24"/>
          <w:szCs w:val="24"/>
        </w:rPr>
        <w:t xml:space="preserve"> from the surface of the vermiculite</w:t>
      </w:r>
      <w:r w:rsidR="000F371B">
        <w:rPr>
          <w:rFonts w:ascii="Times New Roman" w:hAnsi="Times New Roman" w:cs="Times New Roman"/>
          <w:sz w:val="24"/>
          <w:szCs w:val="24"/>
        </w:rPr>
        <w:t>, leading to</w:t>
      </w:r>
      <w:r w:rsidR="001963A7">
        <w:rPr>
          <w:rFonts w:ascii="Times New Roman" w:hAnsi="Times New Roman" w:cs="Times New Roman"/>
          <w:sz w:val="24"/>
          <w:szCs w:val="24"/>
        </w:rPr>
        <w:t xml:space="preserve"> highly biased</w:t>
      </w:r>
      <w:r w:rsidR="000F371B">
        <w:rPr>
          <w:rFonts w:ascii="Times New Roman" w:hAnsi="Times New Roman" w:cs="Times New Roman"/>
          <w:sz w:val="24"/>
          <w:szCs w:val="24"/>
        </w:rPr>
        <w:t xml:space="preserve"> distributions of the fresh total and root weights</w:t>
      </w:r>
      <w:r w:rsidR="00107E6F">
        <w:rPr>
          <w:rFonts w:ascii="Times New Roman" w:hAnsi="Times New Roman" w:cs="Times New Roman"/>
          <w:sz w:val="24"/>
          <w:szCs w:val="24"/>
        </w:rPr>
        <w:t xml:space="preserve"> towards </w:t>
      </w:r>
      <w:r w:rsidR="00A540E3">
        <w:rPr>
          <w:rFonts w:ascii="Times New Roman" w:hAnsi="Times New Roman" w:cs="Times New Roman"/>
          <w:sz w:val="24"/>
          <w:szCs w:val="24"/>
        </w:rPr>
        <w:t>zero</w:t>
      </w:r>
      <w:r w:rsidR="00AD3183">
        <w:rPr>
          <w:rFonts w:ascii="Times New Roman" w:hAnsi="Times New Roman" w:cs="Times New Roman"/>
          <w:sz w:val="24"/>
          <w:szCs w:val="24"/>
        </w:rPr>
        <w:t xml:space="preserve"> (Figure 1)</w:t>
      </w:r>
      <w:r w:rsidR="000F371B">
        <w:rPr>
          <w:rFonts w:ascii="Times New Roman" w:hAnsi="Times New Roman" w:cs="Times New Roman"/>
          <w:sz w:val="24"/>
          <w:szCs w:val="24"/>
        </w:rPr>
        <w:t>.</w:t>
      </w:r>
      <w:r w:rsidR="00AD3183">
        <w:rPr>
          <w:rFonts w:ascii="Times New Roman" w:hAnsi="Times New Roman" w:cs="Times New Roman"/>
          <w:sz w:val="24"/>
          <w:szCs w:val="24"/>
        </w:rPr>
        <w:t xml:space="preserve"> Fresh total weight and root weight ranged from 0</w:t>
      </w:r>
      <w:r w:rsidR="00592F29">
        <w:rPr>
          <w:rFonts w:ascii="Times New Roman" w:hAnsi="Times New Roman" w:cs="Times New Roman"/>
          <w:sz w:val="24"/>
          <w:szCs w:val="24"/>
        </w:rPr>
        <w:t xml:space="preserve"> </w:t>
      </w:r>
      <w:r w:rsidR="00AD3183">
        <w:rPr>
          <w:rFonts w:ascii="Times New Roman" w:hAnsi="Times New Roman" w:cs="Times New Roman"/>
          <w:sz w:val="24"/>
          <w:szCs w:val="24"/>
        </w:rPr>
        <w:t>-</w:t>
      </w:r>
      <w:r w:rsidR="00592F29">
        <w:rPr>
          <w:rFonts w:ascii="Times New Roman" w:hAnsi="Times New Roman" w:cs="Times New Roman"/>
          <w:sz w:val="24"/>
          <w:szCs w:val="24"/>
        </w:rPr>
        <w:t xml:space="preserve"> </w:t>
      </w:r>
      <w:r w:rsidR="00AD3183">
        <w:rPr>
          <w:rFonts w:ascii="Times New Roman" w:hAnsi="Times New Roman" w:cs="Times New Roman"/>
          <w:sz w:val="24"/>
          <w:szCs w:val="24"/>
        </w:rPr>
        <w:t>2.9 g and 0</w:t>
      </w:r>
      <w:r w:rsidR="00592F29">
        <w:rPr>
          <w:rFonts w:ascii="Times New Roman" w:hAnsi="Times New Roman" w:cs="Times New Roman"/>
          <w:sz w:val="24"/>
          <w:szCs w:val="24"/>
        </w:rPr>
        <w:t xml:space="preserve"> </w:t>
      </w:r>
      <w:r w:rsidR="00AD3183">
        <w:rPr>
          <w:rFonts w:ascii="Times New Roman" w:hAnsi="Times New Roman" w:cs="Times New Roman"/>
          <w:sz w:val="24"/>
          <w:szCs w:val="24"/>
        </w:rPr>
        <w:t>-</w:t>
      </w:r>
      <w:r w:rsidR="00592F29">
        <w:rPr>
          <w:rFonts w:ascii="Times New Roman" w:hAnsi="Times New Roman" w:cs="Times New Roman"/>
          <w:sz w:val="24"/>
          <w:szCs w:val="24"/>
        </w:rPr>
        <w:t xml:space="preserve"> </w:t>
      </w:r>
      <w:r w:rsidR="00AD3183">
        <w:rPr>
          <w:rFonts w:ascii="Times New Roman" w:hAnsi="Times New Roman" w:cs="Times New Roman"/>
          <w:sz w:val="24"/>
          <w:szCs w:val="24"/>
        </w:rPr>
        <w:t xml:space="preserve">1.1 g, respectively. Visual severity was </w:t>
      </w:r>
      <w:r w:rsidR="00107E6F">
        <w:rPr>
          <w:rFonts w:ascii="Times New Roman" w:hAnsi="Times New Roman" w:cs="Times New Roman"/>
          <w:sz w:val="24"/>
          <w:szCs w:val="24"/>
        </w:rPr>
        <w:t xml:space="preserve">also </w:t>
      </w:r>
      <w:r w:rsidR="00AD3183">
        <w:rPr>
          <w:rFonts w:ascii="Times New Roman" w:hAnsi="Times New Roman" w:cs="Times New Roman"/>
          <w:sz w:val="24"/>
          <w:szCs w:val="24"/>
        </w:rPr>
        <w:t>skewed with 158 F3’s having a severity of five and 113 having a severity rating between zero and four.</w:t>
      </w:r>
      <w:r w:rsidR="00107E6F">
        <w:rPr>
          <w:rFonts w:ascii="Times New Roman" w:hAnsi="Times New Roman" w:cs="Times New Roman"/>
          <w:sz w:val="24"/>
          <w:szCs w:val="24"/>
        </w:rPr>
        <w:t xml:space="preserve"> </w:t>
      </w:r>
      <w:r w:rsidR="001963A7">
        <w:rPr>
          <w:rFonts w:ascii="Times New Roman" w:hAnsi="Times New Roman" w:cs="Times New Roman"/>
          <w:sz w:val="24"/>
          <w:szCs w:val="24"/>
        </w:rPr>
        <w:t>E</w:t>
      </w:r>
      <w:r w:rsidR="00107E6F">
        <w:rPr>
          <w:rFonts w:ascii="Times New Roman" w:hAnsi="Times New Roman" w:cs="Times New Roman"/>
          <w:sz w:val="24"/>
          <w:szCs w:val="24"/>
        </w:rPr>
        <w:t xml:space="preserve">vidence </w:t>
      </w:r>
      <w:r w:rsidR="001963A7">
        <w:rPr>
          <w:rFonts w:ascii="Times New Roman" w:hAnsi="Times New Roman" w:cs="Times New Roman"/>
          <w:sz w:val="24"/>
          <w:szCs w:val="24"/>
        </w:rPr>
        <w:t>for</w:t>
      </w:r>
      <w:r w:rsidR="00107E6F">
        <w:rPr>
          <w:rFonts w:ascii="Times New Roman" w:hAnsi="Times New Roman" w:cs="Times New Roman"/>
          <w:sz w:val="24"/>
          <w:szCs w:val="24"/>
        </w:rPr>
        <w:t xml:space="preserve"> complete immunity to </w:t>
      </w:r>
      <w:r w:rsidR="001963A7" w:rsidRPr="001963A7">
        <w:rPr>
          <w:rFonts w:ascii="Times New Roman" w:hAnsi="Times New Roman" w:cs="Times New Roman"/>
          <w:i/>
          <w:iCs/>
          <w:sz w:val="24"/>
          <w:szCs w:val="24"/>
        </w:rPr>
        <w:t xml:space="preserve">F. </w:t>
      </w:r>
      <w:proofErr w:type="spellStart"/>
      <w:r w:rsidR="001963A7" w:rsidRPr="001963A7">
        <w:rPr>
          <w:rFonts w:ascii="Times New Roman" w:hAnsi="Times New Roman" w:cs="Times New Roman"/>
          <w:i/>
          <w:iCs/>
          <w:sz w:val="24"/>
          <w:szCs w:val="24"/>
        </w:rPr>
        <w:t>graminearum</w:t>
      </w:r>
      <w:proofErr w:type="spellEnd"/>
      <w:r w:rsidR="00107E6F">
        <w:rPr>
          <w:rFonts w:ascii="Times New Roman" w:hAnsi="Times New Roman" w:cs="Times New Roman"/>
          <w:sz w:val="24"/>
          <w:szCs w:val="24"/>
        </w:rPr>
        <w:t xml:space="preserve"> was</w:t>
      </w:r>
      <w:r w:rsidR="001963A7">
        <w:rPr>
          <w:rFonts w:ascii="Times New Roman" w:hAnsi="Times New Roman" w:cs="Times New Roman"/>
          <w:sz w:val="24"/>
          <w:szCs w:val="24"/>
        </w:rPr>
        <w:t xml:space="preserve"> not</w:t>
      </w:r>
      <w:r w:rsidR="00107E6F">
        <w:rPr>
          <w:rFonts w:ascii="Times New Roman" w:hAnsi="Times New Roman" w:cs="Times New Roman"/>
          <w:sz w:val="24"/>
          <w:szCs w:val="24"/>
        </w:rPr>
        <w:t xml:space="preserve"> </w:t>
      </w:r>
      <w:r w:rsidR="001963A7">
        <w:rPr>
          <w:rFonts w:ascii="Times New Roman" w:hAnsi="Times New Roman" w:cs="Times New Roman"/>
          <w:sz w:val="24"/>
          <w:szCs w:val="24"/>
        </w:rPr>
        <w:t>supported</w:t>
      </w:r>
      <w:r w:rsidR="00107E6F">
        <w:rPr>
          <w:rFonts w:ascii="Times New Roman" w:hAnsi="Times New Roman" w:cs="Times New Roman"/>
          <w:sz w:val="24"/>
          <w:szCs w:val="24"/>
        </w:rPr>
        <w:t xml:space="preserve">, with </w:t>
      </w:r>
      <w:r w:rsidR="001963A7">
        <w:rPr>
          <w:rFonts w:ascii="Times New Roman" w:hAnsi="Times New Roman" w:cs="Times New Roman"/>
          <w:sz w:val="24"/>
          <w:szCs w:val="24"/>
        </w:rPr>
        <w:t xml:space="preserve">the phenotypic distributions of </w:t>
      </w:r>
      <w:r w:rsidR="00107E6F">
        <w:rPr>
          <w:rFonts w:ascii="Times New Roman" w:hAnsi="Times New Roman" w:cs="Times New Roman"/>
          <w:sz w:val="24"/>
          <w:szCs w:val="24"/>
        </w:rPr>
        <w:t xml:space="preserve">seedlings </w:t>
      </w:r>
      <w:r w:rsidR="00107E6F">
        <w:rPr>
          <w:rFonts w:ascii="Times New Roman" w:hAnsi="Times New Roman" w:cs="Times New Roman"/>
          <w:sz w:val="24"/>
          <w:szCs w:val="24"/>
        </w:rPr>
        <w:lastRenderedPageBreak/>
        <w:t>that didn’t damp</w:t>
      </w:r>
      <w:r w:rsidR="001963A7">
        <w:rPr>
          <w:rFonts w:ascii="Times New Roman" w:hAnsi="Times New Roman" w:cs="Times New Roman"/>
          <w:sz w:val="24"/>
          <w:szCs w:val="24"/>
        </w:rPr>
        <w:t>-</w:t>
      </w:r>
      <w:r w:rsidR="00107E6F">
        <w:rPr>
          <w:rFonts w:ascii="Times New Roman" w:hAnsi="Times New Roman" w:cs="Times New Roman"/>
          <w:sz w:val="24"/>
          <w:szCs w:val="24"/>
        </w:rPr>
        <w:t>off skewing towards lower fresh weights and higher severity ratings</w:t>
      </w:r>
      <w:r w:rsidR="009E4315">
        <w:rPr>
          <w:rFonts w:ascii="Times New Roman" w:hAnsi="Times New Roman" w:cs="Times New Roman"/>
          <w:sz w:val="24"/>
          <w:szCs w:val="24"/>
        </w:rPr>
        <w:t xml:space="preserve"> than either control parent</w:t>
      </w:r>
      <w:r w:rsidR="00107E6F">
        <w:rPr>
          <w:rFonts w:ascii="Times New Roman" w:hAnsi="Times New Roman" w:cs="Times New Roman"/>
          <w:sz w:val="24"/>
          <w:szCs w:val="24"/>
        </w:rPr>
        <w:t>, indicating only partial</w:t>
      </w:r>
      <w:r w:rsidR="009E4315">
        <w:rPr>
          <w:rFonts w:ascii="Times New Roman" w:hAnsi="Times New Roman" w:cs="Times New Roman"/>
          <w:sz w:val="24"/>
          <w:szCs w:val="24"/>
        </w:rPr>
        <w:t xml:space="preserve"> quantitative</w:t>
      </w:r>
      <w:r w:rsidR="00107E6F">
        <w:rPr>
          <w:rFonts w:ascii="Times New Roman" w:hAnsi="Times New Roman" w:cs="Times New Roman"/>
          <w:sz w:val="24"/>
          <w:szCs w:val="24"/>
        </w:rPr>
        <w:t xml:space="preserve"> resistance</w:t>
      </w:r>
      <w:r w:rsidR="009E4315">
        <w:rPr>
          <w:rFonts w:ascii="Times New Roman" w:hAnsi="Times New Roman" w:cs="Times New Roman"/>
          <w:sz w:val="24"/>
          <w:szCs w:val="24"/>
        </w:rPr>
        <w:t xml:space="preserve"> to</w:t>
      </w:r>
      <w:r w:rsidR="001963A7">
        <w:rPr>
          <w:rFonts w:ascii="Times New Roman" w:hAnsi="Times New Roman" w:cs="Times New Roman"/>
          <w:i/>
          <w:iCs/>
          <w:sz w:val="24"/>
          <w:szCs w:val="24"/>
        </w:rPr>
        <w:t xml:space="preserve"> </w:t>
      </w:r>
      <w:r w:rsidR="001963A7">
        <w:rPr>
          <w:rFonts w:ascii="Times New Roman" w:hAnsi="Times New Roman" w:cs="Times New Roman"/>
          <w:sz w:val="24"/>
          <w:szCs w:val="24"/>
        </w:rPr>
        <w:t>the pathogen</w:t>
      </w:r>
      <w:r w:rsidR="00107E6F">
        <w:rPr>
          <w:rFonts w:ascii="Times New Roman" w:hAnsi="Times New Roman" w:cs="Times New Roman"/>
          <w:sz w:val="24"/>
          <w:szCs w:val="24"/>
        </w:rPr>
        <w:t>.</w:t>
      </w:r>
    </w:p>
    <w:p w14:paraId="2E75552B" w14:textId="3A1A4EBA" w:rsidR="0001423B" w:rsidRDefault="00E42BC7" w:rsidP="00BF6597">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155C98" wp14:editId="61AF877F">
            <wp:extent cx="5983816" cy="3457575"/>
            <wp:effectExtent l="0" t="0" r="0" b="0"/>
            <wp:docPr id="1771335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8011" cy="3459999"/>
                    </a:xfrm>
                    <a:prstGeom prst="rect">
                      <a:avLst/>
                    </a:prstGeom>
                    <a:noFill/>
                  </pic:spPr>
                </pic:pic>
              </a:graphicData>
            </a:graphic>
          </wp:inline>
        </w:drawing>
      </w:r>
    </w:p>
    <w:p w14:paraId="5ED994EB" w14:textId="33FB1AD3" w:rsidR="00EE2138" w:rsidRPr="008975ED" w:rsidRDefault="00EE2138" w:rsidP="002F2ABD">
      <w:pPr>
        <w:spacing w:line="240" w:lineRule="auto"/>
        <w:rPr>
          <w:rFonts w:ascii="Times New Roman" w:hAnsi="Times New Roman" w:cs="Times New Roman"/>
          <w:sz w:val="24"/>
          <w:szCs w:val="24"/>
        </w:rPr>
      </w:pPr>
      <w:r>
        <w:rPr>
          <w:rFonts w:ascii="Times New Roman" w:hAnsi="Times New Roman" w:cs="Times New Roman"/>
          <w:sz w:val="24"/>
          <w:szCs w:val="24"/>
        </w:rPr>
        <w:t>Figure 1: Phenotypic distributions of the four measures of disease evaluation of the</w:t>
      </w:r>
      <w:r w:rsidRPr="00EE2138">
        <w:rPr>
          <w:rFonts w:ascii="Times New Roman" w:hAnsi="Times New Roman" w:cs="Times New Roman"/>
          <w:sz w:val="24"/>
          <w:szCs w:val="24"/>
        </w:rPr>
        <w:t xml:space="preserve"> </w:t>
      </w:r>
      <w:r>
        <w:rPr>
          <w:rFonts w:ascii="Times New Roman" w:hAnsi="Times New Roman" w:cs="Times New Roman"/>
          <w:sz w:val="24"/>
          <w:szCs w:val="24"/>
        </w:rPr>
        <w:t>two parental accessions and 271 F</w:t>
      </w:r>
      <w:r w:rsidRPr="00A540E3">
        <w:rPr>
          <w:rFonts w:ascii="Times New Roman" w:hAnsi="Times New Roman" w:cs="Times New Roman"/>
          <w:sz w:val="24"/>
          <w:szCs w:val="24"/>
          <w:vertAlign w:val="subscript"/>
        </w:rPr>
        <w:t>3</w:t>
      </w:r>
      <w:r>
        <w:rPr>
          <w:rFonts w:ascii="Times New Roman" w:hAnsi="Times New Roman" w:cs="Times New Roman"/>
          <w:sz w:val="24"/>
          <w:szCs w:val="24"/>
        </w:rPr>
        <w:t xml:space="preserve"> progeny </w:t>
      </w:r>
      <w:r w:rsidR="00A540E3">
        <w:rPr>
          <w:rFonts w:ascii="Times New Roman" w:hAnsi="Times New Roman" w:cs="Times New Roman"/>
          <w:sz w:val="24"/>
          <w:szCs w:val="24"/>
        </w:rPr>
        <w:t>evaluated</w:t>
      </w:r>
      <w:r>
        <w:rPr>
          <w:rFonts w:ascii="Times New Roman" w:hAnsi="Times New Roman" w:cs="Times New Roman"/>
          <w:sz w:val="24"/>
          <w:szCs w:val="24"/>
        </w:rPr>
        <w:t xml:space="preserve"> and sent for genotyping. </w:t>
      </w:r>
    </w:p>
    <w:p w14:paraId="3B3ED68B" w14:textId="77777777" w:rsidR="0016796C" w:rsidRDefault="0016796C" w:rsidP="00BF6597">
      <w:pPr>
        <w:spacing w:after="0" w:line="480" w:lineRule="auto"/>
        <w:rPr>
          <w:rFonts w:ascii="Times New Roman" w:hAnsi="Times New Roman" w:cs="Times New Roman"/>
          <w:i/>
          <w:iCs/>
          <w:sz w:val="24"/>
          <w:szCs w:val="24"/>
        </w:rPr>
      </w:pPr>
    </w:p>
    <w:p w14:paraId="73BA34C0" w14:textId="5F46D3F9" w:rsidR="0001423B" w:rsidRDefault="0001423B" w:rsidP="00BF6597">
      <w:pPr>
        <w:spacing w:after="0" w:line="480" w:lineRule="auto"/>
        <w:rPr>
          <w:rFonts w:ascii="Times New Roman" w:hAnsi="Times New Roman" w:cs="Times New Roman"/>
          <w:i/>
          <w:iCs/>
          <w:sz w:val="24"/>
          <w:szCs w:val="24"/>
        </w:rPr>
      </w:pPr>
      <w:r w:rsidRPr="0001423B">
        <w:rPr>
          <w:rFonts w:ascii="Times New Roman" w:hAnsi="Times New Roman" w:cs="Times New Roman"/>
          <w:i/>
          <w:iCs/>
          <w:sz w:val="24"/>
          <w:szCs w:val="24"/>
        </w:rPr>
        <w:t>Linkage map</w:t>
      </w:r>
    </w:p>
    <w:p w14:paraId="26812384" w14:textId="726E65BA" w:rsidR="00EE2138" w:rsidRPr="00EE2138" w:rsidRDefault="00EE2138" w:rsidP="00BF6597">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A </w:t>
      </w:r>
      <w:r w:rsidR="001963A7">
        <w:rPr>
          <w:rFonts w:ascii="Times New Roman" w:hAnsi="Times New Roman" w:cs="Times New Roman"/>
          <w:sz w:val="24"/>
          <w:szCs w:val="24"/>
        </w:rPr>
        <w:t>total of</w:t>
      </w:r>
      <w:r>
        <w:rPr>
          <w:rFonts w:ascii="Times New Roman" w:hAnsi="Times New Roman" w:cs="Times New Roman"/>
          <w:sz w:val="24"/>
          <w:szCs w:val="24"/>
        </w:rPr>
        <w:t xml:space="preserve"> 218</w:t>
      </w:r>
      <w:r w:rsidR="001963A7">
        <w:rPr>
          <w:rFonts w:ascii="Times New Roman" w:hAnsi="Times New Roman" w:cs="Times New Roman"/>
          <w:sz w:val="24"/>
          <w:szCs w:val="24"/>
        </w:rPr>
        <w:t xml:space="preserve"> </w:t>
      </w:r>
      <w:r>
        <w:rPr>
          <w:rFonts w:ascii="Times New Roman" w:hAnsi="Times New Roman" w:cs="Times New Roman"/>
          <w:sz w:val="24"/>
          <w:szCs w:val="24"/>
        </w:rPr>
        <w:t>DNA samples were considered successfully genotyped</w:t>
      </w:r>
      <w:r w:rsidR="00A540E3">
        <w:rPr>
          <w:rFonts w:ascii="Times New Roman" w:hAnsi="Times New Roman" w:cs="Times New Roman"/>
          <w:sz w:val="24"/>
          <w:szCs w:val="24"/>
        </w:rPr>
        <w:t xml:space="preserve"> after quality control</w:t>
      </w:r>
      <w:r w:rsidR="001963A7">
        <w:rPr>
          <w:rFonts w:ascii="Times New Roman" w:hAnsi="Times New Roman" w:cs="Times New Roman"/>
          <w:sz w:val="24"/>
          <w:szCs w:val="24"/>
        </w:rPr>
        <w:t>, inclusive of the two parents</w:t>
      </w:r>
      <w:r>
        <w:rPr>
          <w:rFonts w:ascii="Times New Roman" w:hAnsi="Times New Roman" w:cs="Times New Roman"/>
          <w:sz w:val="24"/>
          <w:szCs w:val="24"/>
        </w:rPr>
        <w:t xml:space="preserve">. A total of 3179 </w:t>
      </w:r>
      <w:r w:rsidR="00107E6F">
        <w:rPr>
          <w:rFonts w:ascii="Times New Roman" w:hAnsi="Times New Roman" w:cs="Times New Roman"/>
          <w:sz w:val="24"/>
          <w:szCs w:val="24"/>
        </w:rPr>
        <w:t>SNPs</w:t>
      </w:r>
      <w:r>
        <w:rPr>
          <w:rFonts w:ascii="Times New Roman" w:hAnsi="Times New Roman" w:cs="Times New Roman"/>
          <w:sz w:val="24"/>
          <w:szCs w:val="24"/>
        </w:rPr>
        <w:t xml:space="preserve"> were monomorphic between the resistant and susceptible parent</w:t>
      </w:r>
      <w:r w:rsidR="001518E5">
        <w:rPr>
          <w:rFonts w:ascii="Times New Roman" w:hAnsi="Times New Roman" w:cs="Times New Roman"/>
          <w:sz w:val="24"/>
          <w:szCs w:val="24"/>
        </w:rPr>
        <w:t xml:space="preserve"> </w:t>
      </w:r>
      <w:r w:rsidR="00107E6F">
        <w:rPr>
          <w:rFonts w:ascii="Times New Roman" w:hAnsi="Times New Roman" w:cs="Times New Roman"/>
          <w:sz w:val="24"/>
          <w:szCs w:val="24"/>
        </w:rPr>
        <w:t>while</w:t>
      </w:r>
      <w:r w:rsidR="004B13EF">
        <w:rPr>
          <w:rFonts w:ascii="Times New Roman" w:hAnsi="Times New Roman" w:cs="Times New Roman"/>
          <w:sz w:val="24"/>
          <w:szCs w:val="24"/>
        </w:rPr>
        <w:t xml:space="preserve"> </w:t>
      </w:r>
      <w:r w:rsidR="001518E5">
        <w:rPr>
          <w:rFonts w:ascii="Times New Roman" w:hAnsi="Times New Roman" w:cs="Times New Roman"/>
          <w:sz w:val="24"/>
          <w:szCs w:val="24"/>
        </w:rPr>
        <w:t xml:space="preserve">2600 </w:t>
      </w:r>
      <w:r w:rsidR="00107E6F">
        <w:rPr>
          <w:rFonts w:ascii="Times New Roman" w:hAnsi="Times New Roman" w:cs="Times New Roman"/>
          <w:sz w:val="24"/>
          <w:szCs w:val="24"/>
        </w:rPr>
        <w:t xml:space="preserve">were </w:t>
      </w:r>
      <w:r w:rsidR="004B13EF">
        <w:rPr>
          <w:rFonts w:ascii="Times New Roman" w:hAnsi="Times New Roman" w:cs="Times New Roman"/>
          <w:sz w:val="24"/>
          <w:szCs w:val="24"/>
        </w:rPr>
        <w:t>polymorphic</w:t>
      </w:r>
      <w:r w:rsidR="00107E6F">
        <w:rPr>
          <w:rFonts w:ascii="Times New Roman" w:hAnsi="Times New Roman" w:cs="Times New Roman"/>
          <w:sz w:val="24"/>
          <w:szCs w:val="24"/>
        </w:rPr>
        <w:t xml:space="preserve"> and passed quality control.</w:t>
      </w:r>
      <w:r w:rsidR="004B13EF">
        <w:rPr>
          <w:rFonts w:ascii="Times New Roman" w:hAnsi="Times New Roman" w:cs="Times New Roman"/>
          <w:sz w:val="24"/>
          <w:szCs w:val="24"/>
        </w:rPr>
        <w:t xml:space="preserve"> </w:t>
      </w:r>
      <w:r w:rsidR="00592F29">
        <w:rPr>
          <w:rFonts w:ascii="Times New Roman" w:hAnsi="Times New Roman" w:cs="Times New Roman"/>
          <w:sz w:val="24"/>
          <w:szCs w:val="24"/>
        </w:rPr>
        <w:t>No heterozygo</w:t>
      </w:r>
      <w:r w:rsidR="009E4315">
        <w:rPr>
          <w:rFonts w:ascii="Times New Roman" w:hAnsi="Times New Roman" w:cs="Times New Roman"/>
          <w:sz w:val="24"/>
          <w:szCs w:val="24"/>
        </w:rPr>
        <w:t>us loci were</w:t>
      </w:r>
      <w:r w:rsidR="00592F29">
        <w:rPr>
          <w:rFonts w:ascii="Times New Roman" w:hAnsi="Times New Roman" w:cs="Times New Roman"/>
          <w:sz w:val="24"/>
          <w:szCs w:val="24"/>
        </w:rPr>
        <w:t xml:space="preserve"> observed in the </w:t>
      </w:r>
      <w:r w:rsidR="001963A7">
        <w:rPr>
          <w:rFonts w:ascii="Times New Roman" w:hAnsi="Times New Roman" w:cs="Times New Roman"/>
          <w:sz w:val="24"/>
          <w:szCs w:val="24"/>
        </w:rPr>
        <w:t>pure line</w:t>
      </w:r>
      <w:r w:rsidR="00592F29">
        <w:rPr>
          <w:rFonts w:ascii="Times New Roman" w:hAnsi="Times New Roman" w:cs="Times New Roman"/>
          <w:sz w:val="24"/>
          <w:szCs w:val="24"/>
        </w:rPr>
        <w:t xml:space="preserve"> parental accessions</w:t>
      </w:r>
      <w:r w:rsidR="001963A7">
        <w:rPr>
          <w:rFonts w:ascii="Times New Roman" w:hAnsi="Times New Roman" w:cs="Times New Roman"/>
          <w:sz w:val="24"/>
          <w:szCs w:val="24"/>
        </w:rPr>
        <w:t>.</w:t>
      </w:r>
      <w:r w:rsidR="00592F29">
        <w:rPr>
          <w:rFonts w:ascii="Times New Roman" w:hAnsi="Times New Roman" w:cs="Times New Roman"/>
          <w:sz w:val="24"/>
          <w:szCs w:val="24"/>
        </w:rPr>
        <w:t xml:space="preserve"> </w:t>
      </w:r>
      <w:r w:rsidR="000732D2">
        <w:rPr>
          <w:rFonts w:ascii="Times New Roman" w:hAnsi="Times New Roman" w:cs="Times New Roman"/>
          <w:sz w:val="24"/>
          <w:szCs w:val="24"/>
        </w:rPr>
        <w:t xml:space="preserve">The genotypes </w:t>
      </w:r>
      <w:r w:rsidR="00A540E3">
        <w:rPr>
          <w:rFonts w:ascii="Times New Roman" w:hAnsi="Times New Roman" w:cs="Times New Roman"/>
          <w:sz w:val="24"/>
          <w:szCs w:val="24"/>
        </w:rPr>
        <w:t xml:space="preserve">were </w:t>
      </w:r>
      <w:proofErr w:type="gramStart"/>
      <w:r w:rsidR="00A540E3">
        <w:rPr>
          <w:rFonts w:ascii="Times New Roman" w:hAnsi="Times New Roman" w:cs="Times New Roman"/>
          <w:sz w:val="24"/>
          <w:szCs w:val="24"/>
        </w:rPr>
        <w:t>dummy-coded</w:t>
      </w:r>
      <w:proofErr w:type="gramEnd"/>
      <w:r w:rsidR="00A540E3">
        <w:rPr>
          <w:rFonts w:ascii="Times New Roman" w:hAnsi="Times New Roman" w:cs="Times New Roman"/>
          <w:sz w:val="24"/>
          <w:szCs w:val="24"/>
        </w:rPr>
        <w:t xml:space="preserve"> in AB designation format such that</w:t>
      </w:r>
      <w:r w:rsidR="000732D2">
        <w:rPr>
          <w:rFonts w:ascii="Times New Roman" w:hAnsi="Times New Roman" w:cs="Times New Roman"/>
          <w:sz w:val="24"/>
          <w:szCs w:val="24"/>
        </w:rPr>
        <w:t xml:space="preserve"> </w:t>
      </w:r>
      <w:r>
        <w:rPr>
          <w:rFonts w:ascii="Times New Roman" w:hAnsi="Times New Roman" w:cs="Times New Roman"/>
          <w:sz w:val="24"/>
          <w:szCs w:val="24"/>
        </w:rPr>
        <w:t>PI 548631</w:t>
      </w:r>
      <w:r w:rsidR="000732D2">
        <w:rPr>
          <w:rFonts w:ascii="Times New Roman" w:hAnsi="Times New Roman" w:cs="Times New Roman"/>
          <w:sz w:val="24"/>
          <w:szCs w:val="24"/>
        </w:rPr>
        <w:t xml:space="preserve"> (susceptible)</w:t>
      </w:r>
      <w:r>
        <w:rPr>
          <w:rFonts w:ascii="Times New Roman" w:hAnsi="Times New Roman" w:cs="Times New Roman"/>
          <w:sz w:val="24"/>
          <w:szCs w:val="24"/>
        </w:rPr>
        <w:t xml:space="preserve"> represent</w:t>
      </w:r>
      <w:r w:rsidR="00A540E3">
        <w:rPr>
          <w:rFonts w:ascii="Times New Roman" w:hAnsi="Times New Roman" w:cs="Times New Roman"/>
          <w:sz w:val="24"/>
          <w:szCs w:val="24"/>
        </w:rPr>
        <w:t>ed</w:t>
      </w:r>
      <w:r>
        <w:rPr>
          <w:rFonts w:ascii="Times New Roman" w:hAnsi="Times New Roman" w:cs="Times New Roman"/>
          <w:sz w:val="24"/>
          <w:szCs w:val="24"/>
        </w:rPr>
        <w:t xml:space="preserve"> the AA </w:t>
      </w:r>
      <w:r w:rsidR="000732D2">
        <w:rPr>
          <w:rFonts w:ascii="Times New Roman" w:hAnsi="Times New Roman" w:cs="Times New Roman"/>
          <w:sz w:val="24"/>
          <w:szCs w:val="24"/>
        </w:rPr>
        <w:t xml:space="preserve">homozygous </w:t>
      </w:r>
      <w:r>
        <w:rPr>
          <w:rFonts w:ascii="Times New Roman" w:hAnsi="Times New Roman" w:cs="Times New Roman"/>
          <w:sz w:val="24"/>
          <w:szCs w:val="24"/>
        </w:rPr>
        <w:t>genotype</w:t>
      </w:r>
      <w:r w:rsidR="001518E5">
        <w:rPr>
          <w:rFonts w:ascii="Times New Roman" w:hAnsi="Times New Roman" w:cs="Times New Roman"/>
          <w:sz w:val="24"/>
          <w:szCs w:val="24"/>
        </w:rPr>
        <w:t xml:space="preserve"> </w:t>
      </w:r>
      <w:r>
        <w:rPr>
          <w:rFonts w:ascii="Times New Roman" w:hAnsi="Times New Roman" w:cs="Times New Roman"/>
          <w:sz w:val="24"/>
          <w:szCs w:val="24"/>
        </w:rPr>
        <w:t>while PI 438500</w:t>
      </w:r>
      <w:r w:rsidR="000732D2">
        <w:rPr>
          <w:rFonts w:ascii="Times New Roman" w:hAnsi="Times New Roman" w:cs="Times New Roman"/>
          <w:sz w:val="24"/>
          <w:szCs w:val="24"/>
        </w:rPr>
        <w:t xml:space="preserve"> (resistant)</w:t>
      </w:r>
      <w:r>
        <w:rPr>
          <w:rFonts w:ascii="Times New Roman" w:hAnsi="Times New Roman" w:cs="Times New Roman"/>
          <w:sz w:val="24"/>
          <w:szCs w:val="24"/>
        </w:rPr>
        <w:t xml:space="preserve"> </w:t>
      </w:r>
      <w:r w:rsidR="000732D2">
        <w:rPr>
          <w:rFonts w:ascii="Times New Roman" w:hAnsi="Times New Roman" w:cs="Times New Roman"/>
          <w:sz w:val="24"/>
          <w:szCs w:val="24"/>
        </w:rPr>
        <w:t>was coded to represent</w:t>
      </w:r>
      <w:r>
        <w:rPr>
          <w:rFonts w:ascii="Times New Roman" w:hAnsi="Times New Roman" w:cs="Times New Roman"/>
          <w:sz w:val="24"/>
          <w:szCs w:val="24"/>
        </w:rPr>
        <w:t xml:space="preserve"> the BB genotype</w:t>
      </w:r>
      <w:r w:rsidR="00A540E3">
        <w:rPr>
          <w:rFonts w:ascii="Times New Roman" w:hAnsi="Times New Roman" w:cs="Times New Roman"/>
          <w:sz w:val="24"/>
          <w:szCs w:val="24"/>
        </w:rPr>
        <w:t xml:space="preserve"> at all remaining polymorphic loci</w:t>
      </w:r>
      <w:r>
        <w:rPr>
          <w:rFonts w:ascii="Times New Roman" w:hAnsi="Times New Roman" w:cs="Times New Roman"/>
          <w:sz w:val="24"/>
          <w:szCs w:val="24"/>
        </w:rPr>
        <w:t>. Among the 21</w:t>
      </w:r>
      <w:r w:rsidR="000732D2">
        <w:rPr>
          <w:rFonts w:ascii="Times New Roman" w:hAnsi="Times New Roman" w:cs="Times New Roman"/>
          <w:sz w:val="24"/>
          <w:szCs w:val="24"/>
        </w:rPr>
        <w:t>6</w:t>
      </w:r>
      <w:r>
        <w:rPr>
          <w:rFonts w:ascii="Times New Roman" w:hAnsi="Times New Roman" w:cs="Times New Roman"/>
          <w:sz w:val="24"/>
          <w:szCs w:val="24"/>
        </w:rPr>
        <w:t xml:space="preserve"> F</w:t>
      </w:r>
      <w:r w:rsidRPr="00A540E3">
        <w:rPr>
          <w:rFonts w:ascii="Times New Roman" w:hAnsi="Times New Roman" w:cs="Times New Roman"/>
          <w:sz w:val="24"/>
          <w:szCs w:val="24"/>
          <w:vertAlign w:val="subscript"/>
        </w:rPr>
        <w:t>3</w:t>
      </w:r>
      <w:r>
        <w:rPr>
          <w:rFonts w:ascii="Times New Roman" w:hAnsi="Times New Roman" w:cs="Times New Roman"/>
          <w:sz w:val="24"/>
          <w:szCs w:val="24"/>
        </w:rPr>
        <w:t xml:space="preserve"> progeny, </w:t>
      </w:r>
      <w:r w:rsidR="00592F29">
        <w:rPr>
          <w:rFonts w:ascii="Times New Roman" w:hAnsi="Times New Roman" w:cs="Times New Roman"/>
          <w:sz w:val="24"/>
          <w:szCs w:val="24"/>
        </w:rPr>
        <w:t xml:space="preserve">total </w:t>
      </w:r>
      <w:r>
        <w:rPr>
          <w:rFonts w:ascii="Times New Roman" w:hAnsi="Times New Roman" w:cs="Times New Roman"/>
          <w:sz w:val="24"/>
          <w:szCs w:val="24"/>
        </w:rPr>
        <w:t>genotypic frequencies of</w:t>
      </w:r>
      <w:r w:rsidR="004B13EF">
        <w:rPr>
          <w:rFonts w:ascii="Times New Roman" w:hAnsi="Times New Roman" w:cs="Times New Roman"/>
          <w:sz w:val="24"/>
          <w:szCs w:val="24"/>
        </w:rPr>
        <w:t xml:space="preserve"> 37.8% AA, 25.0% AB, and 37.1</w:t>
      </w:r>
      <w:r w:rsidR="00597A81">
        <w:rPr>
          <w:rFonts w:ascii="Times New Roman" w:hAnsi="Times New Roman" w:cs="Times New Roman"/>
          <w:sz w:val="24"/>
          <w:szCs w:val="24"/>
        </w:rPr>
        <w:t>%</w:t>
      </w:r>
      <w:r w:rsidR="004B13EF">
        <w:rPr>
          <w:rFonts w:ascii="Times New Roman" w:hAnsi="Times New Roman" w:cs="Times New Roman"/>
          <w:sz w:val="24"/>
          <w:szCs w:val="24"/>
        </w:rPr>
        <w:t xml:space="preserve"> BB were observed across all </w:t>
      </w:r>
      <w:r w:rsidR="00592F29">
        <w:rPr>
          <w:rFonts w:ascii="Times New Roman" w:hAnsi="Times New Roman" w:cs="Times New Roman"/>
          <w:sz w:val="24"/>
          <w:szCs w:val="24"/>
        </w:rPr>
        <w:t>SNPs</w:t>
      </w:r>
      <w:r w:rsidR="004B13EF">
        <w:rPr>
          <w:rFonts w:ascii="Times New Roman" w:hAnsi="Times New Roman" w:cs="Times New Roman"/>
          <w:sz w:val="24"/>
          <w:szCs w:val="24"/>
        </w:rPr>
        <w:t xml:space="preserve"> (Figure 2). </w:t>
      </w:r>
      <w:r w:rsidR="00244B07">
        <w:rPr>
          <w:rFonts w:ascii="Times New Roman" w:hAnsi="Times New Roman" w:cs="Times New Roman"/>
          <w:sz w:val="24"/>
          <w:szCs w:val="24"/>
        </w:rPr>
        <w:t xml:space="preserve">These genotypic </w:t>
      </w:r>
      <w:r w:rsidR="00244B07">
        <w:rPr>
          <w:rFonts w:ascii="Times New Roman" w:hAnsi="Times New Roman" w:cs="Times New Roman"/>
          <w:sz w:val="24"/>
          <w:szCs w:val="24"/>
        </w:rPr>
        <w:lastRenderedPageBreak/>
        <w:t>frequencies matched the expected Mendelian frequencies of 1.5:1:1.5 of an F</w:t>
      </w:r>
      <w:r w:rsidR="00244B07" w:rsidRPr="00922406">
        <w:rPr>
          <w:rFonts w:ascii="Times New Roman" w:hAnsi="Times New Roman" w:cs="Times New Roman"/>
          <w:sz w:val="24"/>
          <w:szCs w:val="24"/>
          <w:vertAlign w:val="subscript"/>
        </w:rPr>
        <w:t>3</w:t>
      </w:r>
      <w:r w:rsidR="00244B07">
        <w:rPr>
          <w:rFonts w:ascii="Times New Roman" w:hAnsi="Times New Roman" w:cs="Times New Roman"/>
          <w:sz w:val="24"/>
          <w:szCs w:val="24"/>
        </w:rPr>
        <w:t xml:space="preserve"> intercross and further confirmed successful outcrossing.</w:t>
      </w:r>
      <w:r w:rsidR="008975ED">
        <w:rPr>
          <w:rFonts w:ascii="Times New Roman" w:hAnsi="Times New Roman" w:cs="Times New Roman"/>
          <w:sz w:val="24"/>
          <w:szCs w:val="24"/>
        </w:rPr>
        <w:t xml:space="preserve"> </w:t>
      </w:r>
    </w:p>
    <w:p w14:paraId="5396775D" w14:textId="122187D2" w:rsidR="0001423B" w:rsidRDefault="003F3806" w:rsidP="00BF6597">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064BBC" wp14:editId="0378CD23">
            <wp:extent cx="5913850" cy="3615896"/>
            <wp:effectExtent l="0" t="0" r="0" b="3810"/>
            <wp:docPr id="13399340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934049" name="Picture 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13850" cy="3615896"/>
                    </a:xfrm>
                    <a:prstGeom prst="rect">
                      <a:avLst/>
                    </a:prstGeom>
                    <a:noFill/>
                  </pic:spPr>
                </pic:pic>
              </a:graphicData>
            </a:graphic>
          </wp:inline>
        </w:drawing>
      </w:r>
    </w:p>
    <w:p w14:paraId="27888F0D" w14:textId="0C19B5E9" w:rsidR="00244B07" w:rsidRDefault="00244B07" w:rsidP="002F2ABD">
      <w:pPr>
        <w:spacing w:line="240" w:lineRule="auto"/>
        <w:rPr>
          <w:rFonts w:ascii="Times New Roman" w:hAnsi="Times New Roman" w:cs="Times New Roman"/>
          <w:sz w:val="24"/>
          <w:szCs w:val="24"/>
        </w:rPr>
      </w:pPr>
      <w:r>
        <w:rPr>
          <w:rFonts w:ascii="Times New Roman" w:hAnsi="Times New Roman" w:cs="Times New Roman"/>
          <w:sz w:val="24"/>
          <w:szCs w:val="24"/>
        </w:rPr>
        <w:t>Figure 2:</w:t>
      </w:r>
      <w:r w:rsidR="008975ED">
        <w:rPr>
          <w:rFonts w:ascii="Times New Roman" w:hAnsi="Times New Roman" w:cs="Times New Roman"/>
          <w:sz w:val="24"/>
          <w:szCs w:val="24"/>
        </w:rPr>
        <w:t xml:space="preserve"> Genotypic frequencies of the 273 quality DNA samples at the 2600 high-quality polymorphic loci. The outlier frequencies representing the fixed genotypes of the parental accessions are labelled on each panel with their plant introduction accession </w:t>
      </w:r>
      <w:r w:rsidR="00A540E3">
        <w:rPr>
          <w:rFonts w:ascii="Times New Roman" w:hAnsi="Times New Roman" w:cs="Times New Roman"/>
          <w:sz w:val="24"/>
          <w:szCs w:val="24"/>
        </w:rPr>
        <w:t>number</w:t>
      </w:r>
      <w:r w:rsidR="008975ED">
        <w:rPr>
          <w:rFonts w:ascii="Times New Roman" w:hAnsi="Times New Roman" w:cs="Times New Roman"/>
          <w:sz w:val="24"/>
          <w:szCs w:val="24"/>
        </w:rPr>
        <w:t xml:space="preserve">. </w:t>
      </w:r>
    </w:p>
    <w:p w14:paraId="15B1BF2A" w14:textId="1A6EDF27" w:rsidR="008975ED" w:rsidRDefault="008975ED" w:rsidP="00BF659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56CD6">
        <w:rPr>
          <w:rFonts w:ascii="Times New Roman" w:hAnsi="Times New Roman" w:cs="Times New Roman"/>
          <w:sz w:val="24"/>
          <w:szCs w:val="24"/>
        </w:rPr>
        <w:t xml:space="preserve">Marker order based on previously published physical positions and linkage mapping of the SNPs included in the microarray was supported by the observed data from the mapping population. </w:t>
      </w:r>
      <w:r w:rsidR="00E43933">
        <w:rPr>
          <w:rFonts w:ascii="Times New Roman" w:hAnsi="Times New Roman" w:cs="Times New Roman"/>
          <w:sz w:val="24"/>
          <w:szCs w:val="24"/>
        </w:rPr>
        <w:t>All markers mapped to the chromosome</w:t>
      </w:r>
      <w:r w:rsidR="006668E6">
        <w:rPr>
          <w:rFonts w:ascii="Times New Roman" w:hAnsi="Times New Roman" w:cs="Times New Roman"/>
          <w:sz w:val="24"/>
          <w:szCs w:val="24"/>
        </w:rPr>
        <w:t>s</w:t>
      </w:r>
      <w:r w:rsidR="00E43933">
        <w:rPr>
          <w:rFonts w:ascii="Times New Roman" w:hAnsi="Times New Roman" w:cs="Times New Roman"/>
          <w:sz w:val="24"/>
          <w:szCs w:val="24"/>
        </w:rPr>
        <w:t xml:space="preserve"> they were physically </w:t>
      </w:r>
      <w:r w:rsidR="00A540E3">
        <w:rPr>
          <w:rFonts w:ascii="Times New Roman" w:hAnsi="Times New Roman" w:cs="Times New Roman"/>
          <w:sz w:val="24"/>
          <w:szCs w:val="24"/>
        </w:rPr>
        <w:t xml:space="preserve">validated </w:t>
      </w:r>
      <w:r w:rsidR="00E43933">
        <w:rPr>
          <w:rFonts w:ascii="Times New Roman" w:hAnsi="Times New Roman" w:cs="Times New Roman"/>
          <w:sz w:val="24"/>
          <w:szCs w:val="24"/>
        </w:rPr>
        <w:t xml:space="preserve">to during the development of the </w:t>
      </w:r>
      <w:r w:rsidR="00E43933" w:rsidRPr="005A2AB2">
        <w:rPr>
          <w:rFonts w:ascii="Times New Roman" w:hAnsi="Times New Roman" w:cs="Times New Roman"/>
          <w:sz w:val="24"/>
          <w:szCs w:val="24"/>
        </w:rPr>
        <w:t>BARCSoySNP6K</w:t>
      </w:r>
      <w:r w:rsidR="00597A81">
        <w:rPr>
          <w:rFonts w:ascii="Times New Roman" w:hAnsi="Times New Roman" w:cs="Times New Roman"/>
          <w:sz w:val="24"/>
          <w:szCs w:val="24"/>
        </w:rPr>
        <w:t xml:space="preserve"> microarray</w:t>
      </w:r>
      <w:r w:rsidR="00A53CB5">
        <w:rPr>
          <w:rFonts w:ascii="Times New Roman" w:hAnsi="Times New Roman" w:cs="Times New Roman"/>
          <w:sz w:val="24"/>
          <w:szCs w:val="24"/>
        </w:rPr>
        <w:t xml:space="preserve"> </w:t>
      </w:r>
      <w:r w:rsidR="00A53CB5">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&lt;EndNote&gt;&lt;Cite&gt;&lt;Author&gt;Song&lt;/Author&gt;&lt;Year&gt;2020&lt;/Year&gt;&lt;RecNum&gt;199&lt;/RecNum&gt;&lt;DisplayText&gt;(Song et al. 2020)&lt;/DisplayText&gt;&lt;record&gt;&lt;rec-number&gt;199&lt;/rec-number&gt;&lt;foreign-keys&gt;&lt;key app="EN" db-id="sd2vt09fka0rsbeasxa5evf7a5x0f5w052xr" timestamp="1730327680"&gt;199&lt;/key&gt;&lt;/foreign-keys&gt;&lt;ref-type name="Journal Article"&gt;17&lt;/ref-type&gt;&lt;contributors&gt;&lt;authors&gt;&lt;author&gt;Song, Qijian&lt;/author&gt;&lt;author&gt;Yan, Long&lt;/author&gt;&lt;author&gt;Quigley, Charles&lt;/author&gt;&lt;author&gt;Fickus, Edward&lt;/author&gt;&lt;author&gt;Wei, He&lt;/author&gt;&lt;author&gt;Chen, Linfeng&lt;/author&gt;&lt;author&gt;Dong, Faming&lt;/author&gt;&lt;author&gt;Araya, Susan&lt;/author&gt;&lt;author&gt;Liu, Jinlong&lt;/author&gt;&lt;author&gt;Hyten, David&lt;/author&gt;&lt;author&gt;Pantalone, Vincent&lt;/author&gt;&lt;author&gt;Nelson, Randall L.&lt;/author&gt;&lt;/authors&gt;&lt;/contributors&gt;&lt;titles&gt;&lt;title&gt;Soybean BARCSoySNP6K: An assay for soybean genetics and breeding research&lt;/title&gt;&lt;secondary-title&gt;The Plant journal : for cell and molecular biology&lt;/secondary-title&gt;&lt;/titles&gt;&lt;periodical&gt;&lt;full-title&gt;The Plant journal : for cell and molecular biology&lt;/full-title&gt;&lt;abbr-1&gt;Plant J&lt;/abbr-1&gt;&lt;/periodical&gt;&lt;pages&gt;800-811&lt;/pages&gt;&lt;volume&gt;104&lt;/volume&gt;&lt;number&gt;3&lt;/number&gt;&lt;keywords&gt;&lt;keyword&gt;Assaying&lt;/keyword&gt;&lt;keyword&gt;Gene frequency&lt;/keyword&gt;&lt;keyword&gt;Gene mapping&lt;/keyword&gt;&lt;keyword&gt;Genetic markers&lt;/keyword&gt;&lt;keyword&gt;Genetics&lt;/keyword&gt;&lt;keyword&gt;Genomes&lt;/keyword&gt;&lt;keyword&gt;Haplotypes&lt;/keyword&gt;&lt;keyword&gt;Heterochromatic genes&lt;/keyword&gt;&lt;keyword&gt;Inbreeding&lt;/keyword&gt;&lt;keyword&gt;Nucleotides&lt;/keyword&gt;&lt;keyword&gt;Plant breeding&lt;/keyword&gt;&lt;keyword&gt;Plant genomes&lt;/keyword&gt;&lt;keyword&gt;Population genetics&lt;/keyword&gt;&lt;keyword&gt;Quantitative Trait Loci&lt;/keyword&gt;&lt;keyword&gt;Single nucleotide polymorphisms&lt;/keyword&gt;&lt;keyword&gt;Soybean&lt;/keyword&gt;&lt;/keywords&gt;&lt;dates&gt;&lt;year&gt;2020&lt;/year&gt;&lt;/dates&gt;&lt;pub-location&gt;England&lt;/pub-location&gt;&lt;publisher&gt;Blackwell Publishing Ltd&lt;/publisher&gt;&lt;isbn&gt;0960-7412&lt;/isbn&gt;&lt;urls&gt;&lt;/urls&gt;&lt;electronic-resource-num&gt;10.1111/tpj.14960&lt;/electronic-resource-num&gt;&lt;/record&gt;&lt;/Cite&gt;&lt;/EndNote&gt;</w:instrText>
      </w:r>
      <w:r w:rsidR="00A53CB5">
        <w:rPr>
          <w:rFonts w:ascii="Times New Roman" w:hAnsi="Times New Roman" w:cs="Times New Roman"/>
          <w:sz w:val="24"/>
          <w:szCs w:val="24"/>
        </w:rPr>
        <w:fldChar w:fldCharType="separate"/>
      </w:r>
      <w:r w:rsidR="00A53CB5">
        <w:rPr>
          <w:rFonts w:ascii="Times New Roman" w:hAnsi="Times New Roman" w:cs="Times New Roman"/>
          <w:noProof/>
          <w:sz w:val="24"/>
          <w:szCs w:val="24"/>
        </w:rPr>
        <w:t>(Song et al. 2020)</w:t>
      </w:r>
      <w:r w:rsidR="00A53CB5">
        <w:rPr>
          <w:rFonts w:ascii="Times New Roman" w:hAnsi="Times New Roman" w:cs="Times New Roman"/>
          <w:sz w:val="24"/>
          <w:szCs w:val="24"/>
        </w:rPr>
        <w:fldChar w:fldCharType="end"/>
      </w:r>
      <w:r w:rsidR="00E43933">
        <w:rPr>
          <w:rFonts w:ascii="Times New Roman" w:hAnsi="Times New Roman" w:cs="Times New Roman"/>
          <w:sz w:val="24"/>
          <w:szCs w:val="24"/>
        </w:rPr>
        <w:t xml:space="preserve">. </w:t>
      </w:r>
      <w:r w:rsidR="00056CD6">
        <w:rPr>
          <w:rFonts w:ascii="Times New Roman" w:hAnsi="Times New Roman" w:cs="Times New Roman"/>
          <w:sz w:val="24"/>
          <w:szCs w:val="24"/>
        </w:rPr>
        <w:t>A pairwise recombination heat map of the 2600</w:t>
      </w:r>
      <w:r w:rsidR="00107E6F">
        <w:rPr>
          <w:rFonts w:ascii="Times New Roman" w:hAnsi="Times New Roman" w:cs="Times New Roman"/>
          <w:sz w:val="24"/>
          <w:szCs w:val="24"/>
        </w:rPr>
        <w:t xml:space="preserve"> high-quality</w:t>
      </w:r>
      <w:r w:rsidR="00056CD6">
        <w:rPr>
          <w:rFonts w:ascii="Times New Roman" w:hAnsi="Times New Roman" w:cs="Times New Roman"/>
          <w:sz w:val="24"/>
          <w:szCs w:val="24"/>
        </w:rPr>
        <w:t xml:space="preserve"> SNP markers showed a</w:t>
      </w:r>
      <w:r w:rsidR="00E43933">
        <w:rPr>
          <w:rFonts w:ascii="Times New Roman" w:hAnsi="Times New Roman" w:cs="Times New Roman"/>
          <w:sz w:val="24"/>
          <w:szCs w:val="24"/>
        </w:rPr>
        <w:t>n</w:t>
      </w:r>
      <w:r w:rsidR="00056CD6">
        <w:rPr>
          <w:rFonts w:ascii="Times New Roman" w:hAnsi="Times New Roman" w:cs="Times New Roman"/>
          <w:sz w:val="24"/>
          <w:szCs w:val="24"/>
        </w:rPr>
        <w:t xml:space="preserve"> </w:t>
      </w:r>
      <w:r w:rsidR="000732D2">
        <w:rPr>
          <w:rFonts w:ascii="Times New Roman" w:hAnsi="Times New Roman" w:cs="Times New Roman"/>
          <w:sz w:val="24"/>
          <w:szCs w:val="24"/>
        </w:rPr>
        <w:t>unbroken</w:t>
      </w:r>
      <w:r w:rsidR="00056CD6">
        <w:rPr>
          <w:rFonts w:ascii="Times New Roman" w:hAnsi="Times New Roman" w:cs="Times New Roman"/>
          <w:sz w:val="24"/>
          <w:szCs w:val="24"/>
        </w:rPr>
        <w:t xml:space="preserve"> relationship between</w:t>
      </w:r>
      <w:r w:rsidR="00E31B42">
        <w:rPr>
          <w:rFonts w:ascii="Times New Roman" w:hAnsi="Times New Roman" w:cs="Times New Roman"/>
          <w:sz w:val="24"/>
          <w:szCs w:val="24"/>
        </w:rPr>
        <w:t xml:space="preserve"> a given</w:t>
      </w:r>
      <w:r w:rsidR="00056CD6">
        <w:rPr>
          <w:rFonts w:ascii="Times New Roman" w:hAnsi="Times New Roman" w:cs="Times New Roman"/>
          <w:sz w:val="24"/>
          <w:szCs w:val="24"/>
        </w:rPr>
        <w:t xml:space="preserve"> </w:t>
      </w:r>
      <w:proofErr w:type="spellStart"/>
      <w:r w:rsidR="00056CD6">
        <w:rPr>
          <w:rFonts w:ascii="Times New Roman" w:hAnsi="Times New Roman" w:cs="Times New Roman"/>
          <w:sz w:val="24"/>
          <w:szCs w:val="24"/>
        </w:rPr>
        <w:t>marker</w:t>
      </w:r>
      <w:proofErr w:type="spellEnd"/>
      <w:r w:rsidR="00056CD6">
        <w:rPr>
          <w:rFonts w:ascii="Times New Roman" w:hAnsi="Times New Roman" w:cs="Times New Roman"/>
          <w:sz w:val="24"/>
          <w:szCs w:val="24"/>
        </w:rPr>
        <w:t xml:space="preserve"> </w:t>
      </w:r>
      <w:r w:rsidR="00E31B42">
        <w:rPr>
          <w:rFonts w:ascii="Times New Roman" w:hAnsi="Times New Roman" w:cs="Times New Roman"/>
          <w:sz w:val="24"/>
          <w:szCs w:val="24"/>
        </w:rPr>
        <w:t>position</w:t>
      </w:r>
      <w:r w:rsidR="00056CD6">
        <w:rPr>
          <w:rFonts w:ascii="Times New Roman" w:hAnsi="Times New Roman" w:cs="Times New Roman"/>
          <w:sz w:val="24"/>
          <w:szCs w:val="24"/>
        </w:rPr>
        <w:t xml:space="preserve"> and recombination</w:t>
      </w:r>
      <w:r w:rsidR="000732D2">
        <w:rPr>
          <w:rFonts w:ascii="Times New Roman" w:hAnsi="Times New Roman" w:cs="Times New Roman"/>
          <w:sz w:val="24"/>
          <w:szCs w:val="24"/>
        </w:rPr>
        <w:t xml:space="preserve"> rate</w:t>
      </w:r>
      <w:r w:rsidR="00E31B42">
        <w:rPr>
          <w:rFonts w:ascii="Times New Roman" w:hAnsi="Times New Roman" w:cs="Times New Roman"/>
          <w:sz w:val="24"/>
          <w:szCs w:val="24"/>
        </w:rPr>
        <w:t xml:space="preserve"> relative to</w:t>
      </w:r>
      <w:r w:rsidR="000732D2">
        <w:rPr>
          <w:rFonts w:ascii="Times New Roman" w:hAnsi="Times New Roman" w:cs="Times New Roman"/>
          <w:sz w:val="24"/>
          <w:szCs w:val="24"/>
        </w:rPr>
        <w:t xml:space="preserve"> the ordering of</w:t>
      </w:r>
      <w:r w:rsidR="00E31B42">
        <w:rPr>
          <w:rFonts w:ascii="Times New Roman" w:hAnsi="Times New Roman" w:cs="Times New Roman"/>
          <w:sz w:val="24"/>
          <w:szCs w:val="24"/>
        </w:rPr>
        <w:t xml:space="preserve"> </w:t>
      </w:r>
      <w:r w:rsidR="000732D2">
        <w:rPr>
          <w:rFonts w:ascii="Times New Roman" w:hAnsi="Times New Roman" w:cs="Times New Roman"/>
          <w:sz w:val="24"/>
          <w:szCs w:val="24"/>
        </w:rPr>
        <w:t>upstream and downstream</w:t>
      </w:r>
      <w:r w:rsidR="00E31B42">
        <w:rPr>
          <w:rFonts w:ascii="Times New Roman" w:hAnsi="Times New Roman" w:cs="Times New Roman"/>
          <w:sz w:val="24"/>
          <w:szCs w:val="24"/>
        </w:rPr>
        <w:t xml:space="preserve"> marker positions</w:t>
      </w:r>
      <w:r w:rsidR="000732D2">
        <w:rPr>
          <w:rFonts w:ascii="Times New Roman" w:hAnsi="Times New Roman" w:cs="Times New Roman"/>
          <w:sz w:val="24"/>
          <w:szCs w:val="24"/>
        </w:rPr>
        <w:t xml:space="preserve"> </w:t>
      </w:r>
      <w:r w:rsidR="007F53E1">
        <w:rPr>
          <w:rFonts w:ascii="Times New Roman" w:hAnsi="Times New Roman" w:cs="Times New Roman"/>
          <w:sz w:val="24"/>
          <w:szCs w:val="24"/>
        </w:rPr>
        <w:t>(Figure 3)</w:t>
      </w:r>
      <w:r w:rsidR="00056CD6">
        <w:rPr>
          <w:rFonts w:ascii="Times New Roman" w:hAnsi="Times New Roman" w:cs="Times New Roman"/>
          <w:sz w:val="24"/>
          <w:szCs w:val="24"/>
        </w:rPr>
        <w:t xml:space="preserve">. </w:t>
      </w:r>
      <w:r w:rsidR="00E43933">
        <w:rPr>
          <w:rFonts w:ascii="Times New Roman" w:hAnsi="Times New Roman" w:cs="Times New Roman"/>
          <w:sz w:val="24"/>
          <w:szCs w:val="24"/>
        </w:rPr>
        <w:t>Some</w:t>
      </w:r>
      <w:r w:rsidR="007F53E1">
        <w:rPr>
          <w:rFonts w:ascii="Times New Roman" w:hAnsi="Times New Roman" w:cs="Times New Roman"/>
          <w:sz w:val="24"/>
          <w:szCs w:val="24"/>
        </w:rPr>
        <w:t xml:space="preserve"> </w:t>
      </w:r>
      <w:r w:rsidR="00E43933">
        <w:rPr>
          <w:rFonts w:ascii="Times New Roman" w:hAnsi="Times New Roman" w:cs="Times New Roman"/>
          <w:sz w:val="24"/>
          <w:szCs w:val="24"/>
        </w:rPr>
        <w:t>segment</w:t>
      </w:r>
      <w:r w:rsidR="00272C98">
        <w:rPr>
          <w:rFonts w:ascii="Times New Roman" w:hAnsi="Times New Roman" w:cs="Times New Roman"/>
          <w:sz w:val="24"/>
          <w:szCs w:val="24"/>
        </w:rPr>
        <w:t xml:space="preserve">ation of the heat map </w:t>
      </w:r>
      <w:r w:rsidR="00056CD6">
        <w:rPr>
          <w:rFonts w:ascii="Times New Roman" w:hAnsi="Times New Roman" w:cs="Times New Roman"/>
          <w:sz w:val="24"/>
          <w:szCs w:val="24"/>
        </w:rPr>
        <w:t>w</w:t>
      </w:r>
      <w:r w:rsidR="00E43933">
        <w:rPr>
          <w:rFonts w:ascii="Times New Roman" w:hAnsi="Times New Roman" w:cs="Times New Roman"/>
          <w:sz w:val="24"/>
          <w:szCs w:val="24"/>
        </w:rPr>
        <w:t>as</w:t>
      </w:r>
      <w:r w:rsidR="00056CD6">
        <w:rPr>
          <w:rFonts w:ascii="Times New Roman" w:hAnsi="Times New Roman" w:cs="Times New Roman"/>
          <w:sz w:val="24"/>
          <w:szCs w:val="24"/>
        </w:rPr>
        <w:t xml:space="preserve"> observed on chromosomes 4, 8, 10-11, and 13-19</w:t>
      </w:r>
      <w:r w:rsidR="007F53E1">
        <w:rPr>
          <w:rFonts w:ascii="Times New Roman" w:hAnsi="Times New Roman" w:cs="Times New Roman"/>
          <w:sz w:val="24"/>
          <w:szCs w:val="24"/>
        </w:rPr>
        <w:t xml:space="preserve"> </w:t>
      </w:r>
      <w:r w:rsidR="00272C98">
        <w:rPr>
          <w:rFonts w:ascii="Times New Roman" w:hAnsi="Times New Roman" w:cs="Times New Roman"/>
          <w:sz w:val="24"/>
          <w:szCs w:val="24"/>
        </w:rPr>
        <w:t>which corresponded</w:t>
      </w:r>
      <w:r w:rsidR="007F53E1">
        <w:rPr>
          <w:rFonts w:ascii="Times New Roman" w:hAnsi="Times New Roman" w:cs="Times New Roman"/>
          <w:sz w:val="24"/>
          <w:szCs w:val="24"/>
        </w:rPr>
        <w:t xml:space="preserve"> with </w:t>
      </w:r>
      <w:r w:rsidR="00056CD6">
        <w:rPr>
          <w:rFonts w:ascii="Times New Roman" w:hAnsi="Times New Roman" w:cs="Times New Roman"/>
          <w:sz w:val="24"/>
          <w:szCs w:val="24"/>
        </w:rPr>
        <w:t>gaps in marker coverage observed on these chromosomes.</w:t>
      </w:r>
      <w:r w:rsidR="00EC36AD">
        <w:rPr>
          <w:rFonts w:ascii="Times New Roman" w:hAnsi="Times New Roman" w:cs="Times New Roman"/>
          <w:sz w:val="24"/>
          <w:szCs w:val="24"/>
        </w:rPr>
        <w:t xml:space="preserve"> </w:t>
      </w:r>
    </w:p>
    <w:p w14:paraId="0B8FBD02" w14:textId="57E0FA5D" w:rsidR="00E31B42" w:rsidRPr="00E31B42" w:rsidRDefault="00E31B42" w:rsidP="00E31B4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7F53E1">
        <w:rPr>
          <w:rFonts w:ascii="Times New Roman" w:hAnsi="Times New Roman" w:cs="Times New Roman"/>
          <w:sz w:val="24"/>
          <w:szCs w:val="24"/>
        </w:rPr>
        <w:t xml:space="preserve"> </w:t>
      </w:r>
    </w:p>
    <w:p w14:paraId="71B0C0C0" w14:textId="77777777" w:rsidR="00E31B42" w:rsidRDefault="00E31B42" w:rsidP="00BF6597">
      <w:pPr>
        <w:spacing w:after="0" w:line="480" w:lineRule="auto"/>
        <w:rPr>
          <w:rFonts w:ascii="Times New Roman" w:hAnsi="Times New Roman" w:cs="Times New Roman"/>
          <w:sz w:val="24"/>
          <w:szCs w:val="24"/>
        </w:rPr>
      </w:pPr>
    </w:p>
    <w:p w14:paraId="7C546DB1" w14:textId="55D30E6B" w:rsidR="00F97C16" w:rsidRDefault="00212EB3" w:rsidP="00BF6597">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5CEFF0" wp14:editId="42FA3A85">
            <wp:extent cx="5128591" cy="6547500"/>
            <wp:effectExtent l="0" t="0" r="0" b="5715"/>
            <wp:docPr id="9533333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9708" cy="6561692"/>
                    </a:xfrm>
                    <a:prstGeom prst="rect">
                      <a:avLst/>
                    </a:prstGeom>
                    <a:noFill/>
                  </pic:spPr>
                </pic:pic>
              </a:graphicData>
            </a:graphic>
          </wp:inline>
        </w:drawing>
      </w:r>
    </w:p>
    <w:p w14:paraId="2B95D365" w14:textId="58FC7A77" w:rsidR="00E31B42" w:rsidRDefault="00E31B42" w:rsidP="002F2ABD">
      <w:pPr>
        <w:spacing w:line="240" w:lineRule="auto"/>
        <w:rPr>
          <w:rFonts w:ascii="Times New Roman" w:hAnsi="Times New Roman" w:cs="Times New Roman"/>
          <w:sz w:val="24"/>
          <w:szCs w:val="24"/>
        </w:rPr>
      </w:pPr>
      <w:r>
        <w:rPr>
          <w:rFonts w:ascii="Times New Roman" w:hAnsi="Times New Roman" w:cs="Times New Roman"/>
          <w:sz w:val="24"/>
          <w:szCs w:val="24"/>
        </w:rPr>
        <w:t>Figure 3:</w:t>
      </w:r>
      <w:r w:rsidR="007F53E1">
        <w:rPr>
          <w:rFonts w:ascii="Times New Roman" w:hAnsi="Times New Roman" w:cs="Times New Roman"/>
          <w:sz w:val="24"/>
          <w:szCs w:val="24"/>
        </w:rPr>
        <w:t xml:space="preserve"> </w:t>
      </w:r>
      <w:r w:rsidR="007F53E1" w:rsidRPr="007F53E1">
        <w:rPr>
          <w:rFonts w:ascii="Times New Roman" w:hAnsi="Times New Roman" w:cs="Times New Roman"/>
          <w:b/>
          <w:bCs/>
          <w:sz w:val="24"/>
          <w:szCs w:val="24"/>
        </w:rPr>
        <w:t>A</w:t>
      </w:r>
      <w:r w:rsidR="007F53E1">
        <w:rPr>
          <w:rFonts w:ascii="Times New Roman" w:hAnsi="Times New Roman" w:cs="Times New Roman"/>
          <w:sz w:val="24"/>
          <w:szCs w:val="24"/>
        </w:rPr>
        <w:t xml:space="preserve">.) Recombination frequency heat map of the ordered 2600 markers along </w:t>
      </w:r>
      <w:r w:rsidR="000732D2">
        <w:rPr>
          <w:rFonts w:ascii="Times New Roman" w:hAnsi="Times New Roman" w:cs="Times New Roman"/>
          <w:sz w:val="24"/>
          <w:szCs w:val="24"/>
        </w:rPr>
        <w:t xml:space="preserve">the </w:t>
      </w:r>
      <w:r w:rsidR="007F53E1">
        <w:rPr>
          <w:rFonts w:ascii="Times New Roman" w:hAnsi="Times New Roman" w:cs="Times New Roman"/>
          <w:sz w:val="24"/>
          <w:szCs w:val="24"/>
        </w:rPr>
        <w:t>20 soybean chromosomes. Yellow indicates recombination frequencies approaching zero</w:t>
      </w:r>
      <w:r w:rsidR="002F2ABD">
        <w:rPr>
          <w:rFonts w:ascii="Times New Roman" w:hAnsi="Times New Roman" w:cs="Times New Roman"/>
          <w:sz w:val="24"/>
          <w:szCs w:val="24"/>
        </w:rPr>
        <w:t>, or near-complete linkage,</w:t>
      </w:r>
      <w:r w:rsidR="007F53E1">
        <w:rPr>
          <w:rFonts w:ascii="Times New Roman" w:hAnsi="Times New Roman" w:cs="Times New Roman"/>
          <w:sz w:val="24"/>
          <w:szCs w:val="24"/>
        </w:rPr>
        <w:t xml:space="preserve"> while dark blue indicates recombination frequencies approaching 0.5, or </w:t>
      </w:r>
      <w:r w:rsidR="007F53E1">
        <w:rPr>
          <w:rFonts w:ascii="Times New Roman" w:hAnsi="Times New Roman" w:cs="Times New Roman"/>
          <w:sz w:val="24"/>
          <w:szCs w:val="24"/>
        </w:rPr>
        <w:lastRenderedPageBreak/>
        <w:t xml:space="preserve">complete independence. </w:t>
      </w:r>
      <w:r w:rsidR="007F53E1" w:rsidRPr="007F53E1">
        <w:rPr>
          <w:rFonts w:ascii="Times New Roman" w:hAnsi="Times New Roman" w:cs="Times New Roman"/>
          <w:b/>
          <w:bCs/>
          <w:sz w:val="24"/>
          <w:szCs w:val="24"/>
        </w:rPr>
        <w:t>B</w:t>
      </w:r>
      <w:r w:rsidR="007F53E1">
        <w:rPr>
          <w:rFonts w:ascii="Times New Roman" w:hAnsi="Times New Roman" w:cs="Times New Roman"/>
          <w:sz w:val="24"/>
          <w:szCs w:val="24"/>
        </w:rPr>
        <w:t>.) Genome-wide linkage map showing total length of coverage</w:t>
      </w:r>
      <w:r w:rsidR="00592F29">
        <w:rPr>
          <w:rFonts w:ascii="Times New Roman" w:hAnsi="Times New Roman" w:cs="Times New Roman"/>
          <w:sz w:val="24"/>
          <w:szCs w:val="24"/>
        </w:rPr>
        <w:t xml:space="preserve"> from the first to the last marker</w:t>
      </w:r>
      <w:r w:rsidR="007F53E1">
        <w:rPr>
          <w:rFonts w:ascii="Times New Roman" w:hAnsi="Times New Roman" w:cs="Times New Roman"/>
          <w:sz w:val="24"/>
          <w:szCs w:val="24"/>
        </w:rPr>
        <w:t xml:space="preserve"> </w:t>
      </w:r>
      <w:r w:rsidR="00592F29">
        <w:rPr>
          <w:rFonts w:ascii="Times New Roman" w:hAnsi="Times New Roman" w:cs="Times New Roman"/>
          <w:sz w:val="24"/>
          <w:szCs w:val="24"/>
        </w:rPr>
        <w:t xml:space="preserve">on each chromosome </w:t>
      </w:r>
      <w:r w:rsidR="007F53E1">
        <w:rPr>
          <w:rFonts w:ascii="Times New Roman" w:hAnsi="Times New Roman" w:cs="Times New Roman"/>
          <w:sz w:val="24"/>
          <w:szCs w:val="24"/>
        </w:rPr>
        <w:t xml:space="preserve">and estimated </w:t>
      </w:r>
      <w:proofErr w:type="spellStart"/>
      <w:r w:rsidR="007F53E1">
        <w:rPr>
          <w:rFonts w:ascii="Times New Roman" w:hAnsi="Times New Roman" w:cs="Times New Roman"/>
          <w:sz w:val="24"/>
          <w:szCs w:val="24"/>
        </w:rPr>
        <w:t>intermarker</w:t>
      </w:r>
      <w:proofErr w:type="spellEnd"/>
      <w:r w:rsidR="007F53E1">
        <w:rPr>
          <w:rFonts w:ascii="Times New Roman" w:hAnsi="Times New Roman" w:cs="Times New Roman"/>
          <w:sz w:val="24"/>
          <w:szCs w:val="24"/>
        </w:rPr>
        <w:t xml:space="preserve"> distances in </w:t>
      </w:r>
      <w:proofErr w:type="spellStart"/>
      <w:r w:rsidR="007F53E1">
        <w:rPr>
          <w:rFonts w:ascii="Times New Roman" w:hAnsi="Times New Roman" w:cs="Times New Roman"/>
          <w:sz w:val="24"/>
          <w:szCs w:val="24"/>
        </w:rPr>
        <w:t>cM.</w:t>
      </w:r>
      <w:proofErr w:type="spellEnd"/>
    </w:p>
    <w:p w14:paraId="0E86FCCC" w14:textId="023874BF" w:rsidR="002F2ABD" w:rsidRDefault="002F2ABD" w:rsidP="002F2A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final linkage map covered </w:t>
      </w:r>
      <w:r w:rsidRPr="00E31B42">
        <w:rPr>
          <w:rFonts w:ascii="Times New Roman" w:hAnsi="Times New Roman" w:cs="Times New Roman"/>
          <w:sz w:val="24"/>
          <w:szCs w:val="24"/>
        </w:rPr>
        <w:t>2812.3</w:t>
      </w:r>
      <w:r>
        <w:rPr>
          <w:rFonts w:ascii="Times New Roman" w:hAnsi="Times New Roman" w:cs="Times New Roman"/>
          <w:sz w:val="24"/>
          <w:szCs w:val="24"/>
        </w:rPr>
        <w:t xml:space="preserve"> </w:t>
      </w:r>
      <w:proofErr w:type="spellStart"/>
      <w:r>
        <w:rPr>
          <w:rFonts w:ascii="Times New Roman" w:hAnsi="Times New Roman" w:cs="Times New Roman"/>
          <w:sz w:val="24"/>
          <w:szCs w:val="24"/>
        </w:rPr>
        <w:t>cM</w:t>
      </w:r>
      <w:proofErr w:type="spellEnd"/>
      <w:r>
        <w:rPr>
          <w:rFonts w:ascii="Times New Roman" w:hAnsi="Times New Roman" w:cs="Times New Roman"/>
          <w:sz w:val="24"/>
          <w:szCs w:val="24"/>
        </w:rPr>
        <w:t xml:space="preserve"> with an average marker spacing of 1.1 </w:t>
      </w:r>
      <w:proofErr w:type="spellStart"/>
      <w:r>
        <w:rPr>
          <w:rFonts w:ascii="Times New Roman" w:hAnsi="Times New Roman" w:cs="Times New Roman"/>
          <w:sz w:val="24"/>
          <w:szCs w:val="24"/>
        </w:rPr>
        <w:t>cM</w:t>
      </w:r>
      <w:proofErr w:type="spellEnd"/>
      <w:r>
        <w:rPr>
          <w:rFonts w:ascii="Times New Roman" w:hAnsi="Times New Roman" w:cs="Times New Roman"/>
          <w:sz w:val="24"/>
          <w:szCs w:val="24"/>
        </w:rPr>
        <w:t xml:space="preserve"> across the 20 soybean chromosomes (Table 2). </w:t>
      </w:r>
      <w:r w:rsidR="00A540E3">
        <w:rPr>
          <w:rFonts w:ascii="Times New Roman" w:hAnsi="Times New Roman" w:cs="Times New Roman"/>
          <w:sz w:val="24"/>
          <w:szCs w:val="24"/>
        </w:rPr>
        <w:t>In total, 17</w:t>
      </w:r>
      <w:r>
        <w:rPr>
          <w:rFonts w:ascii="Times New Roman" w:hAnsi="Times New Roman" w:cs="Times New Roman"/>
          <w:sz w:val="24"/>
          <w:szCs w:val="24"/>
        </w:rPr>
        <w:t xml:space="preserve"> of the 20 chromosomes had coverage with maximum estimated distances between markers of less than 20 </w:t>
      </w:r>
      <w:proofErr w:type="spellStart"/>
      <w:r>
        <w:rPr>
          <w:rFonts w:ascii="Times New Roman" w:hAnsi="Times New Roman" w:cs="Times New Roman"/>
          <w:sz w:val="24"/>
          <w:szCs w:val="24"/>
        </w:rPr>
        <w:t>cM.</w:t>
      </w:r>
      <w:proofErr w:type="spellEnd"/>
      <w:r>
        <w:rPr>
          <w:rFonts w:ascii="Times New Roman" w:hAnsi="Times New Roman" w:cs="Times New Roman"/>
          <w:sz w:val="24"/>
          <w:szCs w:val="24"/>
        </w:rPr>
        <w:t xml:space="preserve"> Chromosomes 9, 11, and 13 had </w:t>
      </w:r>
      <w:r w:rsidR="000732D2">
        <w:rPr>
          <w:rFonts w:ascii="Times New Roman" w:hAnsi="Times New Roman" w:cs="Times New Roman"/>
          <w:sz w:val="24"/>
          <w:szCs w:val="24"/>
        </w:rPr>
        <w:t>the largest observed</w:t>
      </w:r>
      <w:r>
        <w:rPr>
          <w:rFonts w:ascii="Times New Roman" w:hAnsi="Times New Roman" w:cs="Times New Roman"/>
          <w:sz w:val="24"/>
          <w:szCs w:val="24"/>
        </w:rPr>
        <w:t xml:space="preserve"> </w:t>
      </w:r>
      <w:proofErr w:type="spellStart"/>
      <w:r>
        <w:rPr>
          <w:rFonts w:ascii="Times New Roman" w:hAnsi="Times New Roman" w:cs="Times New Roman"/>
          <w:sz w:val="24"/>
          <w:szCs w:val="24"/>
        </w:rPr>
        <w:t>intermarker</w:t>
      </w:r>
      <w:proofErr w:type="spellEnd"/>
      <w:r>
        <w:rPr>
          <w:rFonts w:ascii="Times New Roman" w:hAnsi="Times New Roman" w:cs="Times New Roman"/>
          <w:sz w:val="24"/>
          <w:szCs w:val="24"/>
        </w:rPr>
        <w:t xml:space="preserve"> distances but did not correspond to the largest estimates of total chromosome length</w:t>
      </w:r>
      <w:r w:rsidR="00E43933">
        <w:rPr>
          <w:rFonts w:ascii="Times New Roman" w:hAnsi="Times New Roman" w:cs="Times New Roman"/>
          <w:sz w:val="24"/>
          <w:szCs w:val="24"/>
        </w:rPr>
        <w:t xml:space="preserve"> (Figure 3, Table 2)</w:t>
      </w:r>
      <w:r>
        <w:rPr>
          <w:rFonts w:ascii="Times New Roman" w:hAnsi="Times New Roman" w:cs="Times New Roman"/>
          <w:sz w:val="24"/>
          <w:szCs w:val="24"/>
        </w:rPr>
        <w:t xml:space="preserve">. </w:t>
      </w:r>
    </w:p>
    <w:p w14:paraId="1ACBEFA8" w14:textId="6DB3CC24" w:rsidR="00E31B42" w:rsidRDefault="00E31B42" w:rsidP="001F2A40">
      <w:pPr>
        <w:spacing w:after="0" w:line="240" w:lineRule="auto"/>
        <w:rPr>
          <w:rFonts w:ascii="Times New Roman" w:hAnsi="Times New Roman" w:cs="Times New Roman"/>
          <w:sz w:val="24"/>
          <w:szCs w:val="24"/>
        </w:rPr>
      </w:pPr>
      <w:r>
        <w:rPr>
          <w:rFonts w:ascii="Times New Roman" w:hAnsi="Times New Roman" w:cs="Times New Roman"/>
          <w:sz w:val="24"/>
          <w:szCs w:val="24"/>
        </w:rPr>
        <w:t>Table 2:</w:t>
      </w:r>
      <w:r w:rsidR="007F53E1">
        <w:rPr>
          <w:rFonts w:ascii="Times New Roman" w:hAnsi="Times New Roman" w:cs="Times New Roman"/>
          <w:sz w:val="24"/>
          <w:szCs w:val="24"/>
        </w:rPr>
        <w:t xml:space="preserve"> </w:t>
      </w:r>
      <w:r w:rsidR="00107E6F">
        <w:rPr>
          <w:rFonts w:ascii="Times New Roman" w:hAnsi="Times New Roman" w:cs="Times New Roman"/>
          <w:sz w:val="24"/>
          <w:szCs w:val="24"/>
        </w:rPr>
        <w:t>Numerical s</w:t>
      </w:r>
      <w:r w:rsidR="007F53E1">
        <w:rPr>
          <w:rFonts w:ascii="Times New Roman" w:hAnsi="Times New Roman" w:cs="Times New Roman"/>
          <w:sz w:val="24"/>
          <w:szCs w:val="24"/>
        </w:rPr>
        <w:t>ummary of the</w:t>
      </w:r>
      <w:r w:rsidR="00107E6F">
        <w:rPr>
          <w:rFonts w:ascii="Times New Roman" w:hAnsi="Times New Roman" w:cs="Times New Roman"/>
          <w:sz w:val="24"/>
          <w:szCs w:val="24"/>
        </w:rPr>
        <w:t xml:space="preserve"> marker density,</w:t>
      </w:r>
      <w:r w:rsidR="007F53E1">
        <w:rPr>
          <w:rFonts w:ascii="Times New Roman" w:hAnsi="Times New Roman" w:cs="Times New Roman"/>
          <w:sz w:val="24"/>
          <w:szCs w:val="24"/>
        </w:rPr>
        <w:t xml:space="preserve"> </w:t>
      </w:r>
      <w:r w:rsidR="00107E6F">
        <w:rPr>
          <w:rFonts w:ascii="Times New Roman" w:hAnsi="Times New Roman" w:cs="Times New Roman"/>
          <w:sz w:val="24"/>
          <w:szCs w:val="24"/>
        </w:rPr>
        <w:t>lengths, and marker spacing per chromosome and genome-wide</w:t>
      </w:r>
      <w:r w:rsidR="00A540E3">
        <w:rPr>
          <w:rFonts w:ascii="Times New Roman" w:hAnsi="Times New Roman" w:cs="Times New Roman"/>
          <w:sz w:val="24"/>
          <w:szCs w:val="24"/>
        </w:rPr>
        <w:t xml:space="preserve"> in the estimated linkage map</w:t>
      </w:r>
      <w:r w:rsidR="00107E6F">
        <w:rPr>
          <w:rFonts w:ascii="Times New Roman" w:hAnsi="Times New Roman" w:cs="Times New Roman"/>
          <w:sz w:val="24"/>
          <w:szCs w:val="24"/>
        </w:rPr>
        <w:t>.</w:t>
      </w:r>
    </w:p>
    <w:tbl>
      <w:tblPr>
        <w:tblW w:w="9424" w:type="dxa"/>
        <w:tblLook w:val="04A0" w:firstRow="1" w:lastRow="0" w:firstColumn="1" w:lastColumn="0" w:noHBand="0" w:noVBand="1"/>
      </w:tblPr>
      <w:tblGrid>
        <w:gridCol w:w="1480"/>
        <w:gridCol w:w="1910"/>
        <w:gridCol w:w="1324"/>
        <w:gridCol w:w="2824"/>
        <w:gridCol w:w="1886"/>
      </w:tblGrid>
      <w:tr w:rsidR="00E31B42" w:rsidRPr="00EC36AD" w14:paraId="78503F65" w14:textId="77777777" w:rsidTr="00E31B42">
        <w:trPr>
          <w:trHeight w:val="406"/>
        </w:trPr>
        <w:tc>
          <w:tcPr>
            <w:tcW w:w="1480" w:type="dxa"/>
            <w:tcBorders>
              <w:top w:val="single" w:sz="4" w:space="0" w:color="auto"/>
              <w:left w:val="nil"/>
              <w:bottom w:val="single" w:sz="4" w:space="0" w:color="auto"/>
              <w:right w:val="nil"/>
            </w:tcBorders>
            <w:shd w:val="clear" w:color="auto" w:fill="auto"/>
            <w:noWrap/>
            <w:vAlign w:val="center"/>
            <w:hideMark/>
          </w:tcPr>
          <w:p w14:paraId="45C4B2F0"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Chromosome</w:t>
            </w:r>
          </w:p>
        </w:tc>
        <w:tc>
          <w:tcPr>
            <w:tcW w:w="1910" w:type="dxa"/>
            <w:tcBorders>
              <w:top w:val="single" w:sz="4" w:space="0" w:color="auto"/>
              <w:left w:val="nil"/>
              <w:bottom w:val="single" w:sz="4" w:space="0" w:color="auto"/>
              <w:right w:val="nil"/>
            </w:tcBorders>
            <w:shd w:val="clear" w:color="auto" w:fill="auto"/>
            <w:noWrap/>
            <w:vAlign w:val="center"/>
            <w:hideMark/>
          </w:tcPr>
          <w:p w14:paraId="26117FE6"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Number of Markers</w:t>
            </w:r>
          </w:p>
        </w:tc>
        <w:tc>
          <w:tcPr>
            <w:tcW w:w="1324" w:type="dxa"/>
            <w:tcBorders>
              <w:top w:val="single" w:sz="4" w:space="0" w:color="auto"/>
              <w:left w:val="nil"/>
              <w:bottom w:val="single" w:sz="4" w:space="0" w:color="auto"/>
              <w:right w:val="nil"/>
            </w:tcBorders>
            <w:shd w:val="clear" w:color="auto" w:fill="auto"/>
            <w:noWrap/>
            <w:vAlign w:val="center"/>
            <w:hideMark/>
          </w:tcPr>
          <w:p w14:paraId="086464D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Length (</w:t>
            </w:r>
            <w:proofErr w:type="spellStart"/>
            <w:r w:rsidRPr="00EC36AD">
              <w:rPr>
                <w:rFonts w:ascii="Times New Roman" w:eastAsia="Times New Roman" w:hAnsi="Times New Roman" w:cs="Times New Roman"/>
                <w:color w:val="000000"/>
                <w:sz w:val="20"/>
                <w:szCs w:val="20"/>
              </w:rPr>
              <w:t>cM</w:t>
            </w:r>
            <w:proofErr w:type="spellEnd"/>
            <w:r w:rsidRPr="00EC36AD">
              <w:rPr>
                <w:rFonts w:ascii="Times New Roman" w:eastAsia="Times New Roman" w:hAnsi="Times New Roman" w:cs="Times New Roman"/>
                <w:color w:val="000000"/>
                <w:sz w:val="20"/>
                <w:szCs w:val="20"/>
              </w:rPr>
              <w:t>)</w:t>
            </w:r>
          </w:p>
        </w:tc>
        <w:tc>
          <w:tcPr>
            <w:tcW w:w="2824" w:type="dxa"/>
            <w:tcBorders>
              <w:top w:val="single" w:sz="4" w:space="0" w:color="auto"/>
              <w:left w:val="nil"/>
              <w:bottom w:val="single" w:sz="4" w:space="0" w:color="auto"/>
              <w:right w:val="nil"/>
            </w:tcBorders>
            <w:shd w:val="clear" w:color="auto" w:fill="auto"/>
            <w:noWrap/>
            <w:vAlign w:val="center"/>
            <w:hideMark/>
          </w:tcPr>
          <w:p w14:paraId="0E7C3344"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Average Marker Spacing (</w:t>
            </w:r>
            <w:proofErr w:type="spellStart"/>
            <w:r w:rsidRPr="00EC36AD">
              <w:rPr>
                <w:rFonts w:ascii="Times New Roman" w:eastAsia="Times New Roman" w:hAnsi="Times New Roman" w:cs="Times New Roman"/>
                <w:color w:val="000000"/>
                <w:sz w:val="20"/>
                <w:szCs w:val="20"/>
              </w:rPr>
              <w:t>cM</w:t>
            </w:r>
            <w:proofErr w:type="spellEnd"/>
            <w:r w:rsidRPr="00EC36AD">
              <w:rPr>
                <w:rFonts w:ascii="Times New Roman" w:eastAsia="Times New Roman" w:hAnsi="Times New Roman" w:cs="Times New Roman"/>
                <w:color w:val="000000"/>
                <w:sz w:val="20"/>
                <w:szCs w:val="20"/>
              </w:rPr>
              <w:t>)</w:t>
            </w:r>
          </w:p>
        </w:tc>
        <w:tc>
          <w:tcPr>
            <w:tcW w:w="1886" w:type="dxa"/>
            <w:tcBorders>
              <w:top w:val="single" w:sz="4" w:space="0" w:color="auto"/>
              <w:left w:val="nil"/>
              <w:bottom w:val="single" w:sz="4" w:space="0" w:color="auto"/>
              <w:right w:val="nil"/>
            </w:tcBorders>
            <w:shd w:val="clear" w:color="auto" w:fill="auto"/>
            <w:noWrap/>
            <w:vAlign w:val="center"/>
            <w:hideMark/>
          </w:tcPr>
          <w:p w14:paraId="4DC777E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Max Spacing (</w:t>
            </w:r>
            <w:proofErr w:type="spellStart"/>
            <w:r w:rsidRPr="00EC36AD">
              <w:rPr>
                <w:rFonts w:ascii="Times New Roman" w:eastAsia="Times New Roman" w:hAnsi="Times New Roman" w:cs="Times New Roman"/>
                <w:color w:val="000000"/>
                <w:sz w:val="20"/>
                <w:szCs w:val="20"/>
              </w:rPr>
              <w:t>cM</w:t>
            </w:r>
            <w:proofErr w:type="spellEnd"/>
            <w:r w:rsidRPr="00EC36AD">
              <w:rPr>
                <w:rFonts w:ascii="Times New Roman" w:eastAsia="Times New Roman" w:hAnsi="Times New Roman" w:cs="Times New Roman"/>
                <w:color w:val="000000"/>
                <w:sz w:val="20"/>
                <w:szCs w:val="20"/>
              </w:rPr>
              <w:t>)</w:t>
            </w:r>
          </w:p>
        </w:tc>
      </w:tr>
      <w:tr w:rsidR="00EC36AD" w:rsidRPr="00EC36AD" w14:paraId="1968D67A" w14:textId="77777777" w:rsidTr="00E31B42">
        <w:trPr>
          <w:trHeight w:val="406"/>
        </w:trPr>
        <w:tc>
          <w:tcPr>
            <w:tcW w:w="1480" w:type="dxa"/>
            <w:tcBorders>
              <w:top w:val="nil"/>
              <w:left w:val="nil"/>
              <w:bottom w:val="nil"/>
              <w:right w:val="nil"/>
            </w:tcBorders>
            <w:shd w:val="clear" w:color="auto" w:fill="auto"/>
            <w:noWrap/>
            <w:vAlign w:val="center"/>
            <w:hideMark/>
          </w:tcPr>
          <w:p w14:paraId="399CFB68"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w:t>
            </w:r>
          </w:p>
        </w:tc>
        <w:tc>
          <w:tcPr>
            <w:tcW w:w="1910" w:type="dxa"/>
            <w:tcBorders>
              <w:top w:val="nil"/>
              <w:left w:val="nil"/>
              <w:bottom w:val="nil"/>
              <w:right w:val="nil"/>
            </w:tcBorders>
            <w:shd w:val="clear" w:color="auto" w:fill="auto"/>
            <w:noWrap/>
            <w:vAlign w:val="center"/>
            <w:hideMark/>
          </w:tcPr>
          <w:p w14:paraId="5665860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92</w:t>
            </w:r>
          </w:p>
        </w:tc>
        <w:tc>
          <w:tcPr>
            <w:tcW w:w="1324" w:type="dxa"/>
            <w:tcBorders>
              <w:top w:val="nil"/>
              <w:left w:val="nil"/>
              <w:bottom w:val="nil"/>
              <w:right w:val="nil"/>
            </w:tcBorders>
            <w:shd w:val="clear" w:color="auto" w:fill="auto"/>
            <w:noWrap/>
            <w:vAlign w:val="center"/>
            <w:hideMark/>
          </w:tcPr>
          <w:p w14:paraId="0FD435D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133.9</w:t>
            </w:r>
          </w:p>
        </w:tc>
        <w:tc>
          <w:tcPr>
            <w:tcW w:w="2824" w:type="dxa"/>
            <w:tcBorders>
              <w:top w:val="nil"/>
              <w:left w:val="nil"/>
              <w:bottom w:val="nil"/>
              <w:right w:val="nil"/>
            </w:tcBorders>
            <w:shd w:val="clear" w:color="auto" w:fill="auto"/>
            <w:noWrap/>
            <w:vAlign w:val="center"/>
            <w:hideMark/>
          </w:tcPr>
          <w:p w14:paraId="5B22CE93"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1.5</w:t>
            </w:r>
          </w:p>
        </w:tc>
        <w:tc>
          <w:tcPr>
            <w:tcW w:w="1886" w:type="dxa"/>
            <w:tcBorders>
              <w:top w:val="nil"/>
              <w:left w:val="nil"/>
              <w:bottom w:val="nil"/>
              <w:right w:val="nil"/>
            </w:tcBorders>
            <w:shd w:val="clear" w:color="auto" w:fill="auto"/>
            <w:noWrap/>
            <w:vAlign w:val="center"/>
            <w:hideMark/>
          </w:tcPr>
          <w:p w14:paraId="615BCA32"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19.1</w:t>
            </w:r>
          </w:p>
        </w:tc>
      </w:tr>
      <w:tr w:rsidR="00EC36AD" w:rsidRPr="00EC36AD" w14:paraId="5F803D09" w14:textId="77777777" w:rsidTr="00E31B42">
        <w:trPr>
          <w:trHeight w:val="406"/>
        </w:trPr>
        <w:tc>
          <w:tcPr>
            <w:tcW w:w="1480" w:type="dxa"/>
            <w:tcBorders>
              <w:top w:val="nil"/>
              <w:left w:val="nil"/>
              <w:bottom w:val="nil"/>
              <w:right w:val="nil"/>
            </w:tcBorders>
            <w:shd w:val="clear" w:color="auto" w:fill="auto"/>
            <w:noWrap/>
            <w:vAlign w:val="center"/>
            <w:hideMark/>
          </w:tcPr>
          <w:p w14:paraId="65F8D8E4"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2</w:t>
            </w:r>
          </w:p>
        </w:tc>
        <w:tc>
          <w:tcPr>
            <w:tcW w:w="1910" w:type="dxa"/>
            <w:tcBorders>
              <w:top w:val="nil"/>
              <w:left w:val="nil"/>
              <w:bottom w:val="nil"/>
              <w:right w:val="nil"/>
            </w:tcBorders>
            <w:shd w:val="clear" w:color="auto" w:fill="auto"/>
            <w:noWrap/>
            <w:vAlign w:val="center"/>
            <w:hideMark/>
          </w:tcPr>
          <w:p w14:paraId="16A5831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138</w:t>
            </w:r>
          </w:p>
        </w:tc>
        <w:tc>
          <w:tcPr>
            <w:tcW w:w="1324" w:type="dxa"/>
            <w:tcBorders>
              <w:top w:val="nil"/>
              <w:left w:val="nil"/>
              <w:bottom w:val="nil"/>
              <w:right w:val="nil"/>
            </w:tcBorders>
            <w:shd w:val="clear" w:color="auto" w:fill="auto"/>
            <w:noWrap/>
            <w:vAlign w:val="center"/>
            <w:hideMark/>
          </w:tcPr>
          <w:p w14:paraId="66A3B2A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156.9</w:t>
            </w:r>
          </w:p>
        </w:tc>
        <w:tc>
          <w:tcPr>
            <w:tcW w:w="2824" w:type="dxa"/>
            <w:tcBorders>
              <w:top w:val="nil"/>
              <w:left w:val="nil"/>
              <w:bottom w:val="nil"/>
              <w:right w:val="nil"/>
            </w:tcBorders>
            <w:shd w:val="clear" w:color="auto" w:fill="auto"/>
            <w:noWrap/>
            <w:vAlign w:val="center"/>
            <w:hideMark/>
          </w:tcPr>
          <w:p w14:paraId="310A40BC"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w:t>
            </w:r>
          </w:p>
        </w:tc>
        <w:tc>
          <w:tcPr>
            <w:tcW w:w="1886" w:type="dxa"/>
            <w:tcBorders>
              <w:top w:val="nil"/>
              <w:left w:val="nil"/>
              <w:bottom w:val="nil"/>
              <w:right w:val="nil"/>
            </w:tcBorders>
            <w:shd w:val="clear" w:color="auto" w:fill="auto"/>
            <w:noWrap/>
            <w:vAlign w:val="center"/>
            <w:hideMark/>
          </w:tcPr>
          <w:p w14:paraId="7162346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10.2</w:t>
            </w:r>
          </w:p>
        </w:tc>
      </w:tr>
      <w:tr w:rsidR="00EC36AD" w:rsidRPr="00EC36AD" w14:paraId="7207E768" w14:textId="77777777" w:rsidTr="00E31B42">
        <w:trPr>
          <w:trHeight w:val="406"/>
        </w:trPr>
        <w:tc>
          <w:tcPr>
            <w:tcW w:w="1480" w:type="dxa"/>
            <w:tcBorders>
              <w:top w:val="nil"/>
              <w:left w:val="nil"/>
              <w:bottom w:val="nil"/>
              <w:right w:val="nil"/>
            </w:tcBorders>
            <w:shd w:val="clear" w:color="auto" w:fill="auto"/>
            <w:noWrap/>
            <w:vAlign w:val="center"/>
            <w:hideMark/>
          </w:tcPr>
          <w:p w14:paraId="55B26D57"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3</w:t>
            </w:r>
          </w:p>
        </w:tc>
        <w:tc>
          <w:tcPr>
            <w:tcW w:w="1910" w:type="dxa"/>
            <w:tcBorders>
              <w:top w:val="nil"/>
              <w:left w:val="nil"/>
              <w:bottom w:val="nil"/>
              <w:right w:val="nil"/>
            </w:tcBorders>
            <w:shd w:val="clear" w:color="auto" w:fill="auto"/>
            <w:noWrap/>
            <w:vAlign w:val="center"/>
            <w:hideMark/>
          </w:tcPr>
          <w:p w14:paraId="39199219"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110</w:t>
            </w:r>
          </w:p>
        </w:tc>
        <w:tc>
          <w:tcPr>
            <w:tcW w:w="1324" w:type="dxa"/>
            <w:tcBorders>
              <w:top w:val="nil"/>
              <w:left w:val="nil"/>
              <w:bottom w:val="nil"/>
              <w:right w:val="nil"/>
            </w:tcBorders>
            <w:shd w:val="clear" w:color="auto" w:fill="auto"/>
            <w:noWrap/>
            <w:vAlign w:val="center"/>
            <w:hideMark/>
          </w:tcPr>
          <w:p w14:paraId="2506ADB6"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139.1</w:t>
            </w:r>
          </w:p>
        </w:tc>
        <w:tc>
          <w:tcPr>
            <w:tcW w:w="2824" w:type="dxa"/>
            <w:tcBorders>
              <w:top w:val="nil"/>
              <w:left w:val="nil"/>
              <w:bottom w:val="nil"/>
              <w:right w:val="nil"/>
            </w:tcBorders>
            <w:shd w:val="clear" w:color="auto" w:fill="auto"/>
            <w:noWrap/>
            <w:vAlign w:val="center"/>
            <w:hideMark/>
          </w:tcPr>
          <w:p w14:paraId="0C42F6C9"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w:t>
            </w:r>
          </w:p>
        </w:tc>
        <w:tc>
          <w:tcPr>
            <w:tcW w:w="1886" w:type="dxa"/>
            <w:tcBorders>
              <w:top w:val="nil"/>
              <w:left w:val="nil"/>
              <w:bottom w:val="nil"/>
              <w:right w:val="nil"/>
            </w:tcBorders>
            <w:shd w:val="clear" w:color="auto" w:fill="auto"/>
            <w:noWrap/>
            <w:vAlign w:val="center"/>
            <w:hideMark/>
          </w:tcPr>
          <w:p w14:paraId="0002446E"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11.5</w:t>
            </w:r>
          </w:p>
        </w:tc>
      </w:tr>
      <w:tr w:rsidR="00EC36AD" w:rsidRPr="00EC36AD" w14:paraId="661AA9A2" w14:textId="77777777" w:rsidTr="00E31B42">
        <w:trPr>
          <w:trHeight w:val="406"/>
        </w:trPr>
        <w:tc>
          <w:tcPr>
            <w:tcW w:w="1480" w:type="dxa"/>
            <w:tcBorders>
              <w:top w:val="nil"/>
              <w:left w:val="nil"/>
              <w:bottom w:val="nil"/>
              <w:right w:val="nil"/>
            </w:tcBorders>
            <w:shd w:val="clear" w:color="auto" w:fill="auto"/>
            <w:noWrap/>
            <w:vAlign w:val="center"/>
            <w:hideMark/>
          </w:tcPr>
          <w:p w14:paraId="34456A82"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4</w:t>
            </w:r>
          </w:p>
        </w:tc>
        <w:tc>
          <w:tcPr>
            <w:tcW w:w="1910" w:type="dxa"/>
            <w:tcBorders>
              <w:top w:val="nil"/>
              <w:left w:val="nil"/>
              <w:bottom w:val="nil"/>
              <w:right w:val="nil"/>
            </w:tcBorders>
            <w:shd w:val="clear" w:color="auto" w:fill="auto"/>
            <w:noWrap/>
            <w:vAlign w:val="center"/>
            <w:hideMark/>
          </w:tcPr>
          <w:p w14:paraId="6613C9E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124</w:t>
            </w:r>
          </w:p>
        </w:tc>
        <w:tc>
          <w:tcPr>
            <w:tcW w:w="1324" w:type="dxa"/>
            <w:tcBorders>
              <w:top w:val="nil"/>
              <w:left w:val="nil"/>
              <w:bottom w:val="nil"/>
              <w:right w:val="nil"/>
            </w:tcBorders>
            <w:shd w:val="clear" w:color="auto" w:fill="auto"/>
            <w:noWrap/>
            <w:vAlign w:val="center"/>
            <w:hideMark/>
          </w:tcPr>
          <w:p w14:paraId="20348F9C"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125.3</w:t>
            </w:r>
          </w:p>
        </w:tc>
        <w:tc>
          <w:tcPr>
            <w:tcW w:w="2824" w:type="dxa"/>
            <w:tcBorders>
              <w:top w:val="nil"/>
              <w:left w:val="nil"/>
              <w:bottom w:val="nil"/>
              <w:right w:val="nil"/>
            </w:tcBorders>
            <w:shd w:val="clear" w:color="auto" w:fill="auto"/>
            <w:noWrap/>
            <w:vAlign w:val="center"/>
            <w:hideMark/>
          </w:tcPr>
          <w:p w14:paraId="1B762978"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w:t>
            </w:r>
          </w:p>
        </w:tc>
        <w:tc>
          <w:tcPr>
            <w:tcW w:w="1886" w:type="dxa"/>
            <w:tcBorders>
              <w:top w:val="nil"/>
              <w:left w:val="nil"/>
              <w:bottom w:val="nil"/>
              <w:right w:val="nil"/>
            </w:tcBorders>
            <w:shd w:val="clear" w:color="auto" w:fill="auto"/>
            <w:noWrap/>
            <w:vAlign w:val="center"/>
            <w:hideMark/>
          </w:tcPr>
          <w:p w14:paraId="1F21933F"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15.9</w:t>
            </w:r>
          </w:p>
        </w:tc>
      </w:tr>
      <w:tr w:rsidR="00EC36AD" w:rsidRPr="00EC36AD" w14:paraId="75B952AC" w14:textId="77777777" w:rsidTr="00E31B42">
        <w:trPr>
          <w:trHeight w:val="406"/>
        </w:trPr>
        <w:tc>
          <w:tcPr>
            <w:tcW w:w="1480" w:type="dxa"/>
            <w:tcBorders>
              <w:top w:val="nil"/>
              <w:left w:val="nil"/>
              <w:bottom w:val="nil"/>
              <w:right w:val="nil"/>
            </w:tcBorders>
            <w:shd w:val="clear" w:color="auto" w:fill="auto"/>
            <w:noWrap/>
            <w:vAlign w:val="center"/>
            <w:hideMark/>
          </w:tcPr>
          <w:p w14:paraId="27EA8C36"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5</w:t>
            </w:r>
          </w:p>
        </w:tc>
        <w:tc>
          <w:tcPr>
            <w:tcW w:w="1910" w:type="dxa"/>
            <w:tcBorders>
              <w:top w:val="nil"/>
              <w:left w:val="nil"/>
              <w:bottom w:val="nil"/>
              <w:right w:val="nil"/>
            </w:tcBorders>
            <w:shd w:val="clear" w:color="auto" w:fill="auto"/>
            <w:noWrap/>
            <w:vAlign w:val="center"/>
            <w:hideMark/>
          </w:tcPr>
          <w:p w14:paraId="6C11BDB8"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122</w:t>
            </w:r>
          </w:p>
        </w:tc>
        <w:tc>
          <w:tcPr>
            <w:tcW w:w="1324" w:type="dxa"/>
            <w:tcBorders>
              <w:top w:val="nil"/>
              <w:left w:val="nil"/>
              <w:bottom w:val="nil"/>
              <w:right w:val="nil"/>
            </w:tcBorders>
            <w:shd w:val="clear" w:color="auto" w:fill="auto"/>
            <w:noWrap/>
            <w:vAlign w:val="center"/>
            <w:hideMark/>
          </w:tcPr>
          <w:p w14:paraId="7FA82E55"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135.6</w:t>
            </w:r>
          </w:p>
        </w:tc>
        <w:tc>
          <w:tcPr>
            <w:tcW w:w="2824" w:type="dxa"/>
            <w:tcBorders>
              <w:top w:val="nil"/>
              <w:left w:val="nil"/>
              <w:bottom w:val="nil"/>
              <w:right w:val="nil"/>
            </w:tcBorders>
            <w:shd w:val="clear" w:color="auto" w:fill="auto"/>
            <w:noWrap/>
            <w:vAlign w:val="center"/>
            <w:hideMark/>
          </w:tcPr>
          <w:p w14:paraId="720661B2"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w:t>
            </w:r>
          </w:p>
        </w:tc>
        <w:tc>
          <w:tcPr>
            <w:tcW w:w="1886" w:type="dxa"/>
            <w:tcBorders>
              <w:top w:val="nil"/>
              <w:left w:val="nil"/>
              <w:bottom w:val="nil"/>
              <w:right w:val="nil"/>
            </w:tcBorders>
            <w:shd w:val="clear" w:color="auto" w:fill="auto"/>
            <w:noWrap/>
            <w:vAlign w:val="center"/>
            <w:hideMark/>
          </w:tcPr>
          <w:p w14:paraId="79DEDC6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11.1</w:t>
            </w:r>
          </w:p>
        </w:tc>
      </w:tr>
      <w:tr w:rsidR="00EC36AD" w:rsidRPr="00EC36AD" w14:paraId="237B22E4" w14:textId="77777777" w:rsidTr="00E31B42">
        <w:trPr>
          <w:trHeight w:val="406"/>
        </w:trPr>
        <w:tc>
          <w:tcPr>
            <w:tcW w:w="1480" w:type="dxa"/>
            <w:tcBorders>
              <w:top w:val="nil"/>
              <w:left w:val="nil"/>
              <w:bottom w:val="nil"/>
              <w:right w:val="nil"/>
            </w:tcBorders>
            <w:shd w:val="clear" w:color="auto" w:fill="auto"/>
            <w:noWrap/>
            <w:vAlign w:val="center"/>
            <w:hideMark/>
          </w:tcPr>
          <w:p w14:paraId="61A57DCE"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6</w:t>
            </w:r>
          </w:p>
        </w:tc>
        <w:tc>
          <w:tcPr>
            <w:tcW w:w="1910" w:type="dxa"/>
            <w:tcBorders>
              <w:top w:val="nil"/>
              <w:left w:val="nil"/>
              <w:bottom w:val="nil"/>
              <w:right w:val="nil"/>
            </w:tcBorders>
            <w:shd w:val="clear" w:color="auto" w:fill="auto"/>
            <w:noWrap/>
            <w:vAlign w:val="center"/>
            <w:hideMark/>
          </w:tcPr>
          <w:p w14:paraId="24D8224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106</w:t>
            </w:r>
          </w:p>
        </w:tc>
        <w:tc>
          <w:tcPr>
            <w:tcW w:w="1324" w:type="dxa"/>
            <w:tcBorders>
              <w:top w:val="nil"/>
              <w:left w:val="nil"/>
              <w:bottom w:val="nil"/>
              <w:right w:val="nil"/>
            </w:tcBorders>
            <w:shd w:val="clear" w:color="auto" w:fill="auto"/>
            <w:noWrap/>
            <w:vAlign w:val="center"/>
            <w:hideMark/>
          </w:tcPr>
          <w:p w14:paraId="12A7BA7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173.5</w:t>
            </w:r>
          </w:p>
        </w:tc>
        <w:tc>
          <w:tcPr>
            <w:tcW w:w="2824" w:type="dxa"/>
            <w:tcBorders>
              <w:top w:val="nil"/>
              <w:left w:val="nil"/>
              <w:bottom w:val="nil"/>
              <w:right w:val="nil"/>
            </w:tcBorders>
            <w:shd w:val="clear" w:color="auto" w:fill="auto"/>
            <w:noWrap/>
            <w:vAlign w:val="center"/>
            <w:hideMark/>
          </w:tcPr>
          <w:p w14:paraId="47AA05D5"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1.7</w:t>
            </w:r>
          </w:p>
        </w:tc>
        <w:tc>
          <w:tcPr>
            <w:tcW w:w="1886" w:type="dxa"/>
            <w:tcBorders>
              <w:top w:val="nil"/>
              <w:left w:val="nil"/>
              <w:bottom w:val="nil"/>
              <w:right w:val="nil"/>
            </w:tcBorders>
            <w:shd w:val="clear" w:color="auto" w:fill="auto"/>
            <w:noWrap/>
            <w:vAlign w:val="center"/>
            <w:hideMark/>
          </w:tcPr>
          <w:p w14:paraId="60AE8D99"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17.4</w:t>
            </w:r>
          </w:p>
        </w:tc>
      </w:tr>
      <w:tr w:rsidR="00EC36AD" w:rsidRPr="00EC36AD" w14:paraId="0495F9B8" w14:textId="77777777" w:rsidTr="00E31B42">
        <w:trPr>
          <w:trHeight w:val="406"/>
        </w:trPr>
        <w:tc>
          <w:tcPr>
            <w:tcW w:w="1480" w:type="dxa"/>
            <w:tcBorders>
              <w:top w:val="nil"/>
              <w:left w:val="nil"/>
              <w:bottom w:val="nil"/>
              <w:right w:val="nil"/>
            </w:tcBorders>
            <w:shd w:val="clear" w:color="auto" w:fill="auto"/>
            <w:noWrap/>
            <w:vAlign w:val="center"/>
            <w:hideMark/>
          </w:tcPr>
          <w:p w14:paraId="45F6456B"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7</w:t>
            </w:r>
          </w:p>
        </w:tc>
        <w:tc>
          <w:tcPr>
            <w:tcW w:w="1910" w:type="dxa"/>
            <w:tcBorders>
              <w:top w:val="nil"/>
              <w:left w:val="nil"/>
              <w:bottom w:val="nil"/>
              <w:right w:val="nil"/>
            </w:tcBorders>
            <w:shd w:val="clear" w:color="auto" w:fill="auto"/>
            <w:noWrap/>
            <w:vAlign w:val="center"/>
            <w:hideMark/>
          </w:tcPr>
          <w:p w14:paraId="13D1E361"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162</w:t>
            </w:r>
          </w:p>
        </w:tc>
        <w:tc>
          <w:tcPr>
            <w:tcW w:w="1324" w:type="dxa"/>
            <w:tcBorders>
              <w:top w:val="nil"/>
              <w:left w:val="nil"/>
              <w:bottom w:val="nil"/>
              <w:right w:val="nil"/>
            </w:tcBorders>
            <w:shd w:val="clear" w:color="auto" w:fill="auto"/>
            <w:noWrap/>
            <w:vAlign w:val="center"/>
            <w:hideMark/>
          </w:tcPr>
          <w:p w14:paraId="760CBAF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131.7</w:t>
            </w:r>
          </w:p>
        </w:tc>
        <w:tc>
          <w:tcPr>
            <w:tcW w:w="2824" w:type="dxa"/>
            <w:tcBorders>
              <w:top w:val="nil"/>
              <w:left w:val="nil"/>
              <w:bottom w:val="nil"/>
              <w:right w:val="nil"/>
            </w:tcBorders>
            <w:shd w:val="clear" w:color="auto" w:fill="auto"/>
            <w:noWrap/>
            <w:vAlign w:val="center"/>
            <w:hideMark/>
          </w:tcPr>
          <w:p w14:paraId="616E189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0.8</w:t>
            </w:r>
          </w:p>
        </w:tc>
        <w:tc>
          <w:tcPr>
            <w:tcW w:w="1886" w:type="dxa"/>
            <w:tcBorders>
              <w:top w:val="nil"/>
              <w:left w:val="nil"/>
              <w:bottom w:val="nil"/>
              <w:right w:val="nil"/>
            </w:tcBorders>
            <w:shd w:val="clear" w:color="auto" w:fill="auto"/>
            <w:noWrap/>
            <w:vAlign w:val="center"/>
            <w:hideMark/>
          </w:tcPr>
          <w:p w14:paraId="57B2E20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11.2</w:t>
            </w:r>
          </w:p>
        </w:tc>
      </w:tr>
      <w:tr w:rsidR="00EC36AD" w:rsidRPr="00EC36AD" w14:paraId="7F7BE411" w14:textId="77777777" w:rsidTr="00E31B42">
        <w:trPr>
          <w:trHeight w:val="406"/>
        </w:trPr>
        <w:tc>
          <w:tcPr>
            <w:tcW w:w="1480" w:type="dxa"/>
            <w:tcBorders>
              <w:top w:val="nil"/>
              <w:left w:val="nil"/>
              <w:bottom w:val="nil"/>
              <w:right w:val="nil"/>
            </w:tcBorders>
            <w:shd w:val="clear" w:color="auto" w:fill="auto"/>
            <w:noWrap/>
            <w:vAlign w:val="center"/>
            <w:hideMark/>
          </w:tcPr>
          <w:p w14:paraId="0899ACCA"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8</w:t>
            </w:r>
          </w:p>
        </w:tc>
        <w:tc>
          <w:tcPr>
            <w:tcW w:w="1910" w:type="dxa"/>
            <w:tcBorders>
              <w:top w:val="nil"/>
              <w:left w:val="nil"/>
              <w:bottom w:val="nil"/>
              <w:right w:val="nil"/>
            </w:tcBorders>
            <w:shd w:val="clear" w:color="auto" w:fill="auto"/>
            <w:noWrap/>
            <w:vAlign w:val="center"/>
            <w:hideMark/>
          </w:tcPr>
          <w:p w14:paraId="0A86638E"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181</w:t>
            </w:r>
          </w:p>
        </w:tc>
        <w:tc>
          <w:tcPr>
            <w:tcW w:w="1324" w:type="dxa"/>
            <w:tcBorders>
              <w:top w:val="nil"/>
              <w:left w:val="nil"/>
              <w:bottom w:val="nil"/>
              <w:right w:val="nil"/>
            </w:tcBorders>
            <w:shd w:val="clear" w:color="auto" w:fill="auto"/>
            <w:noWrap/>
            <w:vAlign w:val="center"/>
            <w:hideMark/>
          </w:tcPr>
          <w:p w14:paraId="60A5EB7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172.2</w:t>
            </w:r>
          </w:p>
        </w:tc>
        <w:tc>
          <w:tcPr>
            <w:tcW w:w="2824" w:type="dxa"/>
            <w:tcBorders>
              <w:top w:val="nil"/>
              <w:left w:val="nil"/>
              <w:bottom w:val="nil"/>
              <w:right w:val="nil"/>
            </w:tcBorders>
            <w:shd w:val="clear" w:color="auto" w:fill="auto"/>
            <w:noWrap/>
            <w:vAlign w:val="center"/>
            <w:hideMark/>
          </w:tcPr>
          <w:p w14:paraId="58472CD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w:t>
            </w:r>
          </w:p>
        </w:tc>
        <w:tc>
          <w:tcPr>
            <w:tcW w:w="1886" w:type="dxa"/>
            <w:tcBorders>
              <w:top w:val="nil"/>
              <w:left w:val="nil"/>
              <w:bottom w:val="nil"/>
              <w:right w:val="nil"/>
            </w:tcBorders>
            <w:shd w:val="clear" w:color="auto" w:fill="auto"/>
            <w:noWrap/>
            <w:vAlign w:val="center"/>
            <w:hideMark/>
          </w:tcPr>
          <w:p w14:paraId="3D91050F"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17</w:t>
            </w:r>
          </w:p>
        </w:tc>
      </w:tr>
      <w:tr w:rsidR="00EC36AD" w:rsidRPr="00EC36AD" w14:paraId="1CA19406" w14:textId="77777777" w:rsidTr="00E31B42">
        <w:trPr>
          <w:trHeight w:val="406"/>
        </w:trPr>
        <w:tc>
          <w:tcPr>
            <w:tcW w:w="1480" w:type="dxa"/>
            <w:tcBorders>
              <w:top w:val="nil"/>
              <w:left w:val="nil"/>
              <w:bottom w:val="nil"/>
              <w:right w:val="nil"/>
            </w:tcBorders>
            <w:shd w:val="clear" w:color="auto" w:fill="auto"/>
            <w:noWrap/>
            <w:vAlign w:val="center"/>
            <w:hideMark/>
          </w:tcPr>
          <w:p w14:paraId="4EE9554A"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9</w:t>
            </w:r>
          </w:p>
        </w:tc>
        <w:tc>
          <w:tcPr>
            <w:tcW w:w="1910" w:type="dxa"/>
            <w:tcBorders>
              <w:top w:val="nil"/>
              <w:left w:val="nil"/>
              <w:bottom w:val="nil"/>
              <w:right w:val="nil"/>
            </w:tcBorders>
            <w:shd w:val="clear" w:color="auto" w:fill="auto"/>
            <w:noWrap/>
            <w:vAlign w:val="center"/>
            <w:hideMark/>
          </w:tcPr>
          <w:p w14:paraId="6879CE2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118</w:t>
            </w:r>
          </w:p>
        </w:tc>
        <w:tc>
          <w:tcPr>
            <w:tcW w:w="1324" w:type="dxa"/>
            <w:tcBorders>
              <w:top w:val="nil"/>
              <w:left w:val="nil"/>
              <w:bottom w:val="nil"/>
              <w:right w:val="nil"/>
            </w:tcBorders>
            <w:shd w:val="clear" w:color="auto" w:fill="auto"/>
            <w:noWrap/>
            <w:vAlign w:val="center"/>
            <w:hideMark/>
          </w:tcPr>
          <w:p w14:paraId="23E57E1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139</w:t>
            </w:r>
          </w:p>
        </w:tc>
        <w:tc>
          <w:tcPr>
            <w:tcW w:w="2824" w:type="dxa"/>
            <w:tcBorders>
              <w:top w:val="nil"/>
              <w:left w:val="nil"/>
              <w:bottom w:val="nil"/>
              <w:right w:val="nil"/>
            </w:tcBorders>
            <w:shd w:val="clear" w:color="auto" w:fill="auto"/>
            <w:noWrap/>
            <w:vAlign w:val="center"/>
            <w:hideMark/>
          </w:tcPr>
          <w:p w14:paraId="3622F16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w:t>
            </w:r>
          </w:p>
        </w:tc>
        <w:tc>
          <w:tcPr>
            <w:tcW w:w="1886" w:type="dxa"/>
            <w:tcBorders>
              <w:top w:val="nil"/>
              <w:left w:val="nil"/>
              <w:bottom w:val="nil"/>
              <w:right w:val="nil"/>
            </w:tcBorders>
            <w:shd w:val="clear" w:color="auto" w:fill="auto"/>
            <w:noWrap/>
            <w:vAlign w:val="center"/>
            <w:hideMark/>
          </w:tcPr>
          <w:p w14:paraId="7592D27A"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23.9</w:t>
            </w:r>
          </w:p>
        </w:tc>
      </w:tr>
      <w:tr w:rsidR="00EC36AD" w:rsidRPr="00EC36AD" w14:paraId="12E31DBC" w14:textId="77777777" w:rsidTr="00E31B42">
        <w:trPr>
          <w:trHeight w:val="406"/>
        </w:trPr>
        <w:tc>
          <w:tcPr>
            <w:tcW w:w="1480" w:type="dxa"/>
            <w:tcBorders>
              <w:top w:val="nil"/>
              <w:left w:val="nil"/>
              <w:bottom w:val="nil"/>
              <w:right w:val="nil"/>
            </w:tcBorders>
            <w:shd w:val="clear" w:color="auto" w:fill="auto"/>
            <w:noWrap/>
            <w:vAlign w:val="center"/>
            <w:hideMark/>
          </w:tcPr>
          <w:p w14:paraId="7DB86DD6"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10</w:t>
            </w:r>
          </w:p>
        </w:tc>
        <w:tc>
          <w:tcPr>
            <w:tcW w:w="1910" w:type="dxa"/>
            <w:tcBorders>
              <w:top w:val="nil"/>
              <w:left w:val="nil"/>
              <w:bottom w:val="nil"/>
              <w:right w:val="nil"/>
            </w:tcBorders>
            <w:shd w:val="clear" w:color="auto" w:fill="auto"/>
            <w:noWrap/>
            <w:vAlign w:val="center"/>
            <w:hideMark/>
          </w:tcPr>
          <w:p w14:paraId="275AABC5"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154</w:t>
            </w:r>
          </w:p>
        </w:tc>
        <w:tc>
          <w:tcPr>
            <w:tcW w:w="1324" w:type="dxa"/>
            <w:tcBorders>
              <w:top w:val="nil"/>
              <w:left w:val="nil"/>
              <w:bottom w:val="nil"/>
              <w:right w:val="nil"/>
            </w:tcBorders>
            <w:shd w:val="clear" w:color="auto" w:fill="auto"/>
            <w:noWrap/>
            <w:vAlign w:val="center"/>
            <w:hideMark/>
          </w:tcPr>
          <w:p w14:paraId="5C7C765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152.5</w:t>
            </w:r>
          </w:p>
        </w:tc>
        <w:tc>
          <w:tcPr>
            <w:tcW w:w="2824" w:type="dxa"/>
            <w:tcBorders>
              <w:top w:val="nil"/>
              <w:left w:val="nil"/>
              <w:bottom w:val="nil"/>
              <w:right w:val="nil"/>
            </w:tcBorders>
            <w:shd w:val="clear" w:color="auto" w:fill="auto"/>
            <w:noWrap/>
            <w:vAlign w:val="center"/>
            <w:hideMark/>
          </w:tcPr>
          <w:p w14:paraId="2DD3BB6C"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w:t>
            </w:r>
          </w:p>
        </w:tc>
        <w:tc>
          <w:tcPr>
            <w:tcW w:w="1886" w:type="dxa"/>
            <w:tcBorders>
              <w:top w:val="nil"/>
              <w:left w:val="nil"/>
              <w:bottom w:val="nil"/>
              <w:right w:val="nil"/>
            </w:tcBorders>
            <w:shd w:val="clear" w:color="auto" w:fill="auto"/>
            <w:noWrap/>
            <w:vAlign w:val="center"/>
            <w:hideMark/>
          </w:tcPr>
          <w:p w14:paraId="2EC9E85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12.2</w:t>
            </w:r>
          </w:p>
        </w:tc>
      </w:tr>
      <w:tr w:rsidR="00EC36AD" w:rsidRPr="00EC36AD" w14:paraId="05B38A1E" w14:textId="77777777" w:rsidTr="00E31B42">
        <w:trPr>
          <w:trHeight w:val="406"/>
        </w:trPr>
        <w:tc>
          <w:tcPr>
            <w:tcW w:w="1480" w:type="dxa"/>
            <w:tcBorders>
              <w:top w:val="nil"/>
              <w:left w:val="nil"/>
              <w:bottom w:val="nil"/>
              <w:right w:val="nil"/>
            </w:tcBorders>
            <w:shd w:val="clear" w:color="auto" w:fill="auto"/>
            <w:noWrap/>
            <w:vAlign w:val="center"/>
            <w:hideMark/>
          </w:tcPr>
          <w:p w14:paraId="2DF87DC1"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11</w:t>
            </w:r>
          </w:p>
        </w:tc>
        <w:tc>
          <w:tcPr>
            <w:tcW w:w="1910" w:type="dxa"/>
            <w:tcBorders>
              <w:top w:val="nil"/>
              <w:left w:val="nil"/>
              <w:bottom w:val="nil"/>
              <w:right w:val="nil"/>
            </w:tcBorders>
            <w:shd w:val="clear" w:color="auto" w:fill="auto"/>
            <w:noWrap/>
            <w:vAlign w:val="center"/>
            <w:hideMark/>
          </w:tcPr>
          <w:p w14:paraId="30FD2164"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73</w:t>
            </w:r>
          </w:p>
        </w:tc>
        <w:tc>
          <w:tcPr>
            <w:tcW w:w="1324" w:type="dxa"/>
            <w:tcBorders>
              <w:top w:val="nil"/>
              <w:left w:val="nil"/>
              <w:bottom w:val="nil"/>
              <w:right w:val="nil"/>
            </w:tcBorders>
            <w:shd w:val="clear" w:color="auto" w:fill="auto"/>
            <w:noWrap/>
            <w:vAlign w:val="center"/>
            <w:hideMark/>
          </w:tcPr>
          <w:p w14:paraId="79F6CFB8"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152.2</w:t>
            </w:r>
          </w:p>
        </w:tc>
        <w:tc>
          <w:tcPr>
            <w:tcW w:w="2824" w:type="dxa"/>
            <w:tcBorders>
              <w:top w:val="nil"/>
              <w:left w:val="nil"/>
              <w:bottom w:val="nil"/>
              <w:right w:val="nil"/>
            </w:tcBorders>
            <w:shd w:val="clear" w:color="auto" w:fill="auto"/>
            <w:noWrap/>
            <w:vAlign w:val="center"/>
            <w:hideMark/>
          </w:tcPr>
          <w:p w14:paraId="0C8BB03F"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2.1</w:t>
            </w:r>
          </w:p>
        </w:tc>
        <w:tc>
          <w:tcPr>
            <w:tcW w:w="1886" w:type="dxa"/>
            <w:tcBorders>
              <w:top w:val="nil"/>
              <w:left w:val="nil"/>
              <w:bottom w:val="nil"/>
              <w:right w:val="nil"/>
            </w:tcBorders>
            <w:shd w:val="clear" w:color="auto" w:fill="auto"/>
            <w:noWrap/>
            <w:vAlign w:val="center"/>
            <w:hideMark/>
          </w:tcPr>
          <w:p w14:paraId="65F511AA"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58.1</w:t>
            </w:r>
          </w:p>
        </w:tc>
      </w:tr>
      <w:tr w:rsidR="00EC36AD" w:rsidRPr="00EC36AD" w14:paraId="4BE88491" w14:textId="77777777" w:rsidTr="00E31B42">
        <w:trPr>
          <w:trHeight w:val="406"/>
        </w:trPr>
        <w:tc>
          <w:tcPr>
            <w:tcW w:w="1480" w:type="dxa"/>
            <w:tcBorders>
              <w:top w:val="nil"/>
              <w:left w:val="nil"/>
              <w:bottom w:val="nil"/>
              <w:right w:val="nil"/>
            </w:tcBorders>
            <w:shd w:val="clear" w:color="auto" w:fill="auto"/>
            <w:noWrap/>
            <w:vAlign w:val="center"/>
            <w:hideMark/>
          </w:tcPr>
          <w:p w14:paraId="53C64ED4"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12</w:t>
            </w:r>
          </w:p>
        </w:tc>
        <w:tc>
          <w:tcPr>
            <w:tcW w:w="1910" w:type="dxa"/>
            <w:tcBorders>
              <w:top w:val="nil"/>
              <w:left w:val="nil"/>
              <w:bottom w:val="nil"/>
              <w:right w:val="nil"/>
            </w:tcBorders>
            <w:shd w:val="clear" w:color="auto" w:fill="auto"/>
            <w:noWrap/>
            <w:vAlign w:val="center"/>
            <w:hideMark/>
          </w:tcPr>
          <w:p w14:paraId="79CB021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113</w:t>
            </w:r>
          </w:p>
        </w:tc>
        <w:tc>
          <w:tcPr>
            <w:tcW w:w="1324" w:type="dxa"/>
            <w:tcBorders>
              <w:top w:val="nil"/>
              <w:left w:val="nil"/>
              <w:bottom w:val="nil"/>
              <w:right w:val="nil"/>
            </w:tcBorders>
            <w:shd w:val="clear" w:color="auto" w:fill="auto"/>
            <w:noWrap/>
            <w:vAlign w:val="center"/>
            <w:hideMark/>
          </w:tcPr>
          <w:p w14:paraId="7C1D1056"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125</w:t>
            </w:r>
          </w:p>
        </w:tc>
        <w:tc>
          <w:tcPr>
            <w:tcW w:w="2824" w:type="dxa"/>
            <w:tcBorders>
              <w:top w:val="nil"/>
              <w:left w:val="nil"/>
              <w:bottom w:val="nil"/>
              <w:right w:val="nil"/>
            </w:tcBorders>
            <w:shd w:val="clear" w:color="auto" w:fill="auto"/>
            <w:noWrap/>
            <w:vAlign w:val="center"/>
            <w:hideMark/>
          </w:tcPr>
          <w:p w14:paraId="0208B28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w:t>
            </w:r>
          </w:p>
        </w:tc>
        <w:tc>
          <w:tcPr>
            <w:tcW w:w="1886" w:type="dxa"/>
            <w:tcBorders>
              <w:top w:val="nil"/>
              <w:left w:val="nil"/>
              <w:bottom w:val="nil"/>
              <w:right w:val="nil"/>
            </w:tcBorders>
            <w:shd w:val="clear" w:color="auto" w:fill="auto"/>
            <w:noWrap/>
            <w:vAlign w:val="center"/>
            <w:hideMark/>
          </w:tcPr>
          <w:p w14:paraId="22B66FB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13.6</w:t>
            </w:r>
          </w:p>
        </w:tc>
      </w:tr>
      <w:tr w:rsidR="00EC36AD" w:rsidRPr="00EC36AD" w14:paraId="36E7D2B1" w14:textId="77777777" w:rsidTr="00E31B42">
        <w:trPr>
          <w:trHeight w:val="406"/>
        </w:trPr>
        <w:tc>
          <w:tcPr>
            <w:tcW w:w="1480" w:type="dxa"/>
            <w:tcBorders>
              <w:top w:val="nil"/>
              <w:left w:val="nil"/>
              <w:bottom w:val="nil"/>
              <w:right w:val="nil"/>
            </w:tcBorders>
            <w:shd w:val="clear" w:color="auto" w:fill="auto"/>
            <w:noWrap/>
            <w:vAlign w:val="center"/>
            <w:hideMark/>
          </w:tcPr>
          <w:p w14:paraId="32328B4A"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13</w:t>
            </w:r>
          </w:p>
        </w:tc>
        <w:tc>
          <w:tcPr>
            <w:tcW w:w="1910" w:type="dxa"/>
            <w:tcBorders>
              <w:top w:val="nil"/>
              <w:left w:val="nil"/>
              <w:bottom w:val="nil"/>
              <w:right w:val="nil"/>
            </w:tcBorders>
            <w:shd w:val="clear" w:color="auto" w:fill="auto"/>
            <w:noWrap/>
            <w:vAlign w:val="center"/>
            <w:hideMark/>
          </w:tcPr>
          <w:p w14:paraId="58165CD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128</w:t>
            </w:r>
          </w:p>
        </w:tc>
        <w:tc>
          <w:tcPr>
            <w:tcW w:w="1324" w:type="dxa"/>
            <w:tcBorders>
              <w:top w:val="nil"/>
              <w:left w:val="nil"/>
              <w:bottom w:val="nil"/>
              <w:right w:val="nil"/>
            </w:tcBorders>
            <w:shd w:val="clear" w:color="auto" w:fill="auto"/>
            <w:noWrap/>
            <w:vAlign w:val="center"/>
            <w:hideMark/>
          </w:tcPr>
          <w:p w14:paraId="6CF47E7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150.1</w:t>
            </w:r>
          </w:p>
        </w:tc>
        <w:tc>
          <w:tcPr>
            <w:tcW w:w="2824" w:type="dxa"/>
            <w:tcBorders>
              <w:top w:val="nil"/>
              <w:left w:val="nil"/>
              <w:bottom w:val="nil"/>
              <w:right w:val="nil"/>
            </w:tcBorders>
            <w:shd w:val="clear" w:color="auto" w:fill="auto"/>
            <w:noWrap/>
            <w:vAlign w:val="center"/>
            <w:hideMark/>
          </w:tcPr>
          <w:p w14:paraId="7AA49DA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w:t>
            </w:r>
          </w:p>
        </w:tc>
        <w:tc>
          <w:tcPr>
            <w:tcW w:w="1886" w:type="dxa"/>
            <w:tcBorders>
              <w:top w:val="nil"/>
              <w:left w:val="nil"/>
              <w:bottom w:val="nil"/>
              <w:right w:val="nil"/>
            </w:tcBorders>
            <w:shd w:val="clear" w:color="auto" w:fill="auto"/>
            <w:noWrap/>
            <w:vAlign w:val="center"/>
            <w:hideMark/>
          </w:tcPr>
          <w:p w14:paraId="1841FF32"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21.7</w:t>
            </w:r>
          </w:p>
        </w:tc>
      </w:tr>
      <w:tr w:rsidR="00EC36AD" w:rsidRPr="00EC36AD" w14:paraId="11A0D874" w14:textId="77777777" w:rsidTr="00E31B42">
        <w:trPr>
          <w:trHeight w:val="406"/>
        </w:trPr>
        <w:tc>
          <w:tcPr>
            <w:tcW w:w="1480" w:type="dxa"/>
            <w:tcBorders>
              <w:top w:val="nil"/>
              <w:left w:val="nil"/>
              <w:bottom w:val="nil"/>
              <w:right w:val="nil"/>
            </w:tcBorders>
            <w:shd w:val="clear" w:color="auto" w:fill="auto"/>
            <w:noWrap/>
            <w:vAlign w:val="center"/>
            <w:hideMark/>
          </w:tcPr>
          <w:p w14:paraId="768AAC9C"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14</w:t>
            </w:r>
          </w:p>
        </w:tc>
        <w:tc>
          <w:tcPr>
            <w:tcW w:w="1910" w:type="dxa"/>
            <w:tcBorders>
              <w:top w:val="nil"/>
              <w:left w:val="nil"/>
              <w:bottom w:val="nil"/>
              <w:right w:val="nil"/>
            </w:tcBorders>
            <w:shd w:val="clear" w:color="auto" w:fill="auto"/>
            <w:noWrap/>
            <w:vAlign w:val="center"/>
            <w:hideMark/>
          </w:tcPr>
          <w:p w14:paraId="410CD47C"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137</w:t>
            </w:r>
          </w:p>
        </w:tc>
        <w:tc>
          <w:tcPr>
            <w:tcW w:w="1324" w:type="dxa"/>
            <w:tcBorders>
              <w:top w:val="nil"/>
              <w:left w:val="nil"/>
              <w:bottom w:val="nil"/>
              <w:right w:val="nil"/>
            </w:tcBorders>
            <w:shd w:val="clear" w:color="auto" w:fill="auto"/>
            <w:noWrap/>
            <w:vAlign w:val="center"/>
            <w:hideMark/>
          </w:tcPr>
          <w:p w14:paraId="24405D9C"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123.5</w:t>
            </w:r>
          </w:p>
        </w:tc>
        <w:tc>
          <w:tcPr>
            <w:tcW w:w="2824" w:type="dxa"/>
            <w:tcBorders>
              <w:top w:val="nil"/>
              <w:left w:val="nil"/>
              <w:bottom w:val="nil"/>
              <w:right w:val="nil"/>
            </w:tcBorders>
            <w:shd w:val="clear" w:color="auto" w:fill="auto"/>
            <w:noWrap/>
            <w:vAlign w:val="center"/>
            <w:hideMark/>
          </w:tcPr>
          <w:p w14:paraId="5453E4D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0.9</w:t>
            </w:r>
          </w:p>
        </w:tc>
        <w:tc>
          <w:tcPr>
            <w:tcW w:w="1886" w:type="dxa"/>
            <w:tcBorders>
              <w:top w:val="nil"/>
              <w:left w:val="nil"/>
              <w:bottom w:val="nil"/>
              <w:right w:val="nil"/>
            </w:tcBorders>
            <w:shd w:val="clear" w:color="auto" w:fill="auto"/>
            <w:noWrap/>
            <w:vAlign w:val="center"/>
            <w:hideMark/>
          </w:tcPr>
          <w:p w14:paraId="317FDF28"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12.6</w:t>
            </w:r>
          </w:p>
        </w:tc>
      </w:tr>
      <w:tr w:rsidR="00EC36AD" w:rsidRPr="00EC36AD" w14:paraId="02F75E81" w14:textId="77777777" w:rsidTr="00E31B42">
        <w:trPr>
          <w:trHeight w:val="406"/>
        </w:trPr>
        <w:tc>
          <w:tcPr>
            <w:tcW w:w="1480" w:type="dxa"/>
            <w:tcBorders>
              <w:top w:val="nil"/>
              <w:left w:val="nil"/>
              <w:bottom w:val="nil"/>
              <w:right w:val="nil"/>
            </w:tcBorders>
            <w:shd w:val="clear" w:color="auto" w:fill="auto"/>
            <w:noWrap/>
            <w:vAlign w:val="center"/>
            <w:hideMark/>
          </w:tcPr>
          <w:p w14:paraId="629C823A"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15</w:t>
            </w:r>
          </w:p>
        </w:tc>
        <w:tc>
          <w:tcPr>
            <w:tcW w:w="1910" w:type="dxa"/>
            <w:tcBorders>
              <w:top w:val="nil"/>
              <w:left w:val="nil"/>
              <w:bottom w:val="nil"/>
              <w:right w:val="nil"/>
            </w:tcBorders>
            <w:shd w:val="clear" w:color="auto" w:fill="auto"/>
            <w:noWrap/>
            <w:vAlign w:val="center"/>
            <w:hideMark/>
          </w:tcPr>
          <w:p w14:paraId="293CCBB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149</w:t>
            </w:r>
          </w:p>
        </w:tc>
        <w:tc>
          <w:tcPr>
            <w:tcW w:w="1324" w:type="dxa"/>
            <w:tcBorders>
              <w:top w:val="nil"/>
              <w:left w:val="nil"/>
              <w:bottom w:val="nil"/>
              <w:right w:val="nil"/>
            </w:tcBorders>
            <w:shd w:val="clear" w:color="auto" w:fill="auto"/>
            <w:noWrap/>
            <w:vAlign w:val="center"/>
            <w:hideMark/>
          </w:tcPr>
          <w:p w14:paraId="1C60848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133.8</w:t>
            </w:r>
          </w:p>
        </w:tc>
        <w:tc>
          <w:tcPr>
            <w:tcW w:w="2824" w:type="dxa"/>
            <w:tcBorders>
              <w:top w:val="nil"/>
              <w:left w:val="nil"/>
              <w:bottom w:val="nil"/>
              <w:right w:val="nil"/>
            </w:tcBorders>
            <w:shd w:val="clear" w:color="auto" w:fill="auto"/>
            <w:noWrap/>
            <w:vAlign w:val="center"/>
            <w:hideMark/>
          </w:tcPr>
          <w:p w14:paraId="3DC9D0DE"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0.9</w:t>
            </w:r>
          </w:p>
        </w:tc>
        <w:tc>
          <w:tcPr>
            <w:tcW w:w="1886" w:type="dxa"/>
            <w:tcBorders>
              <w:top w:val="nil"/>
              <w:left w:val="nil"/>
              <w:bottom w:val="nil"/>
              <w:right w:val="nil"/>
            </w:tcBorders>
            <w:shd w:val="clear" w:color="auto" w:fill="auto"/>
            <w:noWrap/>
            <w:vAlign w:val="center"/>
            <w:hideMark/>
          </w:tcPr>
          <w:p w14:paraId="025E9E9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16.6</w:t>
            </w:r>
          </w:p>
        </w:tc>
      </w:tr>
      <w:tr w:rsidR="00EC36AD" w:rsidRPr="00EC36AD" w14:paraId="67EEA69D" w14:textId="77777777" w:rsidTr="00E31B42">
        <w:trPr>
          <w:trHeight w:val="406"/>
        </w:trPr>
        <w:tc>
          <w:tcPr>
            <w:tcW w:w="1480" w:type="dxa"/>
            <w:tcBorders>
              <w:top w:val="nil"/>
              <w:left w:val="nil"/>
              <w:bottom w:val="nil"/>
              <w:right w:val="nil"/>
            </w:tcBorders>
            <w:shd w:val="clear" w:color="auto" w:fill="auto"/>
            <w:noWrap/>
            <w:vAlign w:val="center"/>
            <w:hideMark/>
          </w:tcPr>
          <w:p w14:paraId="66F12533"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16</w:t>
            </w:r>
          </w:p>
        </w:tc>
        <w:tc>
          <w:tcPr>
            <w:tcW w:w="1910" w:type="dxa"/>
            <w:tcBorders>
              <w:top w:val="nil"/>
              <w:left w:val="nil"/>
              <w:bottom w:val="nil"/>
              <w:right w:val="nil"/>
            </w:tcBorders>
            <w:shd w:val="clear" w:color="auto" w:fill="auto"/>
            <w:noWrap/>
            <w:vAlign w:val="center"/>
            <w:hideMark/>
          </w:tcPr>
          <w:p w14:paraId="4C2CF80E"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114</w:t>
            </w:r>
          </w:p>
        </w:tc>
        <w:tc>
          <w:tcPr>
            <w:tcW w:w="1324" w:type="dxa"/>
            <w:tcBorders>
              <w:top w:val="nil"/>
              <w:left w:val="nil"/>
              <w:bottom w:val="nil"/>
              <w:right w:val="nil"/>
            </w:tcBorders>
            <w:shd w:val="clear" w:color="auto" w:fill="auto"/>
            <w:noWrap/>
            <w:vAlign w:val="center"/>
            <w:hideMark/>
          </w:tcPr>
          <w:p w14:paraId="7434FDCF"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116.7</w:t>
            </w:r>
          </w:p>
        </w:tc>
        <w:tc>
          <w:tcPr>
            <w:tcW w:w="2824" w:type="dxa"/>
            <w:tcBorders>
              <w:top w:val="nil"/>
              <w:left w:val="nil"/>
              <w:bottom w:val="nil"/>
              <w:right w:val="nil"/>
            </w:tcBorders>
            <w:shd w:val="clear" w:color="auto" w:fill="auto"/>
            <w:noWrap/>
            <w:vAlign w:val="center"/>
            <w:hideMark/>
          </w:tcPr>
          <w:p w14:paraId="2FF9EE67"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w:t>
            </w:r>
          </w:p>
        </w:tc>
        <w:tc>
          <w:tcPr>
            <w:tcW w:w="1886" w:type="dxa"/>
            <w:tcBorders>
              <w:top w:val="nil"/>
              <w:left w:val="nil"/>
              <w:bottom w:val="nil"/>
              <w:right w:val="nil"/>
            </w:tcBorders>
            <w:shd w:val="clear" w:color="auto" w:fill="auto"/>
            <w:noWrap/>
            <w:vAlign w:val="center"/>
            <w:hideMark/>
          </w:tcPr>
          <w:p w14:paraId="223BB72B"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11.9</w:t>
            </w:r>
          </w:p>
        </w:tc>
      </w:tr>
      <w:tr w:rsidR="00EC36AD" w:rsidRPr="00EC36AD" w14:paraId="213F4820" w14:textId="77777777" w:rsidTr="00E31B42">
        <w:trPr>
          <w:trHeight w:val="406"/>
        </w:trPr>
        <w:tc>
          <w:tcPr>
            <w:tcW w:w="1480" w:type="dxa"/>
            <w:tcBorders>
              <w:top w:val="nil"/>
              <w:left w:val="nil"/>
              <w:bottom w:val="nil"/>
              <w:right w:val="nil"/>
            </w:tcBorders>
            <w:shd w:val="clear" w:color="auto" w:fill="auto"/>
            <w:noWrap/>
            <w:vAlign w:val="center"/>
            <w:hideMark/>
          </w:tcPr>
          <w:p w14:paraId="497AC581"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17</w:t>
            </w:r>
          </w:p>
        </w:tc>
        <w:tc>
          <w:tcPr>
            <w:tcW w:w="1910" w:type="dxa"/>
            <w:tcBorders>
              <w:top w:val="nil"/>
              <w:left w:val="nil"/>
              <w:bottom w:val="nil"/>
              <w:right w:val="nil"/>
            </w:tcBorders>
            <w:shd w:val="clear" w:color="auto" w:fill="auto"/>
            <w:noWrap/>
            <w:vAlign w:val="center"/>
            <w:hideMark/>
          </w:tcPr>
          <w:p w14:paraId="05F7B1FF"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148</w:t>
            </w:r>
          </w:p>
        </w:tc>
        <w:tc>
          <w:tcPr>
            <w:tcW w:w="1324" w:type="dxa"/>
            <w:tcBorders>
              <w:top w:val="nil"/>
              <w:left w:val="nil"/>
              <w:bottom w:val="nil"/>
              <w:right w:val="nil"/>
            </w:tcBorders>
            <w:shd w:val="clear" w:color="auto" w:fill="auto"/>
            <w:noWrap/>
            <w:vAlign w:val="center"/>
            <w:hideMark/>
          </w:tcPr>
          <w:p w14:paraId="0A7425BC"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137.6</w:t>
            </w:r>
          </w:p>
        </w:tc>
        <w:tc>
          <w:tcPr>
            <w:tcW w:w="2824" w:type="dxa"/>
            <w:tcBorders>
              <w:top w:val="nil"/>
              <w:left w:val="nil"/>
              <w:bottom w:val="nil"/>
              <w:right w:val="nil"/>
            </w:tcBorders>
            <w:shd w:val="clear" w:color="auto" w:fill="auto"/>
            <w:noWrap/>
            <w:vAlign w:val="center"/>
            <w:hideMark/>
          </w:tcPr>
          <w:p w14:paraId="24D84336"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0.9</w:t>
            </w:r>
          </w:p>
        </w:tc>
        <w:tc>
          <w:tcPr>
            <w:tcW w:w="1886" w:type="dxa"/>
            <w:tcBorders>
              <w:top w:val="nil"/>
              <w:left w:val="nil"/>
              <w:bottom w:val="nil"/>
              <w:right w:val="nil"/>
            </w:tcBorders>
            <w:shd w:val="clear" w:color="auto" w:fill="auto"/>
            <w:noWrap/>
            <w:vAlign w:val="center"/>
            <w:hideMark/>
          </w:tcPr>
          <w:p w14:paraId="17974503"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14.6</w:t>
            </w:r>
          </w:p>
        </w:tc>
      </w:tr>
      <w:tr w:rsidR="00EC36AD" w:rsidRPr="00EC36AD" w14:paraId="7364278A" w14:textId="77777777" w:rsidTr="00E31B42">
        <w:trPr>
          <w:trHeight w:val="406"/>
        </w:trPr>
        <w:tc>
          <w:tcPr>
            <w:tcW w:w="1480" w:type="dxa"/>
            <w:tcBorders>
              <w:top w:val="nil"/>
              <w:left w:val="nil"/>
              <w:bottom w:val="nil"/>
              <w:right w:val="nil"/>
            </w:tcBorders>
            <w:shd w:val="clear" w:color="auto" w:fill="auto"/>
            <w:noWrap/>
            <w:vAlign w:val="center"/>
            <w:hideMark/>
          </w:tcPr>
          <w:p w14:paraId="13BECAC5"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18</w:t>
            </w:r>
          </w:p>
        </w:tc>
        <w:tc>
          <w:tcPr>
            <w:tcW w:w="1910" w:type="dxa"/>
            <w:tcBorders>
              <w:top w:val="nil"/>
              <w:left w:val="nil"/>
              <w:bottom w:val="nil"/>
              <w:right w:val="nil"/>
            </w:tcBorders>
            <w:shd w:val="clear" w:color="auto" w:fill="auto"/>
            <w:noWrap/>
            <w:vAlign w:val="center"/>
            <w:hideMark/>
          </w:tcPr>
          <w:p w14:paraId="1975A49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181</w:t>
            </w:r>
          </w:p>
        </w:tc>
        <w:tc>
          <w:tcPr>
            <w:tcW w:w="1324" w:type="dxa"/>
            <w:tcBorders>
              <w:top w:val="nil"/>
              <w:left w:val="nil"/>
              <w:bottom w:val="nil"/>
              <w:right w:val="nil"/>
            </w:tcBorders>
            <w:shd w:val="clear" w:color="auto" w:fill="auto"/>
            <w:noWrap/>
            <w:vAlign w:val="center"/>
            <w:hideMark/>
          </w:tcPr>
          <w:p w14:paraId="5136D63E"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140.8</w:t>
            </w:r>
          </w:p>
        </w:tc>
        <w:tc>
          <w:tcPr>
            <w:tcW w:w="2824" w:type="dxa"/>
            <w:tcBorders>
              <w:top w:val="nil"/>
              <w:left w:val="nil"/>
              <w:bottom w:val="nil"/>
              <w:right w:val="nil"/>
            </w:tcBorders>
            <w:shd w:val="clear" w:color="auto" w:fill="auto"/>
            <w:noWrap/>
            <w:vAlign w:val="center"/>
            <w:hideMark/>
          </w:tcPr>
          <w:p w14:paraId="3FC5EFA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0.8</w:t>
            </w:r>
          </w:p>
        </w:tc>
        <w:tc>
          <w:tcPr>
            <w:tcW w:w="1886" w:type="dxa"/>
            <w:tcBorders>
              <w:top w:val="nil"/>
              <w:left w:val="nil"/>
              <w:bottom w:val="nil"/>
              <w:right w:val="nil"/>
            </w:tcBorders>
            <w:shd w:val="clear" w:color="auto" w:fill="auto"/>
            <w:noWrap/>
            <w:vAlign w:val="center"/>
            <w:hideMark/>
          </w:tcPr>
          <w:p w14:paraId="2786A491"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13.4</w:t>
            </w:r>
          </w:p>
        </w:tc>
      </w:tr>
      <w:tr w:rsidR="00EC36AD" w:rsidRPr="00EC36AD" w14:paraId="54AD52A5" w14:textId="77777777" w:rsidTr="00E31B42">
        <w:trPr>
          <w:trHeight w:val="406"/>
        </w:trPr>
        <w:tc>
          <w:tcPr>
            <w:tcW w:w="1480" w:type="dxa"/>
            <w:tcBorders>
              <w:top w:val="nil"/>
              <w:left w:val="nil"/>
              <w:bottom w:val="nil"/>
              <w:right w:val="nil"/>
            </w:tcBorders>
            <w:shd w:val="clear" w:color="auto" w:fill="auto"/>
            <w:noWrap/>
            <w:vAlign w:val="center"/>
            <w:hideMark/>
          </w:tcPr>
          <w:p w14:paraId="644DC34E"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19</w:t>
            </w:r>
          </w:p>
        </w:tc>
        <w:tc>
          <w:tcPr>
            <w:tcW w:w="1910" w:type="dxa"/>
            <w:tcBorders>
              <w:top w:val="nil"/>
              <w:left w:val="nil"/>
              <w:bottom w:val="nil"/>
              <w:right w:val="nil"/>
            </w:tcBorders>
            <w:shd w:val="clear" w:color="auto" w:fill="auto"/>
            <w:noWrap/>
            <w:vAlign w:val="center"/>
            <w:hideMark/>
          </w:tcPr>
          <w:p w14:paraId="164A7003"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138</w:t>
            </w:r>
          </w:p>
        </w:tc>
        <w:tc>
          <w:tcPr>
            <w:tcW w:w="1324" w:type="dxa"/>
            <w:tcBorders>
              <w:top w:val="nil"/>
              <w:left w:val="nil"/>
              <w:bottom w:val="nil"/>
              <w:right w:val="nil"/>
            </w:tcBorders>
            <w:shd w:val="clear" w:color="auto" w:fill="auto"/>
            <w:noWrap/>
            <w:vAlign w:val="center"/>
            <w:hideMark/>
          </w:tcPr>
          <w:p w14:paraId="40B7F36A"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136.1</w:t>
            </w:r>
          </w:p>
        </w:tc>
        <w:tc>
          <w:tcPr>
            <w:tcW w:w="2824" w:type="dxa"/>
            <w:tcBorders>
              <w:top w:val="nil"/>
              <w:left w:val="nil"/>
              <w:bottom w:val="nil"/>
              <w:right w:val="nil"/>
            </w:tcBorders>
            <w:shd w:val="clear" w:color="auto" w:fill="auto"/>
            <w:noWrap/>
            <w:vAlign w:val="center"/>
            <w:hideMark/>
          </w:tcPr>
          <w:p w14:paraId="6C01F88E"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w:t>
            </w:r>
          </w:p>
        </w:tc>
        <w:tc>
          <w:tcPr>
            <w:tcW w:w="1886" w:type="dxa"/>
            <w:tcBorders>
              <w:top w:val="nil"/>
              <w:left w:val="nil"/>
              <w:bottom w:val="nil"/>
              <w:right w:val="nil"/>
            </w:tcBorders>
            <w:shd w:val="clear" w:color="auto" w:fill="auto"/>
            <w:noWrap/>
            <w:vAlign w:val="center"/>
            <w:hideMark/>
          </w:tcPr>
          <w:p w14:paraId="22A951A1"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12.7</w:t>
            </w:r>
          </w:p>
        </w:tc>
      </w:tr>
      <w:tr w:rsidR="00EC36AD" w:rsidRPr="00EC36AD" w14:paraId="40FB4BD2" w14:textId="77777777" w:rsidTr="00E31B42">
        <w:trPr>
          <w:trHeight w:val="406"/>
        </w:trPr>
        <w:tc>
          <w:tcPr>
            <w:tcW w:w="1480" w:type="dxa"/>
            <w:tcBorders>
              <w:top w:val="nil"/>
              <w:left w:val="nil"/>
              <w:bottom w:val="nil"/>
              <w:right w:val="nil"/>
            </w:tcBorders>
            <w:shd w:val="clear" w:color="auto" w:fill="auto"/>
            <w:noWrap/>
            <w:vAlign w:val="center"/>
            <w:hideMark/>
          </w:tcPr>
          <w:p w14:paraId="184876E2"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20</w:t>
            </w:r>
          </w:p>
        </w:tc>
        <w:tc>
          <w:tcPr>
            <w:tcW w:w="1910" w:type="dxa"/>
            <w:tcBorders>
              <w:top w:val="nil"/>
              <w:left w:val="nil"/>
              <w:bottom w:val="nil"/>
              <w:right w:val="nil"/>
            </w:tcBorders>
            <w:shd w:val="clear" w:color="auto" w:fill="auto"/>
            <w:noWrap/>
            <w:vAlign w:val="center"/>
            <w:hideMark/>
          </w:tcPr>
          <w:p w14:paraId="2F058801"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112</w:t>
            </w:r>
          </w:p>
        </w:tc>
        <w:tc>
          <w:tcPr>
            <w:tcW w:w="1324" w:type="dxa"/>
            <w:tcBorders>
              <w:top w:val="nil"/>
              <w:left w:val="nil"/>
              <w:bottom w:val="nil"/>
              <w:right w:val="nil"/>
            </w:tcBorders>
            <w:shd w:val="clear" w:color="auto" w:fill="auto"/>
            <w:noWrap/>
            <w:vAlign w:val="center"/>
            <w:hideMark/>
          </w:tcPr>
          <w:p w14:paraId="023F6848"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136.8</w:t>
            </w:r>
          </w:p>
        </w:tc>
        <w:tc>
          <w:tcPr>
            <w:tcW w:w="2824" w:type="dxa"/>
            <w:tcBorders>
              <w:top w:val="nil"/>
              <w:left w:val="nil"/>
              <w:bottom w:val="nil"/>
              <w:right w:val="nil"/>
            </w:tcBorders>
            <w:shd w:val="clear" w:color="auto" w:fill="auto"/>
            <w:noWrap/>
            <w:vAlign w:val="center"/>
            <w:hideMark/>
          </w:tcPr>
          <w:p w14:paraId="5590446F"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1.2</w:t>
            </w:r>
          </w:p>
        </w:tc>
        <w:tc>
          <w:tcPr>
            <w:tcW w:w="1886" w:type="dxa"/>
            <w:tcBorders>
              <w:top w:val="nil"/>
              <w:left w:val="nil"/>
              <w:bottom w:val="nil"/>
              <w:right w:val="nil"/>
            </w:tcBorders>
            <w:shd w:val="clear" w:color="auto" w:fill="auto"/>
            <w:noWrap/>
            <w:vAlign w:val="center"/>
            <w:hideMark/>
          </w:tcPr>
          <w:p w14:paraId="1A9E2B99"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13.8</w:t>
            </w:r>
          </w:p>
        </w:tc>
      </w:tr>
      <w:tr w:rsidR="00EC36AD" w:rsidRPr="00EC36AD" w14:paraId="5FED51F5" w14:textId="77777777" w:rsidTr="00E31B42">
        <w:trPr>
          <w:trHeight w:val="52"/>
        </w:trPr>
        <w:tc>
          <w:tcPr>
            <w:tcW w:w="1480" w:type="dxa"/>
            <w:tcBorders>
              <w:top w:val="nil"/>
              <w:left w:val="nil"/>
              <w:bottom w:val="single" w:sz="4" w:space="0" w:color="auto"/>
              <w:right w:val="nil"/>
            </w:tcBorders>
            <w:shd w:val="clear" w:color="auto" w:fill="auto"/>
            <w:noWrap/>
            <w:vAlign w:val="center"/>
            <w:hideMark/>
          </w:tcPr>
          <w:p w14:paraId="03989CD2" w14:textId="77777777" w:rsidR="00EC36AD" w:rsidRPr="00EC36AD" w:rsidRDefault="00EC36AD" w:rsidP="00EC36AD">
            <w:pPr>
              <w:spacing w:after="0" w:line="240" w:lineRule="auto"/>
              <w:jc w:val="center"/>
              <w:rPr>
                <w:rFonts w:ascii="Times New Roman" w:eastAsia="Times New Roman" w:hAnsi="Times New Roman" w:cs="Times New Roman"/>
                <w:sz w:val="20"/>
                <w:szCs w:val="20"/>
              </w:rPr>
            </w:pPr>
            <w:r w:rsidRPr="00EC36AD">
              <w:rPr>
                <w:rFonts w:ascii="Times New Roman" w:eastAsia="Times New Roman" w:hAnsi="Times New Roman" w:cs="Times New Roman"/>
                <w:sz w:val="20"/>
                <w:szCs w:val="20"/>
              </w:rPr>
              <w:t>Genome-Wide</w:t>
            </w:r>
          </w:p>
        </w:tc>
        <w:tc>
          <w:tcPr>
            <w:tcW w:w="1910" w:type="dxa"/>
            <w:tcBorders>
              <w:top w:val="nil"/>
              <w:left w:val="nil"/>
              <w:bottom w:val="single" w:sz="4" w:space="0" w:color="auto"/>
              <w:right w:val="nil"/>
            </w:tcBorders>
            <w:shd w:val="clear" w:color="auto" w:fill="auto"/>
            <w:noWrap/>
            <w:vAlign w:val="center"/>
            <w:hideMark/>
          </w:tcPr>
          <w:p w14:paraId="10C4DC7D"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2600</w:t>
            </w:r>
          </w:p>
        </w:tc>
        <w:tc>
          <w:tcPr>
            <w:tcW w:w="1324" w:type="dxa"/>
            <w:tcBorders>
              <w:top w:val="nil"/>
              <w:left w:val="nil"/>
              <w:bottom w:val="single" w:sz="4" w:space="0" w:color="auto"/>
              <w:right w:val="nil"/>
            </w:tcBorders>
            <w:shd w:val="clear" w:color="auto" w:fill="auto"/>
            <w:noWrap/>
            <w:vAlign w:val="center"/>
            <w:hideMark/>
          </w:tcPr>
          <w:p w14:paraId="6B4B63BA"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2812.3</w:t>
            </w:r>
          </w:p>
        </w:tc>
        <w:tc>
          <w:tcPr>
            <w:tcW w:w="2824" w:type="dxa"/>
            <w:tcBorders>
              <w:top w:val="nil"/>
              <w:left w:val="nil"/>
              <w:bottom w:val="single" w:sz="4" w:space="0" w:color="auto"/>
              <w:right w:val="nil"/>
            </w:tcBorders>
            <w:shd w:val="clear" w:color="auto" w:fill="auto"/>
            <w:noWrap/>
            <w:vAlign w:val="center"/>
            <w:hideMark/>
          </w:tcPr>
          <w:p w14:paraId="463DB8E0"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1.1</w:t>
            </w:r>
          </w:p>
        </w:tc>
        <w:tc>
          <w:tcPr>
            <w:tcW w:w="1886" w:type="dxa"/>
            <w:tcBorders>
              <w:top w:val="nil"/>
              <w:left w:val="nil"/>
              <w:bottom w:val="single" w:sz="4" w:space="0" w:color="auto"/>
              <w:right w:val="nil"/>
            </w:tcBorders>
            <w:shd w:val="clear" w:color="auto" w:fill="auto"/>
            <w:noWrap/>
            <w:vAlign w:val="center"/>
            <w:hideMark/>
          </w:tcPr>
          <w:p w14:paraId="48EA4F34" w14:textId="77777777" w:rsidR="00EC36AD" w:rsidRPr="00EC36AD" w:rsidRDefault="00EC36AD" w:rsidP="00EC36AD">
            <w:pPr>
              <w:spacing w:after="0" w:line="240" w:lineRule="auto"/>
              <w:jc w:val="center"/>
              <w:rPr>
                <w:rFonts w:ascii="Times New Roman" w:eastAsia="Times New Roman" w:hAnsi="Times New Roman" w:cs="Times New Roman"/>
                <w:color w:val="000000"/>
                <w:sz w:val="20"/>
                <w:szCs w:val="20"/>
              </w:rPr>
            </w:pPr>
            <w:r w:rsidRPr="00EC36AD">
              <w:rPr>
                <w:rFonts w:ascii="Times New Roman" w:eastAsia="Times New Roman" w:hAnsi="Times New Roman" w:cs="Times New Roman"/>
                <w:color w:val="000000"/>
                <w:sz w:val="20"/>
                <w:szCs w:val="20"/>
              </w:rPr>
              <w:t>58.1</w:t>
            </w:r>
          </w:p>
        </w:tc>
      </w:tr>
    </w:tbl>
    <w:p w14:paraId="2E786377" w14:textId="6D9502A0" w:rsidR="0001423B" w:rsidRDefault="0001423B" w:rsidP="00BF6597">
      <w:pPr>
        <w:spacing w:after="0" w:line="480" w:lineRule="auto"/>
        <w:rPr>
          <w:rFonts w:ascii="Times New Roman" w:hAnsi="Times New Roman" w:cs="Times New Roman"/>
          <w:i/>
          <w:iCs/>
          <w:sz w:val="24"/>
          <w:szCs w:val="24"/>
        </w:rPr>
      </w:pPr>
      <w:r w:rsidRPr="0001423B">
        <w:rPr>
          <w:rFonts w:ascii="Times New Roman" w:hAnsi="Times New Roman" w:cs="Times New Roman"/>
          <w:i/>
          <w:iCs/>
          <w:sz w:val="24"/>
          <w:szCs w:val="24"/>
        </w:rPr>
        <w:lastRenderedPageBreak/>
        <w:t>QTL analysis</w:t>
      </w:r>
    </w:p>
    <w:p w14:paraId="3FBFB817" w14:textId="0DAA037D" w:rsidR="00142E5C" w:rsidRDefault="00744711" w:rsidP="00565458">
      <w:pPr>
        <w:spacing w:line="480" w:lineRule="auto"/>
        <w:rPr>
          <w:rFonts w:ascii="Times New Roman" w:hAnsi="Times New Roman" w:cs="Times New Roman"/>
          <w:sz w:val="24"/>
          <w:szCs w:val="24"/>
        </w:rPr>
      </w:pPr>
      <w:r>
        <w:rPr>
          <w:rFonts w:ascii="Times New Roman" w:hAnsi="Times New Roman" w:cs="Times New Roman"/>
          <w:sz w:val="24"/>
          <w:szCs w:val="24"/>
        </w:rPr>
        <w:tab/>
      </w:r>
      <w:r w:rsidR="00965E75">
        <w:rPr>
          <w:rFonts w:ascii="Times New Roman" w:hAnsi="Times New Roman" w:cs="Times New Roman"/>
          <w:sz w:val="24"/>
          <w:szCs w:val="24"/>
        </w:rPr>
        <w:t>Due to the large number of F</w:t>
      </w:r>
      <w:r w:rsidR="00965E75" w:rsidRPr="00A540E3">
        <w:rPr>
          <w:rFonts w:ascii="Times New Roman" w:hAnsi="Times New Roman" w:cs="Times New Roman"/>
          <w:sz w:val="24"/>
          <w:szCs w:val="24"/>
          <w:vertAlign w:val="subscript"/>
        </w:rPr>
        <w:t>3</w:t>
      </w:r>
      <w:r w:rsidR="00965E75">
        <w:rPr>
          <w:rFonts w:ascii="Times New Roman" w:hAnsi="Times New Roman" w:cs="Times New Roman"/>
          <w:sz w:val="24"/>
          <w:szCs w:val="24"/>
        </w:rPr>
        <w:t xml:space="preserve"> plants that did not emerge in the presence of </w:t>
      </w:r>
      <w:r w:rsidR="00965E75" w:rsidRPr="006F125C">
        <w:rPr>
          <w:rFonts w:ascii="Times New Roman" w:hAnsi="Times New Roman" w:cs="Times New Roman"/>
          <w:i/>
          <w:iCs/>
          <w:sz w:val="24"/>
          <w:szCs w:val="24"/>
        </w:rPr>
        <w:t xml:space="preserve">F. </w:t>
      </w:r>
      <w:proofErr w:type="spellStart"/>
      <w:r w:rsidR="00965E75" w:rsidRPr="006F125C">
        <w:rPr>
          <w:rFonts w:ascii="Times New Roman" w:hAnsi="Times New Roman" w:cs="Times New Roman"/>
          <w:i/>
          <w:iCs/>
          <w:sz w:val="24"/>
          <w:szCs w:val="24"/>
        </w:rPr>
        <w:t>graminearum</w:t>
      </w:r>
      <w:proofErr w:type="spellEnd"/>
      <w:r w:rsidR="00965E75">
        <w:rPr>
          <w:rFonts w:ascii="Times New Roman" w:hAnsi="Times New Roman" w:cs="Times New Roman"/>
          <w:sz w:val="24"/>
          <w:szCs w:val="24"/>
        </w:rPr>
        <w:t>, the QTL model was fitted both with emergence included as a covariate (COV) and without covariates (</w:t>
      </w:r>
      <w:proofErr w:type="gramStart"/>
      <w:r w:rsidR="00965E75">
        <w:rPr>
          <w:rFonts w:ascii="Times New Roman" w:hAnsi="Times New Roman" w:cs="Times New Roman"/>
          <w:sz w:val="24"/>
          <w:szCs w:val="24"/>
        </w:rPr>
        <w:t>Non-COV</w:t>
      </w:r>
      <w:proofErr w:type="gramEnd"/>
      <w:r w:rsidR="00965E75">
        <w:rPr>
          <w:rFonts w:ascii="Times New Roman" w:hAnsi="Times New Roman" w:cs="Times New Roman"/>
          <w:sz w:val="24"/>
          <w:szCs w:val="24"/>
        </w:rPr>
        <w:t xml:space="preserve">). </w:t>
      </w:r>
      <w:r w:rsidR="00272C98">
        <w:rPr>
          <w:rFonts w:ascii="Times New Roman" w:hAnsi="Times New Roman" w:cs="Times New Roman"/>
          <w:sz w:val="24"/>
          <w:szCs w:val="24"/>
        </w:rPr>
        <w:t xml:space="preserve">The genome-wide LOD threshold for QTL detection at α = 0.05 </w:t>
      </w:r>
      <w:r w:rsidR="00965E75">
        <w:rPr>
          <w:rFonts w:ascii="Times New Roman" w:hAnsi="Times New Roman" w:cs="Times New Roman"/>
          <w:sz w:val="24"/>
          <w:szCs w:val="24"/>
        </w:rPr>
        <w:t xml:space="preserve">in the </w:t>
      </w:r>
      <w:proofErr w:type="gramStart"/>
      <w:r w:rsidR="00965E75">
        <w:rPr>
          <w:rFonts w:ascii="Times New Roman" w:hAnsi="Times New Roman" w:cs="Times New Roman"/>
          <w:sz w:val="24"/>
          <w:szCs w:val="24"/>
        </w:rPr>
        <w:t>Non-COV</w:t>
      </w:r>
      <w:proofErr w:type="gramEnd"/>
      <w:r w:rsidR="00965E75">
        <w:rPr>
          <w:rFonts w:ascii="Times New Roman" w:hAnsi="Times New Roman" w:cs="Times New Roman"/>
          <w:sz w:val="24"/>
          <w:szCs w:val="24"/>
        </w:rPr>
        <w:t xml:space="preserve"> model </w:t>
      </w:r>
      <w:r w:rsidR="00272C98">
        <w:rPr>
          <w:rFonts w:ascii="Times New Roman" w:hAnsi="Times New Roman" w:cs="Times New Roman"/>
          <w:sz w:val="24"/>
          <w:szCs w:val="24"/>
        </w:rPr>
        <w:t>was 4.10</w:t>
      </w:r>
      <w:r w:rsidR="00BA4FA5">
        <w:rPr>
          <w:rFonts w:ascii="Times New Roman" w:hAnsi="Times New Roman" w:cs="Times New Roman"/>
          <w:sz w:val="24"/>
          <w:szCs w:val="24"/>
        </w:rPr>
        <w:t>,</w:t>
      </w:r>
      <w:r w:rsidR="00965E75">
        <w:rPr>
          <w:rFonts w:ascii="Times New Roman" w:hAnsi="Times New Roman" w:cs="Times New Roman"/>
          <w:sz w:val="24"/>
          <w:szCs w:val="24"/>
        </w:rPr>
        <w:t xml:space="preserve"> and </w:t>
      </w:r>
      <w:r w:rsidR="00965E75" w:rsidRPr="00965E75">
        <w:rPr>
          <w:rFonts w:ascii="Times New Roman" w:hAnsi="Times New Roman" w:cs="Times New Roman"/>
          <w:sz w:val="24"/>
          <w:szCs w:val="24"/>
        </w:rPr>
        <w:t>4.12</w:t>
      </w:r>
      <w:r w:rsidR="00965E75">
        <w:rPr>
          <w:rFonts w:ascii="Times New Roman" w:hAnsi="Times New Roman" w:cs="Times New Roman"/>
          <w:sz w:val="24"/>
          <w:szCs w:val="24"/>
        </w:rPr>
        <w:t xml:space="preserve"> in the COV model,</w:t>
      </w:r>
      <w:r w:rsidR="00272C98">
        <w:rPr>
          <w:rFonts w:ascii="Times New Roman" w:hAnsi="Times New Roman" w:cs="Times New Roman"/>
          <w:sz w:val="24"/>
          <w:szCs w:val="24"/>
        </w:rPr>
        <w:t xml:space="preserve"> based on 1000 random permutations of the dataset. </w:t>
      </w:r>
      <w:r>
        <w:rPr>
          <w:rFonts w:ascii="Times New Roman" w:hAnsi="Times New Roman" w:cs="Times New Roman"/>
          <w:sz w:val="24"/>
          <w:szCs w:val="24"/>
        </w:rPr>
        <w:t xml:space="preserve">A single QTL associated with visual severity rating was identified </w:t>
      </w:r>
      <w:r w:rsidR="00BA4FA5">
        <w:rPr>
          <w:rFonts w:ascii="Times New Roman" w:hAnsi="Times New Roman" w:cs="Times New Roman"/>
          <w:sz w:val="24"/>
          <w:szCs w:val="24"/>
        </w:rPr>
        <w:t xml:space="preserve">on chromosome 16 </w:t>
      </w:r>
      <w:r>
        <w:rPr>
          <w:rFonts w:ascii="Times New Roman" w:hAnsi="Times New Roman" w:cs="Times New Roman"/>
          <w:sz w:val="24"/>
          <w:szCs w:val="24"/>
        </w:rPr>
        <w:t xml:space="preserve">using multiple imputation interval mapping </w:t>
      </w:r>
      <w:r w:rsidR="00937493">
        <w:rPr>
          <w:rFonts w:ascii="Times New Roman" w:hAnsi="Times New Roman" w:cs="Times New Roman"/>
          <w:sz w:val="24"/>
          <w:szCs w:val="24"/>
        </w:rPr>
        <w:t>with</w:t>
      </w:r>
      <w:r w:rsidR="00965E75">
        <w:rPr>
          <w:rFonts w:ascii="Times New Roman" w:hAnsi="Times New Roman" w:cs="Times New Roman"/>
          <w:sz w:val="24"/>
          <w:szCs w:val="24"/>
        </w:rPr>
        <w:t xml:space="preserve"> both models </w:t>
      </w:r>
      <w:r w:rsidR="008B4561">
        <w:rPr>
          <w:rFonts w:ascii="Times New Roman" w:hAnsi="Times New Roman" w:cs="Times New Roman"/>
          <w:sz w:val="24"/>
          <w:szCs w:val="24"/>
        </w:rPr>
        <w:t>(Figure 4)</w:t>
      </w:r>
      <w:r>
        <w:rPr>
          <w:rFonts w:ascii="Times New Roman" w:hAnsi="Times New Roman" w:cs="Times New Roman"/>
          <w:sz w:val="24"/>
          <w:szCs w:val="24"/>
        </w:rPr>
        <w:t>.</w:t>
      </w:r>
      <w:r w:rsidR="00ED739D" w:rsidRPr="00ED739D">
        <w:rPr>
          <w:rFonts w:ascii="Times New Roman" w:hAnsi="Times New Roman" w:cs="Times New Roman"/>
          <w:sz w:val="24"/>
          <w:szCs w:val="24"/>
        </w:rPr>
        <w:t xml:space="preserve"> </w:t>
      </w:r>
      <w:r w:rsidR="00272C98">
        <w:rPr>
          <w:rFonts w:ascii="Times New Roman" w:hAnsi="Times New Roman" w:cs="Times New Roman"/>
          <w:sz w:val="24"/>
          <w:szCs w:val="24"/>
        </w:rPr>
        <w:t>T</w:t>
      </w:r>
      <w:r w:rsidR="00ED739D">
        <w:rPr>
          <w:rFonts w:ascii="Times New Roman" w:hAnsi="Times New Roman" w:cs="Times New Roman"/>
          <w:sz w:val="24"/>
          <w:szCs w:val="24"/>
        </w:rPr>
        <w:t>he peak LOD score</w:t>
      </w:r>
      <w:r w:rsidR="00272C98">
        <w:rPr>
          <w:rFonts w:ascii="Times New Roman" w:hAnsi="Times New Roman" w:cs="Times New Roman"/>
          <w:sz w:val="24"/>
          <w:szCs w:val="24"/>
        </w:rPr>
        <w:t xml:space="preserve"> was 6.</w:t>
      </w:r>
      <w:r w:rsidR="00EF7899">
        <w:rPr>
          <w:rFonts w:ascii="Times New Roman" w:hAnsi="Times New Roman" w:cs="Times New Roman"/>
          <w:sz w:val="24"/>
          <w:szCs w:val="24"/>
        </w:rPr>
        <w:t>24</w:t>
      </w:r>
      <w:r w:rsidR="00ED739D">
        <w:rPr>
          <w:rFonts w:ascii="Times New Roman" w:hAnsi="Times New Roman" w:cs="Times New Roman"/>
          <w:sz w:val="24"/>
          <w:szCs w:val="24"/>
        </w:rPr>
        <w:t xml:space="preserve"> </w:t>
      </w:r>
      <w:r w:rsidR="00965E75">
        <w:rPr>
          <w:rFonts w:ascii="Times New Roman" w:hAnsi="Times New Roman" w:cs="Times New Roman"/>
          <w:sz w:val="24"/>
          <w:szCs w:val="24"/>
        </w:rPr>
        <w:t xml:space="preserve">in the </w:t>
      </w:r>
      <w:proofErr w:type="gramStart"/>
      <w:r w:rsidR="00965E75">
        <w:rPr>
          <w:rFonts w:ascii="Times New Roman" w:hAnsi="Times New Roman" w:cs="Times New Roman"/>
          <w:sz w:val="24"/>
          <w:szCs w:val="24"/>
        </w:rPr>
        <w:t>Non-COV</w:t>
      </w:r>
      <w:proofErr w:type="gramEnd"/>
      <w:r w:rsidR="00965E75">
        <w:rPr>
          <w:rFonts w:ascii="Times New Roman" w:hAnsi="Times New Roman" w:cs="Times New Roman"/>
          <w:sz w:val="24"/>
          <w:szCs w:val="24"/>
        </w:rPr>
        <w:t xml:space="preserve"> model</w:t>
      </w:r>
      <w:r w:rsidR="00272C98">
        <w:rPr>
          <w:rFonts w:ascii="Times New Roman" w:hAnsi="Times New Roman" w:cs="Times New Roman"/>
          <w:sz w:val="24"/>
          <w:szCs w:val="24"/>
        </w:rPr>
        <w:t xml:space="preserve"> and 6.40 </w:t>
      </w:r>
      <w:r w:rsidR="00965E75">
        <w:rPr>
          <w:rFonts w:ascii="Times New Roman" w:hAnsi="Times New Roman" w:cs="Times New Roman"/>
          <w:sz w:val="24"/>
          <w:szCs w:val="24"/>
        </w:rPr>
        <w:t>in the COV model and unanimously</w:t>
      </w:r>
      <w:r w:rsidR="00272C98">
        <w:rPr>
          <w:rFonts w:ascii="Times New Roman" w:hAnsi="Times New Roman" w:cs="Times New Roman"/>
          <w:sz w:val="24"/>
          <w:szCs w:val="24"/>
        </w:rPr>
        <w:t xml:space="preserve"> </w:t>
      </w:r>
      <w:r w:rsidR="00ED739D">
        <w:rPr>
          <w:rFonts w:ascii="Times New Roman" w:hAnsi="Times New Roman" w:cs="Times New Roman"/>
          <w:sz w:val="24"/>
          <w:szCs w:val="24"/>
        </w:rPr>
        <w:t>centered on SNP marker “</w:t>
      </w:r>
      <w:r w:rsidR="00ED739D" w:rsidRPr="00ED739D">
        <w:rPr>
          <w:rFonts w:ascii="Times New Roman" w:hAnsi="Times New Roman" w:cs="Times New Roman"/>
          <w:sz w:val="24"/>
          <w:szCs w:val="24"/>
        </w:rPr>
        <w:t>Gm16_36328948_A_G</w:t>
      </w:r>
      <w:r w:rsidR="00ED739D">
        <w:rPr>
          <w:rFonts w:ascii="Times New Roman" w:hAnsi="Times New Roman" w:cs="Times New Roman"/>
          <w:sz w:val="24"/>
          <w:szCs w:val="24"/>
        </w:rPr>
        <w:t>”</w:t>
      </w:r>
      <w:r w:rsidR="00965E75">
        <w:rPr>
          <w:rFonts w:ascii="Times New Roman" w:hAnsi="Times New Roman" w:cs="Times New Roman"/>
          <w:sz w:val="24"/>
          <w:szCs w:val="24"/>
        </w:rPr>
        <w:t xml:space="preserve"> which is located</w:t>
      </w:r>
      <w:r w:rsidR="00272C98">
        <w:rPr>
          <w:rFonts w:ascii="Times New Roman" w:hAnsi="Times New Roman" w:cs="Times New Roman"/>
          <w:sz w:val="24"/>
          <w:szCs w:val="24"/>
        </w:rPr>
        <w:t xml:space="preserve"> towards the distal end of the long arm of chromosome 16</w:t>
      </w:r>
      <w:r w:rsidR="00ED739D">
        <w:rPr>
          <w:rFonts w:ascii="Times New Roman" w:hAnsi="Times New Roman" w:cs="Times New Roman"/>
          <w:sz w:val="24"/>
          <w:szCs w:val="24"/>
        </w:rPr>
        <w:t xml:space="preserve">.  </w:t>
      </w:r>
      <w:r w:rsidR="009E4315">
        <w:rPr>
          <w:rFonts w:ascii="Times New Roman" w:hAnsi="Times New Roman" w:cs="Times New Roman"/>
          <w:sz w:val="24"/>
          <w:szCs w:val="24"/>
        </w:rPr>
        <w:t xml:space="preserve">A 1.5-reduction in LOD score </w:t>
      </w:r>
      <w:r w:rsidR="00272C98">
        <w:rPr>
          <w:rFonts w:ascii="Times New Roman" w:hAnsi="Times New Roman" w:cs="Times New Roman"/>
          <w:sz w:val="24"/>
          <w:szCs w:val="24"/>
        </w:rPr>
        <w:t xml:space="preserve">confidence </w:t>
      </w:r>
      <w:r w:rsidR="009E4315">
        <w:rPr>
          <w:rFonts w:ascii="Times New Roman" w:hAnsi="Times New Roman" w:cs="Times New Roman"/>
          <w:sz w:val="24"/>
          <w:szCs w:val="24"/>
        </w:rPr>
        <w:t>interval placed the QTL between SNP markers “</w:t>
      </w:r>
      <w:r w:rsidR="009E4315" w:rsidRPr="009E4315">
        <w:rPr>
          <w:rFonts w:ascii="Times New Roman" w:hAnsi="Times New Roman" w:cs="Times New Roman"/>
          <w:sz w:val="24"/>
          <w:szCs w:val="24"/>
        </w:rPr>
        <w:t>Gm16_36218124_A_G</w:t>
      </w:r>
      <w:r w:rsidR="009E4315">
        <w:rPr>
          <w:rFonts w:ascii="Times New Roman" w:hAnsi="Times New Roman" w:cs="Times New Roman"/>
          <w:sz w:val="24"/>
          <w:szCs w:val="24"/>
        </w:rPr>
        <w:t>”</w:t>
      </w:r>
      <w:r w:rsidR="009E4315" w:rsidRPr="009E4315">
        <w:rPr>
          <w:rFonts w:ascii="Times New Roman" w:hAnsi="Times New Roman" w:cs="Times New Roman"/>
          <w:sz w:val="24"/>
          <w:szCs w:val="24"/>
        </w:rPr>
        <w:t xml:space="preserve"> </w:t>
      </w:r>
      <w:r w:rsidR="009E4315">
        <w:rPr>
          <w:rFonts w:ascii="Times New Roman" w:hAnsi="Times New Roman" w:cs="Times New Roman"/>
          <w:sz w:val="24"/>
          <w:szCs w:val="24"/>
        </w:rPr>
        <w:t>and “</w:t>
      </w:r>
      <w:r w:rsidR="009E4315" w:rsidRPr="009E4315">
        <w:rPr>
          <w:rFonts w:ascii="Times New Roman" w:hAnsi="Times New Roman" w:cs="Times New Roman"/>
          <w:sz w:val="24"/>
          <w:szCs w:val="24"/>
        </w:rPr>
        <w:t>Gm16_37026443_G_T</w:t>
      </w:r>
      <w:r w:rsidR="009E4315">
        <w:rPr>
          <w:rFonts w:ascii="Times New Roman" w:hAnsi="Times New Roman" w:cs="Times New Roman"/>
          <w:sz w:val="24"/>
          <w:szCs w:val="24"/>
        </w:rPr>
        <w:t>”</w:t>
      </w:r>
      <w:r w:rsidR="00965E75">
        <w:rPr>
          <w:rFonts w:ascii="Times New Roman" w:hAnsi="Times New Roman" w:cs="Times New Roman"/>
          <w:sz w:val="24"/>
          <w:szCs w:val="24"/>
        </w:rPr>
        <w:t xml:space="preserve"> across both models</w:t>
      </w:r>
      <w:r w:rsidR="009E4315">
        <w:rPr>
          <w:rFonts w:ascii="Times New Roman" w:hAnsi="Times New Roman" w:cs="Times New Roman"/>
          <w:sz w:val="24"/>
          <w:szCs w:val="24"/>
        </w:rPr>
        <w:t xml:space="preserve">. </w:t>
      </w:r>
      <w:r w:rsidR="00142E5C">
        <w:rPr>
          <w:rFonts w:ascii="Times New Roman" w:hAnsi="Times New Roman" w:cs="Times New Roman"/>
          <w:sz w:val="24"/>
          <w:szCs w:val="24"/>
        </w:rPr>
        <w:t xml:space="preserve">The </w:t>
      </w:r>
      <w:r w:rsidR="00965E75">
        <w:rPr>
          <w:rFonts w:ascii="Times New Roman" w:hAnsi="Times New Roman" w:cs="Times New Roman"/>
          <w:sz w:val="24"/>
          <w:szCs w:val="24"/>
        </w:rPr>
        <w:t xml:space="preserve">estimated </w:t>
      </w:r>
      <w:r w:rsidR="00142E5C">
        <w:rPr>
          <w:rFonts w:ascii="Times New Roman" w:hAnsi="Times New Roman" w:cs="Times New Roman"/>
          <w:sz w:val="24"/>
          <w:szCs w:val="24"/>
        </w:rPr>
        <w:t>effect size</w:t>
      </w:r>
      <w:r w:rsidR="00965E75">
        <w:rPr>
          <w:rFonts w:ascii="Times New Roman" w:hAnsi="Times New Roman" w:cs="Times New Roman"/>
          <w:sz w:val="24"/>
          <w:szCs w:val="24"/>
        </w:rPr>
        <w:t xml:space="preserve"> of</w:t>
      </w:r>
      <w:r w:rsidR="00965E75" w:rsidRPr="00965E75">
        <w:rPr>
          <w:rFonts w:ascii="Times New Roman" w:hAnsi="Times New Roman" w:cs="Times New Roman"/>
          <w:sz w:val="24"/>
          <w:szCs w:val="24"/>
        </w:rPr>
        <w:t xml:space="preserve"> </w:t>
      </w:r>
      <w:r w:rsidR="00965E75">
        <w:rPr>
          <w:rFonts w:ascii="Times New Roman" w:hAnsi="Times New Roman" w:cs="Times New Roman"/>
          <w:sz w:val="24"/>
          <w:szCs w:val="24"/>
        </w:rPr>
        <w:t>substituting a single B (resistant) allele for A (susceptible) at the peak marker of this QTL in the Non-COV model</w:t>
      </w:r>
      <w:r w:rsidR="00516DE5">
        <w:rPr>
          <w:rFonts w:ascii="Times New Roman" w:hAnsi="Times New Roman" w:cs="Times New Roman"/>
          <w:sz w:val="24"/>
          <w:szCs w:val="24"/>
        </w:rPr>
        <w:t xml:space="preserve"> </w:t>
      </w:r>
      <w:r w:rsidR="00142E5C" w:rsidRPr="00C52125">
        <w:rPr>
          <w:rFonts w:ascii="Times New Roman" w:hAnsi="Times New Roman" w:cs="Times New Roman"/>
          <w:sz w:val="24"/>
          <w:szCs w:val="24"/>
        </w:rPr>
        <w:t xml:space="preserve">reduced the </w:t>
      </w:r>
      <w:r w:rsidR="00B5038E" w:rsidRPr="00C52125">
        <w:rPr>
          <w:rFonts w:ascii="Times New Roman" w:hAnsi="Times New Roman" w:cs="Times New Roman"/>
          <w:sz w:val="24"/>
          <w:szCs w:val="24"/>
        </w:rPr>
        <w:t>population mean</w:t>
      </w:r>
      <w:r w:rsidR="00142E5C" w:rsidRPr="00C52125">
        <w:rPr>
          <w:rFonts w:ascii="Times New Roman" w:hAnsi="Times New Roman" w:cs="Times New Roman"/>
          <w:sz w:val="24"/>
          <w:szCs w:val="24"/>
        </w:rPr>
        <w:t xml:space="preserve"> visual severity rating of 3.76 by 0.52 ± 0.12</w:t>
      </w:r>
      <w:r w:rsidR="00142E5C">
        <w:rPr>
          <w:rFonts w:ascii="Times New Roman" w:hAnsi="Times New Roman" w:cs="Times New Roman"/>
          <w:sz w:val="24"/>
          <w:szCs w:val="24"/>
        </w:rPr>
        <w:t>, while the opposite substitution increased the severity rating by 0.38 ± 0.24</w:t>
      </w:r>
      <w:r w:rsidR="00592F29">
        <w:rPr>
          <w:rFonts w:ascii="Times New Roman" w:hAnsi="Times New Roman" w:cs="Times New Roman"/>
          <w:sz w:val="24"/>
          <w:szCs w:val="24"/>
        </w:rPr>
        <w:t xml:space="preserve"> (Figure 5)</w:t>
      </w:r>
      <w:r w:rsidR="00142E5C">
        <w:rPr>
          <w:rFonts w:ascii="Times New Roman" w:hAnsi="Times New Roman" w:cs="Times New Roman"/>
          <w:sz w:val="24"/>
          <w:szCs w:val="24"/>
        </w:rPr>
        <w:t xml:space="preserve">. The </w:t>
      </w:r>
      <w:proofErr w:type="gramStart"/>
      <w:r w:rsidR="00965E75">
        <w:rPr>
          <w:rFonts w:ascii="Times New Roman" w:hAnsi="Times New Roman" w:cs="Times New Roman"/>
          <w:sz w:val="24"/>
          <w:szCs w:val="24"/>
        </w:rPr>
        <w:t>Non-COV</w:t>
      </w:r>
      <w:proofErr w:type="gramEnd"/>
      <w:r w:rsidR="00965E75">
        <w:rPr>
          <w:rFonts w:ascii="Times New Roman" w:hAnsi="Times New Roman" w:cs="Times New Roman"/>
          <w:sz w:val="24"/>
          <w:szCs w:val="24"/>
        </w:rPr>
        <w:t xml:space="preserve"> </w:t>
      </w:r>
      <w:r w:rsidR="00516DE5">
        <w:rPr>
          <w:rFonts w:ascii="Times New Roman" w:hAnsi="Times New Roman" w:cs="Times New Roman"/>
          <w:sz w:val="24"/>
          <w:szCs w:val="24"/>
        </w:rPr>
        <w:t xml:space="preserve">single QTL </w:t>
      </w:r>
      <w:r w:rsidR="00142E5C">
        <w:rPr>
          <w:rFonts w:ascii="Times New Roman" w:hAnsi="Times New Roman" w:cs="Times New Roman"/>
          <w:sz w:val="24"/>
          <w:szCs w:val="24"/>
        </w:rPr>
        <w:t>model explained 8.69% of the variance in visual severity score</w:t>
      </w:r>
      <w:r w:rsidR="00516DE5">
        <w:rPr>
          <w:rFonts w:ascii="Times New Roman" w:hAnsi="Times New Roman" w:cs="Times New Roman"/>
          <w:sz w:val="24"/>
          <w:szCs w:val="24"/>
        </w:rPr>
        <w:t xml:space="preserve"> </w:t>
      </w:r>
      <w:r w:rsidR="00965E75">
        <w:rPr>
          <w:rFonts w:ascii="Times New Roman" w:hAnsi="Times New Roman" w:cs="Times New Roman"/>
          <w:sz w:val="24"/>
          <w:szCs w:val="24"/>
        </w:rPr>
        <w:t xml:space="preserve">and was significant compared to the null model </w:t>
      </w:r>
      <w:r w:rsidR="00EF7899">
        <w:rPr>
          <w:rFonts w:ascii="Times New Roman" w:hAnsi="Times New Roman" w:cs="Times New Roman"/>
          <w:sz w:val="24"/>
          <w:szCs w:val="24"/>
        </w:rPr>
        <w:t xml:space="preserve">of zero </w:t>
      </w:r>
      <w:r w:rsidR="00965E75">
        <w:rPr>
          <w:rFonts w:ascii="Times New Roman" w:hAnsi="Times New Roman" w:cs="Times New Roman"/>
          <w:sz w:val="24"/>
          <w:szCs w:val="24"/>
        </w:rPr>
        <w:t xml:space="preserve">QTL </w:t>
      </w:r>
      <w:r w:rsidR="00965E75" w:rsidRPr="00965E75">
        <w:rPr>
          <w:rFonts w:ascii="Times New Roman" w:hAnsi="Times New Roman" w:cs="Times New Roman"/>
          <w:sz w:val="24"/>
          <w:szCs w:val="24"/>
        </w:rPr>
        <w:t>(</w:t>
      </w:r>
      <w:r w:rsidR="00965E75" w:rsidRPr="00965E75">
        <w:rPr>
          <w:rFonts w:ascii="Times New Roman" w:hAnsi="Times New Roman" w:cs="Times New Roman"/>
          <w:i/>
          <w:iCs/>
          <w:sz w:val="24"/>
          <w:szCs w:val="24"/>
        </w:rPr>
        <w:t>p</w:t>
      </w:r>
      <w:r w:rsidR="00965E75" w:rsidRPr="00965E75">
        <w:rPr>
          <w:rFonts w:ascii="Times New Roman" w:hAnsi="Times New Roman" w:cs="Times New Roman"/>
          <w:sz w:val="24"/>
          <w:szCs w:val="24"/>
        </w:rPr>
        <w:t>-value 1.1 x 10</w:t>
      </w:r>
      <w:r w:rsidR="00965E75" w:rsidRPr="00965E75">
        <w:rPr>
          <w:rFonts w:ascii="Times New Roman" w:hAnsi="Times New Roman" w:cs="Times New Roman"/>
          <w:sz w:val="24"/>
          <w:szCs w:val="24"/>
          <w:vertAlign w:val="superscript"/>
        </w:rPr>
        <w:t>-4</w:t>
      </w:r>
      <w:r w:rsidR="00965E75" w:rsidRPr="00965E75">
        <w:rPr>
          <w:rFonts w:ascii="Times New Roman" w:hAnsi="Times New Roman" w:cs="Times New Roman"/>
          <w:sz w:val="24"/>
          <w:szCs w:val="24"/>
        </w:rPr>
        <w:t xml:space="preserve">). </w:t>
      </w:r>
      <w:r w:rsidR="00685E2F" w:rsidRPr="00685E2F">
        <w:rPr>
          <w:rFonts w:ascii="Times New Roman" w:hAnsi="Times New Roman" w:cs="Times New Roman"/>
          <w:sz w:val="24"/>
          <w:szCs w:val="24"/>
        </w:rPr>
        <w:t>In the COV model,</w:t>
      </w:r>
      <w:r w:rsidR="00516DE5" w:rsidRPr="00685E2F">
        <w:rPr>
          <w:rFonts w:ascii="Times New Roman" w:hAnsi="Times New Roman" w:cs="Times New Roman"/>
          <w:sz w:val="24"/>
          <w:szCs w:val="24"/>
        </w:rPr>
        <w:t xml:space="preserve"> percentage of the variance explained by the QTL significantly improved to 20.29% </w:t>
      </w:r>
      <w:r w:rsidR="00685E2F">
        <w:rPr>
          <w:rFonts w:ascii="Times New Roman" w:hAnsi="Times New Roman" w:cs="Times New Roman"/>
          <w:sz w:val="24"/>
          <w:szCs w:val="24"/>
        </w:rPr>
        <w:t>(</w:t>
      </w:r>
      <w:r w:rsidR="00685E2F" w:rsidRPr="00965E75">
        <w:rPr>
          <w:rFonts w:ascii="Times New Roman" w:hAnsi="Times New Roman" w:cs="Times New Roman"/>
          <w:i/>
          <w:iCs/>
          <w:sz w:val="24"/>
          <w:szCs w:val="24"/>
        </w:rPr>
        <w:t>p</w:t>
      </w:r>
      <w:r w:rsidR="00685E2F" w:rsidRPr="00965E75">
        <w:rPr>
          <w:rFonts w:ascii="Times New Roman" w:hAnsi="Times New Roman" w:cs="Times New Roman"/>
          <w:sz w:val="24"/>
          <w:szCs w:val="24"/>
        </w:rPr>
        <w:t xml:space="preserve">-value </w:t>
      </w:r>
      <w:r w:rsidR="00685E2F" w:rsidRPr="00685E2F">
        <w:rPr>
          <w:rFonts w:ascii="Times New Roman" w:hAnsi="Times New Roman" w:cs="Times New Roman"/>
          <w:sz w:val="24"/>
          <w:szCs w:val="24"/>
        </w:rPr>
        <w:t>5.6 x</w:t>
      </w:r>
      <w:r w:rsidR="006F125C">
        <w:rPr>
          <w:rFonts w:ascii="Times New Roman" w:hAnsi="Times New Roman" w:cs="Times New Roman"/>
          <w:sz w:val="24"/>
          <w:szCs w:val="24"/>
        </w:rPr>
        <w:t xml:space="preserve"> </w:t>
      </w:r>
      <w:r w:rsidR="00685E2F" w:rsidRPr="00685E2F">
        <w:rPr>
          <w:rFonts w:ascii="Times New Roman" w:hAnsi="Times New Roman" w:cs="Times New Roman"/>
          <w:sz w:val="24"/>
          <w:szCs w:val="24"/>
        </w:rPr>
        <w:t>10</w:t>
      </w:r>
      <w:r w:rsidR="00685E2F" w:rsidRPr="00685E2F">
        <w:rPr>
          <w:rFonts w:ascii="Times New Roman" w:hAnsi="Times New Roman" w:cs="Times New Roman"/>
          <w:sz w:val="24"/>
          <w:szCs w:val="24"/>
          <w:vertAlign w:val="superscript"/>
        </w:rPr>
        <w:t>-7</w:t>
      </w:r>
      <w:r w:rsidR="00685E2F">
        <w:rPr>
          <w:rFonts w:ascii="Times New Roman" w:hAnsi="Times New Roman" w:cs="Times New Roman"/>
          <w:sz w:val="24"/>
          <w:szCs w:val="24"/>
        </w:rPr>
        <w:t xml:space="preserve">) </w:t>
      </w:r>
      <w:r w:rsidR="00516DE5" w:rsidRPr="00685E2F">
        <w:rPr>
          <w:rFonts w:ascii="Times New Roman" w:hAnsi="Times New Roman" w:cs="Times New Roman"/>
          <w:sz w:val="24"/>
          <w:szCs w:val="24"/>
        </w:rPr>
        <w:t xml:space="preserve">and the effect size of </w:t>
      </w:r>
      <w:r w:rsidR="00685E2F">
        <w:rPr>
          <w:rFonts w:ascii="Times New Roman" w:hAnsi="Times New Roman" w:cs="Times New Roman"/>
          <w:sz w:val="24"/>
          <w:szCs w:val="24"/>
        </w:rPr>
        <w:t>A</w:t>
      </w:r>
      <w:r w:rsidR="00516DE5" w:rsidRPr="00685E2F">
        <w:rPr>
          <w:rFonts w:ascii="Times New Roman" w:hAnsi="Times New Roman" w:cs="Times New Roman"/>
          <w:sz w:val="24"/>
          <w:szCs w:val="24"/>
        </w:rPr>
        <w:t xml:space="preserve"> to </w:t>
      </w:r>
      <w:r w:rsidR="00685E2F">
        <w:rPr>
          <w:rFonts w:ascii="Times New Roman" w:hAnsi="Times New Roman" w:cs="Times New Roman"/>
          <w:sz w:val="24"/>
          <w:szCs w:val="24"/>
        </w:rPr>
        <w:t>B</w:t>
      </w:r>
      <w:r w:rsidR="00516DE5" w:rsidRPr="00685E2F">
        <w:rPr>
          <w:rFonts w:ascii="Times New Roman" w:hAnsi="Times New Roman" w:cs="Times New Roman"/>
          <w:sz w:val="24"/>
          <w:szCs w:val="24"/>
        </w:rPr>
        <w:t xml:space="preserve"> allele substitution </w:t>
      </w:r>
      <w:r w:rsidR="00C52125">
        <w:rPr>
          <w:rFonts w:ascii="Times New Roman" w:hAnsi="Times New Roman" w:cs="Times New Roman"/>
          <w:sz w:val="24"/>
          <w:szCs w:val="24"/>
        </w:rPr>
        <w:t xml:space="preserve">reduced visual severity scores by </w:t>
      </w:r>
      <w:r w:rsidR="00516DE5" w:rsidRPr="00C52125">
        <w:rPr>
          <w:rFonts w:ascii="Times New Roman" w:hAnsi="Times New Roman" w:cs="Times New Roman"/>
          <w:sz w:val="24"/>
          <w:szCs w:val="24"/>
        </w:rPr>
        <w:t>0.77 ± 0.14</w:t>
      </w:r>
      <w:r w:rsidR="00516DE5" w:rsidRPr="00685E2F">
        <w:rPr>
          <w:rFonts w:ascii="Times New Roman" w:hAnsi="Times New Roman" w:cs="Times New Roman"/>
          <w:sz w:val="24"/>
          <w:szCs w:val="24"/>
        </w:rPr>
        <w:t xml:space="preserve"> from a</w:t>
      </w:r>
      <w:r w:rsidR="00685E2F">
        <w:rPr>
          <w:rFonts w:ascii="Times New Roman" w:hAnsi="Times New Roman" w:cs="Times New Roman"/>
          <w:sz w:val="24"/>
          <w:szCs w:val="24"/>
        </w:rPr>
        <w:t>n overall</w:t>
      </w:r>
      <w:r w:rsidR="00516DE5" w:rsidRPr="00685E2F">
        <w:rPr>
          <w:rFonts w:ascii="Times New Roman" w:hAnsi="Times New Roman" w:cs="Times New Roman"/>
          <w:sz w:val="24"/>
          <w:szCs w:val="24"/>
        </w:rPr>
        <w:t xml:space="preserve"> </w:t>
      </w:r>
      <w:r w:rsidR="00B5038E" w:rsidRPr="00685E2F">
        <w:rPr>
          <w:rFonts w:ascii="Times New Roman" w:hAnsi="Times New Roman" w:cs="Times New Roman"/>
          <w:sz w:val="24"/>
          <w:szCs w:val="24"/>
        </w:rPr>
        <w:t xml:space="preserve">population mean </w:t>
      </w:r>
      <w:r w:rsidR="00516DE5" w:rsidRPr="00685E2F">
        <w:rPr>
          <w:rFonts w:ascii="Times New Roman" w:hAnsi="Times New Roman" w:cs="Times New Roman"/>
          <w:sz w:val="24"/>
          <w:szCs w:val="24"/>
        </w:rPr>
        <w:t>of 2.84</w:t>
      </w:r>
      <w:r w:rsidR="00592F29" w:rsidRPr="00685E2F">
        <w:rPr>
          <w:rFonts w:ascii="Times New Roman" w:hAnsi="Times New Roman" w:cs="Times New Roman"/>
          <w:sz w:val="24"/>
          <w:szCs w:val="24"/>
        </w:rPr>
        <w:t xml:space="preserve"> (Figure 5)</w:t>
      </w:r>
      <w:r w:rsidR="00516DE5" w:rsidRPr="00685E2F">
        <w:rPr>
          <w:rFonts w:ascii="Times New Roman" w:hAnsi="Times New Roman" w:cs="Times New Roman"/>
          <w:sz w:val="24"/>
          <w:szCs w:val="24"/>
        </w:rPr>
        <w:t xml:space="preserve">. The opposite substitution </w:t>
      </w:r>
      <w:r w:rsidR="008B4561" w:rsidRPr="00685E2F">
        <w:rPr>
          <w:rFonts w:ascii="Times New Roman" w:hAnsi="Times New Roman" w:cs="Times New Roman"/>
          <w:sz w:val="24"/>
          <w:szCs w:val="24"/>
        </w:rPr>
        <w:t xml:space="preserve">increased visual severity score by 0.22 ± 0.29. </w:t>
      </w:r>
      <w:r w:rsidR="00685E2F">
        <w:rPr>
          <w:rFonts w:ascii="Times New Roman" w:hAnsi="Times New Roman" w:cs="Times New Roman"/>
          <w:sz w:val="24"/>
          <w:szCs w:val="24"/>
        </w:rPr>
        <w:t>Attempts to e</w:t>
      </w:r>
      <w:r>
        <w:rPr>
          <w:rFonts w:ascii="Times New Roman" w:hAnsi="Times New Roman" w:cs="Times New Roman"/>
          <w:sz w:val="24"/>
          <w:szCs w:val="24"/>
        </w:rPr>
        <w:t>xten</w:t>
      </w:r>
      <w:r w:rsidR="00685E2F">
        <w:rPr>
          <w:rFonts w:ascii="Times New Roman" w:hAnsi="Times New Roman" w:cs="Times New Roman"/>
          <w:sz w:val="24"/>
          <w:szCs w:val="24"/>
        </w:rPr>
        <w:t>d</w:t>
      </w:r>
      <w:r>
        <w:rPr>
          <w:rFonts w:ascii="Times New Roman" w:hAnsi="Times New Roman" w:cs="Times New Roman"/>
          <w:sz w:val="24"/>
          <w:szCs w:val="24"/>
        </w:rPr>
        <w:t xml:space="preserve"> to </w:t>
      </w:r>
      <w:r w:rsidR="008B4561">
        <w:rPr>
          <w:rFonts w:ascii="Times New Roman" w:hAnsi="Times New Roman" w:cs="Times New Roman"/>
          <w:sz w:val="24"/>
          <w:szCs w:val="24"/>
        </w:rPr>
        <w:t xml:space="preserve">multiple QTL models through </w:t>
      </w:r>
      <w:r>
        <w:rPr>
          <w:rFonts w:ascii="Times New Roman" w:hAnsi="Times New Roman" w:cs="Times New Roman"/>
          <w:sz w:val="24"/>
          <w:szCs w:val="24"/>
        </w:rPr>
        <w:t>composite interval mapping failed to detect significant evidence for additional interacting or additive QTL</w:t>
      </w:r>
      <w:r w:rsidR="00ED739D">
        <w:rPr>
          <w:rFonts w:ascii="Times New Roman" w:hAnsi="Times New Roman" w:cs="Times New Roman"/>
          <w:sz w:val="24"/>
          <w:szCs w:val="24"/>
        </w:rPr>
        <w:t xml:space="preserve"> in this mapping population. </w:t>
      </w:r>
    </w:p>
    <w:p w14:paraId="3FD44568" w14:textId="77777777" w:rsidR="00ED739D" w:rsidRDefault="00744711" w:rsidP="00BF6597">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71ADD203" w14:textId="00EC8E4F" w:rsidR="0001423B" w:rsidRDefault="00A60B82" w:rsidP="00BF6597">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AEDCAA" wp14:editId="1A208B76">
            <wp:extent cx="5801868" cy="5388247"/>
            <wp:effectExtent l="0" t="0" r="8890" b="3175"/>
            <wp:docPr id="16955248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24892" name="Picture 1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801868" cy="5388247"/>
                    </a:xfrm>
                    <a:prstGeom prst="rect">
                      <a:avLst/>
                    </a:prstGeom>
                    <a:noFill/>
                  </pic:spPr>
                </pic:pic>
              </a:graphicData>
            </a:graphic>
          </wp:inline>
        </w:drawing>
      </w:r>
    </w:p>
    <w:p w14:paraId="1D0A6A5A" w14:textId="611EBBEA" w:rsidR="008B4561" w:rsidRDefault="008B4561" w:rsidP="005654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Figure 4: </w:t>
      </w:r>
      <w:r w:rsidRPr="008B4561">
        <w:rPr>
          <w:rFonts w:ascii="Times New Roman" w:hAnsi="Times New Roman" w:cs="Times New Roman"/>
          <w:b/>
          <w:bCs/>
          <w:sz w:val="24"/>
          <w:szCs w:val="24"/>
        </w:rPr>
        <w:t>A</w:t>
      </w:r>
      <w:r>
        <w:rPr>
          <w:rFonts w:ascii="Times New Roman" w:hAnsi="Times New Roman" w:cs="Times New Roman"/>
          <w:sz w:val="24"/>
          <w:szCs w:val="24"/>
        </w:rPr>
        <w:t>.) Genome-wide LOD plot showing</w:t>
      </w:r>
      <w:r w:rsidR="00C5035C">
        <w:rPr>
          <w:rFonts w:ascii="Times New Roman" w:hAnsi="Times New Roman" w:cs="Times New Roman"/>
          <w:sz w:val="24"/>
          <w:szCs w:val="24"/>
        </w:rPr>
        <w:t xml:space="preserve"> LOD scores of</w:t>
      </w:r>
      <w:r>
        <w:rPr>
          <w:rFonts w:ascii="Times New Roman" w:hAnsi="Times New Roman" w:cs="Times New Roman"/>
          <w:sz w:val="24"/>
          <w:szCs w:val="24"/>
        </w:rPr>
        <w:t xml:space="preserve"> </w:t>
      </w:r>
      <w:r w:rsidR="00C5035C">
        <w:rPr>
          <w:rFonts w:ascii="Times New Roman" w:hAnsi="Times New Roman" w:cs="Times New Roman"/>
          <w:sz w:val="24"/>
          <w:szCs w:val="24"/>
        </w:rPr>
        <w:t xml:space="preserve">QTL </w:t>
      </w:r>
      <w:r w:rsidR="00685E2F">
        <w:rPr>
          <w:rFonts w:ascii="Times New Roman" w:hAnsi="Times New Roman" w:cs="Times New Roman"/>
          <w:sz w:val="24"/>
          <w:szCs w:val="24"/>
        </w:rPr>
        <w:t xml:space="preserve">detection </w:t>
      </w:r>
      <w:r w:rsidR="00C5035C">
        <w:rPr>
          <w:rFonts w:ascii="Times New Roman" w:hAnsi="Times New Roman" w:cs="Times New Roman"/>
          <w:sz w:val="24"/>
          <w:szCs w:val="24"/>
        </w:rPr>
        <w:t xml:space="preserve">signals at a walking speed of 2 </w:t>
      </w:r>
      <w:proofErr w:type="spellStart"/>
      <w:r w:rsidR="00C5035C">
        <w:rPr>
          <w:rFonts w:ascii="Times New Roman" w:hAnsi="Times New Roman" w:cs="Times New Roman"/>
          <w:sz w:val="24"/>
          <w:szCs w:val="24"/>
        </w:rPr>
        <w:t>cM</w:t>
      </w:r>
      <w:proofErr w:type="spellEnd"/>
      <w:r w:rsidR="00C5035C">
        <w:rPr>
          <w:rFonts w:ascii="Times New Roman" w:hAnsi="Times New Roman" w:cs="Times New Roman"/>
          <w:sz w:val="24"/>
          <w:szCs w:val="24"/>
        </w:rPr>
        <w:t xml:space="preserve"> across each of the 20 soybean chromosomes. </w:t>
      </w:r>
      <w:r w:rsidR="00685E2F">
        <w:rPr>
          <w:rFonts w:ascii="Times New Roman" w:hAnsi="Times New Roman" w:cs="Times New Roman"/>
          <w:sz w:val="24"/>
          <w:szCs w:val="24"/>
        </w:rPr>
        <w:t>The r</w:t>
      </w:r>
      <w:r w:rsidR="00565458">
        <w:rPr>
          <w:rFonts w:ascii="Times New Roman" w:hAnsi="Times New Roman" w:cs="Times New Roman"/>
          <w:sz w:val="24"/>
          <w:szCs w:val="24"/>
        </w:rPr>
        <w:t xml:space="preserve">ed dashed line indicates </w:t>
      </w:r>
      <w:r w:rsidR="00685E2F">
        <w:rPr>
          <w:rFonts w:ascii="Times New Roman" w:hAnsi="Times New Roman" w:cs="Times New Roman"/>
          <w:sz w:val="24"/>
          <w:szCs w:val="24"/>
        </w:rPr>
        <w:t xml:space="preserve">the </w:t>
      </w:r>
      <w:r w:rsidR="00565458">
        <w:rPr>
          <w:rFonts w:ascii="Times New Roman" w:hAnsi="Times New Roman" w:cs="Times New Roman"/>
          <w:sz w:val="24"/>
          <w:szCs w:val="24"/>
        </w:rPr>
        <w:t xml:space="preserve">genome-wide LOD threshold </w:t>
      </w:r>
      <w:r w:rsidR="00565458" w:rsidRPr="00565458">
        <w:rPr>
          <w:rFonts w:ascii="Times New Roman" w:hAnsi="Times New Roman" w:cs="Times New Roman"/>
          <w:sz w:val="24"/>
          <w:szCs w:val="24"/>
        </w:rPr>
        <w:t>at significance level α = 0.05</w:t>
      </w:r>
      <w:r w:rsidR="00565458">
        <w:rPr>
          <w:rFonts w:ascii="Times New Roman" w:hAnsi="Times New Roman" w:cs="Times New Roman"/>
          <w:sz w:val="24"/>
          <w:szCs w:val="24"/>
        </w:rPr>
        <w:t>.</w:t>
      </w:r>
      <w:r w:rsidR="00565458" w:rsidRPr="00565458">
        <w:rPr>
          <w:rFonts w:ascii="Times New Roman" w:hAnsi="Times New Roman" w:cs="Times New Roman"/>
          <w:sz w:val="24"/>
          <w:szCs w:val="24"/>
        </w:rPr>
        <w:t xml:space="preserve"> </w:t>
      </w:r>
      <w:r w:rsidR="00C5035C" w:rsidRPr="00C5035C">
        <w:rPr>
          <w:rFonts w:ascii="Times New Roman" w:hAnsi="Times New Roman" w:cs="Times New Roman"/>
          <w:b/>
          <w:bCs/>
          <w:sz w:val="24"/>
          <w:szCs w:val="24"/>
        </w:rPr>
        <w:t>B</w:t>
      </w:r>
      <w:r w:rsidR="00C5035C">
        <w:rPr>
          <w:rFonts w:ascii="Times New Roman" w:hAnsi="Times New Roman" w:cs="Times New Roman"/>
          <w:sz w:val="24"/>
          <w:szCs w:val="24"/>
        </w:rPr>
        <w:t>.)</w:t>
      </w:r>
      <w:r w:rsidR="00C5035C" w:rsidRPr="00C5035C">
        <w:rPr>
          <w:rFonts w:ascii="Times New Roman" w:hAnsi="Times New Roman" w:cs="Times New Roman"/>
          <w:sz w:val="24"/>
          <w:szCs w:val="24"/>
        </w:rPr>
        <w:t xml:space="preserve"> </w:t>
      </w:r>
      <w:r w:rsidR="00A540E3">
        <w:rPr>
          <w:rFonts w:ascii="Times New Roman" w:hAnsi="Times New Roman" w:cs="Times New Roman"/>
          <w:sz w:val="24"/>
          <w:szCs w:val="24"/>
        </w:rPr>
        <w:t>LOD plot of</w:t>
      </w:r>
      <w:r w:rsidR="00C5035C">
        <w:rPr>
          <w:rFonts w:ascii="Times New Roman" w:hAnsi="Times New Roman" w:cs="Times New Roman"/>
          <w:sz w:val="24"/>
          <w:szCs w:val="24"/>
        </w:rPr>
        <w:t xml:space="preserve"> chromosome 16</w:t>
      </w:r>
      <w:r w:rsidR="00A540E3">
        <w:rPr>
          <w:rFonts w:ascii="Times New Roman" w:hAnsi="Times New Roman" w:cs="Times New Roman"/>
          <w:sz w:val="24"/>
          <w:szCs w:val="24"/>
        </w:rPr>
        <w:t xml:space="preserve"> alone</w:t>
      </w:r>
      <w:r w:rsidR="00C5035C">
        <w:rPr>
          <w:rFonts w:ascii="Times New Roman" w:hAnsi="Times New Roman" w:cs="Times New Roman"/>
          <w:sz w:val="24"/>
          <w:szCs w:val="24"/>
        </w:rPr>
        <w:t xml:space="preserve"> where the QTL was detected.</w:t>
      </w:r>
      <w:r w:rsidR="00565458" w:rsidRPr="00565458">
        <w:rPr>
          <w:rFonts w:ascii="Times New Roman" w:hAnsi="Times New Roman" w:cs="Times New Roman"/>
          <w:sz w:val="24"/>
          <w:szCs w:val="24"/>
        </w:rPr>
        <w:t xml:space="preserve"> </w:t>
      </w:r>
      <w:r w:rsidR="00565458">
        <w:rPr>
          <w:rFonts w:ascii="Times New Roman" w:hAnsi="Times New Roman" w:cs="Times New Roman"/>
          <w:sz w:val="24"/>
          <w:szCs w:val="24"/>
        </w:rPr>
        <w:t xml:space="preserve">Red dashed line indicates genome-wide LOD threshold </w:t>
      </w:r>
      <w:r w:rsidR="00565458" w:rsidRPr="00565458">
        <w:rPr>
          <w:rFonts w:ascii="Times New Roman" w:hAnsi="Times New Roman" w:cs="Times New Roman"/>
          <w:sz w:val="24"/>
          <w:szCs w:val="24"/>
        </w:rPr>
        <w:t>at significance level α = 0.05</w:t>
      </w:r>
      <w:r w:rsidR="00565458">
        <w:rPr>
          <w:rFonts w:ascii="Times New Roman" w:hAnsi="Times New Roman" w:cs="Times New Roman"/>
          <w:sz w:val="24"/>
          <w:szCs w:val="24"/>
        </w:rPr>
        <w:t>.</w:t>
      </w:r>
      <w:r w:rsidR="00826A70">
        <w:rPr>
          <w:rFonts w:ascii="Times New Roman" w:hAnsi="Times New Roman" w:cs="Times New Roman"/>
          <w:sz w:val="24"/>
          <w:szCs w:val="24"/>
        </w:rPr>
        <w:t xml:space="preserve"> In both plots, vertical black lines along the x-axis represent the positions of SNP markers.</w:t>
      </w:r>
    </w:p>
    <w:p w14:paraId="4FF58C2B" w14:textId="06DAFAD9" w:rsidR="00C606B9" w:rsidRDefault="00C606B9" w:rsidP="00BF6597">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D64B381" wp14:editId="7A64482E">
            <wp:extent cx="6094530" cy="3521547"/>
            <wp:effectExtent l="0" t="0" r="1905" b="3175"/>
            <wp:docPr id="6145540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54011" name="Picture 1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094530" cy="3521547"/>
                    </a:xfrm>
                    <a:prstGeom prst="rect">
                      <a:avLst/>
                    </a:prstGeom>
                    <a:noFill/>
                  </pic:spPr>
                </pic:pic>
              </a:graphicData>
            </a:graphic>
          </wp:inline>
        </w:drawing>
      </w:r>
    </w:p>
    <w:p w14:paraId="7B146D59" w14:textId="3D3D8841" w:rsidR="00C5035C" w:rsidRDefault="00C5035C" w:rsidP="00015222">
      <w:pPr>
        <w:spacing w:line="240" w:lineRule="auto"/>
        <w:rPr>
          <w:rFonts w:ascii="Times New Roman" w:hAnsi="Times New Roman" w:cs="Times New Roman"/>
          <w:sz w:val="24"/>
          <w:szCs w:val="24"/>
        </w:rPr>
      </w:pPr>
      <w:r>
        <w:rPr>
          <w:rFonts w:ascii="Times New Roman" w:hAnsi="Times New Roman" w:cs="Times New Roman"/>
          <w:sz w:val="24"/>
          <w:szCs w:val="24"/>
        </w:rPr>
        <w:t>Figure 5:</w:t>
      </w:r>
      <w:r w:rsidR="007E29EF">
        <w:rPr>
          <w:rFonts w:ascii="Times New Roman" w:hAnsi="Times New Roman" w:cs="Times New Roman"/>
          <w:sz w:val="24"/>
          <w:szCs w:val="24"/>
        </w:rPr>
        <w:t xml:space="preserve"> Plots of </w:t>
      </w:r>
      <w:r w:rsidR="007E29EF" w:rsidRPr="00ED739D">
        <w:rPr>
          <w:rFonts w:ascii="Times New Roman" w:hAnsi="Times New Roman" w:cs="Times New Roman"/>
          <w:sz w:val="24"/>
          <w:szCs w:val="24"/>
        </w:rPr>
        <w:t>Gm16_36328948_A_G</w:t>
      </w:r>
      <w:r w:rsidR="007E29EF">
        <w:rPr>
          <w:rFonts w:ascii="Times New Roman" w:hAnsi="Times New Roman" w:cs="Times New Roman"/>
          <w:sz w:val="24"/>
          <w:szCs w:val="24"/>
        </w:rPr>
        <w:t xml:space="preserve"> </w:t>
      </w:r>
      <w:r w:rsidR="00DE51A0">
        <w:rPr>
          <w:rFonts w:ascii="Times New Roman" w:hAnsi="Times New Roman" w:cs="Times New Roman"/>
          <w:sz w:val="24"/>
          <w:szCs w:val="24"/>
        </w:rPr>
        <w:t xml:space="preserve">SNP </w:t>
      </w:r>
      <w:r w:rsidR="007E29EF">
        <w:rPr>
          <w:rFonts w:ascii="Times New Roman" w:hAnsi="Times New Roman" w:cs="Times New Roman"/>
          <w:sz w:val="24"/>
          <w:szCs w:val="24"/>
        </w:rPr>
        <w:t>genotype effect</w:t>
      </w:r>
      <w:r w:rsidR="00DE51A0">
        <w:rPr>
          <w:rFonts w:ascii="Times New Roman" w:hAnsi="Times New Roman" w:cs="Times New Roman"/>
          <w:sz w:val="24"/>
          <w:szCs w:val="24"/>
        </w:rPr>
        <w:t xml:space="preserve"> on</w:t>
      </w:r>
      <w:r w:rsidR="00685E2F">
        <w:rPr>
          <w:rFonts w:ascii="Times New Roman" w:hAnsi="Times New Roman" w:cs="Times New Roman"/>
          <w:sz w:val="24"/>
          <w:szCs w:val="24"/>
        </w:rPr>
        <w:t xml:space="preserve"> the</w:t>
      </w:r>
      <w:r w:rsidR="00DE51A0">
        <w:rPr>
          <w:rFonts w:ascii="Times New Roman" w:hAnsi="Times New Roman" w:cs="Times New Roman"/>
          <w:sz w:val="24"/>
          <w:szCs w:val="24"/>
        </w:rPr>
        <w:t xml:space="preserve"> visual severity disease evaluation measure.</w:t>
      </w:r>
      <w:r w:rsidR="007E29EF">
        <w:rPr>
          <w:rFonts w:ascii="Times New Roman" w:hAnsi="Times New Roman" w:cs="Times New Roman"/>
          <w:sz w:val="24"/>
          <w:szCs w:val="24"/>
        </w:rPr>
        <w:t xml:space="preserve"> </w:t>
      </w:r>
      <w:r w:rsidR="00DE51A0">
        <w:rPr>
          <w:rFonts w:ascii="Times New Roman" w:hAnsi="Times New Roman" w:cs="Times New Roman"/>
          <w:sz w:val="24"/>
          <w:szCs w:val="24"/>
        </w:rPr>
        <w:t>The left two plots show the frequency of F</w:t>
      </w:r>
      <w:r w:rsidR="00DE51A0" w:rsidRPr="00A540E3">
        <w:rPr>
          <w:rFonts w:ascii="Times New Roman" w:hAnsi="Times New Roman" w:cs="Times New Roman"/>
          <w:sz w:val="24"/>
          <w:szCs w:val="24"/>
          <w:vertAlign w:val="subscript"/>
        </w:rPr>
        <w:t>3</w:t>
      </w:r>
      <w:r w:rsidR="00DE51A0">
        <w:rPr>
          <w:rFonts w:ascii="Times New Roman" w:hAnsi="Times New Roman" w:cs="Times New Roman"/>
          <w:sz w:val="24"/>
          <w:szCs w:val="24"/>
        </w:rPr>
        <w:t xml:space="preserve"> plants in each severity rating</w:t>
      </w:r>
      <w:r w:rsidR="00B5038E">
        <w:rPr>
          <w:rFonts w:ascii="Times New Roman" w:hAnsi="Times New Roman" w:cs="Times New Roman"/>
          <w:sz w:val="24"/>
          <w:szCs w:val="24"/>
        </w:rPr>
        <w:t xml:space="preserve"> category while the right two show the genotypic mean ± standard error. The top row includes all genotyped samples, including those that damped-off. The bottom row shows the effect of </w:t>
      </w:r>
      <w:r w:rsidR="00B5038E" w:rsidRPr="00ED739D">
        <w:rPr>
          <w:rFonts w:ascii="Times New Roman" w:hAnsi="Times New Roman" w:cs="Times New Roman"/>
          <w:sz w:val="24"/>
          <w:szCs w:val="24"/>
        </w:rPr>
        <w:t>Gm16_36328948_A_G</w:t>
      </w:r>
      <w:r w:rsidR="00B5038E">
        <w:rPr>
          <w:rFonts w:ascii="Times New Roman" w:hAnsi="Times New Roman" w:cs="Times New Roman"/>
          <w:sz w:val="24"/>
          <w:szCs w:val="24"/>
        </w:rPr>
        <w:t xml:space="preserve"> SNP genotype only on seedlings that emerged.</w:t>
      </w:r>
    </w:p>
    <w:p w14:paraId="205AC208" w14:textId="477FF594" w:rsidR="00015222" w:rsidRDefault="00015222" w:rsidP="00BF6597">
      <w:pPr>
        <w:spacing w:after="0" w:line="480" w:lineRule="auto"/>
        <w:rPr>
          <w:rFonts w:ascii="Times New Roman" w:hAnsi="Times New Roman" w:cs="Times New Roman"/>
          <w:i/>
          <w:iCs/>
          <w:sz w:val="24"/>
          <w:szCs w:val="24"/>
        </w:rPr>
      </w:pPr>
      <w:r w:rsidRPr="00015222">
        <w:rPr>
          <w:rFonts w:ascii="Times New Roman" w:hAnsi="Times New Roman" w:cs="Times New Roman"/>
          <w:i/>
          <w:iCs/>
          <w:sz w:val="24"/>
          <w:szCs w:val="24"/>
        </w:rPr>
        <w:t>Genes in the</w:t>
      </w:r>
      <w:r>
        <w:rPr>
          <w:rFonts w:ascii="Times New Roman" w:hAnsi="Times New Roman" w:cs="Times New Roman"/>
          <w:i/>
          <w:iCs/>
          <w:sz w:val="24"/>
          <w:szCs w:val="24"/>
        </w:rPr>
        <w:t xml:space="preserve"> chromosome 16</w:t>
      </w:r>
      <w:r w:rsidRPr="00015222">
        <w:rPr>
          <w:rFonts w:ascii="Times New Roman" w:hAnsi="Times New Roman" w:cs="Times New Roman"/>
          <w:i/>
          <w:iCs/>
          <w:sz w:val="24"/>
          <w:szCs w:val="24"/>
        </w:rPr>
        <w:t xml:space="preserve"> QTL region</w:t>
      </w:r>
    </w:p>
    <w:p w14:paraId="41ED8210" w14:textId="7081E87A" w:rsidR="00AD5ECF" w:rsidRDefault="0007254B" w:rsidP="00BF659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All available gene annotations in the </w:t>
      </w:r>
      <w:r w:rsidRPr="0007254B">
        <w:rPr>
          <w:rFonts w:ascii="Times New Roman" w:hAnsi="Times New Roman" w:cs="Times New Roman"/>
          <w:i/>
          <w:iCs/>
          <w:sz w:val="24"/>
          <w:szCs w:val="24"/>
        </w:rPr>
        <w:t>Glycine max</w:t>
      </w:r>
      <w:r w:rsidRPr="0007254B">
        <w:rPr>
          <w:rFonts w:ascii="Times New Roman" w:hAnsi="Times New Roman" w:cs="Times New Roman"/>
          <w:sz w:val="24"/>
          <w:szCs w:val="24"/>
        </w:rPr>
        <w:t xml:space="preserve"> </w:t>
      </w:r>
      <w:r>
        <w:rPr>
          <w:rFonts w:ascii="Times New Roman" w:hAnsi="Times New Roman" w:cs="Times New Roman"/>
          <w:sz w:val="24"/>
          <w:szCs w:val="24"/>
        </w:rPr>
        <w:t>‘</w:t>
      </w:r>
      <w:r w:rsidRPr="0007254B">
        <w:rPr>
          <w:rFonts w:ascii="Times New Roman" w:hAnsi="Times New Roman" w:cs="Times New Roman"/>
          <w:sz w:val="24"/>
          <w:szCs w:val="24"/>
        </w:rPr>
        <w:t>W</w:t>
      </w:r>
      <w:r>
        <w:rPr>
          <w:rFonts w:ascii="Times New Roman" w:hAnsi="Times New Roman" w:cs="Times New Roman"/>
          <w:sz w:val="24"/>
          <w:szCs w:val="24"/>
        </w:rPr>
        <w:t>illiams</w:t>
      </w:r>
      <w:r w:rsidRPr="0007254B">
        <w:rPr>
          <w:rFonts w:ascii="Times New Roman" w:hAnsi="Times New Roman" w:cs="Times New Roman"/>
          <w:sz w:val="24"/>
          <w:szCs w:val="24"/>
        </w:rPr>
        <w:t>82</w:t>
      </w:r>
      <w:r>
        <w:rPr>
          <w:rFonts w:ascii="Times New Roman" w:hAnsi="Times New Roman" w:cs="Times New Roman"/>
          <w:sz w:val="24"/>
          <w:szCs w:val="24"/>
        </w:rPr>
        <w:t>’</w:t>
      </w:r>
      <w:r w:rsidRPr="0007254B">
        <w:rPr>
          <w:rFonts w:ascii="Times New Roman" w:hAnsi="Times New Roman" w:cs="Times New Roman"/>
          <w:sz w:val="24"/>
          <w:szCs w:val="24"/>
        </w:rPr>
        <w:t xml:space="preserve"> genome assembly version 4 (</w:t>
      </w:r>
      <w:proofErr w:type="gramStart"/>
      <w:r w:rsidRPr="0007254B">
        <w:rPr>
          <w:rFonts w:ascii="Times New Roman" w:hAnsi="Times New Roman" w:cs="Times New Roman"/>
          <w:sz w:val="24"/>
          <w:szCs w:val="24"/>
        </w:rPr>
        <w:t>glyma.Wm82.gnm</w:t>
      </w:r>
      <w:proofErr w:type="gramEnd"/>
      <w:r w:rsidRPr="0007254B">
        <w:rPr>
          <w:rFonts w:ascii="Times New Roman" w:hAnsi="Times New Roman" w:cs="Times New Roman"/>
          <w:sz w:val="24"/>
          <w:szCs w:val="24"/>
        </w:rPr>
        <w:t>4</w:t>
      </w:r>
      <w:r>
        <w:rPr>
          <w:rFonts w:ascii="Times New Roman" w:hAnsi="Times New Roman" w:cs="Times New Roman"/>
          <w:sz w:val="24"/>
          <w:szCs w:val="24"/>
        </w:rPr>
        <w:t xml:space="preserve">) corresponding to the 807.9 </w:t>
      </w:r>
      <w:proofErr w:type="spellStart"/>
      <w:r>
        <w:rPr>
          <w:rFonts w:ascii="Times New Roman" w:hAnsi="Times New Roman" w:cs="Times New Roman"/>
          <w:sz w:val="24"/>
          <w:szCs w:val="24"/>
        </w:rPr>
        <w:t>kbp</w:t>
      </w:r>
      <w:proofErr w:type="spellEnd"/>
      <w:r>
        <w:rPr>
          <w:rFonts w:ascii="Times New Roman" w:hAnsi="Times New Roman" w:cs="Times New Roman"/>
          <w:sz w:val="24"/>
          <w:szCs w:val="24"/>
        </w:rPr>
        <w:t xml:space="preserve"> interval were retrieved from </w:t>
      </w:r>
      <w:proofErr w:type="spellStart"/>
      <w:r>
        <w:rPr>
          <w:rFonts w:ascii="Times New Roman" w:hAnsi="Times New Roman" w:cs="Times New Roman"/>
          <w:sz w:val="24"/>
          <w:szCs w:val="24"/>
        </w:rPr>
        <w:t>SoyBase</w:t>
      </w:r>
      <w:proofErr w:type="spellEnd"/>
      <w:r>
        <w:rPr>
          <w:rFonts w:ascii="Times New Roman" w:hAnsi="Times New Roman" w:cs="Times New Roman"/>
          <w:sz w:val="24"/>
          <w:szCs w:val="24"/>
        </w:rPr>
        <w:t xml:space="preserve"> (</w:t>
      </w:r>
      <w:r w:rsidRPr="0007254B">
        <w:rPr>
          <w:rFonts w:ascii="Times New Roman" w:hAnsi="Times New Roman" w:cs="Times New Roman"/>
          <w:sz w:val="24"/>
          <w:szCs w:val="24"/>
        </w:rPr>
        <w:t>https://www.soybase.org</w:t>
      </w:r>
      <w:r>
        <w:rPr>
          <w:rFonts w:ascii="Times New Roman" w:hAnsi="Times New Roman" w:cs="Times New Roman"/>
          <w:sz w:val="24"/>
          <w:szCs w:val="24"/>
        </w:rPr>
        <w:t xml:space="preserve">). </w:t>
      </w:r>
      <w:r w:rsidR="00C97281">
        <w:rPr>
          <w:rFonts w:ascii="Times New Roman" w:hAnsi="Times New Roman" w:cs="Times New Roman"/>
          <w:sz w:val="24"/>
          <w:szCs w:val="24"/>
        </w:rPr>
        <w:t>The</w:t>
      </w:r>
      <w:r>
        <w:rPr>
          <w:rFonts w:ascii="Times New Roman" w:hAnsi="Times New Roman" w:cs="Times New Roman"/>
          <w:sz w:val="24"/>
          <w:szCs w:val="24"/>
        </w:rPr>
        <w:t xml:space="preserve"> interval included a total of 105 predicted genes corresponding to 19</w:t>
      </w:r>
      <w:r w:rsidR="00CF2C08">
        <w:rPr>
          <w:rFonts w:ascii="Times New Roman" w:hAnsi="Times New Roman" w:cs="Times New Roman"/>
          <w:sz w:val="24"/>
          <w:szCs w:val="24"/>
        </w:rPr>
        <w:t>4</w:t>
      </w:r>
      <w:r>
        <w:rPr>
          <w:rFonts w:ascii="Times New Roman" w:hAnsi="Times New Roman" w:cs="Times New Roman"/>
          <w:sz w:val="24"/>
          <w:szCs w:val="24"/>
        </w:rPr>
        <w:t xml:space="preserve"> unique </w:t>
      </w:r>
      <w:r w:rsidR="00CA1DE3">
        <w:rPr>
          <w:rFonts w:ascii="Times New Roman" w:hAnsi="Times New Roman" w:cs="Times New Roman"/>
          <w:sz w:val="24"/>
          <w:szCs w:val="24"/>
        </w:rPr>
        <w:t>gene ontology (GO)</w:t>
      </w:r>
      <w:r>
        <w:rPr>
          <w:rFonts w:ascii="Times New Roman" w:hAnsi="Times New Roman" w:cs="Times New Roman"/>
          <w:sz w:val="24"/>
          <w:szCs w:val="24"/>
        </w:rPr>
        <w:t xml:space="preserve"> terms and </w:t>
      </w:r>
      <w:r w:rsidR="00CF2C08">
        <w:rPr>
          <w:rFonts w:ascii="Times New Roman" w:hAnsi="Times New Roman" w:cs="Times New Roman"/>
          <w:sz w:val="24"/>
          <w:szCs w:val="24"/>
        </w:rPr>
        <w:t>19</w:t>
      </w:r>
      <w:r>
        <w:rPr>
          <w:rFonts w:ascii="Times New Roman" w:hAnsi="Times New Roman" w:cs="Times New Roman"/>
          <w:sz w:val="24"/>
          <w:szCs w:val="24"/>
        </w:rPr>
        <w:t xml:space="preserve"> uncharacterized proteins to which GO terms have not yet been assigned</w:t>
      </w:r>
      <w:r w:rsidR="00C97281">
        <w:rPr>
          <w:rFonts w:ascii="Times New Roman" w:hAnsi="Times New Roman" w:cs="Times New Roman"/>
          <w:sz w:val="24"/>
          <w:szCs w:val="24"/>
        </w:rPr>
        <w:t xml:space="preserve"> (Supplementary table 1)</w:t>
      </w:r>
      <w:r>
        <w:rPr>
          <w:rFonts w:ascii="Times New Roman" w:hAnsi="Times New Roman" w:cs="Times New Roman"/>
          <w:sz w:val="24"/>
          <w:szCs w:val="24"/>
        </w:rPr>
        <w:t>. The most frequent biological functions ascribed to these GO terms were signal transduction, unspecified biological processes, wounding/defense responses, and negative regulation of peptidase activity</w:t>
      </w:r>
      <w:r w:rsidR="00C97281">
        <w:rPr>
          <w:rFonts w:ascii="Times New Roman" w:hAnsi="Times New Roman" w:cs="Times New Roman"/>
          <w:sz w:val="24"/>
          <w:szCs w:val="24"/>
        </w:rPr>
        <w:t xml:space="preserve"> (Supplementary table 2)</w:t>
      </w:r>
      <w:r>
        <w:rPr>
          <w:rFonts w:ascii="Times New Roman" w:hAnsi="Times New Roman" w:cs="Times New Roman"/>
          <w:sz w:val="24"/>
          <w:szCs w:val="24"/>
        </w:rPr>
        <w:t>.</w:t>
      </w:r>
      <w:r w:rsidR="00C97281">
        <w:rPr>
          <w:rFonts w:ascii="Times New Roman" w:hAnsi="Times New Roman" w:cs="Times New Roman"/>
          <w:sz w:val="24"/>
          <w:szCs w:val="24"/>
        </w:rPr>
        <w:t xml:space="preserve"> </w:t>
      </w:r>
      <w:r w:rsidR="00B96471" w:rsidRPr="00CF2C08">
        <w:rPr>
          <w:rFonts w:ascii="Times New Roman" w:hAnsi="Times New Roman" w:cs="Times New Roman"/>
          <w:sz w:val="24"/>
          <w:szCs w:val="24"/>
        </w:rPr>
        <w:t>Of the annotated genes within the interval</w:t>
      </w:r>
      <w:r w:rsidR="000E795F" w:rsidRPr="00CF2C08">
        <w:rPr>
          <w:rFonts w:ascii="Times New Roman" w:hAnsi="Times New Roman" w:cs="Times New Roman"/>
          <w:sz w:val="24"/>
          <w:szCs w:val="24"/>
        </w:rPr>
        <w:t>,</w:t>
      </w:r>
      <w:r w:rsidR="00B96471" w:rsidRPr="00CF2C08">
        <w:rPr>
          <w:rFonts w:ascii="Times New Roman" w:hAnsi="Times New Roman" w:cs="Times New Roman"/>
          <w:sz w:val="24"/>
          <w:szCs w:val="24"/>
        </w:rPr>
        <w:t xml:space="preserve"> 10 are associated with</w:t>
      </w:r>
      <w:r w:rsidR="001F71E2" w:rsidRPr="00CF2C08">
        <w:rPr>
          <w:rFonts w:ascii="Times New Roman" w:hAnsi="Times New Roman" w:cs="Times New Roman"/>
          <w:sz w:val="24"/>
          <w:szCs w:val="24"/>
        </w:rPr>
        <w:t xml:space="preserve"> </w:t>
      </w:r>
      <w:r w:rsidR="00C97281" w:rsidRPr="00CF2C08">
        <w:rPr>
          <w:rFonts w:ascii="Times New Roman" w:hAnsi="Times New Roman" w:cs="Times New Roman"/>
          <w:sz w:val="24"/>
          <w:szCs w:val="24"/>
        </w:rPr>
        <w:t xml:space="preserve">defense </w:t>
      </w:r>
      <w:r w:rsidR="001F71E2" w:rsidRPr="00CF2C08">
        <w:rPr>
          <w:rFonts w:ascii="Times New Roman" w:hAnsi="Times New Roman" w:cs="Times New Roman"/>
          <w:sz w:val="24"/>
          <w:szCs w:val="24"/>
        </w:rPr>
        <w:t xml:space="preserve">responses </w:t>
      </w:r>
      <w:r w:rsidR="00B96471" w:rsidRPr="00CF2C08">
        <w:rPr>
          <w:rFonts w:ascii="Times New Roman" w:hAnsi="Times New Roman" w:cs="Times New Roman"/>
          <w:sz w:val="24"/>
          <w:szCs w:val="24"/>
        </w:rPr>
        <w:t>or</w:t>
      </w:r>
      <w:r w:rsidR="005877AF" w:rsidRPr="00CF2C08">
        <w:rPr>
          <w:rFonts w:ascii="Times New Roman" w:hAnsi="Times New Roman" w:cs="Times New Roman"/>
          <w:sz w:val="24"/>
          <w:szCs w:val="24"/>
        </w:rPr>
        <w:t xml:space="preserve"> stress tolerance</w:t>
      </w:r>
      <w:r w:rsidR="00B96471" w:rsidRPr="00CF2C08">
        <w:rPr>
          <w:rFonts w:ascii="Times New Roman" w:hAnsi="Times New Roman" w:cs="Times New Roman"/>
          <w:sz w:val="24"/>
          <w:szCs w:val="24"/>
        </w:rPr>
        <w:t xml:space="preserve">, 28 are associated with cell signaling or transport, and 4 are associated with cell wall </w:t>
      </w:r>
      <w:r w:rsidR="00B96471" w:rsidRPr="00CF2C08">
        <w:rPr>
          <w:rFonts w:ascii="Times New Roman" w:hAnsi="Times New Roman" w:cs="Times New Roman"/>
          <w:sz w:val="24"/>
          <w:szCs w:val="24"/>
        </w:rPr>
        <w:lastRenderedPageBreak/>
        <w:t>development or modification.</w:t>
      </w:r>
      <w:r w:rsidR="00296CCC">
        <w:rPr>
          <w:rFonts w:ascii="Times New Roman" w:hAnsi="Times New Roman" w:cs="Times New Roman"/>
          <w:sz w:val="24"/>
          <w:szCs w:val="24"/>
        </w:rPr>
        <w:t xml:space="preserve"> </w:t>
      </w:r>
      <w:r w:rsidR="000E795F">
        <w:rPr>
          <w:rFonts w:ascii="Times New Roman" w:hAnsi="Times New Roman" w:cs="Times New Roman"/>
          <w:sz w:val="24"/>
          <w:szCs w:val="24"/>
        </w:rPr>
        <w:t>An additional 13 genes are predicted to encode proteins associated with unspecified biological processes (</w:t>
      </w:r>
      <w:r w:rsidR="000E795F" w:rsidRPr="000E795F">
        <w:rPr>
          <w:rFonts w:ascii="Times New Roman" w:hAnsi="Times New Roman" w:cs="Times New Roman"/>
          <w:sz w:val="24"/>
          <w:szCs w:val="24"/>
        </w:rPr>
        <w:t>GO:0008150</w:t>
      </w:r>
      <w:r w:rsidR="000E795F">
        <w:rPr>
          <w:rFonts w:ascii="Times New Roman" w:hAnsi="Times New Roman" w:cs="Times New Roman"/>
          <w:sz w:val="24"/>
          <w:szCs w:val="24"/>
        </w:rPr>
        <w:t xml:space="preserve">) </w:t>
      </w:r>
      <w:r w:rsidR="006F125C">
        <w:rPr>
          <w:rFonts w:ascii="Times New Roman" w:hAnsi="Times New Roman" w:cs="Times New Roman"/>
          <w:sz w:val="24"/>
          <w:szCs w:val="24"/>
        </w:rPr>
        <w:t>not inclusive of</w:t>
      </w:r>
      <w:r w:rsidR="000E795F">
        <w:rPr>
          <w:rFonts w:ascii="Times New Roman" w:hAnsi="Times New Roman" w:cs="Times New Roman"/>
          <w:sz w:val="24"/>
          <w:szCs w:val="24"/>
        </w:rPr>
        <w:t xml:space="preserve"> the </w:t>
      </w:r>
      <w:r w:rsidR="00CF2C08">
        <w:rPr>
          <w:rFonts w:ascii="Times New Roman" w:hAnsi="Times New Roman" w:cs="Times New Roman"/>
          <w:sz w:val="24"/>
          <w:szCs w:val="24"/>
        </w:rPr>
        <w:t>19</w:t>
      </w:r>
      <w:r w:rsidR="000E795F">
        <w:rPr>
          <w:rFonts w:ascii="Times New Roman" w:hAnsi="Times New Roman" w:cs="Times New Roman"/>
          <w:sz w:val="24"/>
          <w:szCs w:val="24"/>
        </w:rPr>
        <w:t xml:space="preserve"> uncharacterized genes </w:t>
      </w:r>
      <w:proofErr w:type="gramStart"/>
      <w:r w:rsidR="000E795F">
        <w:rPr>
          <w:rFonts w:ascii="Times New Roman" w:hAnsi="Times New Roman" w:cs="Times New Roman"/>
          <w:sz w:val="24"/>
          <w:szCs w:val="24"/>
        </w:rPr>
        <w:t>not ascribed</w:t>
      </w:r>
      <w:proofErr w:type="gramEnd"/>
      <w:r w:rsidR="006F125C">
        <w:rPr>
          <w:rFonts w:ascii="Times New Roman" w:hAnsi="Times New Roman" w:cs="Times New Roman"/>
          <w:sz w:val="24"/>
          <w:szCs w:val="24"/>
        </w:rPr>
        <w:t xml:space="preserve"> any</w:t>
      </w:r>
      <w:r w:rsidR="000E795F">
        <w:rPr>
          <w:rFonts w:ascii="Times New Roman" w:hAnsi="Times New Roman" w:cs="Times New Roman"/>
          <w:sz w:val="24"/>
          <w:szCs w:val="24"/>
        </w:rPr>
        <w:t xml:space="preserve"> GO terms, mentioned previously. </w:t>
      </w:r>
      <w:r w:rsidR="00296CCC">
        <w:rPr>
          <w:rFonts w:ascii="Times New Roman" w:hAnsi="Times New Roman" w:cs="Times New Roman"/>
          <w:sz w:val="24"/>
          <w:szCs w:val="24"/>
        </w:rPr>
        <w:t xml:space="preserve">The peak SNP associated with the QTL interval is located within the coding region of </w:t>
      </w:r>
      <w:r w:rsidR="00EF7899">
        <w:rPr>
          <w:rFonts w:ascii="Times New Roman" w:hAnsi="Times New Roman" w:cs="Times New Roman"/>
          <w:sz w:val="24"/>
          <w:szCs w:val="24"/>
        </w:rPr>
        <w:t xml:space="preserve">the 8,102 bp gene </w:t>
      </w:r>
      <w:r w:rsidR="00296CCC" w:rsidRPr="00BB2958">
        <w:rPr>
          <w:rFonts w:ascii="Times New Roman" w:hAnsi="Times New Roman" w:cs="Times New Roman"/>
          <w:sz w:val="24"/>
          <w:szCs w:val="24"/>
        </w:rPr>
        <w:t>Glyma.16G208800</w:t>
      </w:r>
      <w:r w:rsidR="00296CCC">
        <w:rPr>
          <w:rFonts w:ascii="Times New Roman" w:hAnsi="Times New Roman" w:cs="Times New Roman"/>
          <w:sz w:val="24"/>
          <w:szCs w:val="24"/>
        </w:rPr>
        <w:t xml:space="preserve"> which is predicted to encode a </w:t>
      </w:r>
      <w:r w:rsidR="00296CCC" w:rsidRPr="00BB2958">
        <w:rPr>
          <w:rFonts w:ascii="Times New Roman" w:hAnsi="Times New Roman" w:cs="Times New Roman"/>
          <w:sz w:val="24"/>
          <w:szCs w:val="24"/>
        </w:rPr>
        <w:t>zinc finger CCCH domain protein</w:t>
      </w:r>
      <w:r w:rsidR="00296CCC">
        <w:rPr>
          <w:rFonts w:ascii="Times New Roman" w:hAnsi="Times New Roman" w:cs="Times New Roman"/>
          <w:sz w:val="24"/>
          <w:szCs w:val="24"/>
        </w:rPr>
        <w:t xml:space="preserve"> associated with </w:t>
      </w:r>
      <w:r w:rsidR="00CF2C08">
        <w:rPr>
          <w:rFonts w:ascii="Times New Roman" w:hAnsi="Times New Roman" w:cs="Times New Roman"/>
          <w:sz w:val="24"/>
          <w:szCs w:val="24"/>
        </w:rPr>
        <w:t xml:space="preserve">biological process </w:t>
      </w:r>
      <w:r w:rsidR="00296CCC">
        <w:rPr>
          <w:rFonts w:ascii="Times New Roman" w:hAnsi="Times New Roman" w:cs="Times New Roman"/>
          <w:sz w:val="24"/>
          <w:szCs w:val="24"/>
        </w:rPr>
        <w:t xml:space="preserve">GO terms </w:t>
      </w:r>
      <w:r w:rsidR="00296CCC" w:rsidRPr="00B96471">
        <w:rPr>
          <w:rFonts w:ascii="Times New Roman" w:hAnsi="Times New Roman" w:cs="Times New Roman"/>
          <w:sz w:val="24"/>
          <w:szCs w:val="24"/>
        </w:rPr>
        <w:t>GO:0003677 (DNA binding)</w:t>
      </w:r>
      <w:r w:rsidR="00CF2C08">
        <w:rPr>
          <w:rFonts w:ascii="Times New Roman" w:hAnsi="Times New Roman" w:cs="Times New Roman"/>
          <w:sz w:val="24"/>
          <w:szCs w:val="24"/>
        </w:rPr>
        <w:t xml:space="preserve"> and</w:t>
      </w:r>
      <w:r w:rsidR="00296CCC" w:rsidRPr="00B96471">
        <w:rPr>
          <w:rFonts w:ascii="Times New Roman" w:hAnsi="Times New Roman" w:cs="Times New Roman"/>
          <w:sz w:val="24"/>
          <w:szCs w:val="24"/>
        </w:rPr>
        <w:t xml:space="preserve"> GO:0005515 (protein binding</w:t>
      </w:r>
      <w:r w:rsidR="00CF2C08">
        <w:rPr>
          <w:rFonts w:ascii="Times New Roman" w:hAnsi="Times New Roman" w:cs="Times New Roman"/>
          <w:sz w:val="24"/>
          <w:szCs w:val="24"/>
        </w:rPr>
        <w:t>)</w:t>
      </w:r>
      <w:r w:rsidR="00296CCC">
        <w:rPr>
          <w:rFonts w:ascii="Times New Roman" w:hAnsi="Times New Roman" w:cs="Times New Roman"/>
          <w:sz w:val="24"/>
          <w:szCs w:val="24"/>
        </w:rPr>
        <w:t>.</w:t>
      </w:r>
      <w:r w:rsidR="003007E3">
        <w:rPr>
          <w:rFonts w:ascii="Times New Roman" w:hAnsi="Times New Roman" w:cs="Times New Roman"/>
          <w:sz w:val="24"/>
          <w:szCs w:val="24"/>
        </w:rPr>
        <w:t xml:space="preserve"> </w:t>
      </w:r>
    </w:p>
    <w:p w14:paraId="5866C7D4" w14:textId="2C74DD97" w:rsidR="008F187F" w:rsidRDefault="00AD5ECF" w:rsidP="00AD5EC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Gene expression data was available for 96 of the 105 genes in the QTL interval across tissue types and development checkpoints observed in the ‘Williams 82’ haplotype through the </w:t>
      </w:r>
      <w:proofErr w:type="spellStart"/>
      <w:r>
        <w:rPr>
          <w:rFonts w:ascii="Times New Roman" w:hAnsi="Times New Roman" w:cs="Times New Roman"/>
          <w:sz w:val="24"/>
          <w:szCs w:val="24"/>
        </w:rPr>
        <w:t>CoNekT</w:t>
      </w:r>
      <w:proofErr w:type="spellEnd"/>
      <w:r>
        <w:rPr>
          <w:rFonts w:ascii="Times New Roman" w:hAnsi="Times New Roman" w:cs="Times New Roman"/>
          <w:sz w:val="24"/>
          <w:szCs w:val="24"/>
        </w:rPr>
        <w:t xml:space="preserve"> toolkit in the Legume Information Service database (</w:t>
      </w:r>
      <w:hyperlink r:id="rId15" w:history="1">
        <w:r w:rsidR="00970DAF" w:rsidRPr="007630CA">
          <w:rPr>
            <w:rStyle w:val="Hyperlink"/>
            <w:rFonts w:ascii="Times New Roman" w:hAnsi="Times New Roman" w:cs="Times New Roman"/>
            <w:sz w:val="24"/>
            <w:szCs w:val="24"/>
          </w:rPr>
          <w:t>https://conekt.legumeinfo.org/</w:t>
        </w:r>
      </w:hyperlink>
      <w:r>
        <w:rPr>
          <w:rFonts w:ascii="Times New Roman" w:hAnsi="Times New Roman" w:cs="Times New Roman"/>
          <w:sz w:val="24"/>
          <w:szCs w:val="24"/>
        </w:rPr>
        <w:t>)</w:t>
      </w:r>
      <w:r w:rsidR="00970DAF">
        <w:rPr>
          <w:rFonts w:ascii="Times New Roman" w:hAnsi="Times New Roman" w:cs="Times New Roman"/>
          <w:sz w:val="24"/>
          <w:szCs w:val="24"/>
        </w:rPr>
        <w:t xml:space="preserve"> (Figure 6)</w:t>
      </w:r>
      <w:r>
        <w:rPr>
          <w:rFonts w:ascii="Times New Roman" w:hAnsi="Times New Roman" w:cs="Times New Roman"/>
          <w:sz w:val="24"/>
          <w:szCs w:val="24"/>
        </w:rPr>
        <w:t>.</w:t>
      </w:r>
      <w:r w:rsidR="00EF7899">
        <w:rPr>
          <w:rFonts w:ascii="Times New Roman" w:hAnsi="Times New Roman" w:cs="Times New Roman"/>
          <w:sz w:val="24"/>
          <w:szCs w:val="24"/>
        </w:rPr>
        <w:t xml:space="preserve"> </w:t>
      </w:r>
      <w:r>
        <w:rPr>
          <w:rFonts w:ascii="Times New Roman" w:hAnsi="Times New Roman" w:cs="Times New Roman"/>
          <w:sz w:val="24"/>
          <w:szCs w:val="24"/>
        </w:rPr>
        <w:t xml:space="preserve">To investigate the observation that the QTL seems to impact visual severity of emerged seedlings more than it prevents pre-emergent damping off, the </w:t>
      </w:r>
      <w:r w:rsidR="00970DAF">
        <w:rPr>
          <w:rFonts w:ascii="Times New Roman" w:hAnsi="Times New Roman" w:cs="Times New Roman"/>
          <w:sz w:val="24"/>
          <w:szCs w:val="24"/>
        </w:rPr>
        <w:t>three- and four-day</w:t>
      </w:r>
      <w:r w:rsidR="00826A70">
        <w:rPr>
          <w:rFonts w:ascii="Times New Roman" w:hAnsi="Times New Roman" w:cs="Times New Roman"/>
          <w:sz w:val="24"/>
          <w:szCs w:val="24"/>
        </w:rPr>
        <w:t>-</w:t>
      </w:r>
      <w:proofErr w:type="gramStart"/>
      <w:r w:rsidR="00970DAF">
        <w:rPr>
          <w:rFonts w:ascii="Times New Roman" w:hAnsi="Times New Roman" w:cs="Times New Roman"/>
          <w:sz w:val="24"/>
          <w:szCs w:val="24"/>
        </w:rPr>
        <w:t>old</w:t>
      </w:r>
      <w:r w:rsidR="006F125C">
        <w:rPr>
          <w:rFonts w:ascii="Times New Roman" w:hAnsi="Times New Roman" w:cs="Times New Roman"/>
          <w:sz w:val="24"/>
          <w:szCs w:val="24"/>
        </w:rPr>
        <w:t xml:space="preserve"> </w:t>
      </w:r>
      <w:r>
        <w:rPr>
          <w:rFonts w:ascii="Times New Roman" w:hAnsi="Times New Roman" w:cs="Times New Roman"/>
          <w:sz w:val="24"/>
          <w:szCs w:val="24"/>
        </w:rPr>
        <w:t xml:space="preserve"> root</w:t>
      </w:r>
      <w:proofErr w:type="gramEnd"/>
      <w:r>
        <w:rPr>
          <w:rFonts w:ascii="Times New Roman" w:hAnsi="Times New Roman" w:cs="Times New Roman"/>
          <w:sz w:val="24"/>
          <w:szCs w:val="24"/>
        </w:rPr>
        <w:t xml:space="preserve"> hair expression data</w:t>
      </w:r>
      <w:r w:rsidR="00970DAF">
        <w:rPr>
          <w:rFonts w:ascii="Times New Roman" w:hAnsi="Times New Roman" w:cs="Times New Roman"/>
          <w:sz w:val="24"/>
          <w:szCs w:val="24"/>
        </w:rPr>
        <w:t>set</w:t>
      </w:r>
      <w:r>
        <w:rPr>
          <w:rFonts w:ascii="Times New Roman" w:hAnsi="Times New Roman" w:cs="Times New Roman"/>
          <w:sz w:val="24"/>
          <w:szCs w:val="24"/>
        </w:rPr>
        <w:t xml:space="preserve"> was compared to the </w:t>
      </w:r>
      <w:r w:rsidR="007D3FD1">
        <w:rPr>
          <w:rFonts w:ascii="Times New Roman" w:hAnsi="Times New Roman" w:cs="Times New Roman"/>
          <w:sz w:val="24"/>
          <w:szCs w:val="24"/>
        </w:rPr>
        <w:t>14-day</w:t>
      </w:r>
      <w:r w:rsidR="00826A70">
        <w:rPr>
          <w:rFonts w:ascii="Times New Roman" w:hAnsi="Times New Roman" w:cs="Times New Roman"/>
          <w:sz w:val="24"/>
          <w:szCs w:val="24"/>
        </w:rPr>
        <w:t>-old</w:t>
      </w:r>
      <w:r>
        <w:rPr>
          <w:rFonts w:ascii="Times New Roman" w:hAnsi="Times New Roman" w:cs="Times New Roman"/>
          <w:sz w:val="24"/>
          <w:szCs w:val="24"/>
        </w:rPr>
        <w:t xml:space="preserve"> mature root</w:t>
      </w:r>
      <w:r w:rsidR="007D3FD1">
        <w:rPr>
          <w:rFonts w:ascii="Times New Roman" w:hAnsi="Times New Roman" w:cs="Times New Roman"/>
          <w:sz w:val="24"/>
          <w:szCs w:val="24"/>
        </w:rPr>
        <w:t xml:space="preserve"> and root tips</w:t>
      </w:r>
      <w:r>
        <w:rPr>
          <w:rFonts w:ascii="Times New Roman" w:hAnsi="Times New Roman" w:cs="Times New Roman"/>
          <w:sz w:val="24"/>
          <w:szCs w:val="24"/>
        </w:rPr>
        <w:t xml:space="preserve"> expression data</w:t>
      </w:r>
      <w:r w:rsidR="00970DAF">
        <w:rPr>
          <w:rFonts w:ascii="Times New Roman" w:hAnsi="Times New Roman" w:cs="Times New Roman"/>
          <w:sz w:val="24"/>
          <w:szCs w:val="24"/>
        </w:rPr>
        <w:t>set</w:t>
      </w:r>
      <w:r>
        <w:rPr>
          <w:rFonts w:ascii="Times New Roman" w:hAnsi="Times New Roman" w:cs="Times New Roman"/>
          <w:sz w:val="24"/>
          <w:szCs w:val="24"/>
        </w:rPr>
        <w:t xml:space="preserve"> to look for genes upregulated post-emergence</w:t>
      </w:r>
      <w:r w:rsidR="007D3FD1">
        <w:rPr>
          <w:rFonts w:ascii="Times New Roman" w:hAnsi="Times New Roman" w:cs="Times New Roman"/>
          <w:sz w:val="24"/>
          <w:szCs w:val="24"/>
        </w:rPr>
        <w:t xml:space="preserve"> (Table 3)</w:t>
      </w:r>
      <w:r>
        <w:rPr>
          <w:rFonts w:ascii="Times New Roman" w:hAnsi="Times New Roman" w:cs="Times New Roman"/>
          <w:sz w:val="24"/>
          <w:szCs w:val="24"/>
        </w:rPr>
        <w:t xml:space="preserve">. </w:t>
      </w:r>
      <w:r w:rsidR="002E042D">
        <w:rPr>
          <w:rFonts w:ascii="Times New Roman" w:hAnsi="Times New Roman" w:cs="Times New Roman"/>
          <w:sz w:val="24"/>
          <w:szCs w:val="24"/>
        </w:rPr>
        <w:t>T</w:t>
      </w:r>
      <w:r>
        <w:rPr>
          <w:rFonts w:ascii="Times New Roman" w:hAnsi="Times New Roman" w:cs="Times New Roman"/>
          <w:sz w:val="24"/>
          <w:szCs w:val="24"/>
        </w:rPr>
        <w:t xml:space="preserve">he </w:t>
      </w:r>
      <w:r w:rsidR="00155E15">
        <w:rPr>
          <w:rFonts w:ascii="Times New Roman" w:hAnsi="Times New Roman" w:cs="Times New Roman"/>
          <w:sz w:val="24"/>
          <w:szCs w:val="24"/>
        </w:rPr>
        <w:t>gene</w:t>
      </w:r>
      <w:r>
        <w:rPr>
          <w:rFonts w:ascii="Times New Roman" w:hAnsi="Times New Roman" w:cs="Times New Roman"/>
          <w:sz w:val="24"/>
          <w:szCs w:val="24"/>
        </w:rPr>
        <w:t xml:space="preserve"> at the peak marker in the interval, </w:t>
      </w:r>
      <w:r w:rsidRPr="00BB2958">
        <w:rPr>
          <w:rFonts w:ascii="Times New Roman" w:hAnsi="Times New Roman" w:cs="Times New Roman"/>
          <w:sz w:val="24"/>
          <w:szCs w:val="24"/>
        </w:rPr>
        <w:t>Glyma.16G208800</w:t>
      </w:r>
      <w:r>
        <w:rPr>
          <w:rFonts w:ascii="Times New Roman" w:hAnsi="Times New Roman" w:cs="Times New Roman"/>
          <w:sz w:val="24"/>
          <w:szCs w:val="24"/>
        </w:rPr>
        <w:t xml:space="preserve">, </w:t>
      </w:r>
      <w:r w:rsidR="00155E15">
        <w:rPr>
          <w:rFonts w:ascii="Times New Roman" w:hAnsi="Times New Roman" w:cs="Times New Roman"/>
          <w:sz w:val="24"/>
          <w:szCs w:val="24"/>
        </w:rPr>
        <w:t xml:space="preserve">appears to </w:t>
      </w:r>
      <w:r w:rsidR="002A13F5">
        <w:rPr>
          <w:rFonts w:ascii="Times New Roman" w:hAnsi="Times New Roman" w:cs="Times New Roman"/>
          <w:sz w:val="24"/>
          <w:szCs w:val="24"/>
        </w:rPr>
        <w:t>have low expression throughout early seed and late seedling</w:t>
      </w:r>
      <w:r w:rsidR="00970DAF">
        <w:rPr>
          <w:rFonts w:ascii="Times New Roman" w:hAnsi="Times New Roman" w:cs="Times New Roman"/>
          <w:sz w:val="24"/>
          <w:szCs w:val="24"/>
        </w:rPr>
        <w:t xml:space="preserve"> development</w:t>
      </w:r>
      <w:r w:rsidR="002A13F5">
        <w:rPr>
          <w:rFonts w:ascii="Times New Roman" w:hAnsi="Times New Roman" w:cs="Times New Roman"/>
          <w:sz w:val="24"/>
          <w:szCs w:val="24"/>
        </w:rPr>
        <w:t xml:space="preserve"> </w:t>
      </w:r>
      <w:r w:rsidR="00155E15">
        <w:rPr>
          <w:rFonts w:ascii="Times New Roman" w:hAnsi="Times New Roman" w:cs="Times New Roman"/>
          <w:sz w:val="24"/>
          <w:szCs w:val="24"/>
        </w:rPr>
        <w:t xml:space="preserve">and across </w:t>
      </w:r>
      <w:r w:rsidR="00970DAF">
        <w:rPr>
          <w:rFonts w:ascii="Times New Roman" w:hAnsi="Times New Roman" w:cs="Times New Roman"/>
          <w:sz w:val="24"/>
          <w:szCs w:val="24"/>
        </w:rPr>
        <w:t>tissue</w:t>
      </w:r>
      <w:r w:rsidR="00155E15">
        <w:rPr>
          <w:rFonts w:ascii="Times New Roman" w:hAnsi="Times New Roman" w:cs="Times New Roman"/>
          <w:sz w:val="24"/>
          <w:szCs w:val="24"/>
        </w:rPr>
        <w:t xml:space="preserve"> types in </w:t>
      </w:r>
      <w:r w:rsidR="00BD5747">
        <w:rPr>
          <w:rFonts w:ascii="Times New Roman" w:hAnsi="Times New Roman" w:cs="Times New Roman"/>
          <w:sz w:val="24"/>
          <w:szCs w:val="24"/>
        </w:rPr>
        <w:t>‘Williams</w:t>
      </w:r>
      <w:r w:rsidR="00970DAF">
        <w:rPr>
          <w:rFonts w:ascii="Times New Roman" w:hAnsi="Times New Roman" w:cs="Times New Roman"/>
          <w:sz w:val="24"/>
          <w:szCs w:val="24"/>
        </w:rPr>
        <w:t xml:space="preserve"> </w:t>
      </w:r>
      <w:r w:rsidR="00BD5747">
        <w:rPr>
          <w:rFonts w:ascii="Times New Roman" w:hAnsi="Times New Roman" w:cs="Times New Roman"/>
          <w:sz w:val="24"/>
          <w:szCs w:val="24"/>
        </w:rPr>
        <w:t xml:space="preserve">82’ </w:t>
      </w:r>
      <w:r w:rsidR="00155E15">
        <w:rPr>
          <w:rFonts w:ascii="Times New Roman" w:hAnsi="Times New Roman" w:cs="Times New Roman"/>
          <w:sz w:val="24"/>
          <w:szCs w:val="24"/>
        </w:rPr>
        <w:t>plant</w:t>
      </w:r>
      <w:r w:rsidR="00BD5747">
        <w:rPr>
          <w:rFonts w:ascii="Times New Roman" w:hAnsi="Times New Roman" w:cs="Times New Roman"/>
          <w:sz w:val="24"/>
          <w:szCs w:val="24"/>
        </w:rPr>
        <w:t>s</w:t>
      </w:r>
      <w:r w:rsidR="00155E15">
        <w:rPr>
          <w:rFonts w:ascii="Times New Roman" w:hAnsi="Times New Roman" w:cs="Times New Roman"/>
          <w:sz w:val="24"/>
          <w:szCs w:val="24"/>
        </w:rPr>
        <w:t xml:space="preserve"> unchallenged by pathogen infection</w:t>
      </w:r>
      <w:r w:rsidR="00BD5747">
        <w:rPr>
          <w:rFonts w:ascii="Times New Roman" w:hAnsi="Times New Roman" w:cs="Times New Roman"/>
          <w:sz w:val="24"/>
          <w:szCs w:val="24"/>
        </w:rPr>
        <w:t>.</w:t>
      </w:r>
      <w:r w:rsidR="00CD7F68">
        <w:rPr>
          <w:rFonts w:ascii="Times New Roman" w:hAnsi="Times New Roman" w:cs="Times New Roman"/>
          <w:sz w:val="24"/>
          <w:szCs w:val="24"/>
        </w:rPr>
        <w:t xml:space="preserve"> </w:t>
      </w:r>
      <w:r w:rsidR="00970DAF">
        <w:rPr>
          <w:rFonts w:ascii="Times New Roman" w:hAnsi="Times New Roman" w:cs="Times New Roman"/>
          <w:sz w:val="24"/>
          <w:szCs w:val="24"/>
        </w:rPr>
        <w:t>A total of 23 genes were upregulated at least two-fold in 14-day</w:t>
      </w:r>
      <w:r w:rsidR="00826A70">
        <w:rPr>
          <w:rFonts w:ascii="Times New Roman" w:hAnsi="Times New Roman" w:cs="Times New Roman"/>
          <w:sz w:val="24"/>
          <w:szCs w:val="24"/>
        </w:rPr>
        <w:t>-</w:t>
      </w:r>
      <w:r w:rsidR="00970DAF">
        <w:rPr>
          <w:rFonts w:ascii="Times New Roman" w:hAnsi="Times New Roman" w:cs="Times New Roman"/>
          <w:sz w:val="24"/>
          <w:szCs w:val="24"/>
        </w:rPr>
        <w:t>old root</w:t>
      </w:r>
      <w:r w:rsidR="006F125C">
        <w:rPr>
          <w:rFonts w:ascii="Times New Roman" w:hAnsi="Times New Roman" w:cs="Times New Roman"/>
          <w:sz w:val="24"/>
          <w:szCs w:val="24"/>
        </w:rPr>
        <w:t xml:space="preserve"> tissues</w:t>
      </w:r>
      <w:r w:rsidR="00970DAF">
        <w:rPr>
          <w:rFonts w:ascii="Times New Roman" w:hAnsi="Times New Roman" w:cs="Times New Roman"/>
          <w:sz w:val="24"/>
          <w:szCs w:val="24"/>
        </w:rPr>
        <w:t xml:space="preserve"> compared to 3-</w:t>
      </w:r>
      <w:r w:rsidR="006F125C">
        <w:rPr>
          <w:rFonts w:ascii="Times New Roman" w:hAnsi="Times New Roman" w:cs="Times New Roman"/>
          <w:sz w:val="24"/>
          <w:szCs w:val="24"/>
        </w:rPr>
        <w:t xml:space="preserve"> and 4-</w:t>
      </w:r>
      <w:r w:rsidR="00970DAF">
        <w:rPr>
          <w:rFonts w:ascii="Times New Roman" w:hAnsi="Times New Roman" w:cs="Times New Roman"/>
          <w:sz w:val="24"/>
          <w:szCs w:val="24"/>
        </w:rPr>
        <w:t>day</w:t>
      </w:r>
      <w:r w:rsidR="00826A70">
        <w:rPr>
          <w:rFonts w:ascii="Times New Roman" w:hAnsi="Times New Roman" w:cs="Times New Roman"/>
          <w:sz w:val="24"/>
          <w:szCs w:val="24"/>
        </w:rPr>
        <w:t>-</w:t>
      </w:r>
      <w:r w:rsidR="00970DAF">
        <w:rPr>
          <w:rFonts w:ascii="Times New Roman" w:hAnsi="Times New Roman" w:cs="Times New Roman"/>
          <w:sz w:val="24"/>
          <w:szCs w:val="24"/>
        </w:rPr>
        <w:t>old</w:t>
      </w:r>
      <w:r w:rsidR="006F125C">
        <w:rPr>
          <w:rFonts w:ascii="Times New Roman" w:hAnsi="Times New Roman" w:cs="Times New Roman"/>
          <w:sz w:val="24"/>
          <w:szCs w:val="24"/>
        </w:rPr>
        <w:t xml:space="preserve"> </w:t>
      </w:r>
      <w:r w:rsidR="00970DAF">
        <w:rPr>
          <w:rFonts w:ascii="Times New Roman" w:hAnsi="Times New Roman" w:cs="Times New Roman"/>
          <w:sz w:val="24"/>
          <w:szCs w:val="24"/>
        </w:rPr>
        <w:t>root hairs</w:t>
      </w:r>
      <w:r w:rsidR="006F125C">
        <w:rPr>
          <w:rFonts w:ascii="Times New Roman" w:hAnsi="Times New Roman" w:cs="Times New Roman"/>
          <w:sz w:val="24"/>
          <w:szCs w:val="24"/>
        </w:rPr>
        <w:t xml:space="preserve"> from germinating seeds (Table 3)</w:t>
      </w:r>
      <w:r w:rsidR="00970DAF">
        <w:rPr>
          <w:rFonts w:ascii="Times New Roman" w:hAnsi="Times New Roman" w:cs="Times New Roman"/>
          <w:sz w:val="24"/>
          <w:szCs w:val="24"/>
        </w:rPr>
        <w:t>.</w:t>
      </w:r>
      <w:r w:rsidR="00963C98">
        <w:rPr>
          <w:rFonts w:ascii="Times New Roman" w:hAnsi="Times New Roman" w:cs="Times New Roman"/>
          <w:sz w:val="24"/>
          <w:szCs w:val="24"/>
        </w:rPr>
        <w:t xml:space="preserve"> </w:t>
      </w:r>
      <w:r w:rsidR="0096385C">
        <w:rPr>
          <w:rFonts w:ascii="Times New Roman" w:hAnsi="Times New Roman" w:cs="Times New Roman"/>
          <w:sz w:val="24"/>
          <w:szCs w:val="24"/>
        </w:rPr>
        <w:t>Of high interest among the 23 putative candidates was</w:t>
      </w:r>
      <w:r w:rsidR="002E042D">
        <w:rPr>
          <w:rFonts w:ascii="Times New Roman" w:hAnsi="Times New Roman" w:cs="Times New Roman"/>
          <w:sz w:val="24"/>
          <w:szCs w:val="24"/>
        </w:rPr>
        <w:t xml:space="preserve"> </w:t>
      </w:r>
      <w:r w:rsidR="002E042D" w:rsidRPr="00806663">
        <w:rPr>
          <w:rFonts w:ascii="Times New Roman" w:hAnsi="Times New Roman" w:cs="Times New Roman"/>
          <w:sz w:val="24"/>
          <w:szCs w:val="24"/>
        </w:rPr>
        <w:t>Glyma.16G211800</w:t>
      </w:r>
      <w:r w:rsidR="002E042D">
        <w:rPr>
          <w:rFonts w:ascii="Times New Roman" w:hAnsi="Times New Roman" w:cs="Times New Roman"/>
          <w:sz w:val="24"/>
          <w:szCs w:val="24"/>
        </w:rPr>
        <w:t xml:space="preserve">, </w:t>
      </w:r>
      <w:r w:rsidR="0096385C">
        <w:rPr>
          <w:rFonts w:ascii="Times New Roman" w:hAnsi="Times New Roman" w:cs="Times New Roman"/>
          <w:sz w:val="24"/>
          <w:szCs w:val="24"/>
        </w:rPr>
        <w:t>which has</w:t>
      </w:r>
      <w:r w:rsidR="002E042D">
        <w:rPr>
          <w:rFonts w:ascii="Times New Roman" w:hAnsi="Times New Roman" w:cs="Times New Roman"/>
          <w:sz w:val="24"/>
          <w:szCs w:val="24"/>
        </w:rPr>
        <w:t xml:space="preserve"> predicted functions in defense response, was 5.5-fold upregulated</w:t>
      </w:r>
      <w:r w:rsidR="0096385C">
        <w:rPr>
          <w:rFonts w:ascii="Times New Roman" w:hAnsi="Times New Roman" w:cs="Times New Roman"/>
          <w:sz w:val="24"/>
          <w:szCs w:val="24"/>
        </w:rPr>
        <w:t>,</w:t>
      </w:r>
      <w:r w:rsidR="002E042D">
        <w:rPr>
          <w:rFonts w:ascii="Times New Roman" w:hAnsi="Times New Roman" w:cs="Times New Roman"/>
          <w:sz w:val="24"/>
          <w:szCs w:val="24"/>
        </w:rPr>
        <w:t xml:space="preserve"> and </w:t>
      </w:r>
      <w:r w:rsidR="00501EC6">
        <w:rPr>
          <w:rFonts w:ascii="Times New Roman" w:hAnsi="Times New Roman" w:cs="Times New Roman"/>
          <w:sz w:val="24"/>
          <w:szCs w:val="24"/>
        </w:rPr>
        <w:t>had the</w:t>
      </w:r>
      <w:r w:rsidR="002E042D">
        <w:rPr>
          <w:rFonts w:ascii="Times New Roman" w:hAnsi="Times New Roman" w:cs="Times New Roman"/>
          <w:sz w:val="24"/>
          <w:szCs w:val="24"/>
        </w:rPr>
        <w:t xml:space="preserve"> highest</w:t>
      </w:r>
      <w:r w:rsidR="00501EC6">
        <w:rPr>
          <w:rFonts w:ascii="Times New Roman" w:hAnsi="Times New Roman" w:cs="Times New Roman"/>
          <w:sz w:val="24"/>
          <w:szCs w:val="24"/>
        </w:rPr>
        <w:t xml:space="preserve"> expression of any defense related genes in seedling roots from</w:t>
      </w:r>
      <w:r w:rsidR="002E042D">
        <w:rPr>
          <w:rFonts w:ascii="Times New Roman" w:hAnsi="Times New Roman" w:cs="Times New Roman"/>
          <w:sz w:val="24"/>
          <w:szCs w:val="24"/>
        </w:rPr>
        <w:t xml:space="preserve"> among the 23 upregulated genes. It</w:t>
      </w:r>
      <w:r w:rsidR="00963C98">
        <w:rPr>
          <w:rFonts w:ascii="Times New Roman" w:hAnsi="Times New Roman" w:cs="Times New Roman"/>
          <w:sz w:val="24"/>
          <w:szCs w:val="24"/>
        </w:rPr>
        <w:t xml:space="preserve"> </w:t>
      </w:r>
      <w:r w:rsidR="002E042D">
        <w:rPr>
          <w:rFonts w:ascii="Times New Roman" w:hAnsi="Times New Roman" w:cs="Times New Roman"/>
          <w:sz w:val="24"/>
          <w:szCs w:val="24"/>
        </w:rPr>
        <w:t xml:space="preserve">encodes a predicted </w:t>
      </w:r>
      <w:r w:rsidR="00501EC6">
        <w:rPr>
          <w:rFonts w:ascii="Times New Roman" w:hAnsi="Times New Roman" w:cs="Times New Roman"/>
          <w:sz w:val="24"/>
          <w:szCs w:val="24"/>
        </w:rPr>
        <w:t>K</w:t>
      </w:r>
      <w:r w:rsidR="002E042D" w:rsidRPr="002E042D">
        <w:rPr>
          <w:rFonts w:ascii="Times New Roman" w:hAnsi="Times New Roman" w:cs="Times New Roman"/>
          <w:sz w:val="24"/>
          <w:szCs w:val="24"/>
        </w:rPr>
        <w:t>unitz trypsin inhibitor 1</w:t>
      </w:r>
      <w:r w:rsidR="002E042D">
        <w:rPr>
          <w:rFonts w:ascii="Times New Roman" w:hAnsi="Times New Roman" w:cs="Times New Roman"/>
          <w:sz w:val="24"/>
          <w:szCs w:val="24"/>
        </w:rPr>
        <w:t xml:space="preserve"> </w:t>
      </w:r>
      <w:r w:rsidR="00501EC6">
        <w:rPr>
          <w:rFonts w:ascii="Times New Roman" w:hAnsi="Times New Roman" w:cs="Times New Roman"/>
          <w:sz w:val="24"/>
          <w:szCs w:val="24"/>
        </w:rPr>
        <w:t xml:space="preserve">(KTI1) </w:t>
      </w:r>
      <w:r w:rsidR="002E042D">
        <w:rPr>
          <w:rFonts w:ascii="Times New Roman" w:hAnsi="Times New Roman" w:cs="Times New Roman"/>
          <w:sz w:val="24"/>
          <w:szCs w:val="24"/>
        </w:rPr>
        <w:t>protein which functions as a negative regulator of proteinase enzymes. Eight additional putative candidate genes have uncharacterized functions.</w:t>
      </w:r>
      <w:r w:rsidR="00597A81">
        <w:rPr>
          <w:rFonts w:ascii="Times New Roman" w:hAnsi="Times New Roman" w:cs="Times New Roman"/>
          <w:sz w:val="24"/>
          <w:szCs w:val="24"/>
        </w:rPr>
        <w:t xml:space="preserve"> Because the </w:t>
      </w:r>
      <w:r w:rsidR="00597A81">
        <w:rPr>
          <w:rFonts w:ascii="Times New Roman" w:hAnsi="Times New Roman" w:cs="Times New Roman"/>
          <w:sz w:val="24"/>
          <w:szCs w:val="24"/>
        </w:rPr>
        <w:lastRenderedPageBreak/>
        <w:t xml:space="preserve">expression data was generated in the absence of </w:t>
      </w:r>
      <w:r w:rsidR="00597A81" w:rsidRPr="00970DAF">
        <w:rPr>
          <w:rFonts w:ascii="Times New Roman" w:hAnsi="Times New Roman" w:cs="Times New Roman"/>
          <w:i/>
          <w:iCs/>
          <w:sz w:val="24"/>
          <w:szCs w:val="24"/>
        </w:rPr>
        <w:t xml:space="preserve">F. </w:t>
      </w:r>
      <w:proofErr w:type="spellStart"/>
      <w:r w:rsidR="00597A81" w:rsidRPr="00970DAF">
        <w:rPr>
          <w:rFonts w:ascii="Times New Roman" w:hAnsi="Times New Roman" w:cs="Times New Roman"/>
          <w:i/>
          <w:iCs/>
          <w:sz w:val="24"/>
          <w:szCs w:val="24"/>
        </w:rPr>
        <w:t>graminearum</w:t>
      </w:r>
      <w:proofErr w:type="spellEnd"/>
      <w:r w:rsidR="00597A81">
        <w:rPr>
          <w:rFonts w:ascii="Times New Roman" w:hAnsi="Times New Roman" w:cs="Times New Roman"/>
          <w:sz w:val="24"/>
          <w:szCs w:val="24"/>
        </w:rPr>
        <w:t>, it cannot be ruled out that the gene or genes responsible for the phenotype are an inducible defense response.</w:t>
      </w:r>
    </w:p>
    <w:p w14:paraId="3B44EA0E" w14:textId="43BA8B3E" w:rsidR="008F187F" w:rsidRDefault="008F187F" w:rsidP="008F187F">
      <w:pPr>
        <w:spacing w:after="0" w:line="480" w:lineRule="auto"/>
        <w:rPr>
          <w:rFonts w:ascii="Times New Roman" w:hAnsi="Times New Roman" w:cs="Times New Roman"/>
          <w:sz w:val="24"/>
          <w:szCs w:val="24"/>
        </w:rPr>
      </w:pPr>
      <w:r w:rsidRPr="008F187F">
        <w:rPr>
          <w:rFonts w:ascii="Times New Roman" w:hAnsi="Times New Roman" w:cs="Times New Roman"/>
          <w:noProof/>
          <w:sz w:val="24"/>
          <w:szCs w:val="24"/>
        </w:rPr>
        <w:drawing>
          <wp:inline distT="0" distB="0" distL="0" distR="0" wp14:anchorId="5669FE12" wp14:editId="5A50D271">
            <wp:extent cx="6086475" cy="5723193"/>
            <wp:effectExtent l="0" t="0" r="0" b="0"/>
            <wp:docPr id="1766963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63862"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091099" cy="5727541"/>
                    </a:xfrm>
                    <a:prstGeom prst="rect">
                      <a:avLst/>
                    </a:prstGeom>
                    <a:noFill/>
                    <a:ln>
                      <a:noFill/>
                    </a:ln>
                  </pic:spPr>
                </pic:pic>
              </a:graphicData>
            </a:graphic>
          </wp:inline>
        </w:drawing>
      </w:r>
    </w:p>
    <w:p w14:paraId="5414AA7E" w14:textId="4042EC72" w:rsidR="00970DAF" w:rsidRPr="008F187F" w:rsidRDefault="00970DAF" w:rsidP="007D3FD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Figure 6: Expression heatmap of 96 predicted genes in the chromosome 16 QTL interval identified in this </w:t>
      </w:r>
      <w:r w:rsidR="007D3FD1">
        <w:rPr>
          <w:rFonts w:ascii="Times New Roman" w:hAnsi="Times New Roman" w:cs="Times New Roman"/>
          <w:sz w:val="24"/>
          <w:szCs w:val="24"/>
        </w:rPr>
        <w:t>study. Expression data was in raw read counts and is standardized by each gene across six tissues and developmental time points. RH3 = Three-day</w:t>
      </w:r>
      <w:r w:rsidR="00501EC6">
        <w:rPr>
          <w:rFonts w:ascii="Times New Roman" w:hAnsi="Times New Roman" w:cs="Times New Roman"/>
          <w:sz w:val="24"/>
          <w:szCs w:val="24"/>
        </w:rPr>
        <w:t>-</w:t>
      </w:r>
      <w:r w:rsidR="007D3FD1">
        <w:rPr>
          <w:rFonts w:ascii="Times New Roman" w:hAnsi="Times New Roman" w:cs="Times New Roman"/>
          <w:sz w:val="24"/>
          <w:szCs w:val="24"/>
        </w:rPr>
        <w:t>old root hairs, RH4 = Four-day</w:t>
      </w:r>
      <w:r w:rsidR="00501EC6">
        <w:rPr>
          <w:rFonts w:ascii="Times New Roman" w:hAnsi="Times New Roman" w:cs="Times New Roman"/>
          <w:sz w:val="24"/>
          <w:szCs w:val="24"/>
        </w:rPr>
        <w:t>-</w:t>
      </w:r>
      <w:r w:rsidR="007D3FD1">
        <w:rPr>
          <w:rFonts w:ascii="Times New Roman" w:hAnsi="Times New Roman" w:cs="Times New Roman"/>
          <w:sz w:val="24"/>
          <w:szCs w:val="24"/>
        </w:rPr>
        <w:t>old root hairs, RH5 = Five-day</w:t>
      </w:r>
      <w:r w:rsidR="00501EC6">
        <w:rPr>
          <w:rFonts w:ascii="Times New Roman" w:hAnsi="Times New Roman" w:cs="Times New Roman"/>
          <w:sz w:val="24"/>
          <w:szCs w:val="24"/>
        </w:rPr>
        <w:t>-</w:t>
      </w:r>
      <w:r w:rsidR="007D3FD1">
        <w:rPr>
          <w:rFonts w:ascii="Times New Roman" w:hAnsi="Times New Roman" w:cs="Times New Roman"/>
          <w:sz w:val="24"/>
          <w:szCs w:val="24"/>
        </w:rPr>
        <w:t>old root hairs, SAM = 14-day</w:t>
      </w:r>
      <w:r w:rsidR="00501EC6">
        <w:rPr>
          <w:rFonts w:ascii="Times New Roman" w:hAnsi="Times New Roman" w:cs="Times New Roman"/>
          <w:sz w:val="24"/>
          <w:szCs w:val="24"/>
        </w:rPr>
        <w:t>-</w:t>
      </w:r>
      <w:r w:rsidR="007D3FD1">
        <w:rPr>
          <w:rFonts w:ascii="Times New Roman" w:hAnsi="Times New Roman" w:cs="Times New Roman"/>
          <w:sz w:val="24"/>
          <w:szCs w:val="24"/>
        </w:rPr>
        <w:t>old stem apical meristem, RT14 = 14-day</w:t>
      </w:r>
      <w:r w:rsidR="00501EC6">
        <w:rPr>
          <w:rFonts w:ascii="Times New Roman" w:hAnsi="Times New Roman" w:cs="Times New Roman"/>
          <w:sz w:val="24"/>
          <w:szCs w:val="24"/>
        </w:rPr>
        <w:t>-</w:t>
      </w:r>
      <w:r w:rsidR="007D3FD1">
        <w:rPr>
          <w:rFonts w:ascii="Times New Roman" w:hAnsi="Times New Roman" w:cs="Times New Roman"/>
          <w:sz w:val="24"/>
          <w:szCs w:val="24"/>
        </w:rPr>
        <w:t>old root tip, MR14 = 14-day</w:t>
      </w:r>
      <w:r w:rsidR="00501EC6">
        <w:rPr>
          <w:rFonts w:ascii="Times New Roman" w:hAnsi="Times New Roman" w:cs="Times New Roman"/>
          <w:sz w:val="24"/>
          <w:szCs w:val="24"/>
        </w:rPr>
        <w:t>-</w:t>
      </w:r>
      <w:r w:rsidR="007D3FD1">
        <w:rPr>
          <w:rFonts w:ascii="Times New Roman" w:hAnsi="Times New Roman" w:cs="Times New Roman"/>
          <w:sz w:val="24"/>
          <w:szCs w:val="24"/>
        </w:rPr>
        <w:t>old mature root.</w:t>
      </w:r>
      <w:r w:rsidR="00E373D4">
        <w:rPr>
          <w:rFonts w:ascii="Times New Roman" w:hAnsi="Times New Roman" w:cs="Times New Roman"/>
          <w:sz w:val="24"/>
          <w:szCs w:val="24"/>
        </w:rPr>
        <w:t xml:space="preserve"> Data originally from </w:t>
      </w:r>
      <w:proofErr w:type="spellStart"/>
      <w:r w:rsidR="00A53CB5">
        <w:rPr>
          <w:rFonts w:ascii="Times New Roman" w:hAnsi="Times New Roman" w:cs="Times New Roman"/>
          <w:sz w:val="24"/>
          <w:szCs w:val="24"/>
        </w:rPr>
        <w:t>Libault</w:t>
      </w:r>
      <w:proofErr w:type="spellEnd"/>
      <w:r w:rsidR="00A53CB5">
        <w:rPr>
          <w:rFonts w:ascii="Times New Roman" w:hAnsi="Times New Roman" w:cs="Times New Roman"/>
          <w:sz w:val="24"/>
          <w:szCs w:val="24"/>
        </w:rPr>
        <w:t xml:space="preserve"> et al. </w:t>
      </w:r>
      <w:r w:rsidR="00A53CB5">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 ExcludeAuth="1"&gt;&lt;Author&gt;Libault&lt;/Author&gt;&lt;Year&gt;2010&lt;/Year&gt;&lt;RecNum&gt;203&lt;/RecNum&gt;&lt;DisplayText&gt;(2010)&lt;/DisplayText&gt;&lt;record&gt;&lt;rec-number&gt;203&lt;/rec-number&gt;&lt;foreign-keys&gt;&lt;key app="EN" db-id="sd2vt09fka0rsbeasxa5evf7a5x0f5w052xr" timestamp="1730328481"&gt;203&lt;/key&gt;&lt;/foreign-keys&gt;&lt;ref-type name="Journal Article"&gt;17&lt;/ref-type&gt;&lt;contributors&gt;&lt;authors&gt;&lt;author&gt;Libault, Marc&lt;/author&gt;&lt;author&gt;Farmer, Andrew&lt;/author&gt;&lt;author&gt;Joshi, Trupti&lt;/author&gt;&lt;author&gt;Takahashi, Kaori&lt;/author&gt;&lt;author&gt;Langley, Raymond J.&lt;/author&gt;&lt;author&gt;Franklin, Levi D.&lt;/author&gt;&lt;author&gt;He, Ji&lt;/author&gt;&lt;author&gt;Xu, Dong&lt;/author&gt;&lt;author&gt;May, Gregory&lt;/author&gt;&lt;author&gt;Stacey, Gary&lt;/author&gt;&lt;/authors&gt;&lt;/contributors&gt;&lt;titles&gt;&lt;title&gt;&lt;style face="normal" font="default" size="100%"&gt;Integrated transcriptome atlas of the crop model &lt;/style&gt;&lt;style face="italic" font="default" size="100%"&gt;Glycine max&lt;/style&gt;&lt;style face="normal" font="default" size="100%"&gt;, and its use in comparative analyses in plants&lt;/style&gt;&lt;/title&gt;&lt;secondary-title&gt;The Plant journal : for cell and molecular biology&lt;/secondary-title&gt;&lt;/titles&gt;&lt;periodical&gt;&lt;full-title&gt;The Plant journal : for cell and molecular biology&lt;/full-title&gt;&lt;abbr-1&gt;Plant J&lt;/abbr-1&gt;&lt;/periodical&gt;&lt;pages&gt;86-99&lt;/pages&gt;&lt;volume&gt;63&lt;/volume&gt;&lt;number&gt;1&lt;/number&gt;&lt;keywords&gt;&lt;keyword&gt;Comparative genomic hybridization&lt;/keyword&gt;&lt;keyword&gt;Crops&lt;/keyword&gt;&lt;keyword&gt;Gene Expression Profiling&lt;/keyword&gt;&lt;keyword&gt;Genes, Plant&lt;/keyword&gt;&lt;keyword&gt;Plant genetic regulation&lt;/keyword&gt;&lt;keyword&gt;Plant genomes&lt;/keyword&gt;&lt;keyword&gt;Pseudogenes&lt;/keyword&gt;&lt;keyword&gt;Sequence Analysis, DNA&lt;/keyword&gt;&lt;keyword&gt;Soybean&lt;/keyword&gt;&lt;keyword&gt;Synteny&lt;/keyword&gt;&lt;keyword&gt;Transcription factors&lt;/keyword&gt;&lt;/keywords&gt;&lt;dates&gt;&lt;year&gt;2010&lt;/year&gt;&lt;/dates&gt;&lt;pub-location&gt;Oxford, UK&lt;/pub-location&gt;&lt;publisher&gt;Oxford, UK : Blackwell Publishing Ltd&lt;/publisher&gt;&lt;isbn&gt;0960-7412&lt;/isbn&gt;&lt;urls&gt;&lt;/urls&gt;&lt;electronic-resource-num&gt;10.1111/j.1365-313X.2010.04222.x&lt;/electronic-resource-num&gt;&lt;/record&gt;&lt;/Cite&gt;&lt;/EndNote&gt;</w:instrText>
      </w:r>
      <w:r w:rsidR="00A53CB5">
        <w:rPr>
          <w:rFonts w:ascii="Times New Roman" w:hAnsi="Times New Roman" w:cs="Times New Roman"/>
          <w:sz w:val="24"/>
          <w:szCs w:val="24"/>
        </w:rPr>
        <w:fldChar w:fldCharType="separate"/>
      </w:r>
      <w:r w:rsidR="00A53CB5">
        <w:rPr>
          <w:rFonts w:ascii="Times New Roman" w:hAnsi="Times New Roman" w:cs="Times New Roman"/>
          <w:noProof/>
          <w:sz w:val="24"/>
          <w:szCs w:val="24"/>
        </w:rPr>
        <w:t>(2010)</w:t>
      </w:r>
      <w:r w:rsidR="00A53CB5">
        <w:rPr>
          <w:rFonts w:ascii="Times New Roman" w:hAnsi="Times New Roman" w:cs="Times New Roman"/>
          <w:sz w:val="24"/>
          <w:szCs w:val="24"/>
        </w:rPr>
        <w:fldChar w:fldCharType="end"/>
      </w:r>
    </w:p>
    <w:p w14:paraId="1ED6FBE6" w14:textId="77777777" w:rsidR="003D38CB" w:rsidRDefault="003D38CB" w:rsidP="008F187F">
      <w:pPr>
        <w:spacing w:after="0" w:line="480" w:lineRule="auto"/>
        <w:ind w:firstLine="720"/>
        <w:rPr>
          <w:rFonts w:ascii="Times New Roman" w:hAnsi="Times New Roman" w:cs="Times New Roman"/>
          <w:sz w:val="24"/>
          <w:szCs w:val="24"/>
        </w:rPr>
      </w:pPr>
    </w:p>
    <w:p w14:paraId="31645748" w14:textId="77777777" w:rsidR="003D38CB" w:rsidRDefault="003D38CB" w:rsidP="008F187F">
      <w:pPr>
        <w:spacing w:after="0" w:line="480" w:lineRule="auto"/>
        <w:ind w:firstLine="720"/>
        <w:rPr>
          <w:rFonts w:ascii="Times New Roman" w:hAnsi="Times New Roman" w:cs="Times New Roman"/>
          <w:sz w:val="24"/>
          <w:szCs w:val="24"/>
        </w:rPr>
      </w:pPr>
    </w:p>
    <w:p w14:paraId="67E11040" w14:textId="77777777" w:rsidR="007D3FD1" w:rsidRDefault="007D3FD1" w:rsidP="003D38CB">
      <w:pPr>
        <w:spacing w:after="0" w:line="240" w:lineRule="auto"/>
        <w:rPr>
          <w:rFonts w:ascii="Times New Roman" w:eastAsia="Times New Roman" w:hAnsi="Times New Roman" w:cs="Times New Roman"/>
          <w:sz w:val="20"/>
          <w:szCs w:val="20"/>
        </w:rPr>
        <w:sectPr w:rsidR="007D3FD1">
          <w:pgSz w:w="12240" w:h="15840"/>
          <w:pgMar w:top="1440" w:right="1440" w:bottom="1440" w:left="1440" w:header="720" w:footer="720" w:gutter="0"/>
          <w:cols w:space="720"/>
          <w:docGrid w:linePitch="360"/>
        </w:sectPr>
      </w:pPr>
    </w:p>
    <w:p w14:paraId="20BF59B4" w14:textId="77777777" w:rsidR="007D3FD1" w:rsidRPr="00DF010B" w:rsidRDefault="007D3FD1" w:rsidP="003D38CB">
      <w:pPr>
        <w:spacing w:after="0" w:line="240" w:lineRule="auto"/>
        <w:rPr>
          <w:rFonts w:ascii="Times New Roman" w:eastAsia="Times New Roman" w:hAnsi="Times New Roman" w:cs="Times New Roman"/>
          <w:sz w:val="24"/>
          <w:szCs w:val="24"/>
        </w:rPr>
      </w:pPr>
    </w:p>
    <w:p w14:paraId="6878819A" w14:textId="105D5399" w:rsidR="007D3FD1" w:rsidRPr="00DF010B" w:rsidRDefault="007D3FD1" w:rsidP="003D38CB">
      <w:pPr>
        <w:spacing w:after="0" w:line="240" w:lineRule="auto"/>
        <w:rPr>
          <w:rFonts w:ascii="Times New Roman" w:eastAsia="Times New Roman" w:hAnsi="Times New Roman" w:cs="Times New Roman"/>
          <w:sz w:val="24"/>
          <w:szCs w:val="24"/>
        </w:rPr>
      </w:pPr>
      <w:r w:rsidRPr="00DF010B">
        <w:rPr>
          <w:rFonts w:ascii="Times New Roman" w:eastAsia="Times New Roman" w:hAnsi="Times New Roman" w:cs="Times New Roman"/>
          <w:sz w:val="24"/>
          <w:szCs w:val="24"/>
        </w:rPr>
        <w:t>Table 3:</w:t>
      </w:r>
      <w:r w:rsidR="009110DA" w:rsidRPr="00DF010B">
        <w:rPr>
          <w:rFonts w:ascii="Times New Roman" w:eastAsia="Times New Roman" w:hAnsi="Times New Roman" w:cs="Times New Roman"/>
          <w:sz w:val="24"/>
          <w:szCs w:val="24"/>
        </w:rPr>
        <w:t xml:space="preserve">  </w:t>
      </w:r>
      <w:r w:rsidR="00D5238D">
        <w:rPr>
          <w:rFonts w:ascii="Times New Roman" w:eastAsia="Times New Roman" w:hAnsi="Times New Roman" w:cs="Times New Roman"/>
          <w:sz w:val="24"/>
          <w:szCs w:val="24"/>
        </w:rPr>
        <w:t>Summary</w:t>
      </w:r>
      <w:r w:rsidR="009110DA" w:rsidRPr="00DF010B">
        <w:rPr>
          <w:rFonts w:ascii="Times New Roman" w:eastAsia="Times New Roman" w:hAnsi="Times New Roman" w:cs="Times New Roman"/>
          <w:sz w:val="24"/>
          <w:szCs w:val="24"/>
        </w:rPr>
        <w:t xml:space="preserve"> comparison </w:t>
      </w:r>
      <w:r w:rsidR="006F125C">
        <w:rPr>
          <w:rFonts w:ascii="Times New Roman" w:eastAsia="Times New Roman" w:hAnsi="Times New Roman" w:cs="Times New Roman"/>
          <w:sz w:val="24"/>
          <w:szCs w:val="24"/>
        </w:rPr>
        <w:t xml:space="preserve">of </w:t>
      </w:r>
      <w:r w:rsidR="00D5238D">
        <w:rPr>
          <w:rFonts w:ascii="Times New Roman" w:eastAsia="Times New Roman" w:hAnsi="Times New Roman" w:cs="Times New Roman"/>
          <w:sz w:val="24"/>
          <w:szCs w:val="24"/>
        </w:rPr>
        <w:t xml:space="preserve">the 23 genes showing </w:t>
      </w:r>
      <w:r w:rsidR="00501EC6">
        <w:rPr>
          <w:rFonts w:ascii="Times New Roman" w:eastAsia="Times New Roman" w:hAnsi="Times New Roman" w:cs="Times New Roman"/>
          <w:sz w:val="24"/>
          <w:szCs w:val="24"/>
        </w:rPr>
        <w:t>two-</w:t>
      </w:r>
      <w:r w:rsidR="00D5238D">
        <w:rPr>
          <w:rFonts w:ascii="Times New Roman" w:eastAsia="Times New Roman" w:hAnsi="Times New Roman" w:cs="Times New Roman"/>
          <w:sz w:val="24"/>
          <w:szCs w:val="24"/>
        </w:rPr>
        <w:t xml:space="preserve">fold increased </w:t>
      </w:r>
      <w:r w:rsidR="006F125C">
        <w:rPr>
          <w:rFonts w:ascii="Times New Roman" w:eastAsia="Times New Roman" w:hAnsi="Times New Roman" w:cs="Times New Roman"/>
          <w:sz w:val="24"/>
          <w:szCs w:val="24"/>
        </w:rPr>
        <w:t>expression reads</w:t>
      </w:r>
      <w:r w:rsidR="00D5238D">
        <w:rPr>
          <w:rFonts w:ascii="Times New Roman" w:eastAsia="Times New Roman" w:hAnsi="Times New Roman" w:cs="Times New Roman"/>
          <w:sz w:val="24"/>
          <w:szCs w:val="24"/>
        </w:rPr>
        <w:t xml:space="preserve"> from</w:t>
      </w:r>
      <w:r w:rsidR="006F125C">
        <w:rPr>
          <w:rFonts w:ascii="Times New Roman" w:eastAsia="Times New Roman" w:hAnsi="Times New Roman" w:cs="Times New Roman"/>
          <w:sz w:val="24"/>
          <w:szCs w:val="24"/>
        </w:rPr>
        <w:t xml:space="preserve"> </w:t>
      </w:r>
      <w:r w:rsidR="00D5238D">
        <w:rPr>
          <w:rFonts w:ascii="Times New Roman" w:eastAsia="Times New Roman" w:hAnsi="Times New Roman" w:cs="Times New Roman"/>
          <w:sz w:val="24"/>
          <w:szCs w:val="24"/>
        </w:rPr>
        <w:t>14-day old seedling root and root tip tissue relative to</w:t>
      </w:r>
      <w:r w:rsidR="006F125C">
        <w:rPr>
          <w:rFonts w:ascii="Times New Roman" w:eastAsia="Times New Roman" w:hAnsi="Times New Roman" w:cs="Times New Roman"/>
          <w:sz w:val="24"/>
          <w:szCs w:val="24"/>
        </w:rPr>
        <w:t xml:space="preserve"> three- and four-day old </w:t>
      </w:r>
      <w:r w:rsidR="00D5238D">
        <w:rPr>
          <w:rFonts w:ascii="Times New Roman" w:eastAsia="Times New Roman" w:hAnsi="Times New Roman" w:cs="Times New Roman"/>
          <w:sz w:val="24"/>
          <w:szCs w:val="24"/>
        </w:rPr>
        <w:t xml:space="preserve">root hairs from germinating seeds over the 807.9 </w:t>
      </w:r>
      <w:proofErr w:type="spellStart"/>
      <w:r w:rsidR="00D5238D">
        <w:rPr>
          <w:rFonts w:ascii="Times New Roman" w:eastAsia="Times New Roman" w:hAnsi="Times New Roman" w:cs="Times New Roman"/>
          <w:sz w:val="24"/>
          <w:szCs w:val="24"/>
        </w:rPr>
        <w:t>kbp</w:t>
      </w:r>
      <w:proofErr w:type="spellEnd"/>
      <w:r w:rsidR="00D5238D">
        <w:rPr>
          <w:rFonts w:ascii="Times New Roman" w:eastAsia="Times New Roman" w:hAnsi="Times New Roman" w:cs="Times New Roman"/>
          <w:sz w:val="24"/>
          <w:szCs w:val="24"/>
        </w:rPr>
        <w:t xml:space="preserve"> interval detected on chromosome 16.</w:t>
      </w:r>
    </w:p>
    <w:p w14:paraId="0D04B758" w14:textId="77777777" w:rsidR="00DF010B" w:rsidRDefault="00DF010B" w:rsidP="003D38CB">
      <w:pPr>
        <w:spacing w:after="0" w:line="240" w:lineRule="auto"/>
        <w:rPr>
          <w:rFonts w:ascii="Times New Roman" w:eastAsia="Times New Roman" w:hAnsi="Times New Roman" w:cs="Times New Roman"/>
          <w:sz w:val="20"/>
          <w:szCs w:val="20"/>
        </w:rPr>
      </w:pPr>
    </w:p>
    <w:p w14:paraId="0EC667E3" w14:textId="77777777" w:rsidR="00DF010B" w:rsidRDefault="00DF010B" w:rsidP="003D38CB">
      <w:pPr>
        <w:spacing w:after="0" w:line="240" w:lineRule="auto"/>
        <w:rPr>
          <w:rFonts w:ascii="Times New Roman" w:eastAsia="Times New Roman" w:hAnsi="Times New Roman" w:cs="Times New Roman"/>
          <w:sz w:val="20"/>
          <w:szCs w:val="20"/>
        </w:rPr>
      </w:pPr>
    </w:p>
    <w:tbl>
      <w:tblPr>
        <w:tblW w:w="13815" w:type="dxa"/>
        <w:tblLook w:val="04A0" w:firstRow="1" w:lastRow="0" w:firstColumn="1" w:lastColumn="0" w:noHBand="0" w:noVBand="1"/>
      </w:tblPr>
      <w:tblGrid>
        <w:gridCol w:w="1909"/>
        <w:gridCol w:w="1617"/>
        <w:gridCol w:w="1458"/>
        <w:gridCol w:w="1304"/>
        <w:gridCol w:w="7678"/>
      </w:tblGrid>
      <w:tr w:rsidR="00DF010B" w:rsidRPr="00DF010B" w14:paraId="45A3A016" w14:textId="77777777" w:rsidTr="00DF010B">
        <w:trPr>
          <w:trHeight w:val="675"/>
        </w:trPr>
        <w:tc>
          <w:tcPr>
            <w:tcW w:w="1758" w:type="dxa"/>
            <w:tcBorders>
              <w:top w:val="single" w:sz="4" w:space="0" w:color="auto"/>
              <w:left w:val="nil"/>
              <w:bottom w:val="nil"/>
              <w:right w:val="nil"/>
            </w:tcBorders>
            <w:shd w:val="clear" w:color="auto" w:fill="auto"/>
            <w:noWrap/>
            <w:vAlign w:val="bottom"/>
            <w:hideMark/>
          </w:tcPr>
          <w:p w14:paraId="0A3E0869" w14:textId="77777777" w:rsidR="00DF010B" w:rsidRPr="00DF010B" w:rsidRDefault="00DF010B" w:rsidP="00DF010B">
            <w:pPr>
              <w:spacing w:after="0" w:line="240" w:lineRule="auto"/>
              <w:rPr>
                <w:rFonts w:ascii="Times New Roman" w:eastAsia="Times New Roman" w:hAnsi="Times New Roman" w:cs="Times New Roman"/>
                <w:sz w:val="20"/>
                <w:szCs w:val="20"/>
              </w:rPr>
            </w:pPr>
          </w:p>
        </w:tc>
        <w:tc>
          <w:tcPr>
            <w:tcW w:w="3075" w:type="dxa"/>
            <w:gridSpan w:val="2"/>
            <w:tcBorders>
              <w:top w:val="single" w:sz="4" w:space="0" w:color="auto"/>
              <w:left w:val="nil"/>
              <w:bottom w:val="single" w:sz="4" w:space="0" w:color="auto"/>
              <w:right w:val="nil"/>
            </w:tcBorders>
            <w:shd w:val="clear" w:color="auto" w:fill="auto"/>
            <w:noWrap/>
            <w:vAlign w:val="center"/>
            <w:hideMark/>
          </w:tcPr>
          <w:p w14:paraId="08D55FDE" w14:textId="7E0A8B72" w:rsidR="00DF010B" w:rsidRPr="00DF010B" w:rsidRDefault="00DF010B" w:rsidP="00DF010B">
            <w:pPr>
              <w:spacing w:after="0" w:line="240" w:lineRule="auto"/>
              <w:jc w:val="center"/>
              <w:rPr>
                <w:rFonts w:ascii="Times New Roman" w:eastAsia="Times New Roman" w:hAnsi="Times New Roman" w:cs="Times New Roman"/>
                <w:color w:val="000000"/>
                <w:sz w:val="24"/>
                <w:szCs w:val="24"/>
              </w:rPr>
            </w:pPr>
            <w:r w:rsidRPr="00DF010B">
              <w:rPr>
                <w:rFonts w:ascii="Times New Roman" w:eastAsia="Times New Roman" w:hAnsi="Times New Roman" w:cs="Times New Roman"/>
                <w:color w:val="000000"/>
                <w:sz w:val="24"/>
                <w:szCs w:val="24"/>
              </w:rPr>
              <w:t>Average Expression</w:t>
            </w:r>
          </w:p>
        </w:tc>
        <w:tc>
          <w:tcPr>
            <w:tcW w:w="1304" w:type="dxa"/>
            <w:tcBorders>
              <w:top w:val="single" w:sz="4" w:space="0" w:color="auto"/>
              <w:left w:val="nil"/>
              <w:bottom w:val="nil"/>
              <w:right w:val="nil"/>
            </w:tcBorders>
            <w:shd w:val="clear" w:color="auto" w:fill="auto"/>
            <w:noWrap/>
            <w:vAlign w:val="bottom"/>
            <w:hideMark/>
          </w:tcPr>
          <w:p w14:paraId="7CCB7234" w14:textId="77777777" w:rsidR="00DF010B" w:rsidRPr="00DF010B" w:rsidRDefault="00DF010B" w:rsidP="00DF010B">
            <w:pPr>
              <w:spacing w:after="0" w:line="240" w:lineRule="auto"/>
              <w:jc w:val="center"/>
              <w:rPr>
                <w:rFonts w:ascii="Times New Roman" w:eastAsia="Times New Roman" w:hAnsi="Times New Roman" w:cs="Times New Roman"/>
                <w:color w:val="000000"/>
                <w:sz w:val="24"/>
                <w:szCs w:val="24"/>
              </w:rPr>
            </w:pPr>
          </w:p>
        </w:tc>
        <w:tc>
          <w:tcPr>
            <w:tcW w:w="7678" w:type="dxa"/>
            <w:tcBorders>
              <w:top w:val="single" w:sz="4" w:space="0" w:color="auto"/>
              <w:left w:val="nil"/>
              <w:bottom w:val="nil"/>
              <w:right w:val="nil"/>
            </w:tcBorders>
            <w:shd w:val="clear" w:color="auto" w:fill="auto"/>
            <w:noWrap/>
            <w:vAlign w:val="bottom"/>
            <w:hideMark/>
          </w:tcPr>
          <w:p w14:paraId="23E93BB0" w14:textId="77777777" w:rsidR="00DF010B" w:rsidRPr="00DF010B" w:rsidRDefault="00DF010B" w:rsidP="00DF010B">
            <w:pPr>
              <w:spacing w:after="0" w:line="240" w:lineRule="auto"/>
              <w:rPr>
                <w:rFonts w:ascii="Times New Roman" w:eastAsia="Times New Roman" w:hAnsi="Times New Roman" w:cs="Times New Roman"/>
                <w:sz w:val="20"/>
                <w:szCs w:val="20"/>
              </w:rPr>
            </w:pPr>
          </w:p>
        </w:tc>
      </w:tr>
      <w:tr w:rsidR="00DF010B" w:rsidRPr="00DF010B" w14:paraId="6FEF01B5" w14:textId="77777777" w:rsidTr="00DF010B">
        <w:trPr>
          <w:trHeight w:val="675"/>
        </w:trPr>
        <w:tc>
          <w:tcPr>
            <w:tcW w:w="1758" w:type="dxa"/>
            <w:tcBorders>
              <w:top w:val="nil"/>
              <w:left w:val="nil"/>
              <w:bottom w:val="single" w:sz="4" w:space="0" w:color="auto"/>
              <w:right w:val="nil"/>
            </w:tcBorders>
            <w:shd w:val="clear" w:color="auto" w:fill="auto"/>
            <w:noWrap/>
            <w:vAlign w:val="bottom"/>
            <w:hideMark/>
          </w:tcPr>
          <w:p w14:paraId="31413AF8" w14:textId="77777777" w:rsidR="00DF010B" w:rsidRPr="00DF010B" w:rsidRDefault="00DF010B" w:rsidP="00DF010B">
            <w:pPr>
              <w:spacing w:after="0" w:line="240" w:lineRule="auto"/>
              <w:rPr>
                <w:rFonts w:ascii="Times New Roman" w:eastAsia="Times New Roman" w:hAnsi="Times New Roman" w:cs="Times New Roman"/>
                <w:color w:val="000000"/>
                <w:sz w:val="24"/>
                <w:szCs w:val="24"/>
              </w:rPr>
            </w:pPr>
            <w:r w:rsidRPr="00DF010B">
              <w:rPr>
                <w:rFonts w:ascii="Times New Roman" w:eastAsia="Times New Roman" w:hAnsi="Times New Roman" w:cs="Times New Roman"/>
                <w:color w:val="000000"/>
                <w:sz w:val="24"/>
                <w:szCs w:val="24"/>
              </w:rPr>
              <w:t> </w:t>
            </w:r>
          </w:p>
        </w:tc>
        <w:tc>
          <w:tcPr>
            <w:tcW w:w="1617" w:type="dxa"/>
            <w:tcBorders>
              <w:top w:val="nil"/>
              <w:left w:val="nil"/>
              <w:bottom w:val="single" w:sz="4" w:space="0" w:color="auto"/>
              <w:right w:val="nil"/>
            </w:tcBorders>
            <w:shd w:val="clear" w:color="auto" w:fill="auto"/>
            <w:noWrap/>
            <w:vAlign w:val="center"/>
            <w:hideMark/>
          </w:tcPr>
          <w:p w14:paraId="2E8000CE" w14:textId="038F3AB3" w:rsidR="00DF010B" w:rsidRPr="00DF010B" w:rsidRDefault="00DF010B" w:rsidP="00DF010B">
            <w:pPr>
              <w:spacing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Germinating</w:t>
            </w:r>
            <w:r w:rsidRPr="00DF010B">
              <w:rPr>
                <w:rFonts w:ascii="Times New Roman" w:eastAsia="Times New Roman" w:hAnsi="Times New Roman" w:cs="Times New Roman"/>
                <w:color w:val="000000"/>
                <w:sz w:val="24"/>
                <w:szCs w:val="24"/>
              </w:rPr>
              <w:t xml:space="preserve"> Root </w:t>
            </w:r>
            <w:proofErr w:type="spellStart"/>
            <w:r w:rsidR="00D5238D">
              <w:rPr>
                <w:rFonts w:ascii="Times New Roman" w:eastAsia="Times New Roman" w:hAnsi="Times New Roman" w:cs="Times New Roman"/>
                <w:color w:val="000000"/>
                <w:sz w:val="24"/>
                <w:szCs w:val="24"/>
              </w:rPr>
              <w:t>Hairs</w:t>
            </w:r>
            <w:r>
              <w:rPr>
                <w:rFonts w:ascii="Times New Roman" w:eastAsia="Times New Roman" w:hAnsi="Times New Roman" w:cs="Times New Roman"/>
                <w:color w:val="000000"/>
                <w:sz w:val="24"/>
                <w:szCs w:val="24"/>
                <w:vertAlign w:val="superscript"/>
              </w:rPr>
              <w:t>a</w:t>
            </w:r>
            <w:proofErr w:type="spellEnd"/>
          </w:p>
        </w:tc>
        <w:tc>
          <w:tcPr>
            <w:tcW w:w="1457" w:type="dxa"/>
            <w:tcBorders>
              <w:top w:val="nil"/>
              <w:left w:val="nil"/>
              <w:bottom w:val="single" w:sz="4" w:space="0" w:color="auto"/>
              <w:right w:val="nil"/>
            </w:tcBorders>
            <w:shd w:val="clear" w:color="auto" w:fill="auto"/>
            <w:noWrap/>
            <w:vAlign w:val="center"/>
            <w:hideMark/>
          </w:tcPr>
          <w:p w14:paraId="7FABA7F6" w14:textId="58D68E37" w:rsidR="00DF010B" w:rsidRPr="00DF010B" w:rsidRDefault="00DF010B" w:rsidP="00DF010B">
            <w:pPr>
              <w:spacing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Seedling</w:t>
            </w:r>
            <w:r w:rsidRPr="00DF010B">
              <w:rPr>
                <w:rFonts w:ascii="Times New Roman" w:eastAsia="Times New Roman" w:hAnsi="Times New Roman" w:cs="Times New Roman"/>
                <w:color w:val="000000"/>
                <w:sz w:val="24"/>
                <w:szCs w:val="24"/>
              </w:rPr>
              <w:t xml:space="preserve"> </w:t>
            </w:r>
            <w:proofErr w:type="spellStart"/>
            <w:r w:rsidRPr="00DF010B">
              <w:rPr>
                <w:rFonts w:ascii="Times New Roman" w:eastAsia="Times New Roman" w:hAnsi="Times New Roman" w:cs="Times New Roman"/>
                <w:color w:val="000000"/>
                <w:sz w:val="24"/>
                <w:szCs w:val="24"/>
              </w:rPr>
              <w:t>Roots</w:t>
            </w:r>
            <w:r>
              <w:rPr>
                <w:rFonts w:ascii="Times New Roman" w:eastAsia="Times New Roman" w:hAnsi="Times New Roman" w:cs="Times New Roman"/>
                <w:color w:val="000000"/>
                <w:sz w:val="24"/>
                <w:szCs w:val="24"/>
                <w:vertAlign w:val="superscript"/>
              </w:rPr>
              <w:t>b</w:t>
            </w:r>
            <w:proofErr w:type="spellEnd"/>
          </w:p>
        </w:tc>
        <w:tc>
          <w:tcPr>
            <w:tcW w:w="1304" w:type="dxa"/>
            <w:tcBorders>
              <w:top w:val="nil"/>
              <w:left w:val="nil"/>
              <w:bottom w:val="single" w:sz="4" w:space="0" w:color="auto"/>
              <w:right w:val="nil"/>
            </w:tcBorders>
            <w:shd w:val="clear" w:color="auto" w:fill="auto"/>
            <w:noWrap/>
            <w:vAlign w:val="center"/>
            <w:hideMark/>
          </w:tcPr>
          <w:p w14:paraId="7757935B" w14:textId="77777777" w:rsidR="00DF010B" w:rsidRPr="00DF010B" w:rsidRDefault="00DF010B" w:rsidP="00DF010B">
            <w:pPr>
              <w:spacing w:after="0" w:line="240" w:lineRule="auto"/>
              <w:jc w:val="center"/>
              <w:rPr>
                <w:rFonts w:ascii="Times New Roman" w:eastAsia="Times New Roman" w:hAnsi="Times New Roman" w:cs="Times New Roman"/>
                <w:color w:val="000000"/>
                <w:sz w:val="24"/>
                <w:szCs w:val="24"/>
              </w:rPr>
            </w:pPr>
            <w:r w:rsidRPr="00DF010B">
              <w:rPr>
                <w:rFonts w:ascii="Times New Roman" w:eastAsia="Times New Roman" w:hAnsi="Times New Roman" w:cs="Times New Roman"/>
                <w:color w:val="000000"/>
                <w:sz w:val="24"/>
                <w:szCs w:val="24"/>
              </w:rPr>
              <w:t>Fold Change</w:t>
            </w:r>
          </w:p>
        </w:tc>
        <w:tc>
          <w:tcPr>
            <w:tcW w:w="7678" w:type="dxa"/>
            <w:tcBorders>
              <w:top w:val="nil"/>
              <w:left w:val="nil"/>
              <w:bottom w:val="single" w:sz="4" w:space="0" w:color="auto"/>
              <w:right w:val="nil"/>
            </w:tcBorders>
            <w:shd w:val="clear" w:color="auto" w:fill="auto"/>
            <w:noWrap/>
            <w:vAlign w:val="bottom"/>
            <w:hideMark/>
          </w:tcPr>
          <w:p w14:paraId="75BD0829" w14:textId="77777777" w:rsidR="00DF010B" w:rsidRPr="00DF010B" w:rsidRDefault="00DF010B" w:rsidP="00DF010B">
            <w:pPr>
              <w:spacing w:after="0" w:line="240" w:lineRule="auto"/>
              <w:jc w:val="center"/>
              <w:rPr>
                <w:rFonts w:ascii="Times New Roman" w:eastAsia="Times New Roman" w:hAnsi="Times New Roman" w:cs="Times New Roman"/>
                <w:color w:val="000000"/>
                <w:sz w:val="24"/>
                <w:szCs w:val="24"/>
              </w:rPr>
            </w:pPr>
            <w:r w:rsidRPr="00DF010B">
              <w:rPr>
                <w:rFonts w:ascii="Times New Roman" w:eastAsia="Times New Roman" w:hAnsi="Times New Roman" w:cs="Times New Roman"/>
                <w:color w:val="000000"/>
                <w:sz w:val="24"/>
                <w:szCs w:val="24"/>
              </w:rPr>
              <w:t>GO Descriptions</w:t>
            </w:r>
          </w:p>
        </w:tc>
      </w:tr>
      <w:tr w:rsidR="00DF010B" w:rsidRPr="00DF010B" w14:paraId="260E7645" w14:textId="77777777" w:rsidTr="006F125C">
        <w:trPr>
          <w:trHeight w:val="675"/>
        </w:trPr>
        <w:tc>
          <w:tcPr>
            <w:tcW w:w="1758" w:type="dxa"/>
            <w:tcBorders>
              <w:top w:val="nil"/>
              <w:left w:val="nil"/>
              <w:bottom w:val="nil"/>
              <w:right w:val="nil"/>
            </w:tcBorders>
            <w:shd w:val="clear" w:color="auto" w:fill="auto"/>
            <w:noWrap/>
            <w:hideMark/>
          </w:tcPr>
          <w:p w14:paraId="3F215D7D"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Glyma.16G216500</w:t>
            </w:r>
          </w:p>
        </w:tc>
        <w:tc>
          <w:tcPr>
            <w:tcW w:w="1617" w:type="dxa"/>
            <w:tcBorders>
              <w:top w:val="nil"/>
              <w:left w:val="nil"/>
              <w:bottom w:val="nil"/>
              <w:right w:val="nil"/>
            </w:tcBorders>
            <w:shd w:val="clear" w:color="auto" w:fill="auto"/>
            <w:noWrap/>
            <w:hideMark/>
          </w:tcPr>
          <w:p w14:paraId="7E0C4B10"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0.1</w:t>
            </w:r>
          </w:p>
        </w:tc>
        <w:tc>
          <w:tcPr>
            <w:tcW w:w="1457" w:type="dxa"/>
            <w:tcBorders>
              <w:top w:val="nil"/>
              <w:left w:val="nil"/>
              <w:bottom w:val="nil"/>
              <w:right w:val="nil"/>
            </w:tcBorders>
            <w:shd w:val="clear" w:color="auto" w:fill="auto"/>
            <w:noWrap/>
            <w:hideMark/>
          </w:tcPr>
          <w:p w14:paraId="38A8B008"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14.8</w:t>
            </w:r>
          </w:p>
        </w:tc>
        <w:tc>
          <w:tcPr>
            <w:tcW w:w="1304" w:type="dxa"/>
            <w:tcBorders>
              <w:top w:val="nil"/>
              <w:left w:val="nil"/>
              <w:bottom w:val="nil"/>
              <w:right w:val="nil"/>
            </w:tcBorders>
            <w:shd w:val="clear" w:color="auto" w:fill="auto"/>
            <w:noWrap/>
            <w:hideMark/>
          </w:tcPr>
          <w:p w14:paraId="3A75E944"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197.5</w:t>
            </w:r>
          </w:p>
        </w:tc>
        <w:tc>
          <w:tcPr>
            <w:tcW w:w="7678" w:type="dxa"/>
            <w:tcBorders>
              <w:top w:val="nil"/>
              <w:left w:val="nil"/>
              <w:bottom w:val="nil"/>
              <w:right w:val="nil"/>
            </w:tcBorders>
            <w:shd w:val="clear" w:color="auto" w:fill="auto"/>
            <w:hideMark/>
          </w:tcPr>
          <w:p w14:paraId="58829EAF"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Leaf senescence, cadaverine transport</w:t>
            </w:r>
          </w:p>
        </w:tc>
      </w:tr>
      <w:tr w:rsidR="00DF010B" w:rsidRPr="00DF010B" w14:paraId="5D1A50E4" w14:textId="77777777" w:rsidTr="006F125C">
        <w:trPr>
          <w:trHeight w:val="675"/>
        </w:trPr>
        <w:tc>
          <w:tcPr>
            <w:tcW w:w="1758" w:type="dxa"/>
            <w:tcBorders>
              <w:top w:val="nil"/>
              <w:left w:val="nil"/>
              <w:bottom w:val="nil"/>
              <w:right w:val="nil"/>
            </w:tcBorders>
            <w:shd w:val="clear" w:color="auto" w:fill="auto"/>
            <w:noWrap/>
            <w:hideMark/>
          </w:tcPr>
          <w:p w14:paraId="13DBEE9D"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Glyma.16G208300</w:t>
            </w:r>
          </w:p>
        </w:tc>
        <w:tc>
          <w:tcPr>
            <w:tcW w:w="1617" w:type="dxa"/>
            <w:tcBorders>
              <w:top w:val="nil"/>
              <w:left w:val="nil"/>
              <w:bottom w:val="nil"/>
              <w:right w:val="nil"/>
            </w:tcBorders>
            <w:shd w:val="clear" w:color="auto" w:fill="auto"/>
            <w:noWrap/>
            <w:hideMark/>
          </w:tcPr>
          <w:p w14:paraId="775DC3B1"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1.5</w:t>
            </w:r>
          </w:p>
        </w:tc>
        <w:tc>
          <w:tcPr>
            <w:tcW w:w="1457" w:type="dxa"/>
            <w:tcBorders>
              <w:top w:val="nil"/>
              <w:left w:val="nil"/>
              <w:bottom w:val="nil"/>
              <w:right w:val="nil"/>
            </w:tcBorders>
            <w:shd w:val="clear" w:color="auto" w:fill="auto"/>
            <w:noWrap/>
            <w:hideMark/>
          </w:tcPr>
          <w:p w14:paraId="63294227"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11.5</w:t>
            </w:r>
          </w:p>
        </w:tc>
        <w:tc>
          <w:tcPr>
            <w:tcW w:w="1304" w:type="dxa"/>
            <w:tcBorders>
              <w:top w:val="nil"/>
              <w:left w:val="nil"/>
              <w:bottom w:val="nil"/>
              <w:right w:val="nil"/>
            </w:tcBorders>
            <w:shd w:val="clear" w:color="auto" w:fill="auto"/>
            <w:noWrap/>
            <w:hideMark/>
          </w:tcPr>
          <w:p w14:paraId="40DBBEE4"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7.5</w:t>
            </w:r>
          </w:p>
        </w:tc>
        <w:tc>
          <w:tcPr>
            <w:tcW w:w="7678" w:type="dxa"/>
            <w:tcBorders>
              <w:top w:val="nil"/>
              <w:left w:val="nil"/>
              <w:bottom w:val="nil"/>
              <w:right w:val="nil"/>
            </w:tcBorders>
            <w:shd w:val="clear" w:color="auto" w:fill="auto"/>
            <w:hideMark/>
          </w:tcPr>
          <w:p w14:paraId="4936F9CF"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Catabolic process, pollen tube growth</w:t>
            </w:r>
          </w:p>
        </w:tc>
      </w:tr>
      <w:tr w:rsidR="00DF010B" w:rsidRPr="00DF010B" w14:paraId="177AB69C" w14:textId="77777777" w:rsidTr="006F125C">
        <w:trPr>
          <w:trHeight w:val="675"/>
        </w:trPr>
        <w:tc>
          <w:tcPr>
            <w:tcW w:w="1758" w:type="dxa"/>
            <w:tcBorders>
              <w:top w:val="nil"/>
              <w:left w:val="nil"/>
              <w:bottom w:val="nil"/>
              <w:right w:val="nil"/>
            </w:tcBorders>
            <w:shd w:val="clear" w:color="auto" w:fill="auto"/>
            <w:noWrap/>
            <w:hideMark/>
          </w:tcPr>
          <w:p w14:paraId="559E1ABC"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Glyma.16G211900</w:t>
            </w:r>
          </w:p>
        </w:tc>
        <w:tc>
          <w:tcPr>
            <w:tcW w:w="1617" w:type="dxa"/>
            <w:tcBorders>
              <w:top w:val="nil"/>
              <w:left w:val="nil"/>
              <w:bottom w:val="nil"/>
              <w:right w:val="nil"/>
            </w:tcBorders>
            <w:shd w:val="clear" w:color="auto" w:fill="auto"/>
            <w:noWrap/>
            <w:hideMark/>
          </w:tcPr>
          <w:p w14:paraId="2D748B52"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0.4</w:t>
            </w:r>
          </w:p>
        </w:tc>
        <w:tc>
          <w:tcPr>
            <w:tcW w:w="1457" w:type="dxa"/>
            <w:tcBorders>
              <w:top w:val="nil"/>
              <w:left w:val="nil"/>
              <w:bottom w:val="nil"/>
              <w:right w:val="nil"/>
            </w:tcBorders>
            <w:shd w:val="clear" w:color="auto" w:fill="auto"/>
            <w:noWrap/>
            <w:hideMark/>
          </w:tcPr>
          <w:p w14:paraId="6B118747"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2.7</w:t>
            </w:r>
          </w:p>
        </w:tc>
        <w:tc>
          <w:tcPr>
            <w:tcW w:w="1304" w:type="dxa"/>
            <w:tcBorders>
              <w:top w:val="nil"/>
              <w:left w:val="nil"/>
              <w:bottom w:val="nil"/>
              <w:right w:val="nil"/>
            </w:tcBorders>
            <w:shd w:val="clear" w:color="auto" w:fill="auto"/>
            <w:noWrap/>
            <w:hideMark/>
          </w:tcPr>
          <w:p w14:paraId="1A7F9B5E"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7.5</w:t>
            </w:r>
          </w:p>
        </w:tc>
        <w:tc>
          <w:tcPr>
            <w:tcW w:w="7678" w:type="dxa"/>
            <w:tcBorders>
              <w:top w:val="nil"/>
              <w:left w:val="nil"/>
              <w:bottom w:val="nil"/>
              <w:right w:val="nil"/>
            </w:tcBorders>
            <w:shd w:val="clear" w:color="auto" w:fill="auto"/>
            <w:hideMark/>
          </w:tcPr>
          <w:p w14:paraId="2C782045"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RNA modification, chloroplast RNA processing</w:t>
            </w:r>
          </w:p>
        </w:tc>
      </w:tr>
      <w:tr w:rsidR="00DF010B" w:rsidRPr="00DF010B" w14:paraId="67A278C3" w14:textId="77777777" w:rsidTr="006F125C">
        <w:trPr>
          <w:trHeight w:val="675"/>
        </w:trPr>
        <w:tc>
          <w:tcPr>
            <w:tcW w:w="1758" w:type="dxa"/>
            <w:tcBorders>
              <w:top w:val="nil"/>
              <w:left w:val="nil"/>
              <w:bottom w:val="nil"/>
              <w:right w:val="nil"/>
            </w:tcBorders>
            <w:shd w:val="clear" w:color="auto" w:fill="auto"/>
            <w:noWrap/>
            <w:hideMark/>
          </w:tcPr>
          <w:p w14:paraId="59BC3358"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Glyma.16G211800</w:t>
            </w:r>
          </w:p>
        </w:tc>
        <w:tc>
          <w:tcPr>
            <w:tcW w:w="1617" w:type="dxa"/>
            <w:tcBorders>
              <w:top w:val="nil"/>
              <w:left w:val="nil"/>
              <w:bottom w:val="nil"/>
              <w:right w:val="nil"/>
            </w:tcBorders>
            <w:shd w:val="clear" w:color="auto" w:fill="auto"/>
            <w:noWrap/>
            <w:hideMark/>
          </w:tcPr>
          <w:p w14:paraId="240AAB69"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57.2</w:t>
            </w:r>
          </w:p>
        </w:tc>
        <w:tc>
          <w:tcPr>
            <w:tcW w:w="1457" w:type="dxa"/>
            <w:tcBorders>
              <w:top w:val="nil"/>
              <w:left w:val="nil"/>
              <w:bottom w:val="nil"/>
              <w:right w:val="nil"/>
            </w:tcBorders>
            <w:shd w:val="clear" w:color="auto" w:fill="auto"/>
            <w:noWrap/>
            <w:hideMark/>
          </w:tcPr>
          <w:p w14:paraId="485E98F6"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312.6</w:t>
            </w:r>
          </w:p>
        </w:tc>
        <w:tc>
          <w:tcPr>
            <w:tcW w:w="1304" w:type="dxa"/>
            <w:tcBorders>
              <w:top w:val="nil"/>
              <w:left w:val="nil"/>
              <w:bottom w:val="nil"/>
              <w:right w:val="nil"/>
            </w:tcBorders>
            <w:shd w:val="clear" w:color="auto" w:fill="auto"/>
            <w:noWrap/>
            <w:hideMark/>
          </w:tcPr>
          <w:p w14:paraId="701EE995"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5.5</w:t>
            </w:r>
          </w:p>
        </w:tc>
        <w:tc>
          <w:tcPr>
            <w:tcW w:w="7678" w:type="dxa"/>
            <w:tcBorders>
              <w:top w:val="nil"/>
              <w:left w:val="nil"/>
              <w:bottom w:val="nil"/>
              <w:right w:val="nil"/>
            </w:tcBorders>
            <w:shd w:val="clear" w:color="auto" w:fill="auto"/>
            <w:hideMark/>
          </w:tcPr>
          <w:p w14:paraId="6CF3FF9F"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Defense response, response to insect, negative regulation of peptidase activity</w:t>
            </w:r>
          </w:p>
        </w:tc>
      </w:tr>
      <w:tr w:rsidR="00DF010B" w:rsidRPr="00DF010B" w14:paraId="40049CFB" w14:textId="77777777" w:rsidTr="006F125C">
        <w:trPr>
          <w:trHeight w:val="675"/>
        </w:trPr>
        <w:tc>
          <w:tcPr>
            <w:tcW w:w="1758" w:type="dxa"/>
            <w:tcBorders>
              <w:top w:val="nil"/>
              <w:left w:val="nil"/>
              <w:bottom w:val="nil"/>
              <w:right w:val="nil"/>
            </w:tcBorders>
            <w:shd w:val="clear" w:color="auto" w:fill="auto"/>
            <w:noWrap/>
            <w:hideMark/>
          </w:tcPr>
          <w:p w14:paraId="5EFFB05F"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Glyma.16G209700</w:t>
            </w:r>
          </w:p>
        </w:tc>
        <w:tc>
          <w:tcPr>
            <w:tcW w:w="1617" w:type="dxa"/>
            <w:tcBorders>
              <w:top w:val="nil"/>
              <w:left w:val="nil"/>
              <w:bottom w:val="nil"/>
              <w:right w:val="nil"/>
            </w:tcBorders>
            <w:shd w:val="clear" w:color="auto" w:fill="auto"/>
            <w:noWrap/>
            <w:hideMark/>
          </w:tcPr>
          <w:p w14:paraId="121E1D0F"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0.2</w:t>
            </w:r>
          </w:p>
        </w:tc>
        <w:tc>
          <w:tcPr>
            <w:tcW w:w="1457" w:type="dxa"/>
            <w:tcBorders>
              <w:top w:val="nil"/>
              <w:left w:val="nil"/>
              <w:bottom w:val="nil"/>
              <w:right w:val="nil"/>
            </w:tcBorders>
            <w:shd w:val="clear" w:color="auto" w:fill="auto"/>
            <w:noWrap/>
            <w:hideMark/>
          </w:tcPr>
          <w:p w14:paraId="284D752F"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1.1</w:t>
            </w:r>
          </w:p>
        </w:tc>
        <w:tc>
          <w:tcPr>
            <w:tcW w:w="1304" w:type="dxa"/>
            <w:tcBorders>
              <w:top w:val="nil"/>
              <w:left w:val="nil"/>
              <w:bottom w:val="nil"/>
              <w:right w:val="nil"/>
            </w:tcBorders>
            <w:shd w:val="clear" w:color="auto" w:fill="auto"/>
            <w:noWrap/>
            <w:hideMark/>
          </w:tcPr>
          <w:p w14:paraId="3E955069"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5.2</w:t>
            </w:r>
          </w:p>
        </w:tc>
        <w:tc>
          <w:tcPr>
            <w:tcW w:w="7678" w:type="dxa"/>
            <w:tcBorders>
              <w:top w:val="nil"/>
              <w:left w:val="nil"/>
              <w:bottom w:val="nil"/>
              <w:right w:val="nil"/>
            </w:tcBorders>
            <w:shd w:val="clear" w:color="auto" w:fill="auto"/>
            <w:hideMark/>
          </w:tcPr>
          <w:p w14:paraId="013A98CD"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RNA modification</w:t>
            </w:r>
          </w:p>
        </w:tc>
      </w:tr>
      <w:tr w:rsidR="00DF010B" w:rsidRPr="00DF010B" w14:paraId="42526412" w14:textId="77777777" w:rsidTr="006F125C">
        <w:trPr>
          <w:trHeight w:val="2028"/>
        </w:trPr>
        <w:tc>
          <w:tcPr>
            <w:tcW w:w="1758" w:type="dxa"/>
            <w:tcBorders>
              <w:top w:val="nil"/>
              <w:left w:val="nil"/>
              <w:bottom w:val="nil"/>
              <w:right w:val="nil"/>
            </w:tcBorders>
            <w:shd w:val="clear" w:color="auto" w:fill="auto"/>
            <w:noWrap/>
            <w:hideMark/>
          </w:tcPr>
          <w:p w14:paraId="0C071EFB"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Glyma.16G217300</w:t>
            </w:r>
          </w:p>
        </w:tc>
        <w:tc>
          <w:tcPr>
            <w:tcW w:w="1617" w:type="dxa"/>
            <w:tcBorders>
              <w:top w:val="nil"/>
              <w:left w:val="nil"/>
              <w:bottom w:val="nil"/>
              <w:right w:val="nil"/>
            </w:tcBorders>
            <w:shd w:val="clear" w:color="auto" w:fill="auto"/>
            <w:noWrap/>
            <w:hideMark/>
          </w:tcPr>
          <w:p w14:paraId="083C414E"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7.5</w:t>
            </w:r>
          </w:p>
        </w:tc>
        <w:tc>
          <w:tcPr>
            <w:tcW w:w="1457" w:type="dxa"/>
            <w:tcBorders>
              <w:top w:val="nil"/>
              <w:left w:val="nil"/>
              <w:bottom w:val="nil"/>
              <w:right w:val="nil"/>
            </w:tcBorders>
            <w:shd w:val="clear" w:color="auto" w:fill="auto"/>
            <w:noWrap/>
            <w:hideMark/>
          </w:tcPr>
          <w:p w14:paraId="0AA1F0B5"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37.4</w:t>
            </w:r>
          </w:p>
        </w:tc>
        <w:tc>
          <w:tcPr>
            <w:tcW w:w="1304" w:type="dxa"/>
            <w:tcBorders>
              <w:top w:val="nil"/>
              <w:left w:val="nil"/>
              <w:bottom w:val="nil"/>
              <w:right w:val="nil"/>
            </w:tcBorders>
            <w:shd w:val="clear" w:color="auto" w:fill="auto"/>
            <w:noWrap/>
            <w:hideMark/>
          </w:tcPr>
          <w:p w14:paraId="019BF90B"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5.0</w:t>
            </w:r>
          </w:p>
        </w:tc>
        <w:tc>
          <w:tcPr>
            <w:tcW w:w="7678" w:type="dxa"/>
            <w:tcBorders>
              <w:top w:val="nil"/>
              <w:left w:val="nil"/>
              <w:bottom w:val="nil"/>
              <w:right w:val="nil"/>
            </w:tcBorders>
            <w:shd w:val="clear" w:color="auto" w:fill="auto"/>
            <w:hideMark/>
          </w:tcPr>
          <w:p w14:paraId="57ADD1B1"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 xml:space="preserve">Regulation of translation, virus induced gene silencing, response to auxin, embryo development ending in seed dormancy, auxin metabolic process, adaxial/abaxial pattern specification, leaf morphogenesis, response to far red light, leaf vascular tissue pattern formation, leaf proximal/distal pattern formation, viral process, posttranscriptional gene silencing, cell differentiation, gene silencing by miRNA, innate immune response, adventitious root development, defense response to virus, viral gene silencing in virus induced gene silencing </w:t>
            </w:r>
          </w:p>
        </w:tc>
      </w:tr>
      <w:tr w:rsidR="00DF010B" w:rsidRPr="00DF010B" w14:paraId="2C297CB6" w14:textId="77777777" w:rsidTr="006F125C">
        <w:trPr>
          <w:trHeight w:val="1352"/>
        </w:trPr>
        <w:tc>
          <w:tcPr>
            <w:tcW w:w="1758" w:type="dxa"/>
            <w:tcBorders>
              <w:top w:val="nil"/>
              <w:left w:val="nil"/>
              <w:bottom w:val="nil"/>
              <w:right w:val="nil"/>
            </w:tcBorders>
            <w:shd w:val="clear" w:color="auto" w:fill="auto"/>
            <w:noWrap/>
            <w:hideMark/>
          </w:tcPr>
          <w:p w14:paraId="6DD5D3A3"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lastRenderedPageBreak/>
              <w:t>Glyma.16G211300</w:t>
            </w:r>
          </w:p>
        </w:tc>
        <w:tc>
          <w:tcPr>
            <w:tcW w:w="1617" w:type="dxa"/>
            <w:tcBorders>
              <w:top w:val="nil"/>
              <w:left w:val="nil"/>
              <w:bottom w:val="nil"/>
              <w:right w:val="nil"/>
            </w:tcBorders>
            <w:shd w:val="clear" w:color="auto" w:fill="auto"/>
            <w:noWrap/>
            <w:hideMark/>
          </w:tcPr>
          <w:p w14:paraId="3F2510E5"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0.1</w:t>
            </w:r>
          </w:p>
        </w:tc>
        <w:tc>
          <w:tcPr>
            <w:tcW w:w="1457" w:type="dxa"/>
            <w:tcBorders>
              <w:top w:val="nil"/>
              <w:left w:val="nil"/>
              <w:bottom w:val="nil"/>
              <w:right w:val="nil"/>
            </w:tcBorders>
            <w:shd w:val="clear" w:color="auto" w:fill="auto"/>
            <w:noWrap/>
            <w:hideMark/>
          </w:tcPr>
          <w:p w14:paraId="0C0604A0"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0.3</w:t>
            </w:r>
          </w:p>
        </w:tc>
        <w:tc>
          <w:tcPr>
            <w:tcW w:w="1304" w:type="dxa"/>
            <w:tcBorders>
              <w:top w:val="nil"/>
              <w:left w:val="nil"/>
              <w:bottom w:val="nil"/>
              <w:right w:val="nil"/>
            </w:tcBorders>
            <w:shd w:val="clear" w:color="auto" w:fill="auto"/>
            <w:noWrap/>
            <w:hideMark/>
          </w:tcPr>
          <w:p w14:paraId="5DEC2306"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4.9</w:t>
            </w:r>
          </w:p>
        </w:tc>
        <w:tc>
          <w:tcPr>
            <w:tcW w:w="7678" w:type="dxa"/>
            <w:tcBorders>
              <w:top w:val="nil"/>
              <w:left w:val="nil"/>
              <w:bottom w:val="nil"/>
              <w:right w:val="nil"/>
            </w:tcBorders>
            <w:shd w:val="clear" w:color="auto" w:fill="auto"/>
            <w:hideMark/>
          </w:tcPr>
          <w:p w14:paraId="47088029"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DNA replication checkpoint, mitotic cell cycle, DNA replication, chloroplast organization, regulation of DNA-dependent DNA replication initiation, gametophyte development, chromosome organization, DNA replication preinitiation complex assembly</w:t>
            </w:r>
          </w:p>
        </w:tc>
      </w:tr>
      <w:tr w:rsidR="00DF010B" w:rsidRPr="00DF010B" w14:paraId="5F54E46F" w14:textId="77777777" w:rsidTr="006F125C">
        <w:trPr>
          <w:trHeight w:val="675"/>
        </w:trPr>
        <w:tc>
          <w:tcPr>
            <w:tcW w:w="1758" w:type="dxa"/>
            <w:tcBorders>
              <w:top w:val="nil"/>
              <w:left w:val="nil"/>
              <w:bottom w:val="nil"/>
              <w:right w:val="nil"/>
            </w:tcBorders>
            <w:shd w:val="clear" w:color="auto" w:fill="auto"/>
            <w:noWrap/>
            <w:hideMark/>
          </w:tcPr>
          <w:p w14:paraId="4EA22776"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Glyma.16G217400</w:t>
            </w:r>
          </w:p>
        </w:tc>
        <w:tc>
          <w:tcPr>
            <w:tcW w:w="1617" w:type="dxa"/>
            <w:tcBorders>
              <w:top w:val="nil"/>
              <w:left w:val="nil"/>
              <w:bottom w:val="nil"/>
              <w:right w:val="nil"/>
            </w:tcBorders>
            <w:shd w:val="clear" w:color="auto" w:fill="auto"/>
            <w:noWrap/>
            <w:hideMark/>
          </w:tcPr>
          <w:p w14:paraId="3DD0AF70"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0.3</w:t>
            </w:r>
          </w:p>
        </w:tc>
        <w:tc>
          <w:tcPr>
            <w:tcW w:w="1457" w:type="dxa"/>
            <w:tcBorders>
              <w:top w:val="nil"/>
              <w:left w:val="nil"/>
              <w:bottom w:val="nil"/>
              <w:right w:val="nil"/>
            </w:tcBorders>
            <w:shd w:val="clear" w:color="auto" w:fill="auto"/>
            <w:noWrap/>
            <w:hideMark/>
          </w:tcPr>
          <w:p w14:paraId="09E71FCD"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1.5</w:t>
            </w:r>
          </w:p>
        </w:tc>
        <w:tc>
          <w:tcPr>
            <w:tcW w:w="1304" w:type="dxa"/>
            <w:tcBorders>
              <w:top w:val="nil"/>
              <w:left w:val="nil"/>
              <w:bottom w:val="nil"/>
              <w:right w:val="nil"/>
            </w:tcBorders>
            <w:shd w:val="clear" w:color="auto" w:fill="auto"/>
            <w:noWrap/>
            <w:hideMark/>
          </w:tcPr>
          <w:p w14:paraId="02BBB339"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4.3</w:t>
            </w:r>
          </w:p>
        </w:tc>
        <w:tc>
          <w:tcPr>
            <w:tcW w:w="7678" w:type="dxa"/>
            <w:tcBorders>
              <w:top w:val="nil"/>
              <w:left w:val="nil"/>
              <w:bottom w:val="nil"/>
              <w:right w:val="nil"/>
            </w:tcBorders>
            <w:shd w:val="clear" w:color="auto" w:fill="auto"/>
            <w:hideMark/>
          </w:tcPr>
          <w:p w14:paraId="75D74A93"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Regulation of transcription, DNA-templated</w:t>
            </w:r>
          </w:p>
        </w:tc>
      </w:tr>
      <w:tr w:rsidR="00DF010B" w:rsidRPr="00DF010B" w14:paraId="3729E6CD" w14:textId="77777777" w:rsidTr="006F125C">
        <w:trPr>
          <w:trHeight w:val="675"/>
        </w:trPr>
        <w:tc>
          <w:tcPr>
            <w:tcW w:w="1758" w:type="dxa"/>
            <w:tcBorders>
              <w:top w:val="nil"/>
              <w:left w:val="nil"/>
              <w:bottom w:val="nil"/>
              <w:right w:val="nil"/>
            </w:tcBorders>
            <w:shd w:val="clear" w:color="auto" w:fill="auto"/>
            <w:noWrap/>
            <w:hideMark/>
          </w:tcPr>
          <w:p w14:paraId="56CC70FB"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Glyma.16G217200</w:t>
            </w:r>
          </w:p>
        </w:tc>
        <w:tc>
          <w:tcPr>
            <w:tcW w:w="1617" w:type="dxa"/>
            <w:tcBorders>
              <w:top w:val="nil"/>
              <w:left w:val="nil"/>
              <w:bottom w:val="nil"/>
              <w:right w:val="nil"/>
            </w:tcBorders>
            <w:shd w:val="clear" w:color="auto" w:fill="auto"/>
            <w:noWrap/>
            <w:hideMark/>
          </w:tcPr>
          <w:p w14:paraId="7C173448"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0.1</w:t>
            </w:r>
          </w:p>
        </w:tc>
        <w:tc>
          <w:tcPr>
            <w:tcW w:w="1457" w:type="dxa"/>
            <w:tcBorders>
              <w:top w:val="nil"/>
              <w:left w:val="nil"/>
              <w:bottom w:val="nil"/>
              <w:right w:val="nil"/>
            </w:tcBorders>
            <w:shd w:val="clear" w:color="auto" w:fill="auto"/>
            <w:noWrap/>
            <w:hideMark/>
          </w:tcPr>
          <w:p w14:paraId="213DABF7"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0.4</w:t>
            </w:r>
          </w:p>
        </w:tc>
        <w:tc>
          <w:tcPr>
            <w:tcW w:w="1304" w:type="dxa"/>
            <w:tcBorders>
              <w:top w:val="nil"/>
              <w:left w:val="nil"/>
              <w:bottom w:val="nil"/>
              <w:right w:val="nil"/>
            </w:tcBorders>
            <w:shd w:val="clear" w:color="auto" w:fill="auto"/>
            <w:noWrap/>
            <w:hideMark/>
          </w:tcPr>
          <w:p w14:paraId="55FAD54E"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3.7</w:t>
            </w:r>
          </w:p>
        </w:tc>
        <w:tc>
          <w:tcPr>
            <w:tcW w:w="7678" w:type="dxa"/>
            <w:tcBorders>
              <w:top w:val="nil"/>
              <w:left w:val="nil"/>
              <w:bottom w:val="nil"/>
              <w:right w:val="nil"/>
            </w:tcBorders>
            <w:shd w:val="clear" w:color="auto" w:fill="auto"/>
            <w:hideMark/>
          </w:tcPr>
          <w:p w14:paraId="12D6027B"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Sucrose metabolic process, callose deposition in phloem sieve plate</w:t>
            </w:r>
          </w:p>
        </w:tc>
      </w:tr>
      <w:tr w:rsidR="00DF010B" w:rsidRPr="00DF010B" w14:paraId="649A6E2E" w14:textId="77777777" w:rsidTr="006F125C">
        <w:trPr>
          <w:trHeight w:val="675"/>
        </w:trPr>
        <w:tc>
          <w:tcPr>
            <w:tcW w:w="1758" w:type="dxa"/>
            <w:tcBorders>
              <w:top w:val="nil"/>
              <w:left w:val="nil"/>
              <w:bottom w:val="nil"/>
              <w:right w:val="nil"/>
            </w:tcBorders>
            <w:shd w:val="clear" w:color="auto" w:fill="auto"/>
            <w:noWrap/>
            <w:hideMark/>
          </w:tcPr>
          <w:p w14:paraId="5D881033"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Glyma.16G217100</w:t>
            </w:r>
          </w:p>
        </w:tc>
        <w:tc>
          <w:tcPr>
            <w:tcW w:w="1617" w:type="dxa"/>
            <w:tcBorders>
              <w:top w:val="nil"/>
              <w:left w:val="nil"/>
              <w:bottom w:val="nil"/>
              <w:right w:val="nil"/>
            </w:tcBorders>
            <w:shd w:val="clear" w:color="auto" w:fill="auto"/>
            <w:noWrap/>
            <w:hideMark/>
          </w:tcPr>
          <w:p w14:paraId="47E26A8A"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0.6</w:t>
            </w:r>
          </w:p>
        </w:tc>
        <w:tc>
          <w:tcPr>
            <w:tcW w:w="1457" w:type="dxa"/>
            <w:tcBorders>
              <w:top w:val="nil"/>
              <w:left w:val="nil"/>
              <w:bottom w:val="nil"/>
              <w:right w:val="nil"/>
            </w:tcBorders>
            <w:shd w:val="clear" w:color="auto" w:fill="auto"/>
            <w:noWrap/>
            <w:hideMark/>
          </w:tcPr>
          <w:p w14:paraId="541E0D31"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2.0</w:t>
            </w:r>
          </w:p>
        </w:tc>
        <w:tc>
          <w:tcPr>
            <w:tcW w:w="1304" w:type="dxa"/>
            <w:tcBorders>
              <w:top w:val="nil"/>
              <w:left w:val="nil"/>
              <w:bottom w:val="nil"/>
              <w:right w:val="nil"/>
            </w:tcBorders>
            <w:shd w:val="clear" w:color="auto" w:fill="auto"/>
            <w:noWrap/>
            <w:hideMark/>
          </w:tcPr>
          <w:p w14:paraId="1FED0192"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3.7</w:t>
            </w:r>
          </w:p>
        </w:tc>
        <w:tc>
          <w:tcPr>
            <w:tcW w:w="7678" w:type="dxa"/>
            <w:tcBorders>
              <w:top w:val="nil"/>
              <w:left w:val="nil"/>
              <w:bottom w:val="nil"/>
              <w:right w:val="nil"/>
            </w:tcBorders>
            <w:shd w:val="clear" w:color="auto" w:fill="auto"/>
            <w:hideMark/>
          </w:tcPr>
          <w:p w14:paraId="6261FFAD"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Biological process</w:t>
            </w:r>
          </w:p>
        </w:tc>
      </w:tr>
      <w:tr w:rsidR="00DF010B" w:rsidRPr="00DF010B" w14:paraId="761363D9" w14:textId="77777777" w:rsidTr="006F125C">
        <w:trPr>
          <w:trHeight w:val="675"/>
        </w:trPr>
        <w:tc>
          <w:tcPr>
            <w:tcW w:w="1758" w:type="dxa"/>
            <w:tcBorders>
              <w:top w:val="nil"/>
              <w:left w:val="nil"/>
              <w:bottom w:val="nil"/>
              <w:right w:val="nil"/>
            </w:tcBorders>
            <w:shd w:val="clear" w:color="auto" w:fill="auto"/>
            <w:noWrap/>
            <w:hideMark/>
          </w:tcPr>
          <w:p w14:paraId="1381CEDA"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Glyma.16G213100</w:t>
            </w:r>
          </w:p>
        </w:tc>
        <w:tc>
          <w:tcPr>
            <w:tcW w:w="1617" w:type="dxa"/>
            <w:tcBorders>
              <w:top w:val="nil"/>
              <w:left w:val="nil"/>
              <w:bottom w:val="nil"/>
              <w:right w:val="nil"/>
            </w:tcBorders>
            <w:shd w:val="clear" w:color="auto" w:fill="auto"/>
            <w:noWrap/>
            <w:hideMark/>
          </w:tcPr>
          <w:p w14:paraId="75E94980"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0.6</w:t>
            </w:r>
          </w:p>
        </w:tc>
        <w:tc>
          <w:tcPr>
            <w:tcW w:w="1457" w:type="dxa"/>
            <w:tcBorders>
              <w:top w:val="nil"/>
              <w:left w:val="nil"/>
              <w:bottom w:val="nil"/>
              <w:right w:val="nil"/>
            </w:tcBorders>
            <w:shd w:val="clear" w:color="auto" w:fill="auto"/>
            <w:noWrap/>
            <w:hideMark/>
          </w:tcPr>
          <w:p w14:paraId="11B59835"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2.1</w:t>
            </w:r>
          </w:p>
        </w:tc>
        <w:tc>
          <w:tcPr>
            <w:tcW w:w="1304" w:type="dxa"/>
            <w:tcBorders>
              <w:top w:val="nil"/>
              <w:left w:val="nil"/>
              <w:bottom w:val="nil"/>
              <w:right w:val="nil"/>
            </w:tcBorders>
            <w:shd w:val="clear" w:color="auto" w:fill="auto"/>
            <w:noWrap/>
            <w:hideMark/>
          </w:tcPr>
          <w:p w14:paraId="7E9CE186"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3.6</w:t>
            </w:r>
          </w:p>
        </w:tc>
        <w:tc>
          <w:tcPr>
            <w:tcW w:w="7678" w:type="dxa"/>
            <w:tcBorders>
              <w:top w:val="nil"/>
              <w:left w:val="nil"/>
              <w:bottom w:val="nil"/>
              <w:right w:val="nil"/>
            </w:tcBorders>
            <w:shd w:val="clear" w:color="auto" w:fill="auto"/>
            <w:hideMark/>
          </w:tcPr>
          <w:p w14:paraId="6384BB54"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Chloroplast fission, plastid fission</w:t>
            </w:r>
          </w:p>
        </w:tc>
      </w:tr>
      <w:tr w:rsidR="00DF010B" w:rsidRPr="00DF010B" w14:paraId="65970023" w14:textId="77777777" w:rsidTr="006F125C">
        <w:trPr>
          <w:trHeight w:val="675"/>
        </w:trPr>
        <w:tc>
          <w:tcPr>
            <w:tcW w:w="1758" w:type="dxa"/>
            <w:tcBorders>
              <w:top w:val="nil"/>
              <w:left w:val="nil"/>
              <w:bottom w:val="nil"/>
              <w:right w:val="nil"/>
            </w:tcBorders>
            <w:shd w:val="clear" w:color="auto" w:fill="auto"/>
            <w:noWrap/>
            <w:hideMark/>
          </w:tcPr>
          <w:p w14:paraId="60EA6FF8"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Glyma.16G208700</w:t>
            </w:r>
          </w:p>
        </w:tc>
        <w:tc>
          <w:tcPr>
            <w:tcW w:w="1617" w:type="dxa"/>
            <w:tcBorders>
              <w:top w:val="nil"/>
              <w:left w:val="nil"/>
              <w:bottom w:val="nil"/>
              <w:right w:val="nil"/>
            </w:tcBorders>
            <w:shd w:val="clear" w:color="auto" w:fill="auto"/>
            <w:noWrap/>
            <w:hideMark/>
          </w:tcPr>
          <w:p w14:paraId="1CD66BEA"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16.1</w:t>
            </w:r>
          </w:p>
        </w:tc>
        <w:tc>
          <w:tcPr>
            <w:tcW w:w="1457" w:type="dxa"/>
            <w:tcBorders>
              <w:top w:val="nil"/>
              <w:left w:val="nil"/>
              <w:bottom w:val="nil"/>
              <w:right w:val="nil"/>
            </w:tcBorders>
            <w:shd w:val="clear" w:color="auto" w:fill="auto"/>
            <w:noWrap/>
            <w:hideMark/>
          </w:tcPr>
          <w:p w14:paraId="68F6BC48"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52.8</w:t>
            </w:r>
          </w:p>
        </w:tc>
        <w:tc>
          <w:tcPr>
            <w:tcW w:w="1304" w:type="dxa"/>
            <w:tcBorders>
              <w:top w:val="nil"/>
              <w:left w:val="nil"/>
              <w:bottom w:val="nil"/>
              <w:right w:val="nil"/>
            </w:tcBorders>
            <w:shd w:val="clear" w:color="auto" w:fill="auto"/>
            <w:noWrap/>
            <w:hideMark/>
          </w:tcPr>
          <w:p w14:paraId="5CA212E9"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3.3</w:t>
            </w:r>
          </w:p>
        </w:tc>
        <w:tc>
          <w:tcPr>
            <w:tcW w:w="7678" w:type="dxa"/>
            <w:tcBorders>
              <w:top w:val="nil"/>
              <w:left w:val="nil"/>
              <w:bottom w:val="nil"/>
              <w:right w:val="nil"/>
            </w:tcBorders>
            <w:shd w:val="clear" w:color="auto" w:fill="auto"/>
            <w:hideMark/>
          </w:tcPr>
          <w:p w14:paraId="50BC5F0B"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Protein folding</w:t>
            </w:r>
          </w:p>
        </w:tc>
      </w:tr>
      <w:tr w:rsidR="00DF010B" w:rsidRPr="00DF010B" w14:paraId="7F6F79C8" w14:textId="77777777" w:rsidTr="006F125C">
        <w:trPr>
          <w:trHeight w:val="675"/>
        </w:trPr>
        <w:tc>
          <w:tcPr>
            <w:tcW w:w="1758" w:type="dxa"/>
            <w:tcBorders>
              <w:top w:val="nil"/>
              <w:left w:val="nil"/>
              <w:bottom w:val="nil"/>
              <w:right w:val="nil"/>
            </w:tcBorders>
            <w:shd w:val="clear" w:color="auto" w:fill="auto"/>
            <w:noWrap/>
            <w:hideMark/>
          </w:tcPr>
          <w:p w14:paraId="6CED2211"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Glyma.16G216200</w:t>
            </w:r>
          </w:p>
        </w:tc>
        <w:tc>
          <w:tcPr>
            <w:tcW w:w="1617" w:type="dxa"/>
            <w:tcBorders>
              <w:top w:val="nil"/>
              <w:left w:val="nil"/>
              <w:bottom w:val="nil"/>
              <w:right w:val="nil"/>
            </w:tcBorders>
            <w:shd w:val="clear" w:color="auto" w:fill="auto"/>
            <w:noWrap/>
            <w:hideMark/>
          </w:tcPr>
          <w:p w14:paraId="6040E0D5"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1.3</w:t>
            </w:r>
          </w:p>
        </w:tc>
        <w:tc>
          <w:tcPr>
            <w:tcW w:w="1457" w:type="dxa"/>
            <w:tcBorders>
              <w:top w:val="nil"/>
              <w:left w:val="nil"/>
              <w:bottom w:val="nil"/>
              <w:right w:val="nil"/>
            </w:tcBorders>
            <w:shd w:val="clear" w:color="auto" w:fill="auto"/>
            <w:noWrap/>
            <w:hideMark/>
          </w:tcPr>
          <w:p w14:paraId="33FE328E"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3.7</w:t>
            </w:r>
          </w:p>
        </w:tc>
        <w:tc>
          <w:tcPr>
            <w:tcW w:w="1304" w:type="dxa"/>
            <w:tcBorders>
              <w:top w:val="nil"/>
              <w:left w:val="nil"/>
              <w:bottom w:val="nil"/>
              <w:right w:val="nil"/>
            </w:tcBorders>
            <w:shd w:val="clear" w:color="auto" w:fill="auto"/>
            <w:noWrap/>
            <w:hideMark/>
          </w:tcPr>
          <w:p w14:paraId="39E64FFF"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2.9</w:t>
            </w:r>
          </w:p>
        </w:tc>
        <w:tc>
          <w:tcPr>
            <w:tcW w:w="7678" w:type="dxa"/>
            <w:tcBorders>
              <w:top w:val="nil"/>
              <w:left w:val="nil"/>
              <w:bottom w:val="nil"/>
              <w:right w:val="nil"/>
            </w:tcBorders>
            <w:shd w:val="clear" w:color="auto" w:fill="auto"/>
            <w:hideMark/>
          </w:tcPr>
          <w:p w14:paraId="5397BE61"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Multicellular organism development, meristem maintenance</w:t>
            </w:r>
          </w:p>
        </w:tc>
      </w:tr>
      <w:tr w:rsidR="00DF010B" w:rsidRPr="00DF010B" w14:paraId="59BF7F1B" w14:textId="77777777" w:rsidTr="006F125C">
        <w:trPr>
          <w:trHeight w:val="675"/>
        </w:trPr>
        <w:tc>
          <w:tcPr>
            <w:tcW w:w="1758" w:type="dxa"/>
            <w:tcBorders>
              <w:top w:val="nil"/>
              <w:left w:val="nil"/>
              <w:bottom w:val="nil"/>
              <w:right w:val="nil"/>
            </w:tcBorders>
            <w:shd w:val="clear" w:color="auto" w:fill="auto"/>
            <w:noWrap/>
            <w:hideMark/>
          </w:tcPr>
          <w:p w14:paraId="729FF918"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Glyma.16G213300</w:t>
            </w:r>
          </w:p>
        </w:tc>
        <w:tc>
          <w:tcPr>
            <w:tcW w:w="1617" w:type="dxa"/>
            <w:tcBorders>
              <w:top w:val="nil"/>
              <w:left w:val="nil"/>
              <w:bottom w:val="nil"/>
              <w:right w:val="nil"/>
            </w:tcBorders>
            <w:shd w:val="clear" w:color="auto" w:fill="auto"/>
            <w:noWrap/>
            <w:hideMark/>
          </w:tcPr>
          <w:p w14:paraId="7E240F44"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18.5</w:t>
            </w:r>
          </w:p>
        </w:tc>
        <w:tc>
          <w:tcPr>
            <w:tcW w:w="1457" w:type="dxa"/>
            <w:tcBorders>
              <w:top w:val="nil"/>
              <w:left w:val="nil"/>
              <w:bottom w:val="nil"/>
              <w:right w:val="nil"/>
            </w:tcBorders>
            <w:shd w:val="clear" w:color="auto" w:fill="auto"/>
            <w:noWrap/>
            <w:hideMark/>
          </w:tcPr>
          <w:p w14:paraId="486AA627"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53.8</w:t>
            </w:r>
          </w:p>
        </w:tc>
        <w:tc>
          <w:tcPr>
            <w:tcW w:w="1304" w:type="dxa"/>
            <w:tcBorders>
              <w:top w:val="nil"/>
              <w:left w:val="nil"/>
              <w:bottom w:val="nil"/>
              <w:right w:val="nil"/>
            </w:tcBorders>
            <w:shd w:val="clear" w:color="auto" w:fill="auto"/>
            <w:noWrap/>
            <w:hideMark/>
          </w:tcPr>
          <w:p w14:paraId="3E750926"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2.9</w:t>
            </w:r>
          </w:p>
        </w:tc>
        <w:tc>
          <w:tcPr>
            <w:tcW w:w="7678" w:type="dxa"/>
            <w:tcBorders>
              <w:top w:val="nil"/>
              <w:left w:val="nil"/>
              <w:bottom w:val="nil"/>
              <w:right w:val="nil"/>
            </w:tcBorders>
            <w:shd w:val="clear" w:color="auto" w:fill="auto"/>
            <w:hideMark/>
          </w:tcPr>
          <w:p w14:paraId="2AECCE9F"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Protein glycosylation</w:t>
            </w:r>
          </w:p>
        </w:tc>
      </w:tr>
      <w:tr w:rsidR="00DF010B" w:rsidRPr="00DF010B" w14:paraId="4898F904" w14:textId="77777777" w:rsidTr="006F125C">
        <w:trPr>
          <w:trHeight w:val="675"/>
        </w:trPr>
        <w:tc>
          <w:tcPr>
            <w:tcW w:w="1758" w:type="dxa"/>
            <w:tcBorders>
              <w:top w:val="nil"/>
              <w:left w:val="nil"/>
              <w:bottom w:val="nil"/>
              <w:right w:val="nil"/>
            </w:tcBorders>
            <w:shd w:val="clear" w:color="auto" w:fill="auto"/>
            <w:noWrap/>
            <w:hideMark/>
          </w:tcPr>
          <w:p w14:paraId="227C0461"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Glyma.16G208200</w:t>
            </w:r>
          </w:p>
        </w:tc>
        <w:tc>
          <w:tcPr>
            <w:tcW w:w="1617" w:type="dxa"/>
            <w:tcBorders>
              <w:top w:val="nil"/>
              <w:left w:val="nil"/>
              <w:bottom w:val="nil"/>
              <w:right w:val="nil"/>
            </w:tcBorders>
            <w:shd w:val="clear" w:color="auto" w:fill="auto"/>
            <w:noWrap/>
            <w:hideMark/>
          </w:tcPr>
          <w:p w14:paraId="0AC0C15A"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1.2</w:t>
            </w:r>
          </w:p>
        </w:tc>
        <w:tc>
          <w:tcPr>
            <w:tcW w:w="1457" w:type="dxa"/>
            <w:tcBorders>
              <w:top w:val="nil"/>
              <w:left w:val="nil"/>
              <w:bottom w:val="nil"/>
              <w:right w:val="nil"/>
            </w:tcBorders>
            <w:shd w:val="clear" w:color="auto" w:fill="auto"/>
            <w:noWrap/>
            <w:hideMark/>
          </w:tcPr>
          <w:p w14:paraId="1FC65172"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3.5</w:t>
            </w:r>
          </w:p>
        </w:tc>
        <w:tc>
          <w:tcPr>
            <w:tcW w:w="1304" w:type="dxa"/>
            <w:tcBorders>
              <w:top w:val="nil"/>
              <w:left w:val="nil"/>
              <w:bottom w:val="nil"/>
              <w:right w:val="nil"/>
            </w:tcBorders>
            <w:shd w:val="clear" w:color="auto" w:fill="auto"/>
            <w:noWrap/>
            <w:hideMark/>
          </w:tcPr>
          <w:p w14:paraId="162F3B4A"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2.9</w:t>
            </w:r>
          </w:p>
        </w:tc>
        <w:tc>
          <w:tcPr>
            <w:tcW w:w="7678" w:type="dxa"/>
            <w:tcBorders>
              <w:top w:val="nil"/>
              <w:left w:val="nil"/>
              <w:bottom w:val="nil"/>
              <w:right w:val="nil"/>
            </w:tcBorders>
            <w:shd w:val="clear" w:color="auto" w:fill="auto"/>
            <w:hideMark/>
          </w:tcPr>
          <w:p w14:paraId="2D023431"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Catabolic process, pollen tube growth</w:t>
            </w:r>
          </w:p>
        </w:tc>
      </w:tr>
      <w:tr w:rsidR="00DF010B" w:rsidRPr="00DF010B" w14:paraId="699B8A34" w14:textId="77777777" w:rsidTr="006F125C">
        <w:trPr>
          <w:trHeight w:val="675"/>
        </w:trPr>
        <w:tc>
          <w:tcPr>
            <w:tcW w:w="1758" w:type="dxa"/>
            <w:tcBorders>
              <w:top w:val="nil"/>
              <w:left w:val="nil"/>
              <w:bottom w:val="nil"/>
              <w:right w:val="nil"/>
            </w:tcBorders>
            <w:shd w:val="clear" w:color="auto" w:fill="auto"/>
            <w:noWrap/>
            <w:hideMark/>
          </w:tcPr>
          <w:p w14:paraId="2F95F7A7"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Glyma.16G213000</w:t>
            </w:r>
          </w:p>
        </w:tc>
        <w:tc>
          <w:tcPr>
            <w:tcW w:w="1617" w:type="dxa"/>
            <w:tcBorders>
              <w:top w:val="nil"/>
              <w:left w:val="nil"/>
              <w:bottom w:val="nil"/>
              <w:right w:val="nil"/>
            </w:tcBorders>
            <w:shd w:val="clear" w:color="auto" w:fill="auto"/>
            <w:noWrap/>
            <w:hideMark/>
          </w:tcPr>
          <w:p w14:paraId="274A9C68"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0.8</w:t>
            </w:r>
          </w:p>
        </w:tc>
        <w:tc>
          <w:tcPr>
            <w:tcW w:w="1457" w:type="dxa"/>
            <w:tcBorders>
              <w:top w:val="nil"/>
              <w:left w:val="nil"/>
              <w:bottom w:val="nil"/>
              <w:right w:val="nil"/>
            </w:tcBorders>
            <w:shd w:val="clear" w:color="auto" w:fill="auto"/>
            <w:noWrap/>
            <w:hideMark/>
          </w:tcPr>
          <w:p w14:paraId="745F1A58"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2.0</w:t>
            </w:r>
          </w:p>
        </w:tc>
        <w:tc>
          <w:tcPr>
            <w:tcW w:w="1304" w:type="dxa"/>
            <w:tcBorders>
              <w:top w:val="nil"/>
              <w:left w:val="nil"/>
              <w:bottom w:val="nil"/>
              <w:right w:val="nil"/>
            </w:tcBorders>
            <w:shd w:val="clear" w:color="auto" w:fill="auto"/>
            <w:noWrap/>
            <w:hideMark/>
          </w:tcPr>
          <w:p w14:paraId="7F8296A1"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2.6</w:t>
            </w:r>
          </w:p>
        </w:tc>
        <w:tc>
          <w:tcPr>
            <w:tcW w:w="7678" w:type="dxa"/>
            <w:tcBorders>
              <w:top w:val="nil"/>
              <w:left w:val="nil"/>
              <w:bottom w:val="nil"/>
              <w:right w:val="nil"/>
            </w:tcBorders>
            <w:shd w:val="clear" w:color="auto" w:fill="auto"/>
            <w:hideMark/>
          </w:tcPr>
          <w:p w14:paraId="4FD997A6"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DNA endoreduplication, root hair initiation</w:t>
            </w:r>
          </w:p>
        </w:tc>
      </w:tr>
      <w:tr w:rsidR="00DF010B" w:rsidRPr="00DF010B" w14:paraId="2B96124F" w14:textId="77777777" w:rsidTr="006F125C">
        <w:trPr>
          <w:trHeight w:val="675"/>
        </w:trPr>
        <w:tc>
          <w:tcPr>
            <w:tcW w:w="1758" w:type="dxa"/>
            <w:tcBorders>
              <w:top w:val="nil"/>
              <w:left w:val="nil"/>
              <w:bottom w:val="nil"/>
              <w:right w:val="nil"/>
            </w:tcBorders>
            <w:shd w:val="clear" w:color="auto" w:fill="auto"/>
            <w:noWrap/>
            <w:hideMark/>
          </w:tcPr>
          <w:p w14:paraId="0F11D100"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Glyma.16G208000</w:t>
            </w:r>
          </w:p>
        </w:tc>
        <w:tc>
          <w:tcPr>
            <w:tcW w:w="1617" w:type="dxa"/>
            <w:tcBorders>
              <w:top w:val="nil"/>
              <w:left w:val="nil"/>
              <w:bottom w:val="nil"/>
              <w:right w:val="nil"/>
            </w:tcBorders>
            <w:shd w:val="clear" w:color="auto" w:fill="auto"/>
            <w:noWrap/>
            <w:hideMark/>
          </w:tcPr>
          <w:p w14:paraId="398B93E3"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0.8</w:t>
            </w:r>
          </w:p>
        </w:tc>
        <w:tc>
          <w:tcPr>
            <w:tcW w:w="1457" w:type="dxa"/>
            <w:tcBorders>
              <w:top w:val="nil"/>
              <w:left w:val="nil"/>
              <w:bottom w:val="nil"/>
              <w:right w:val="nil"/>
            </w:tcBorders>
            <w:shd w:val="clear" w:color="auto" w:fill="auto"/>
            <w:noWrap/>
            <w:hideMark/>
          </w:tcPr>
          <w:p w14:paraId="3AB54FB8"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2.2</w:t>
            </w:r>
          </w:p>
        </w:tc>
        <w:tc>
          <w:tcPr>
            <w:tcW w:w="1304" w:type="dxa"/>
            <w:tcBorders>
              <w:top w:val="nil"/>
              <w:left w:val="nil"/>
              <w:bottom w:val="nil"/>
              <w:right w:val="nil"/>
            </w:tcBorders>
            <w:shd w:val="clear" w:color="auto" w:fill="auto"/>
            <w:noWrap/>
            <w:hideMark/>
          </w:tcPr>
          <w:p w14:paraId="58C02108"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2.6</w:t>
            </w:r>
          </w:p>
        </w:tc>
        <w:tc>
          <w:tcPr>
            <w:tcW w:w="7678" w:type="dxa"/>
            <w:tcBorders>
              <w:top w:val="nil"/>
              <w:left w:val="nil"/>
              <w:bottom w:val="nil"/>
              <w:right w:val="nil"/>
            </w:tcBorders>
            <w:shd w:val="clear" w:color="auto" w:fill="auto"/>
            <w:hideMark/>
          </w:tcPr>
          <w:p w14:paraId="5DC00BEB"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NA</w:t>
            </w:r>
          </w:p>
        </w:tc>
      </w:tr>
      <w:tr w:rsidR="00DF010B" w:rsidRPr="00DF010B" w14:paraId="44F981D9" w14:textId="77777777" w:rsidTr="006F125C">
        <w:trPr>
          <w:trHeight w:val="675"/>
        </w:trPr>
        <w:tc>
          <w:tcPr>
            <w:tcW w:w="1758" w:type="dxa"/>
            <w:tcBorders>
              <w:top w:val="nil"/>
              <w:left w:val="nil"/>
              <w:bottom w:val="nil"/>
              <w:right w:val="nil"/>
            </w:tcBorders>
            <w:shd w:val="clear" w:color="auto" w:fill="auto"/>
            <w:noWrap/>
            <w:hideMark/>
          </w:tcPr>
          <w:p w14:paraId="374935AB"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Glyma.16G212700</w:t>
            </w:r>
          </w:p>
        </w:tc>
        <w:tc>
          <w:tcPr>
            <w:tcW w:w="1617" w:type="dxa"/>
            <w:tcBorders>
              <w:top w:val="nil"/>
              <w:left w:val="nil"/>
              <w:bottom w:val="nil"/>
              <w:right w:val="nil"/>
            </w:tcBorders>
            <w:shd w:val="clear" w:color="auto" w:fill="auto"/>
            <w:noWrap/>
            <w:hideMark/>
          </w:tcPr>
          <w:p w14:paraId="0E9CBA37"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12.3</w:t>
            </w:r>
          </w:p>
        </w:tc>
        <w:tc>
          <w:tcPr>
            <w:tcW w:w="1457" w:type="dxa"/>
            <w:tcBorders>
              <w:top w:val="nil"/>
              <w:left w:val="nil"/>
              <w:bottom w:val="nil"/>
              <w:right w:val="nil"/>
            </w:tcBorders>
            <w:shd w:val="clear" w:color="auto" w:fill="auto"/>
            <w:noWrap/>
            <w:hideMark/>
          </w:tcPr>
          <w:p w14:paraId="2DA08255"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29.7</w:t>
            </w:r>
          </w:p>
        </w:tc>
        <w:tc>
          <w:tcPr>
            <w:tcW w:w="1304" w:type="dxa"/>
            <w:tcBorders>
              <w:top w:val="nil"/>
              <w:left w:val="nil"/>
              <w:bottom w:val="nil"/>
              <w:right w:val="nil"/>
            </w:tcBorders>
            <w:shd w:val="clear" w:color="auto" w:fill="auto"/>
            <w:noWrap/>
            <w:hideMark/>
          </w:tcPr>
          <w:p w14:paraId="01B4D31F"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2.4</w:t>
            </w:r>
          </w:p>
        </w:tc>
        <w:tc>
          <w:tcPr>
            <w:tcW w:w="7678" w:type="dxa"/>
            <w:tcBorders>
              <w:top w:val="nil"/>
              <w:left w:val="nil"/>
              <w:bottom w:val="nil"/>
              <w:right w:val="nil"/>
            </w:tcBorders>
            <w:shd w:val="clear" w:color="auto" w:fill="auto"/>
            <w:hideMark/>
          </w:tcPr>
          <w:p w14:paraId="1113F061"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NA</w:t>
            </w:r>
          </w:p>
        </w:tc>
      </w:tr>
      <w:tr w:rsidR="00DF010B" w:rsidRPr="00DF010B" w14:paraId="47143DF3" w14:textId="77777777" w:rsidTr="006F125C">
        <w:trPr>
          <w:trHeight w:val="675"/>
        </w:trPr>
        <w:tc>
          <w:tcPr>
            <w:tcW w:w="1758" w:type="dxa"/>
            <w:tcBorders>
              <w:top w:val="nil"/>
              <w:left w:val="nil"/>
              <w:bottom w:val="nil"/>
              <w:right w:val="nil"/>
            </w:tcBorders>
            <w:shd w:val="clear" w:color="auto" w:fill="auto"/>
            <w:noWrap/>
            <w:hideMark/>
          </w:tcPr>
          <w:p w14:paraId="32F72CB0"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lastRenderedPageBreak/>
              <w:t>Glyma.16G211600</w:t>
            </w:r>
          </w:p>
        </w:tc>
        <w:tc>
          <w:tcPr>
            <w:tcW w:w="1617" w:type="dxa"/>
            <w:tcBorders>
              <w:top w:val="nil"/>
              <w:left w:val="nil"/>
              <w:bottom w:val="nil"/>
              <w:right w:val="nil"/>
            </w:tcBorders>
            <w:shd w:val="clear" w:color="auto" w:fill="auto"/>
            <w:noWrap/>
            <w:hideMark/>
          </w:tcPr>
          <w:p w14:paraId="4F7A2105"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1.1</w:t>
            </w:r>
          </w:p>
        </w:tc>
        <w:tc>
          <w:tcPr>
            <w:tcW w:w="1457" w:type="dxa"/>
            <w:tcBorders>
              <w:top w:val="nil"/>
              <w:left w:val="nil"/>
              <w:bottom w:val="nil"/>
              <w:right w:val="nil"/>
            </w:tcBorders>
            <w:shd w:val="clear" w:color="auto" w:fill="auto"/>
            <w:noWrap/>
            <w:hideMark/>
          </w:tcPr>
          <w:p w14:paraId="1B51A8CA"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2.2</w:t>
            </w:r>
          </w:p>
        </w:tc>
        <w:tc>
          <w:tcPr>
            <w:tcW w:w="1304" w:type="dxa"/>
            <w:tcBorders>
              <w:top w:val="nil"/>
              <w:left w:val="nil"/>
              <w:bottom w:val="nil"/>
              <w:right w:val="nil"/>
            </w:tcBorders>
            <w:shd w:val="clear" w:color="auto" w:fill="auto"/>
            <w:noWrap/>
            <w:hideMark/>
          </w:tcPr>
          <w:p w14:paraId="26C51D68"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2.1</w:t>
            </w:r>
          </w:p>
        </w:tc>
        <w:tc>
          <w:tcPr>
            <w:tcW w:w="7678" w:type="dxa"/>
            <w:tcBorders>
              <w:top w:val="nil"/>
              <w:left w:val="nil"/>
              <w:bottom w:val="nil"/>
              <w:right w:val="nil"/>
            </w:tcBorders>
            <w:shd w:val="clear" w:color="auto" w:fill="auto"/>
            <w:hideMark/>
          </w:tcPr>
          <w:p w14:paraId="7305F851"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NA</w:t>
            </w:r>
          </w:p>
        </w:tc>
      </w:tr>
      <w:tr w:rsidR="00DF010B" w:rsidRPr="00DF010B" w14:paraId="52D2D5CA" w14:textId="77777777" w:rsidTr="006F125C">
        <w:trPr>
          <w:trHeight w:val="675"/>
        </w:trPr>
        <w:tc>
          <w:tcPr>
            <w:tcW w:w="1758" w:type="dxa"/>
            <w:tcBorders>
              <w:top w:val="nil"/>
              <w:left w:val="nil"/>
              <w:bottom w:val="nil"/>
              <w:right w:val="nil"/>
            </w:tcBorders>
            <w:shd w:val="clear" w:color="auto" w:fill="auto"/>
            <w:noWrap/>
            <w:hideMark/>
          </w:tcPr>
          <w:p w14:paraId="6E997D4C"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Glyma.16G217500</w:t>
            </w:r>
          </w:p>
        </w:tc>
        <w:tc>
          <w:tcPr>
            <w:tcW w:w="1617" w:type="dxa"/>
            <w:tcBorders>
              <w:top w:val="nil"/>
              <w:left w:val="nil"/>
              <w:bottom w:val="nil"/>
              <w:right w:val="nil"/>
            </w:tcBorders>
            <w:shd w:val="clear" w:color="auto" w:fill="auto"/>
            <w:noWrap/>
            <w:hideMark/>
          </w:tcPr>
          <w:p w14:paraId="1168CDA4"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2.8</w:t>
            </w:r>
          </w:p>
        </w:tc>
        <w:tc>
          <w:tcPr>
            <w:tcW w:w="1457" w:type="dxa"/>
            <w:tcBorders>
              <w:top w:val="nil"/>
              <w:left w:val="nil"/>
              <w:bottom w:val="nil"/>
              <w:right w:val="nil"/>
            </w:tcBorders>
            <w:shd w:val="clear" w:color="auto" w:fill="auto"/>
            <w:noWrap/>
            <w:hideMark/>
          </w:tcPr>
          <w:p w14:paraId="7CA5B7F5"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5.9</w:t>
            </w:r>
          </w:p>
        </w:tc>
        <w:tc>
          <w:tcPr>
            <w:tcW w:w="1304" w:type="dxa"/>
            <w:tcBorders>
              <w:top w:val="nil"/>
              <w:left w:val="nil"/>
              <w:bottom w:val="nil"/>
              <w:right w:val="nil"/>
            </w:tcBorders>
            <w:shd w:val="clear" w:color="auto" w:fill="auto"/>
            <w:noWrap/>
            <w:hideMark/>
          </w:tcPr>
          <w:p w14:paraId="7C8F38B9"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2.1</w:t>
            </w:r>
          </w:p>
        </w:tc>
        <w:tc>
          <w:tcPr>
            <w:tcW w:w="7678" w:type="dxa"/>
            <w:tcBorders>
              <w:top w:val="nil"/>
              <w:left w:val="nil"/>
              <w:bottom w:val="nil"/>
              <w:right w:val="nil"/>
            </w:tcBorders>
            <w:shd w:val="clear" w:color="auto" w:fill="auto"/>
            <w:hideMark/>
          </w:tcPr>
          <w:p w14:paraId="1D8001D4"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Biological process</w:t>
            </w:r>
          </w:p>
        </w:tc>
      </w:tr>
      <w:tr w:rsidR="00DF010B" w:rsidRPr="00DF010B" w14:paraId="403BFC43" w14:textId="77777777" w:rsidTr="006F125C">
        <w:trPr>
          <w:trHeight w:val="675"/>
        </w:trPr>
        <w:tc>
          <w:tcPr>
            <w:tcW w:w="1758" w:type="dxa"/>
            <w:tcBorders>
              <w:top w:val="nil"/>
              <w:left w:val="nil"/>
              <w:bottom w:val="nil"/>
              <w:right w:val="nil"/>
            </w:tcBorders>
            <w:shd w:val="clear" w:color="auto" w:fill="auto"/>
            <w:noWrap/>
            <w:hideMark/>
          </w:tcPr>
          <w:p w14:paraId="7D6093ED"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Glyma.16G210200</w:t>
            </w:r>
          </w:p>
        </w:tc>
        <w:tc>
          <w:tcPr>
            <w:tcW w:w="1617" w:type="dxa"/>
            <w:tcBorders>
              <w:top w:val="nil"/>
              <w:left w:val="nil"/>
              <w:bottom w:val="nil"/>
              <w:right w:val="nil"/>
            </w:tcBorders>
            <w:shd w:val="clear" w:color="auto" w:fill="auto"/>
            <w:noWrap/>
            <w:hideMark/>
          </w:tcPr>
          <w:p w14:paraId="7D17DA5D"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1.1</w:t>
            </w:r>
          </w:p>
        </w:tc>
        <w:tc>
          <w:tcPr>
            <w:tcW w:w="1457" w:type="dxa"/>
            <w:tcBorders>
              <w:top w:val="nil"/>
              <w:left w:val="nil"/>
              <w:bottom w:val="nil"/>
              <w:right w:val="nil"/>
            </w:tcBorders>
            <w:shd w:val="clear" w:color="auto" w:fill="auto"/>
            <w:noWrap/>
            <w:hideMark/>
          </w:tcPr>
          <w:p w14:paraId="172117F3"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2.3</w:t>
            </w:r>
          </w:p>
        </w:tc>
        <w:tc>
          <w:tcPr>
            <w:tcW w:w="1304" w:type="dxa"/>
            <w:tcBorders>
              <w:top w:val="nil"/>
              <w:left w:val="nil"/>
              <w:bottom w:val="nil"/>
              <w:right w:val="nil"/>
            </w:tcBorders>
            <w:shd w:val="clear" w:color="auto" w:fill="auto"/>
            <w:noWrap/>
            <w:hideMark/>
          </w:tcPr>
          <w:p w14:paraId="6BA089FC"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2.1</w:t>
            </w:r>
          </w:p>
        </w:tc>
        <w:tc>
          <w:tcPr>
            <w:tcW w:w="7678" w:type="dxa"/>
            <w:tcBorders>
              <w:top w:val="nil"/>
              <w:left w:val="nil"/>
              <w:bottom w:val="nil"/>
              <w:right w:val="nil"/>
            </w:tcBorders>
            <w:shd w:val="clear" w:color="auto" w:fill="auto"/>
            <w:hideMark/>
          </w:tcPr>
          <w:p w14:paraId="08DA780B"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Biological process</w:t>
            </w:r>
          </w:p>
        </w:tc>
      </w:tr>
      <w:tr w:rsidR="00DF010B" w:rsidRPr="00DF010B" w14:paraId="416BE32D" w14:textId="77777777" w:rsidTr="006F125C">
        <w:trPr>
          <w:trHeight w:val="675"/>
        </w:trPr>
        <w:tc>
          <w:tcPr>
            <w:tcW w:w="1758" w:type="dxa"/>
            <w:tcBorders>
              <w:top w:val="nil"/>
              <w:left w:val="nil"/>
              <w:bottom w:val="nil"/>
              <w:right w:val="nil"/>
            </w:tcBorders>
            <w:shd w:val="clear" w:color="auto" w:fill="auto"/>
            <w:noWrap/>
            <w:hideMark/>
          </w:tcPr>
          <w:p w14:paraId="58496E01"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Glyma.16G210900</w:t>
            </w:r>
          </w:p>
        </w:tc>
        <w:tc>
          <w:tcPr>
            <w:tcW w:w="1617" w:type="dxa"/>
            <w:tcBorders>
              <w:top w:val="nil"/>
              <w:left w:val="nil"/>
              <w:bottom w:val="nil"/>
              <w:right w:val="nil"/>
            </w:tcBorders>
            <w:shd w:val="clear" w:color="auto" w:fill="auto"/>
            <w:noWrap/>
            <w:hideMark/>
          </w:tcPr>
          <w:p w14:paraId="140E0A23"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2.2</w:t>
            </w:r>
          </w:p>
        </w:tc>
        <w:tc>
          <w:tcPr>
            <w:tcW w:w="1457" w:type="dxa"/>
            <w:tcBorders>
              <w:top w:val="nil"/>
              <w:left w:val="nil"/>
              <w:bottom w:val="nil"/>
              <w:right w:val="nil"/>
            </w:tcBorders>
            <w:shd w:val="clear" w:color="auto" w:fill="auto"/>
            <w:noWrap/>
            <w:hideMark/>
          </w:tcPr>
          <w:p w14:paraId="79A79829"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4.6</w:t>
            </w:r>
          </w:p>
        </w:tc>
        <w:tc>
          <w:tcPr>
            <w:tcW w:w="1304" w:type="dxa"/>
            <w:tcBorders>
              <w:top w:val="nil"/>
              <w:left w:val="nil"/>
              <w:bottom w:val="nil"/>
              <w:right w:val="nil"/>
            </w:tcBorders>
            <w:shd w:val="clear" w:color="auto" w:fill="auto"/>
            <w:noWrap/>
            <w:hideMark/>
          </w:tcPr>
          <w:p w14:paraId="2D85469F"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2.0</w:t>
            </w:r>
          </w:p>
        </w:tc>
        <w:tc>
          <w:tcPr>
            <w:tcW w:w="7678" w:type="dxa"/>
            <w:tcBorders>
              <w:top w:val="nil"/>
              <w:left w:val="nil"/>
              <w:bottom w:val="nil"/>
              <w:right w:val="nil"/>
            </w:tcBorders>
            <w:shd w:val="clear" w:color="auto" w:fill="auto"/>
            <w:hideMark/>
          </w:tcPr>
          <w:p w14:paraId="6CF300A0"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Biological process</w:t>
            </w:r>
          </w:p>
        </w:tc>
      </w:tr>
      <w:tr w:rsidR="00DF010B" w:rsidRPr="00DF010B" w14:paraId="49275089" w14:textId="77777777" w:rsidTr="006F125C">
        <w:trPr>
          <w:trHeight w:val="675"/>
        </w:trPr>
        <w:tc>
          <w:tcPr>
            <w:tcW w:w="1758" w:type="dxa"/>
            <w:tcBorders>
              <w:top w:val="nil"/>
              <w:left w:val="nil"/>
              <w:bottom w:val="single" w:sz="4" w:space="0" w:color="auto"/>
              <w:right w:val="nil"/>
            </w:tcBorders>
            <w:shd w:val="clear" w:color="auto" w:fill="auto"/>
            <w:noWrap/>
            <w:hideMark/>
          </w:tcPr>
          <w:p w14:paraId="62F7024C" w14:textId="77777777" w:rsidR="00DF010B" w:rsidRPr="0096385C" w:rsidRDefault="00DF010B" w:rsidP="0096385C">
            <w:pPr>
              <w:spacing w:after="0" w:line="240" w:lineRule="auto"/>
              <w:jc w:val="right"/>
              <w:rPr>
                <w:rFonts w:ascii="Times New Roman" w:eastAsia="Times New Roman" w:hAnsi="Times New Roman" w:cs="Times New Roman"/>
                <w:color w:val="000000"/>
              </w:rPr>
            </w:pPr>
            <w:r w:rsidRPr="0096385C">
              <w:rPr>
                <w:rFonts w:ascii="Times New Roman" w:eastAsia="Times New Roman" w:hAnsi="Times New Roman" w:cs="Times New Roman"/>
                <w:color w:val="000000"/>
              </w:rPr>
              <w:t>Glyma.16G209900</w:t>
            </w:r>
          </w:p>
        </w:tc>
        <w:tc>
          <w:tcPr>
            <w:tcW w:w="1617" w:type="dxa"/>
            <w:tcBorders>
              <w:top w:val="nil"/>
              <w:left w:val="nil"/>
              <w:bottom w:val="single" w:sz="4" w:space="0" w:color="auto"/>
              <w:right w:val="nil"/>
            </w:tcBorders>
            <w:shd w:val="clear" w:color="auto" w:fill="auto"/>
            <w:noWrap/>
            <w:hideMark/>
          </w:tcPr>
          <w:p w14:paraId="39200C5B"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1.0</w:t>
            </w:r>
          </w:p>
        </w:tc>
        <w:tc>
          <w:tcPr>
            <w:tcW w:w="1457" w:type="dxa"/>
            <w:tcBorders>
              <w:top w:val="nil"/>
              <w:left w:val="nil"/>
              <w:bottom w:val="single" w:sz="4" w:space="0" w:color="auto"/>
              <w:right w:val="nil"/>
            </w:tcBorders>
            <w:shd w:val="clear" w:color="auto" w:fill="auto"/>
            <w:noWrap/>
            <w:hideMark/>
          </w:tcPr>
          <w:p w14:paraId="1D86C45F"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2.0</w:t>
            </w:r>
          </w:p>
        </w:tc>
        <w:tc>
          <w:tcPr>
            <w:tcW w:w="1304" w:type="dxa"/>
            <w:tcBorders>
              <w:top w:val="nil"/>
              <w:left w:val="nil"/>
              <w:bottom w:val="single" w:sz="4" w:space="0" w:color="auto"/>
              <w:right w:val="nil"/>
            </w:tcBorders>
            <w:shd w:val="clear" w:color="auto" w:fill="auto"/>
            <w:noWrap/>
            <w:hideMark/>
          </w:tcPr>
          <w:p w14:paraId="562824A9" w14:textId="77777777" w:rsidR="00DF010B" w:rsidRPr="0096385C" w:rsidRDefault="00DF010B" w:rsidP="0096385C">
            <w:pPr>
              <w:spacing w:after="0" w:line="240" w:lineRule="auto"/>
              <w:jc w:val="center"/>
              <w:rPr>
                <w:rFonts w:ascii="Times New Roman" w:eastAsia="Times New Roman" w:hAnsi="Times New Roman" w:cs="Times New Roman"/>
                <w:color w:val="000000"/>
              </w:rPr>
            </w:pPr>
            <w:r w:rsidRPr="0096385C">
              <w:rPr>
                <w:rFonts w:ascii="Times New Roman" w:eastAsia="Times New Roman" w:hAnsi="Times New Roman" w:cs="Times New Roman"/>
                <w:color w:val="000000"/>
              </w:rPr>
              <w:t>2.0</w:t>
            </w:r>
          </w:p>
        </w:tc>
        <w:tc>
          <w:tcPr>
            <w:tcW w:w="7678" w:type="dxa"/>
            <w:tcBorders>
              <w:top w:val="nil"/>
              <w:left w:val="nil"/>
              <w:bottom w:val="single" w:sz="4" w:space="0" w:color="auto"/>
              <w:right w:val="nil"/>
            </w:tcBorders>
            <w:shd w:val="clear" w:color="auto" w:fill="auto"/>
            <w:hideMark/>
          </w:tcPr>
          <w:p w14:paraId="5D13516B" w14:textId="77777777" w:rsidR="00DF010B" w:rsidRPr="0096385C" w:rsidRDefault="00DF010B" w:rsidP="0096385C">
            <w:pPr>
              <w:spacing w:after="0" w:line="240" w:lineRule="auto"/>
              <w:rPr>
                <w:rFonts w:ascii="Times New Roman" w:eastAsia="Times New Roman" w:hAnsi="Times New Roman" w:cs="Times New Roman"/>
                <w:color w:val="000000"/>
              </w:rPr>
            </w:pPr>
            <w:r w:rsidRPr="0096385C">
              <w:rPr>
                <w:rFonts w:ascii="Times New Roman" w:eastAsia="Times New Roman" w:hAnsi="Times New Roman" w:cs="Times New Roman"/>
                <w:color w:val="000000"/>
              </w:rPr>
              <w:t>NA</w:t>
            </w:r>
          </w:p>
        </w:tc>
      </w:tr>
    </w:tbl>
    <w:p w14:paraId="6399EB55" w14:textId="1A65A4C0" w:rsidR="003D38CB" w:rsidRPr="00E373D4" w:rsidRDefault="00E373D4" w:rsidP="00E373D4">
      <w:pPr>
        <w:spacing w:after="0" w:line="240" w:lineRule="auto"/>
        <w:rPr>
          <w:rFonts w:ascii="Times New Roman" w:hAnsi="Times New Roman" w:cs="Times New Roman"/>
          <w:sz w:val="24"/>
          <w:szCs w:val="24"/>
        </w:rPr>
      </w:pPr>
      <w:r w:rsidRPr="00E373D4">
        <w:rPr>
          <w:rFonts w:ascii="Times New Roman" w:hAnsi="Times New Roman" w:cs="Times New Roman"/>
          <w:b/>
          <w:bCs/>
          <w:sz w:val="24"/>
          <w:szCs w:val="24"/>
          <w:vertAlign w:val="superscript"/>
        </w:rPr>
        <w:t>a</w:t>
      </w:r>
      <w:r>
        <w:rPr>
          <w:rFonts w:ascii="Times New Roman" w:hAnsi="Times New Roman" w:cs="Times New Roman"/>
          <w:sz w:val="24"/>
          <w:szCs w:val="24"/>
        </w:rPr>
        <w:t xml:space="preserve"> Averaged data of three- and four</w:t>
      </w:r>
      <w:r w:rsidR="00826A70">
        <w:rPr>
          <w:rFonts w:ascii="Times New Roman" w:hAnsi="Times New Roman" w:cs="Times New Roman"/>
          <w:sz w:val="24"/>
          <w:szCs w:val="24"/>
        </w:rPr>
        <w:t>-</w:t>
      </w:r>
      <w:r>
        <w:rPr>
          <w:rFonts w:ascii="Times New Roman" w:hAnsi="Times New Roman" w:cs="Times New Roman"/>
          <w:sz w:val="24"/>
          <w:szCs w:val="24"/>
        </w:rPr>
        <w:t>day</w:t>
      </w:r>
      <w:r w:rsidR="00501EC6">
        <w:rPr>
          <w:rFonts w:ascii="Times New Roman" w:hAnsi="Times New Roman" w:cs="Times New Roman"/>
          <w:sz w:val="24"/>
          <w:szCs w:val="24"/>
        </w:rPr>
        <w:t>-</w:t>
      </w:r>
      <w:r>
        <w:rPr>
          <w:rFonts w:ascii="Times New Roman" w:hAnsi="Times New Roman" w:cs="Times New Roman"/>
          <w:sz w:val="24"/>
          <w:szCs w:val="24"/>
        </w:rPr>
        <w:t xml:space="preserve">old germinating root hairs deposited in </w:t>
      </w:r>
      <w:proofErr w:type="spellStart"/>
      <w:r>
        <w:rPr>
          <w:rFonts w:ascii="Times New Roman" w:hAnsi="Times New Roman" w:cs="Times New Roman"/>
          <w:sz w:val="24"/>
          <w:szCs w:val="24"/>
        </w:rPr>
        <w:t>CoNekT</w:t>
      </w:r>
      <w:proofErr w:type="spellEnd"/>
      <w:r>
        <w:rPr>
          <w:rFonts w:ascii="Times New Roman" w:hAnsi="Times New Roman" w:cs="Times New Roman"/>
          <w:sz w:val="24"/>
          <w:szCs w:val="24"/>
        </w:rPr>
        <w:t xml:space="preserve"> </w:t>
      </w:r>
      <w:r w:rsidR="003C73B6">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&lt;EndNote&gt;&lt;Cite&gt;&lt;Author&gt;Libault&lt;/Author&gt;&lt;Year&gt;2010&lt;/Year&gt;&lt;RecNum&gt;203&lt;/RecNum&gt;&lt;DisplayText&gt;(Libault et al. 2010)&lt;/DisplayText&gt;&lt;record&gt;&lt;rec-number&gt;203&lt;/rec-number&gt;&lt;foreign-keys&gt;&lt;key app="EN" db-id="sd2vt09fka0rsbeasxa5evf7a5x0f5w052xr" timestamp="1730328481"&gt;203&lt;/key&gt;&lt;/foreign-keys&gt;&lt;ref-type name="Journal Article"&gt;17&lt;/ref-type&gt;&lt;contributors&gt;&lt;authors&gt;&lt;author&gt;Libault, Marc&lt;/author&gt;&lt;author&gt;Farmer, Andrew&lt;/author&gt;&lt;author&gt;Joshi, Trupti&lt;/author&gt;&lt;author&gt;Takahashi, Kaori&lt;/author&gt;&lt;author&gt;Langley, Raymond J.&lt;/author&gt;&lt;author&gt;Franklin, Levi D.&lt;/author&gt;&lt;author&gt;He, Ji&lt;/author&gt;&lt;author&gt;Xu, Dong&lt;/author&gt;&lt;author&gt;May, Gregory&lt;/author&gt;&lt;author&gt;Stacey, Gary&lt;/author&gt;&lt;/authors&gt;&lt;/contributors&gt;&lt;titles&gt;&lt;title&gt;&lt;style face="normal" font="default" size="100%"&gt;Integrated transcriptome atlas of the crop model &lt;/style&gt;&lt;style face="italic" font="default" size="100%"&gt;Glycine max&lt;/style&gt;&lt;style face="normal" font="default" size="100%"&gt;, and its use in comparative analyses in plants&lt;/style&gt;&lt;/title&gt;&lt;secondary-title&gt;The Plant journal : for cell and molecular biology&lt;/secondary-title&gt;&lt;/titles&gt;&lt;periodical&gt;&lt;full-title&gt;The Plant journal : for cell and molecular biology&lt;/full-title&gt;&lt;abbr-1&gt;Plant J&lt;/abbr-1&gt;&lt;/periodical&gt;&lt;pages&gt;86-99&lt;/pages&gt;&lt;volume&gt;63&lt;/volume&gt;&lt;number&gt;1&lt;/number&gt;&lt;keywords&gt;&lt;keyword&gt;Comparative genomic hybridization&lt;/keyword&gt;&lt;keyword&gt;Crops&lt;/keyword&gt;&lt;keyword&gt;Gene Expression Profiling&lt;/keyword&gt;&lt;keyword&gt;Genes, Plant&lt;/keyword&gt;&lt;keyword&gt;Plant genetic regulation&lt;/keyword&gt;&lt;keyword&gt;Plant genomes&lt;/keyword&gt;&lt;keyword&gt;Pseudogenes&lt;/keyword&gt;&lt;keyword&gt;Sequence Analysis, DNA&lt;/keyword&gt;&lt;keyword&gt;Soybean&lt;/keyword&gt;&lt;keyword&gt;Synteny&lt;/keyword&gt;&lt;keyword&gt;Transcription factors&lt;/keyword&gt;&lt;/keywords&gt;&lt;dates&gt;&lt;year&gt;2010&lt;/year&gt;&lt;/dates&gt;&lt;pub-location&gt;Oxford, UK&lt;/pub-location&gt;&lt;publisher&gt;Oxford, UK : Blackwell Publishing Ltd&lt;/publisher&gt;&lt;isbn&gt;0960-7412&lt;/isbn&gt;&lt;urls&gt;&lt;/urls&gt;&lt;electronic-resource-num&gt;10.1111/j.1365-313X.2010.04222.x&lt;/electronic-resource-num&gt;&lt;/record&gt;&lt;/Cite&gt;&lt;/EndNote&gt;</w:instrText>
      </w:r>
      <w:r w:rsidR="003C73B6">
        <w:rPr>
          <w:rFonts w:ascii="Times New Roman" w:hAnsi="Times New Roman" w:cs="Times New Roman"/>
          <w:sz w:val="24"/>
          <w:szCs w:val="24"/>
        </w:rPr>
        <w:fldChar w:fldCharType="separate"/>
      </w:r>
      <w:r w:rsidR="003C73B6">
        <w:rPr>
          <w:rFonts w:ascii="Times New Roman" w:hAnsi="Times New Roman" w:cs="Times New Roman"/>
          <w:noProof/>
          <w:sz w:val="24"/>
          <w:szCs w:val="24"/>
        </w:rPr>
        <w:t>(Libault et al. 2010)</w:t>
      </w:r>
      <w:r w:rsidR="003C73B6">
        <w:rPr>
          <w:rFonts w:ascii="Times New Roman" w:hAnsi="Times New Roman" w:cs="Times New Roman"/>
          <w:sz w:val="24"/>
          <w:szCs w:val="24"/>
        </w:rPr>
        <w:fldChar w:fldCharType="end"/>
      </w:r>
    </w:p>
    <w:p w14:paraId="171B31B6" w14:textId="0EAC345C" w:rsidR="00E373D4" w:rsidRPr="00E373D4" w:rsidRDefault="00E373D4" w:rsidP="00E373D4">
      <w:pPr>
        <w:spacing w:after="0" w:line="240" w:lineRule="auto"/>
        <w:rPr>
          <w:rFonts w:ascii="Times New Roman" w:hAnsi="Times New Roman" w:cs="Times New Roman"/>
          <w:sz w:val="24"/>
          <w:szCs w:val="24"/>
        </w:rPr>
        <w:sectPr w:rsidR="00E373D4" w:rsidRPr="00E373D4" w:rsidSect="003D38CB">
          <w:pgSz w:w="15840" w:h="12240" w:orient="landscape"/>
          <w:pgMar w:top="1440" w:right="1440" w:bottom="1440" w:left="1440" w:header="720" w:footer="720" w:gutter="0"/>
          <w:cols w:space="720"/>
          <w:docGrid w:linePitch="360"/>
        </w:sectPr>
      </w:pPr>
      <w:r w:rsidRPr="00E373D4">
        <w:rPr>
          <w:rFonts w:ascii="Times New Roman" w:hAnsi="Times New Roman" w:cs="Times New Roman"/>
          <w:b/>
          <w:bCs/>
          <w:sz w:val="24"/>
          <w:szCs w:val="24"/>
          <w:vertAlign w:val="superscript"/>
        </w:rPr>
        <w:t>b</w:t>
      </w:r>
      <w:r>
        <w:rPr>
          <w:rFonts w:ascii="Times New Roman" w:hAnsi="Times New Roman" w:cs="Times New Roman"/>
          <w:sz w:val="24"/>
          <w:szCs w:val="24"/>
        </w:rPr>
        <w:t xml:space="preserve"> Averaged data of </w:t>
      </w:r>
      <w:r w:rsidR="00501EC6">
        <w:rPr>
          <w:rFonts w:ascii="Times New Roman" w:hAnsi="Times New Roman" w:cs="Times New Roman"/>
          <w:sz w:val="24"/>
          <w:szCs w:val="24"/>
        </w:rPr>
        <w:t>14-</w:t>
      </w:r>
      <w:r>
        <w:rPr>
          <w:rFonts w:ascii="Times New Roman" w:hAnsi="Times New Roman" w:cs="Times New Roman"/>
          <w:sz w:val="24"/>
          <w:szCs w:val="24"/>
        </w:rPr>
        <w:t>day</w:t>
      </w:r>
      <w:r w:rsidR="00501EC6">
        <w:rPr>
          <w:rFonts w:ascii="Times New Roman" w:hAnsi="Times New Roman" w:cs="Times New Roman"/>
          <w:sz w:val="24"/>
          <w:szCs w:val="24"/>
        </w:rPr>
        <w:t>-</w:t>
      </w:r>
      <w:r>
        <w:rPr>
          <w:rFonts w:ascii="Times New Roman" w:hAnsi="Times New Roman" w:cs="Times New Roman"/>
          <w:sz w:val="24"/>
          <w:szCs w:val="24"/>
        </w:rPr>
        <w:t xml:space="preserve">old root tips and </w:t>
      </w:r>
      <w:r w:rsidR="006668E6">
        <w:rPr>
          <w:rFonts w:ascii="Times New Roman" w:hAnsi="Times New Roman" w:cs="Times New Roman"/>
          <w:sz w:val="24"/>
          <w:szCs w:val="24"/>
        </w:rPr>
        <w:t>mature root tissue</w:t>
      </w:r>
      <w:r>
        <w:rPr>
          <w:rFonts w:ascii="Times New Roman" w:hAnsi="Times New Roman" w:cs="Times New Roman"/>
          <w:sz w:val="24"/>
          <w:szCs w:val="24"/>
        </w:rPr>
        <w:t xml:space="preserve"> deposited in </w:t>
      </w:r>
      <w:proofErr w:type="spellStart"/>
      <w:r>
        <w:rPr>
          <w:rFonts w:ascii="Times New Roman" w:hAnsi="Times New Roman" w:cs="Times New Roman"/>
          <w:sz w:val="24"/>
          <w:szCs w:val="24"/>
        </w:rPr>
        <w:t>CoNekT</w:t>
      </w:r>
      <w:proofErr w:type="spellEnd"/>
      <w:r>
        <w:rPr>
          <w:rFonts w:ascii="Times New Roman" w:hAnsi="Times New Roman" w:cs="Times New Roman"/>
          <w:sz w:val="24"/>
          <w:szCs w:val="24"/>
        </w:rPr>
        <w:t xml:space="preserve"> </w:t>
      </w:r>
      <w:r w:rsidR="003C73B6">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&lt;EndNote&gt;&lt;Cite&gt;&lt;Author&gt;Libault&lt;/Author&gt;&lt;Year&gt;2010&lt;/Year&gt;&lt;RecNum&gt;203&lt;/RecNum&gt;&lt;DisplayText&gt;(Libault et al. 2010)&lt;/DisplayText&gt;&lt;record&gt;&lt;rec-number&gt;203&lt;/rec-number&gt;&lt;foreign-keys&gt;&lt;key app="EN" db-id="sd2vt09fka0rsbeasxa5evf7a5x0f5w052xr" timestamp="1730328481"&gt;203&lt;/key&gt;&lt;/foreign-keys&gt;&lt;ref-type name="Journal Article"&gt;17&lt;/ref-type&gt;&lt;contributors&gt;&lt;authors&gt;&lt;author&gt;Libault, Marc&lt;/author&gt;&lt;author&gt;Farmer, Andrew&lt;/author&gt;&lt;author&gt;Joshi, Trupti&lt;/author&gt;&lt;author&gt;Takahashi, Kaori&lt;/author&gt;&lt;author&gt;Langley, Raymond J.&lt;/author&gt;&lt;author&gt;Franklin, Levi D.&lt;/author&gt;&lt;author&gt;He, Ji&lt;/author&gt;&lt;author&gt;Xu, Dong&lt;/author&gt;&lt;author&gt;May, Gregory&lt;/author&gt;&lt;author&gt;Stacey, Gary&lt;/author&gt;&lt;/authors&gt;&lt;/contributors&gt;&lt;titles&gt;&lt;title&gt;&lt;style face="normal" font="default" size="100%"&gt;Integrated transcriptome atlas of the crop model &lt;/style&gt;&lt;style face="italic" font="default" size="100%"&gt;Glycine max&lt;/style&gt;&lt;style face="normal" font="default" size="100%"&gt;, and its use in comparative analyses in plants&lt;/style&gt;&lt;/title&gt;&lt;secondary-title&gt;The Plant journal : for cell and molecular biology&lt;/secondary-title&gt;&lt;/titles&gt;&lt;periodical&gt;&lt;full-title&gt;The Plant journal : for cell and molecular biology&lt;/full-title&gt;&lt;abbr-1&gt;Plant J&lt;/abbr-1&gt;&lt;/periodical&gt;&lt;pages&gt;86-99&lt;/pages&gt;&lt;volume&gt;63&lt;/volume&gt;&lt;number&gt;1&lt;/number&gt;&lt;keywords&gt;&lt;keyword&gt;Comparative genomic hybridization&lt;/keyword&gt;&lt;keyword&gt;Crops&lt;/keyword&gt;&lt;keyword&gt;Gene Expression Profiling&lt;/keyword&gt;&lt;keyword&gt;Genes, Plant&lt;/keyword&gt;&lt;keyword&gt;Plant genetic regulation&lt;/keyword&gt;&lt;keyword&gt;Plant genomes&lt;/keyword&gt;&lt;keyword&gt;Pseudogenes&lt;/keyword&gt;&lt;keyword&gt;Sequence Analysis, DNA&lt;/keyword&gt;&lt;keyword&gt;Soybean&lt;/keyword&gt;&lt;keyword&gt;Synteny&lt;/keyword&gt;&lt;keyword&gt;Transcription factors&lt;/keyword&gt;&lt;/keywords&gt;&lt;dates&gt;&lt;year&gt;2010&lt;/year&gt;&lt;/dates&gt;&lt;pub-location&gt;Oxford, UK&lt;/pub-location&gt;&lt;publisher&gt;Oxford, UK : Blackwell Publishing Ltd&lt;/publisher&gt;&lt;isbn&gt;0960-7412&lt;/isbn&gt;&lt;urls&gt;&lt;/urls&gt;&lt;electronic-resource-num&gt;10.1111/j.1365-313X.2010.04222.x&lt;/electronic-resource-num&gt;&lt;/record&gt;&lt;/Cite&gt;&lt;/EndNote&gt;</w:instrText>
      </w:r>
      <w:r w:rsidR="003C73B6">
        <w:rPr>
          <w:rFonts w:ascii="Times New Roman" w:hAnsi="Times New Roman" w:cs="Times New Roman"/>
          <w:sz w:val="24"/>
          <w:szCs w:val="24"/>
        </w:rPr>
        <w:fldChar w:fldCharType="separate"/>
      </w:r>
      <w:r w:rsidR="003C73B6">
        <w:rPr>
          <w:rFonts w:ascii="Times New Roman" w:hAnsi="Times New Roman" w:cs="Times New Roman"/>
          <w:noProof/>
          <w:sz w:val="24"/>
          <w:szCs w:val="24"/>
        </w:rPr>
        <w:t>(Libault et al. 2010)</w:t>
      </w:r>
      <w:r w:rsidR="003C73B6">
        <w:rPr>
          <w:rFonts w:ascii="Times New Roman" w:hAnsi="Times New Roman" w:cs="Times New Roman"/>
          <w:sz w:val="24"/>
          <w:szCs w:val="24"/>
        </w:rPr>
        <w:fldChar w:fldCharType="end"/>
      </w:r>
    </w:p>
    <w:p w14:paraId="30D3DCEF" w14:textId="77777777" w:rsidR="008F187F" w:rsidRPr="00015222" w:rsidRDefault="008F187F" w:rsidP="00BF6597">
      <w:pPr>
        <w:spacing w:after="0" w:line="480" w:lineRule="auto"/>
        <w:rPr>
          <w:rFonts w:ascii="Times New Roman" w:hAnsi="Times New Roman" w:cs="Times New Roman"/>
          <w:sz w:val="24"/>
          <w:szCs w:val="24"/>
        </w:rPr>
      </w:pPr>
    </w:p>
    <w:p w14:paraId="4482247E" w14:textId="6963EE0B" w:rsidR="003518B4" w:rsidRDefault="003518B4" w:rsidP="00BF6597">
      <w:pPr>
        <w:spacing w:after="0" w:line="480" w:lineRule="auto"/>
        <w:rPr>
          <w:rFonts w:ascii="Times New Roman" w:hAnsi="Times New Roman" w:cs="Times New Roman"/>
          <w:b/>
          <w:bCs/>
          <w:sz w:val="24"/>
          <w:szCs w:val="24"/>
        </w:rPr>
      </w:pPr>
      <w:r w:rsidRPr="00611145">
        <w:rPr>
          <w:rFonts w:ascii="Times New Roman" w:hAnsi="Times New Roman" w:cs="Times New Roman"/>
          <w:b/>
          <w:bCs/>
          <w:sz w:val="24"/>
          <w:szCs w:val="24"/>
        </w:rPr>
        <w:t>Discussion</w:t>
      </w:r>
    </w:p>
    <w:p w14:paraId="3C544FD4" w14:textId="456AC8CA" w:rsidR="0001423B" w:rsidRDefault="001405FD" w:rsidP="00963C98">
      <w:pPr>
        <w:spacing w:after="0" w:line="480" w:lineRule="auto"/>
        <w:ind w:firstLine="720"/>
        <w:rPr>
          <w:rFonts w:ascii="Times New Roman" w:hAnsi="Times New Roman" w:cs="Times New Roman"/>
          <w:sz w:val="24"/>
          <w:szCs w:val="24"/>
        </w:rPr>
      </w:pPr>
      <w:r w:rsidRPr="001405FD">
        <w:rPr>
          <w:rFonts w:ascii="Times New Roman" w:hAnsi="Times New Roman" w:cs="Times New Roman"/>
          <w:sz w:val="24"/>
          <w:szCs w:val="24"/>
        </w:rPr>
        <w:t>In this study, we conducted QTL mapping</w:t>
      </w:r>
      <w:r>
        <w:rPr>
          <w:rFonts w:ascii="Times New Roman" w:hAnsi="Times New Roman" w:cs="Times New Roman"/>
          <w:sz w:val="24"/>
          <w:szCs w:val="24"/>
        </w:rPr>
        <w:t xml:space="preserve"> on F</w:t>
      </w:r>
      <w:r w:rsidRPr="00501EC6">
        <w:rPr>
          <w:rFonts w:ascii="Times New Roman" w:hAnsi="Times New Roman" w:cs="Times New Roman"/>
          <w:sz w:val="24"/>
          <w:szCs w:val="24"/>
          <w:vertAlign w:val="subscript"/>
        </w:rPr>
        <w:t>3</w:t>
      </w:r>
      <w:r>
        <w:rPr>
          <w:rFonts w:ascii="Times New Roman" w:hAnsi="Times New Roman" w:cs="Times New Roman"/>
          <w:sz w:val="24"/>
          <w:szCs w:val="24"/>
        </w:rPr>
        <w:t xml:space="preserve"> progeny of a resistant</w:t>
      </w:r>
      <w:r w:rsidR="00100B55">
        <w:rPr>
          <w:rFonts w:ascii="Times New Roman" w:hAnsi="Times New Roman" w:cs="Times New Roman"/>
          <w:sz w:val="24"/>
          <w:szCs w:val="24"/>
        </w:rPr>
        <w:t>-</w:t>
      </w:r>
      <w:r>
        <w:rPr>
          <w:rFonts w:ascii="Times New Roman" w:hAnsi="Times New Roman" w:cs="Times New Roman"/>
          <w:sz w:val="24"/>
          <w:szCs w:val="24"/>
        </w:rPr>
        <w:t>by</w:t>
      </w:r>
      <w:r w:rsidR="00100B55">
        <w:rPr>
          <w:rFonts w:ascii="Times New Roman" w:hAnsi="Times New Roman" w:cs="Times New Roman"/>
          <w:sz w:val="24"/>
          <w:szCs w:val="24"/>
        </w:rPr>
        <w:t>-</w:t>
      </w:r>
      <w:r>
        <w:rPr>
          <w:rFonts w:ascii="Times New Roman" w:hAnsi="Times New Roman" w:cs="Times New Roman"/>
          <w:sz w:val="24"/>
          <w:szCs w:val="24"/>
        </w:rPr>
        <w:t xml:space="preserve">susceptible bi-parental cross </w:t>
      </w:r>
      <w:r w:rsidR="00100B55">
        <w:rPr>
          <w:rFonts w:ascii="Times New Roman" w:hAnsi="Times New Roman" w:cs="Times New Roman"/>
          <w:sz w:val="24"/>
          <w:szCs w:val="24"/>
        </w:rPr>
        <w:t>between</w:t>
      </w:r>
      <w:r>
        <w:rPr>
          <w:rFonts w:ascii="Times New Roman" w:hAnsi="Times New Roman" w:cs="Times New Roman"/>
          <w:sz w:val="24"/>
          <w:szCs w:val="24"/>
        </w:rPr>
        <w:t xml:space="preserve"> accessions PI 438500 × </w:t>
      </w:r>
      <w:r w:rsidR="00826A70">
        <w:rPr>
          <w:rFonts w:ascii="Times New Roman" w:hAnsi="Times New Roman" w:cs="Times New Roman"/>
          <w:sz w:val="24"/>
          <w:szCs w:val="24"/>
        </w:rPr>
        <w:t xml:space="preserve">PI 548631 </w:t>
      </w:r>
      <w:r w:rsidRPr="001405FD">
        <w:rPr>
          <w:rFonts w:ascii="Times New Roman" w:hAnsi="Times New Roman" w:cs="Times New Roman"/>
          <w:sz w:val="24"/>
          <w:szCs w:val="24"/>
        </w:rPr>
        <w:t xml:space="preserve">to identify genomic regions associated </w:t>
      </w:r>
      <w:r>
        <w:rPr>
          <w:rFonts w:ascii="Times New Roman" w:hAnsi="Times New Roman" w:cs="Times New Roman"/>
          <w:sz w:val="24"/>
          <w:szCs w:val="24"/>
        </w:rPr>
        <w:t xml:space="preserve">with </w:t>
      </w:r>
      <w:r w:rsidR="00100B55">
        <w:rPr>
          <w:rFonts w:ascii="Times New Roman" w:hAnsi="Times New Roman" w:cs="Times New Roman"/>
          <w:sz w:val="24"/>
          <w:szCs w:val="24"/>
        </w:rPr>
        <w:t>a reduction in</w:t>
      </w:r>
      <w:r>
        <w:rPr>
          <w:rFonts w:ascii="Times New Roman" w:hAnsi="Times New Roman" w:cs="Times New Roman"/>
          <w:sz w:val="24"/>
          <w:szCs w:val="24"/>
        </w:rPr>
        <w:t xml:space="preserve"> visual severity </w:t>
      </w:r>
      <w:r w:rsidR="00100B55">
        <w:rPr>
          <w:rFonts w:ascii="Times New Roman" w:hAnsi="Times New Roman" w:cs="Times New Roman"/>
          <w:sz w:val="24"/>
          <w:szCs w:val="24"/>
        </w:rPr>
        <w:t>in</w:t>
      </w:r>
      <w:r>
        <w:rPr>
          <w:rFonts w:ascii="Times New Roman" w:hAnsi="Times New Roman" w:cs="Times New Roman"/>
          <w:sz w:val="24"/>
          <w:szCs w:val="24"/>
        </w:rPr>
        <w:t xml:space="preserve"> response </w:t>
      </w:r>
      <w:r w:rsidRPr="001405FD">
        <w:rPr>
          <w:rFonts w:ascii="Times New Roman" w:hAnsi="Times New Roman" w:cs="Times New Roman"/>
          <w:sz w:val="24"/>
          <w:szCs w:val="24"/>
        </w:rPr>
        <w:t xml:space="preserve">to </w:t>
      </w:r>
      <w:r w:rsidRPr="001405FD">
        <w:rPr>
          <w:rFonts w:ascii="Times New Roman" w:hAnsi="Times New Roman" w:cs="Times New Roman"/>
          <w:i/>
          <w:iCs/>
          <w:sz w:val="24"/>
          <w:szCs w:val="24"/>
        </w:rPr>
        <w:t>F</w:t>
      </w:r>
      <w:r w:rsidR="00100B55">
        <w:rPr>
          <w:rFonts w:ascii="Times New Roman" w:hAnsi="Times New Roman" w:cs="Times New Roman"/>
          <w:i/>
          <w:iCs/>
          <w:sz w:val="24"/>
          <w:szCs w:val="24"/>
        </w:rPr>
        <w:t>usarium</w:t>
      </w:r>
      <w:r w:rsidRPr="001405FD">
        <w:rPr>
          <w:rFonts w:ascii="Times New Roman" w:hAnsi="Times New Roman" w:cs="Times New Roman"/>
          <w:i/>
          <w:iCs/>
          <w:sz w:val="24"/>
          <w:szCs w:val="24"/>
        </w:rPr>
        <w:t xml:space="preserve"> </w:t>
      </w:r>
      <w:proofErr w:type="spellStart"/>
      <w:r w:rsidRPr="001405FD">
        <w:rPr>
          <w:rFonts w:ascii="Times New Roman" w:hAnsi="Times New Roman" w:cs="Times New Roman"/>
          <w:i/>
          <w:iCs/>
          <w:sz w:val="24"/>
          <w:szCs w:val="24"/>
        </w:rPr>
        <w:t>graminearum</w:t>
      </w:r>
      <w:proofErr w:type="spellEnd"/>
      <w:r w:rsidR="00100B55">
        <w:rPr>
          <w:rFonts w:ascii="Times New Roman" w:hAnsi="Times New Roman" w:cs="Times New Roman"/>
          <w:sz w:val="24"/>
          <w:szCs w:val="24"/>
        </w:rPr>
        <w:t xml:space="preserve"> infection</w:t>
      </w:r>
      <w:r>
        <w:rPr>
          <w:rFonts w:ascii="Times New Roman" w:hAnsi="Times New Roman" w:cs="Times New Roman"/>
          <w:sz w:val="24"/>
          <w:szCs w:val="24"/>
        </w:rPr>
        <w:t xml:space="preserve">. </w:t>
      </w:r>
      <w:r w:rsidR="00100B55">
        <w:rPr>
          <w:rFonts w:ascii="Times New Roman" w:hAnsi="Times New Roman" w:cs="Times New Roman"/>
          <w:sz w:val="24"/>
          <w:szCs w:val="24"/>
        </w:rPr>
        <w:t xml:space="preserve">We identified </w:t>
      </w:r>
      <w:r w:rsidR="00963C98">
        <w:rPr>
          <w:rFonts w:ascii="Times New Roman" w:hAnsi="Times New Roman" w:cs="Times New Roman"/>
          <w:sz w:val="24"/>
          <w:szCs w:val="24"/>
        </w:rPr>
        <w:t>a novel QTL</w:t>
      </w:r>
      <w:r w:rsidR="00723F19">
        <w:rPr>
          <w:rFonts w:ascii="Times New Roman" w:hAnsi="Times New Roman" w:cs="Times New Roman"/>
          <w:sz w:val="24"/>
          <w:szCs w:val="24"/>
        </w:rPr>
        <w:t xml:space="preserve"> on</w:t>
      </w:r>
      <w:r w:rsidR="00963C98">
        <w:rPr>
          <w:rFonts w:ascii="Times New Roman" w:hAnsi="Times New Roman" w:cs="Times New Roman"/>
          <w:sz w:val="24"/>
          <w:szCs w:val="24"/>
        </w:rPr>
        <w:t xml:space="preserve"> chromosome 16 </w:t>
      </w:r>
      <w:r w:rsidR="00100B55">
        <w:rPr>
          <w:rFonts w:ascii="Times New Roman" w:hAnsi="Times New Roman" w:cs="Times New Roman"/>
          <w:sz w:val="24"/>
          <w:szCs w:val="24"/>
        </w:rPr>
        <w:t>which accounts for</w:t>
      </w:r>
      <w:r w:rsidR="00963C98">
        <w:rPr>
          <w:rFonts w:ascii="Times New Roman" w:hAnsi="Times New Roman" w:cs="Times New Roman"/>
          <w:sz w:val="24"/>
          <w:szCs w:val="24"/>
        </w:rPr>
        <w:t xml:space="preserve"> </w:t>
      </w:r>
      <w:r w:rsidR="00100B55">
        <w:rPr>
          <w:rFonts w:ascii="Times New Roman" w:hAnsi="Times New Roman" w:cs="Times New Roman"/>
          <w:sz w:val="24"/>
          <w:szCs w:val="24"/>
        </w:rPr>
        <w:t>approximately</w:t>
      </w:r>
      <w:r w:rsidR="00963C98">
        <w:rPr>
          <w:rFonts w:ascii="Times New Roman" w:hAnsi="Times New Roman" w:cs="Times New Roman"/>
          <w:sz w:val="24"/>
          <w:szCs w:val="24"/>
        </w:rPr>
        <w:t xml:space="preserve"> 20% of the phenotypic variation in post-emergence visual severity.</w:t>
      </w:r>
      <w:r w:rsidR="00B35D08">
        <w:rPr>
          <w:rFonts w:ascii="Times New Roman" w:hAnsi="Times New Roman" w:cs="Times New Roman"/>
          <w:sz w:val="24"/>
          <w:szCs w:val="24"/>
        </w:rPr>
        <w:t xml:space="preserve"> </w:t>
      </w:r>
      <w:r w:rsidRPr="001405FD">
        <w:rPr>
          <w:rFonts w:ascii="Times New Roman" w:hAnsi="Times New Roman" w:cs="Times New Roman"/>
          <w:sz w:val="24"/>
          <w:szCs w:val="24"/>
        </w:rPr>
        <w:t>Th</w:t>
      </w:r>
      <w:r w:rsidR="00100B55">
        <w:rPr>
          <w:rFonts w:ascii="Times New Roman" w:hAnsi="Times New Roman" w:cs="Times New Roman"/>
          <w:sz w:val="24"/>
          <w:szCs w:val="24"/>
        </w:rPr>
        <w:t>is</w:t>
      </w:r>
      <w:r w:rsidRPr="001405FD">
        <w:rPr>
          <w:rFonts w:ascii="Times New Roman" w:hAnsi="Times New Roman" w:cs="Times New Roman"/>
          <w:sz w:val="24"/>
          <w:szCs w:val="24"/>
        </w:rPr>
        <w:t xml:space="preserve"> QTL</w:t>
      </w:r>
      <w:r>
        <w:rPr>
          <w:rFonts w:ascii="Times New Roman" w:hAnsi="Times New Roman" w:cs="Times New Roman"/>
          <w:sz w:val="24"/>
          <w:szCs w:val="24"/>
        </w:rPr>
        <w:t xml:space="preserve"> </w:t>
      </w:r>
      <w:r w:rsidR="00100B55">
        <w:rPr>
          <w:rFonts w:ascii="Times New Roman" w:hAnsi="Times New Roman" w:cs="Times New Roman"/>
          <w:sz w:val="24"/>
          <w:szCs w:val="24"/>
        </w:rPr>
        <w:t>spans</w:t>
      </w:r>
      <w:r>
        <w:rPr>
          <w:rFonts w:ascii="Times New Roman" w:hAnsi="Times New Roman" w:cs="Times New Roman"/>
          <w:sz w:val="24"/>
          <w:szCs w:val="24"/>
        </w:rPr>
        <w:t xml:space="preserve"> the genomic interval between SNP markers “</w:t>
      </w:r>
      <w:r w:rsidRPr="009E4315">
        <w:rPr>
          <w:rFonts w:ascii="Times New Roman" w:hAnsi="Times New Roman" w:cs="Times New Roman"/>
          <w:sz w:val="24"/>
          <w:szCs w:val="24"/>
        </w:rPr>
        <w:t>Gm16_36218124_A_G</w:t>
      </w:r>
      <w:r>
        <w:rPr>
          <w:rFonts w:ascii="Times New Roman" w:hAnsi="Times New Roman" w:cs="Times New Roman"/>
          <w:sz w:val="24"/>
          <w:szCs w:val="24"/>
        </w:rPr>
        <w:t>”</w:t>
      </w:r>
      <w:r w:rsidRPr="009E4315">
        <w:rPr>
          <w:rFonts w:ascii="Times New Roman" w:hAnsi="Times New Roman" w:cs="Times New Roman"/>
          <w:sz w:val="24"/>
          <w:szCs w:val="24"/>
        </w:rPr>
        <w:t xml:space="preserve"> </w:t>
      </w:r>
      <w:r>
        <w:rPr>
          <w:rFonts w:ascii="Times New Roman" w:hAnsi="Times New Roman" w:cs="Times New Roman"/>
          <w:sz w:val="24"/>
          <w:szCs w:val="24"/>
        </w:rPr>
        <w:t>and “</w:t>
      </w:r>
      <w:r w:rsidRPr="009E4315">
        <w:rPr>
          <w:rFonts w:ascii="Times New Roman" w:hAnsi="Times New Roman" w:cs="Times New Roman"/>
          <w:sz w:val="24"/>
          <w:szCs w:val="24"/>
        </w:rPr>
        <w:t>Gm16_37026443_G_T</w:t>
      </w:r>
      <w:r>
        <w:rPr>
          <w:rFonts w:ascii="Times New Roman" w:hAnsi="Times New Roman" w:cs="Times New Roman"/>
          <w:sz w:val="24"/>
          <w:szCs w:val="24"/>
        </w:rPr>
        <w:t>” and</w:t>
      </w:r>
      <w:r w:rsidRPr="001405FD">
        <w:rPr>
          <w:rFonts w:ascii="Times New Roman" w:hAnsi="Times New Roman" w:cs="Times New Roman"/>
          <w:sz w:val="24"/>
          <w:szCs w:val="24"/>
        </w:rPr>
        <w:t xml:space="preserve"> represent</w:t>
      </w:r>
      <w:r>
        <w:rPr>
          <w:rFonts w:ascii="Times New Roman" w:hAnsi="Times New Roman" w:cs="Times New Roman"/>
          <w:sz w:val="24"/>
          <w:szCs w:val="24"/>
        </w:rPr>
        <w:t>s a</w:t>
      </w:r>
      <w:r w:rsidRPr="001405FD">
        <w:rPr>
          <w:rFonts w:ascii="Times New Roman" w:hAnsi="Times New Roman" w:cs="Times New Roman"/>
          <w:sz w:val="24"/>
          <w:szCs w:val="24"/>
        </w:rPr>
        <w:t xml:space="preserve"> </w:t>
      </w:r>
      <w:r w:rsidR="00100B55">
        <w:rPr>
          <w:rFonts w:ascii="Times New Roman" w:hAnsi="Times New Roman" w:cs="Times New Roman"/>
          <w:sz w:val="24"/>
          <w:szCs w:val="24"/>
        </w:rPr>
        <w:t>promising</w:t>
      </w:r>
      <w:r w:rsidRPr="001405FD">
        <w:rPr>
          <w:rFonts w:ascii="Times New Roman" w:hAnsi="Times New Roman" w:cs="Times New Roman"/>
          <w:sz w:val="24"/>
          <w:szCs w:val="24"/>
        </w:rPr>
        <w:t xml:space="preserve"> target for breeding </w:t>
      </w:r>
      <w:r w:rsidR="00100B55">
        <w:rPr>
          <w:rFonts w:ascii="Times New Roman" w:hAnsi="Times New Roman" w:cs="Times New Roman"/>
          <w:sz w:val="24"/>
          <w:szCs w:val="24"/>
        </w:rPr>
        <w:t>efforts</w:t>
      </w:r>
      <w:r w:rsidRPr="001405FD">
        <w:rPr>
          <w:rFonts w:ascii="Times New Roman" w:hAnsi="Times New Roman" w:cs="Times New Roman"/>
          <w:sz w:val="24"/>
          <w:szCs w:val="24"/>
        </w:rPr>
        <w:t xml:space="preserve"> </w:t>
      </w:r>
      <w:r w:rsidR="00100B55">
        <w:rPr>
          <w:rFonts w:ascii="Times New Roman" w:hAnsi="Times New Roman" w:cs="Times New Roman"/>
          <w:sz w:val="24"/>
          <w:szCs w:val="24"/>
        </w:rPr>
        <w:t>focused on</w:t>
      </w:r>
      <w:r w:rsidRPr="001405FD">
        <w:rPr>
          <w:rFonts w:ascii="Times New Roman" w:hAnsi="Times New Roman" w:cs="Times New Roman"/>
          <w:sz w:val="24"/>
          <w:szCs w:val="24"/>
        </w:rPr>
        <w:t xml:space="preserve"> improving resistance t</w:t>
      </w:r>
      <w:r>
        <w:rPr>
          <w:rFonts w:ascii="Times New Roman" w:hAnsi="Times New Roman" w:cs="Times New Roman"/>
          <w:sz w:val="24"/>
          <w:szCs w:val="24"/>
        </w:rPr>
        <w:t xml:space="preserve">o </w:t>
      </w:r>
      <w:r w:rsidRPr="001405FD">
        <w:rPr>
          <w:rFonts w:ascii="Times New Roman" w:hAnsi="Times New Roman" w:cs="Times New Roman"/>
          <w:i/>
          <w:iCs/>
          <w:sz w:val="24"/>
          <w:szCs w:val="24"/>
        </w:rPr>
        <w:t xml:space="preserve">F. </w:t>
      </w:r>
      <w:proofErr w:type="spellStart"/>
      <w:r w:rsidRPr="001405FD">
        <w:rPr>
          <w:rFonts w:ascii="Times New Roman" w:hAnsi="Times New Roman" w:cs="Times New Roman"/>
          <w:i/>
          <w:iCs/>
          <w:sz w:val="24"/>
          <w:szCs w:val="24"/>
        </w:rPr>
        <w:t>graminearum</w:t>
      </w:r>
      <w:proofErr w:type="spellEnd"/>
      <w:r w:rsidRPr="001405FD">
        <w:rPr>
          <w:rFonts w:ascii="Times New Roman" w:hAnsi="Times New Roman" w:cs="Times New Roman"/>
          <w:sz w:val="24"/>
          <w:szCs w:val="24"/>
        </w:rPr>
        <w:t xml:space="preserve"> in soybean</w:t>
      </w:r>
      <w:r>
        <w:rPr>
          <w:rFonts w:ascii="Times New Roman" w:hAnsi="Times New Roman" w:cs="Times New Roman"/>
          <w:sz w:val="24"/>
          <w:szCs w:val="24"/>
        </w:rPr>
        <w:t>.</w:t>
      </w:r>
    </w:p>
    <w:p w14:paraId="08C996C6" w14:textId="27AA2118" w:rsidR="0089072A" w:rsidRDefault="00100B55" w:rsidP="0089072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723F19">
        <w:rPr>
          <w:rFonts w:ascii="Times New Roman" w:hAnsi="Times New Roman" w:cs="Times New Roman"/>
          <w:sz w:val="24"/>
          <w:szCs w:val="24"/>
        </w:rPr>
        <w:t xml:space="preserve"> </w:t>
      </w:r>
      <w:r>
        <w:rPr>
          <w:rFonts w:ascii="Times New Roman" w:hAnsi="Times New Roman" w:cs="Times New Roman"/>
          <w:sz w:val="24"/>
          <w:szCs w:val="24"/>
        </w:rPr>
        <w:t xml:space="preserve">two </w:t>
      </w:r>
      <w:r w:rsidR="00723F19">
        <w:rPr>
          <w:rFonts w:ascii="Times New Roman" w:hAnsi="Times New Roman" w:cs="Times New Roman"/>
          <w:sz w:val="24"/>
          <w:szCs w:val="24"/>
        </w:rPr>
        <w:t>p</w:t>
      </w:r>
      <w:r w:rsidR="0089072A">
        <w:rPr>
          <w:rFonts w:ascii="Times New Roman" w:hAnsi="Times New Roman" w:cs="Times New Roman"/>
          <w:sz w:val="24"/>
          <w:szCs w:val="24"/>
        </w:rPr>
        <w:t xml:space="preserve">revious studies have mapped QTL </w:t>
      </w:r>
      <w:r>
        <w:rPr>
          <w:rFonts w:ascii="Times New Roman" w:hAnsi="Times New Roman" w:cs="Times New Roman"/>
          <w:sz w:val="24"/>
          <w:szCs w:val="24"/>
        </w:rPr>
        <w:t>associated with</w:t>
      </w:r>
      <w:r w:rsidR="0089072A">
        <w:rPr>
          <w:rFonts w:ascii="Times New Roman" w:hAnsi="Times New Roman" w:cs="Times New Roman"/>
          <w:sz w:val="24"/>
          <w:szCs w:val="24"/>
        </w:rPr>
        <w:t xml:space="preserve"> </w:t>
      </w:r>
      <w:r w:rsidR="0089072A" w:rsidRPr="00723F19">
        <w:rPr>
          <w:rFonts w:ascii="Times New Roman" w:hAnsi="Times New Roman" w:cs="Times New Roman"/>
          <w:i/>
          <w:iCs/>
          <w:sz w:val="24"/>
          <w:szCs w:val="24"/>
        </w:rPr>
        <w:t xml:space="preserve">F. </w:t>
      </w:r>
      <w:proofErr w:type="spellStart"/>
      <w:r w:rsidR="0089072A" w:rsidRPr="00723F19">
        <w:rPr>
          <w:rFonts w:ascii="Times New Roman" w:hAnsi="Times New Roman" w:cs="Times New Roman"/>
          <w:i/>
          <w:iCs/>
          <w:sz w:val="24"/>
          <w:szCs w:val="24"/>
        </w:rPr>
        <w:t>graminearum</w:t>
      </w:r>
      <w:proofErr w:type="spellEnd"/>
      <w:r w:rsidR="0089072A">
        <w:rPr>
          <w:rFonts w:ascii="Times New Roman" w:hAnsi="Times New Roman" w:cs="Times New Roman"/>
          <w:sz w:val="24"/>
          <w:szCs w:val="24"/>
        </w:rPr>
        <w:t xml:space="preserve"> resistance on chromosome 16</w:t>
      </w:r>
      <w:r w:rsidR="00723F19">
        <w:rPr>
          <w:rFonts w:ascii="Times New Roman" w:hAnsi="Times New Roman" w:cs="Times New Roman"/>
          <w:sz w:val="24"/>
          <w:szCs w:val="24"/>
        </w:rPr>
        <w:t>,</w:t>
      </w:r>
      <w:r>
        <w:rPr>
          <w:rFonts w:ascii="Times New Roman" w:hAnsi="Times New Roman" w:cs="Times New Roman"/>
          <w:sz w:val="24"/>
          <w:szCs w:val="24"/>
        </w:rPr>
        <w:t xml:space="preserve"> translated</w:t>
      </w:r>
      <w:r w:rsidR="00723F19">
        <w:rPr>
          <w:rFonts w:ascii="Times New Roman" w:hAnsi="Times New Roman" w:cs="Times New Roman"/>
          <w:sz w:val="24"/>
          <w:szCs w:val="24"/>
        </w:rPr>
        <w:t xml:space="preserve"> physical positions </w:t>
      </w:r>
      <w:r>
        <w:rPr>
          <w:rFonts w:ascii="Times New Roman" w:hAnsi="Times New Roman" w:cs="Times New Roman"/>
          <w:sz w:val="24"/>
          <w:szCs w:val="24"/>
        </w:rPr>
        <w:t>from the published marker ranges</w:t>
      </w:r>
      <w:r w:rsidR="00723F19">
        <w:rPr>
          <w:rFonts w:ascii="Times New Roman" w:hAnsi="Times New Roman" w:cs="Times New Roman"/>
          <w:sz w:val="24"/>
          <w:szCs w:val="24"/>
        </w:rPr>
        <w:t xml:space="preserve"> </w:t>
      </w:r>
      <w:r>
        <w:rPr>
          <w:rFonts w:ascii="Times New Roman" w:hAnsi="Times New Roman" w:cs="Times New Roman"/>
          <w:sz w:val="24"/>
          <w:szCs w:val="24"/>
        </w:rPr>
        <w:t xml:space="preserve">as annotated </w:t>
      </w:r>
      <w:r w:rsidR="00723F19">
        <w:rPr>
          <w:rFonts w:ascii="Times New Roman" w:hAnsi="Times New Roman" w:cs="Times New Roman"/>
          <w:sz w:val="24"/>
          <w:szCs w:val="24"/>
        </w:rPr>
        <w:t xml:space="preserve">in the ‘Williams 82’ reference genome </w:t>
      </w:r>
      <w:r>
        <w:rPr>
          <w:rFonts w:ascii="Times New Roman" w:hAnsi="Times New Roman" w:cs="Times New Roman"/>
          <w:sz w:val="24"/>
          <w:szCs w:val="24"/>
        </w:rPr>
        <w:t>indicate</w:t>
      </w:r>
      <w:r w:rsidR="00723F19">
        <w:rPr>
          <w:rFonts w:ascii="Times New Roman" w:hAnsi="Times New Roman" w:cs="Times New Roman"/>
          <w:sz w:val="24"/>
          <w:szCs w:val="24"/>
        </w:rPr>
        <w:t xml:space="preserve"> significant separation between </w:t>
      </w:r>
      <w:r>
        <w:rPr>
          <w:rFonts w:ascii="Times New Roman" w:hAnsi="Times New Roman" w:cs="Times New Roman"/>
          <w:sz w:val="24"/>
          <w:szCs w:val="24"/>
        </w:rPr>
        <w:t>those</w:t>
      </w:r>
      <w:r w:rsidR="00723F19">
        <w:rPr>
          <w:rFonts w:ascii="Times New Roman" w:hAnsi="Times New Roman" w:cs="Times New Roman"/>
          <w:sz w:val="24"/>
          <w:szCs w:val="24"/>
        </w:rPr>
        <w:t xml:space="preserve"> QTL and the QTL </w:t>
      </w:r>
      <w:r>
        <w:rPr>
          <w:rFonts w:ascii="Times New Roman" w:hAnsi="Times New Roman" w:cs="Times New Roman"/>
          <w:sz w:val="24"/>
          <w:szCs w:val="24"/>
        </w:rPr>
        <w:t>identified in this study</w:t>
      </w:r>
      <w:r w:rsidR="0089072A">
        <w:rPr>
          <w:rFonts w:ascii="Times New Roman" w:hAnsi="Times New Roman" w:cs="Times New Roman"/>
          <w:sz w:val="24"/>
          <w:szCs w:val="24"/>
        </w:rPr>
        <w:t xml:space="preserve">. For </w:t>
      </w:r>
      <w:r>
        <w:rPr>
          <w:rFonts w:ascii="Times New Roman" w:hAnsi="Times New Roman" w:cs="Times New Roman"/>
          <w:sz w:val="24"/>
          <w:szCs w:val="24"/>
        </w:rPr>
        <w:t>instance</w:t>
      </w:r>
      <w:r w:rsidR="0089072A">
        <w:rPr>
          <w:rFonts w:ascii="Times New Roman" w:hAnsi="Times New Roman" w:cs="Times New Roman"/>
          <w:sz w:val="24"/>
          <w:szCs w:val="24"/>
        </w:rPr>
        <w:t xml:space="preserve">, </w:t>
      </w:r>
      <w:r w:rsidR="00BF3ED6">
        <w:rPr>
          <w:rFonts w:ascii="Times New Roman" w:hAnsi="Times New Roman" w:cs="Times New Roman"/>
          <w:sz w:val="24"/>
          <w:szCs w:val="24"/>
        </w:rPr>
        <w:t xml:space="preserve">the QTL reported by </w:t>
      </w:r>
      <w:r w:rsidR="0089072A">
        <w:rPr>
          <w:rFonts w:ascii="Times New Roman" w:hAnsi="Times New Roman" w:cs="Times New Roman"/>
          <w:sz w:val="24"/>
          <w:szCs w:val="24"/>
        </w:rPr>
        <w:t xml:space="preserve">Ellis et al. </w:t>
      </w:r>
      <w:r w:rsidR="00723F19">
        <w:rPr>
          <w:rFonts w:ascii="Times New Roman" w:hAnsi="Times New Roman" w:cs="Times New Roman"/>
          <w:sz w:val="24"/>
          <w:szCs w:val="24"/>
        </w:rPr>
        <w:t xml:space="preserve">from ‘Conrad’ </w:t>
      </w:r>
      <w:r w:rsidR="00BF3ED6">
        <w:rPr>
          <w:rFonts w:ascii="Times New Roman" w:hAnsi="Times New Roman" w:cs="Times New Roman"/>
          <w:sz w:val="24"/>
          <w:szCs w:val="24"/>
        </w:rPr>
        <w:t xml:space="preserve">is located </w:t>
      </w:r>
      <w:r w:rsidR="0089072A">
        <w:rPr>
          <w:rFonts w:ascii="Times New Roman" w:hAnsi="Times New Roman" w:cs="Times New Roman"/>
          <w:sz w:val="24"/>
          <w:szCs w:val="24"/>
        </w:rPr>
        <w:t xml:space="preserve">approximately 30.4 </w:t>
      </w:r>
      <w:proofErr w:type="spellStart"/>
      <w:r w:rsidR="0089072A">
        <w:rPr>
          <w:rFonts w:ascii="Times New Roman" w:hAnsi="Times New Roman" w:cs="Times New Roman"/>
          <w:sz w:val="24"/>
          <w:szCs w:val="24"/>
        </w:rPr>
        <w:t>Mbp</w:t>
      </w:r>
      <w:proofErr w:type="spellEnd"/>
      <w:r w:rsidR="0089072A">
        <w:rPr>
          <w:rFonts w:ascii="Times New Roman" w:hAnsi="Times New Roman" w:cs="Times New Roman"/>
          <w:sz w:val="24"/>
          <w:szCs w:val="24"/>
        </w:rPr>
        <w:t xml:space="preserve"> away from the interval reported in this study</w:t>
      </w:r>
      <w:r w:rsidR="003C73B6">
        <w:rPr>
          <w:rFonts w:ascii="Times New Roman" w:hAnsi="Times New Roman" w:cs="Times New Roman"/>
          <w:sz w:val="24"/>
          <w:szCs w:val="24"/>
        </w:rPr>
        <w:t xml:space="preserve"> </w:t>
      </w:r>
      <w:r w:rsidR="003C73B6">
        <w:rPr>
          <w:rFonts w:ascii="Times New Roman" w:hAnsi="Times New Roman" w:cs="Times New Roman"/>
          <w:sz w:val="24"/>
          <w:szCs w:val="24"/>
        </w:rPr>
        <w:fldChar w:fldCharType="begin">
          <w:fldData xml:space="preserve">PEVuZE5vdGU+PENpdGU+PEF1dGhvcj5FbGxpczwvQXV0aG9yPjxZZWFyPjIwMTI8L1llYXI+PFJl
Y051bT43MDwvUmVjTnVtPjxEaXNwbGF5VGV4dD4oRWxsaXMgZXQgYWwuIDIwMTIpPC9EaXNwbGF5
VGV4dD48cmVjb3JkPjxyZWMtbnVtYmVyPjcwPC9yZWMtbnVtYmVyPjxmb3JlaWduLWtleXM+PGtl
eSBhcHA9IkVOIiBkYi1pZD0ic2QydnQwOWZrYTByc2JlYXN4YTVldmY3YTV4MGY1dzA1MnhyIiB0
aW1lc3RhbXA9IjE2ODU2NTA3NzgiPjcwPC9rZXk+PC9mb3JlaWduLWtleXM+PHJlZi10eXBlIG5h
bWU9IkpvdXJuYWwgQXJ0aWNsZSI+MTc8L3JlZi10eXBlPjxjb250cmlidXRvcnM+PGF1dGhvcnM+
PGF1dGhvcj5FbGxpcywgTWFyZ2FyZXQgTC48L2F1dGhvcj48YXV0aG9yPldhbmcsIEhlaGU8L2F1
dGhvcj48YXV0aG9yPlBhdWwsIFBpZXJjZSBBLjwvYXV0aG9yPjxhdXRob3I+U3QuIE1hcnRpbiwg
U3RldmVuIEsuPC9hdXRob3I+PGF1dGhvcj5NY0hhbGUsIExlYWggSy48L2F1dGhvcj48L2F1dGhv
cnM+PC9jb250cmlidXRvcnM+PHRpdGxlcz48dGl0bGU+PHN0eWxlIGZhY2U9Im5vcm1hbCIgZm9u
dD0iZGVmYXVsdCIgc2l6ZT0iMTAwJSI+SWRlbnRpZmljYXRpb24gb2Ygc295YmVhbiBnZW5vdHlw
ZXMgcmVzaXN0YW50IHRvPC9zdHlsZT48c3R5bGUgZmFjZT0iaXRhbGljIiBmb250PSJkZWZhdWx0
IiBzaXplPSIxMDAlIj4gRnVzYXJpdW0gZ3JhbWluZWFydW08L3N0eWxlPjxzdHlsZSBmYWNlPSJu
b3JtYWwiIGZvbnQ9ImRlZmF1bHQiIHNpemU9IjEwMCUiPiBhbmQgZ2VuZXRpYyBtYXBwaW5nIG9m
IHJlc2lzdGFuY2UgcXVhbnRpdGF0aXZlIHRyYWl0IGxvY2kgaW4gdGhlIGN1bHRpdmFyIGNvbnJh
ZDwvc3R5bGU+PC90aXRsZT48c2Vjb25kYXJ5LXRpdGxlPkNyb3Agc2NpZW5jZTwvc2Vjb25kYXJ5
LXRpdGxlPjwvdGl0bGVzPjxwZXJpb2RpY2FsPjxmdWxsLXRpdGxlPkNyb3AgU2NpZW5jZTwvZnVs
bC10aXRsZT48YWJici0xPkNyb3AgU2NpPC9hYmJyLTE+PC9wZXJpb2RpY2FsPjxwYWdlcz4yMjI0
LTIyMzM8L3BhZ2VzPjx2b2x1bWU+NTI8L3ZvbHVtZT48bnVtYmVyPjU8L251bWJlcj48a2V5d29y
ZHM+PGtleXdvcmQ+QWdyb25vbXkuIFNvaWwgc2NpZW5jZSBhbmQgcGxhbnQgcHJvZHVjdGlvbnM8
L2tleXdvcmQ+PGtleXdvcmQ+QmlvbG9naWNhbCBhbmQgbWVkaWNhbCBzY2llbmNlczwva2V5d29y
ZD48a2V5d29yZD5jaHJvbW9zb21lIG1hcHBpbmc8L2tleXdvcmQ+PGtleXdvcmQ+Q2hyb21vc29t
ZXM8L2tleXdvcmQ+PGtleXdvcmQ+Q3JvcCBkaXNlYXNlczwva2V5d29yZD48a2V5d29yZD5jdWx0
aXZhcnM8L2tleXdvcmQ+PGtleXdvcmQ+RGlzZWFzZTwva2V5d29yZD48a2V5d29yZD5kaXNlYXNl
IHNldmVyaXR5PC9rZXl3b3JkPjxrZXl3b3JkPkZ1bmRhbWVudGFsIGFuZCBhcHBsaWVkIGJpb2xv
Z2ljYWwgc2NpZW5jZXMuIFBzeWNob2xvZ3k8L2tleXdvcmQ+PGtleXdvcmQ+RnVzYXJpdW0gZ3Jh
bWluZWFydW08L2tleXdvcmQ+PGtleXdvcmQ+R2VuZXJhbGl0aWVzLiBHZW5ldGljcy4gUGxhbnQg
bWF0ZXJpYWw8L2tleXdvcmQ+PGtleXdvcmQ+R2VuZXRpYyBhc3BlY3RzPC9rZXl3b3JkPjxrZXl3
b3JkPkdlbmV0aWMgcmVzb3VyY2VzLCBkaXZlcnNpdHk8L2tleXdvcmQ+PGtleXdvcmQ+R2VuZXRp
Y3M8L2tleXdvcmQ+PGtleXdvcmQ+R2VuZXRpY3MgYW5kIGJyZWVkaW5nIG9mIGVjb25vbWljIHBs
YW50czwva2V5d29yZD48a2V5d29yZD5nZW5vdHlwZTwva2V5d29yZD48a2V5d29yZD5HbHljaW5l
IG1heDwva2V5d29yZD48a2V5d29yZD5oZXJpdGFiaWxpdHk8L2tleXdvcmQ+PGtleXdvcmQ+aW5i
cmVkIGxpbmVzPC9rZXl3b3JkPjxrZXl3b3JkPmxvY2k8L2tleXdvcmQ+PGtleXdvcmQ+cGF0aG9n
ZW5zPC9rZXl3b3JkPjxrZXl3b3JkPlBlc3RpY2lkZXM8L2tleXdvcmQ+PGtleXdvcmQ+UGh5dG9w
aHRob3JhIHNvamFlPC9rZXl3b3JkPjxrZXl3b3JkPlBsYW50IGdlbmV0aWNzPC9rZXl3b3JkPjxr
ZXl3b3JkPlBsYW50IGltbXVub2xvZ3k8L2tleXdvcmQ+PGtleXdvcmQ+UGxhbnQgbWF0ZXJpYWw8
L2tleXdvcmQ+PGtleXdvcmQ+UGxhbnQgcmVzaXN0YW5jZTwva2V5d29yZD48a2V5d29yZD5xdWFu
dGl0YXRpdmUgdHJhaXQgbG9jaTwva2V5d29yZD48a2V5d29yZD5SJmFtcDtEPC9rZXl3b3JkPjxr
ZXl3b3JkPlJlc2VhcmNoICZhbXA7IGRldmVsb3BtZW50PC9rZXl3b3JkPjxrZXl3b3JkPnNlZWRs
aW5nczwva2V5d29yZD48a2V5d29yZD5TZWVkczwva2V5d29yZD48a2V5d29yZD5Tb3liZWFuPC9r
ZXl3b3JkPjxrZXl3b3JkPnNveWJlYW5zPC9rZXl3b3JkPjxrZXl3b3JkPlZhcmlldGFsIHNlbGVj
dGlvbi4gU3BlY2lhbGl6ZWQgcGxhbnQgYnJlZWRpbmcsIHBsYW50IGJyZWVkaW5nIGFpbXM8L2tl
eXdvcmQ+PC9rZXl3b3Jkcz48ZGF0ZXM+PHllYXI+MjAxMjwveWVhcj48L2RhdGVzPjxwdWItbG9j
YXRpb24+TWFkaXNvbiwgV0k8L3B1Yi1sb2NhdGlvbj48cHVibGlzaGVyPkNyb3AgU2NpZW5jZSBT
b2NpZXR5IG9mIEFtZXJpY2E8L3B1Ymxpc2hlcj48aXNibj4xNDM1LTA2NTM8L2lzYm4+PHVybHM+
PC91cmxzPjxlbGVjdHJvbmljLXJlc291cmNlLW51bT4xMC4yMTM1L2Nyb3BzY2kyMDExLjExLjA2
MjQ8L2VsZWN0cm9uaWMtcmVzb3VyY2UtbnVtPjwvcmVjb3JkPjwvQ2l0ZT48L0VuZE5vdGU+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PEVuZE5vdGU+PENpdGU+PEF1dGhvcj5FbGxpczwvQXV0aG9yPjxZZWFyPjIwMTI8L1llYXI+PFJl
Y051bT43MDwvUmVjTnVtPjxEaXNwbGF5VGV4dD4oRWxsaXMgZXQgYWwuIDIwMTIpPC9EaXNwbGF5
VGV4dD48cmVjb3JkPjxyZWMtbnVtYmVyPjcwPC9yZWMtbnVtYmVyPjxmb3JlaWduLWtleXM+PGtl
eSBhcHA9IkVOIiBkYi1pZD0ic2QydnQwOWZrYTByc2JlYXN4YTVldmY3YTV4MGY1dzA1MnhyIiB0
aW1lc3RhbXA9IjE2ODU2NTA3NzgiPjcwPC9rZXk+PC9mb3JlaWduLWtleXM+PHJlZi10eXBlIG5h
bWU9IkpvdXJuYWwgQXJ0aWNsZSI+MTc8L3JlZi10eXBlPjxjb250cmlidXRvcnM+PGF1dGhvcnM+
PGF1dGhvcj5FbGxpcywgTWFyZ2FyZXQgTC48L2F1dGhvcj48YXV0aG9yPldhbmcsIEhlaGU8L2F1
dGhvcj48YXV0aG9yPlBhdWwsIFBpZXJjZSBBLjwvYXV0aG9yPjxhdXRob3I+U3QuIE1hcnRpbiwg
U3RldmVuIEsuPC9hdXRob3I+PGF1dGhvcj5NY0hhbGUsIExlYWggSy48L2F1dGhvcj48L2F1dGhv
cnM+PC9jb250cmlidXRvcnM+PHRpdGxlcz48dGl0bGU+PHN0eWxlIGZhY2U9Im5vcm1hbCIgZm9u
dD0iZGVmYXVsdCIgc2l6ZT0iMTAwJSI+SWRlbnRpZmljYXRpb24gb2Ygc295YmVhbiBnZW5vdHlw
ZXMgcmVzaXN0YW50IHRvPC9zdHlsZT48c3R5bGUgZmFjZT0iaXRhbGljIiBmb250PSJkZWZhdWx0
IiBzaXplPSIxMDAlIj4gRnVzYXJpdW0gZ3JhbWluZWFydW08L3N0eWxlPjxzdHlsZSBmYWNlPSJu
b3JtYWwiIGZvbnQ9ImRlZmF1bHQiIHNpemU9IjEwMCUiPiBhbmQgZ2VuZXRpYyBtYXBwaW5nIG9m
IHJlc2lzdGFuY2UgcXVhbnRpdGF0aXZlIHRyYWl0IGxvY2kgaW4gdGhlIGN1bHRpdmFyIGNvbnJh
ZDwvc3R5bGU+PC90aXRsZT48c2Vjb25kYXJ5LXRpdGxlPkNyb3Agc2NpZW5jZTwvc2Vjb25kYXJ5
LXRpdGxlPjwvdGl0bGVzPjxwZXJpb2RpY2FsPjxmdWxsLXRpdGxlPkNyb3AgU2NpZW5jZTwvZnVs
bC10aXRsZT48YWJici0xPkNyb3AgU2NpPC9hYmJyLTE+PC9wZXJpb2RpY2FsPjxwYWdlcz4yMjI0
LTIyMzM8L3BhZ2VzPjx2b2x1bWU+NTI8L3ZvbHVtZT48bnVtYmVyPjU8L251bWJlcj48a2V5d29y
ZHM+PGtleXdvcmQ+QWdyb25vbXkuIFNvaWwgc2NpZW5jZSBhbmQgcGxhbnQgcHJvZHVjdGlvbnM8
L2tleXdvcmQ+PGtleXdvcmQ+QmlvbG9naWNhbCBhbmQgbWVkaWNhbCBzY2llbmNlczwva2V5d29y
ZD48a2V5d29yZD5jaHJvbW9zb21lIG1hcHBpbmc8L2tleXdvcmQ+PGtleXdvcmQ+Q2hyb21vc29t
ZXM8L2tleXdvcmQ+PGtleXdvcmQ+Q3JvcCBkaXNlYXNlczwva2V5d29yZD48a2V5d29yZD5jdWx0
aXZhcnM8L2tleXdvcmQ+PGtleXdvcmQ+RGlzZWFzZTwva2V5d29yZD48a2V5d29yZD5kaXNlYXNl
IHNldmVyaXR5PC9rZXl3b3JkPjxrZXl3b3JkPkZ1bmRhbWVudGFsIGFuZCBhcHBsaWVkIGJpb2xv
Z2ljYWwgc2NpZW5jZXMuIFBzeWNob2xvZ3k8L2tleXdvcmQ+PGtleXdvcmQ+RnVzYXJpdW0gZ3Jh
bWluZWFydW08L2tleXdvcmQ+PGtleXdvcmQ+R2VuZXJhbGl0aWVzLiBHZW5ldGljcy4gUGxhbnQg
bWF0ZXJpYWw8L2tleXdvcmQ+PGtleXdvcmQ+R2VuZXRpYyBhc3BlY3RzPC9rZXl3b3JkPjxrZXl3
b3JkPkdlbmV0aWMgcmVzb3VyY2VzLCBkaXZlcnNpdHk8L2tleXdvcmQ+PGtleXdvcmQ+R2VuZXRp
Y3M8L2tleXdvcmQ+PGtleXdvcmQ+R2VuZXRpY3MgYW5kIGJyZWVkaW5nIG9mIGVjb25vbWljIHBs
YW50czwva2V5d29yZD48a2V5d29yZD5nZW5vdHlwZTwva2V5d29yZD48a2V5d29yZD5HbHljaW5l
IG1heDwva2V5d29yZD48a2V5d29yZD5oZXJpdGFiaWxpdHk8L2tleXdvcmQ+PGtleXdvcmQ+aW5i
cmVkIGxpbmVzPC9rZXl3b3JkPjxrZXl3b3JkPmxvY2k8L2tleXdvcmQ+PGtleXdvcmQ+cGF0aG9n
ZW5zPC9rZXl3b3JkPjxrZXl3b3JkPlBlc3RpY2lkZXM8L2tleXdvcmQ+PGtleXdvcmQ+UGh5dG9w
aHRob3JhIHNvamFlPC9rZXl3b3JkPjxrZXl3b3JkPlBsYW50IGdlbmV0aWNzPC9rZXl3b3JkPjxr
ZXl3b3JkPlBsYW50IGltbXVub2xvZ3k8L2tleXdvcmQ+PGtleXdvcmQ+UGxhbnQgbWF0ZXJpYWw8
L2tleXdvcmQ+PGtleXdvcmQ+UGxhbnQgcmVzaXN0YW5jZTwva2V5d29yZD48a2V5d29yZD5xdWFu
dGl0YXRpdmUgdHJhaXQgbG9jaTwva2V5d29yZD48a2V5d29yZD5SJmFtcDtEPC9rZXl3b3JkPjxr
ZXl3b3JkPlJlc2VhcmNoICZhbXA7IGRldmVsb3BtZW50PC9rZXl3b3JkPjxrZXl3b3JkPnNlZWRs
aW5nczwva2V5d29yZD48a2V5d29yZD5TZWVkczwva2V5d29yZD48a2V5d29yZD5Tb3liZWFuPC9r
ZXl3b3JkPjxrZXl3b3JkPnNveWJlYW5zPC9rZXl3b3JkPjxrZXl3b3JkPlZhcmlldGFsIHNlbGVj
dGlvbi4gU3BlY2lhbGl6ZWQgcGxhbnQgYnJlZWRpbmcsIHBsYW50IGJyZWVkaW5nIGFpbXM8L2tl
eXdvcmQ+PC9rZXl3b3Jkcz48ZGF0ZXM+PHllYXI+MjAxMjwveWVhcj48L2RhdGVzPjxwdWItbG9j
YXRpb24+TWFkaXNvbiwgV0k8L3B1Yi1sb2NhdGlvbj48cHVibGlzaGVyPkNyb3AgU2NpZW5jZSBT
b2NpZXR5IG9mIEFtZXJpY2E8L3B1Ymxpc2hlcj48aXNibj4xNDM1LTA2NTM8L2lzYm4+PHVybHM+
PC91cmxzPjxlbGVjdHJvbmljLXJlc291cmNlLW51bT4xMC4yMTM1L2Nyb3BzY2kyMDExLjExLjA2
MjQ8L2VsZWN0cm9uaWMtcmVzb3VyY2UtbnVtPjwvcmVjb3JkPjwvQ2l0ZT48L0VuZE5vdGU+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3C73B6">
        <w:rPr>
          <w:rFonts w:ascii="Times New Roman" w:hAnsi="Times New Roman" w:cs="Times New Roman"/>
          <w:sz w:val="24"/>
          <w:szCs w:val="24"/>
        </w:rPr>
      </w:r>
      <w:r w:rsidR="003C73B6">
        <w:rPr>
          <w:rFonts w:ascii="Times New Roman" w:hAnsi="Times New Roman" w:cs="Times New Roman"/>
          <w:sz w:val="24"/>
          <w:szCs w:val="24"/>
        </w:rPr>
        <w:fldChar w:fldCharType="separate"/>
      </w:r>
      <w:r w:rsidR="003C73B6">
        <w:rPr>
          <w:rFonts w:ascii="Times New Roman" w:hAnsi="Times New Roman" w:cs="Times New Roman"/>
          <w:noProof/>
          <w:sz w:val="24"/>
          <w:szCs w:val="24"/>
        </w:rPr>
        <w:t>(Ellis et al. 2012)</w:t>
      </w:r>
      <w:r w:rsidR="003C73B6">
        <w:rPr>
          <w:rFonts w:ascii="Times New Roman" w:hAnsi="Times New Roman" w:cs="Times New Roman"/>
          <w:sz w:val="24"/>
          <w:szCs w:val="24"/>
        </w:rPr>
        <w:fldChar w:fldCharType="end"/>
      </w:r>
      <w:r w:rsidR="0089072A">
        <w:rPr>
          <w:rFonts w:ascii="Times New Roman" w:hAnsi="Times New Roman" w:cs="Times New Roman"/>
          <w:sz w:val="24"/>
          <w:szCs w:val="24"/>
        </w:rPr>
        <w:t xml:space="preserve">. </w:t>
      </w:r>
      <w:r w:rsidR="0089072A" w:rsidRPr="00166DE7">
        <w:rPr>
          <w:rFonts w:ascii="Times New Roman" w:hAnsi="Times New Roman" w:cs="Times New Roman"/>
          <w:sz w:val="24"/>
          <w:szCs w:val="24"/>
        </w:rPr>
        <w:t>Similarly</w:t>
      </w:r>
      <w:r w:rsidR="0089072A">
        <w:rPr>
          <w:rFonts w:ascii="Times New Roman" w:hAnsi="Times New Roman" w:cs="Times New Roman"/>
          <w:sz w:val="24"/>
          <w:szCs w:val="24"/>
        </w:rPr>
        <w:t>, Zhang et al.</w:t>
      </w:r>
      <w:r w:rsidR="00BF3ED6">
        <w:rPr>
          <w:rFonts w:ascii="Times New Roman" w:hAnsi="Times New Roman" w:cs="Times New Roman"/>
          <w:sz w:val="24"/>
          <w:szCs w:val="24"/>
        </w:rPr>
        <w:t>,</w:t>
      </w:r>
      <w:r w:rsidR="0089072A">
        <w:rPr>
          <w:rFonts w:ascii="Times New Roman" w:hAnsi="Times New Roman" w:cs="Times New Roman"/>
          <w:sz w:val="24"/>
          <w:szCs w:val="24"/>
        </w:rPr>
        <w:t xml:space="preserve"> us</w:t>
      </w:r>
      <w:r w:rsidR="00BF3ED6">
        <w:rPr>
          <w:rFonts w:ascii="Times New Roman" w:hAnsi="Times New Roman" w:cs="Times New Roman"/>
          <w:sz w:val="24"/>
          <w:szCs w:val="24"/>
        </w:rPr>
        <w:t>ing</w:t>
      </w:r>
      <w:r w:rsidR="0089072A">
        <w:rPr>
          <w:rFonts w:ascii="Times New Roman" w:hAnsi="Times New Roman" w:cs="Times New Roman"/>
          <w:sz w:val="24"/>
          <w:szCs w:val="24"/>
        </w:rPr>
        <w:t xml:space="preserve"> the same phenotyping methods as Ellis et al.</w:t>
      </w:r>
      <w:r w:rsidR="00BF3ED6">
        <w:rPr>
          <w:rFonts w:ascii="Times New Roman" w:hAnsi="Times New Roman" w:cs="Times New Roman"/>
          <w:sz w:val="24"/>
          <w:szCs w:val="24"/>
        </w:rPr>
        <w:t>,</w:t>
      </w:r>
      <w:r w:rsidR="0089072A">
        <w:rPr>
          <w:rFonts w:ascii="Times New Roman" w:hAnsi="Times New Roman" w:cs="Times New Roman"/>
          <w:sz w:val="24"/>
          <w:szCs w:val="24"/>
        </w:rPr>
        <w:t xml:space="preserve"> </w:t>
      </w:r>
      <w:r w:rsidR="00BF3ED6">
        <w:rPr>
          <w:rFonts w:ascii="Times New Roman" w:hAnsi="Times New Roman" w:cs="Times New Roman"/>
          <w:sz w:val="24"/>
          <w:szCs w:val="24"/>
        </w:rPr>
        <w:t>also reported</w:t>
      </w:r>
      <w:r w:rsidR="0089072A">
        <w:rPr>
          <w:rFonts w:ascii="Times New Roman" w:hAnsi="Times New Roman" w:cs="Times New Roman"/>
          <w:sz w:val="24"/>
          <w:szCs w:val="24"/>
        </w:rPr>
        <w:t xml:space="preserve"> </w:t>
      </w:r>
      <w:r w:rsidR="00723F19">
        <w:rPr>
          <w:rFonts w:ascii="Times New Roman" w:hAnsi="Times New Roman" w:cs="Times New Roman"/>
          <w:sz w:val="24"/>
          <w:szCs w:val="24"/>
        </w:rPr>
        <w:t xml:space="preserve">a </w:t>
      </w:r>
      <w:r w:rsidR="0089072A">
        <w:rPr>
          <w:rFonts w:ascii="Times New Roman" w:hAnsi="Times New Roman" w:cs="Times New Roman"/>
          <w:sz w:val="24"/>
          <w:szCs w:val="24"/>
        </w:rPr>
        <w:t xml:space="preserve">QTL from resistant cultivar ‘Conrad’ on </w:t>
      </w:r>
      <w:r w:rsidR="00723F19">
        <w:rPr>
          <w:rFonts w:ascii="Times New Roman" w:hAnsi="Times New Roman" w:cs="Times New Roman"/>
          <w:sz w:val="24"/>
          <w:szCs w:val="24"/>
        </w:rPr>
        <w:t xml:space="preserve">chromosome </w:t>
      </w:r>
      <w:r w:rsidR="0089072A">
        <w:rPr>
          <w:rFonts w:ascii="Times New Roman" w:hAnsi="Times New Roman" w:cs="Times New Roman"/>
          <w:sz w:val="24"/>
          <w:szCs w:val="24"/>
        </w:rPr>
        <w:t>16</w:t>
      </w:r>
      <w:r w:rsidR="00723F19">
        <w:rPr>
          <w:rFonts w:ascii="Times New Roman" w:hAnsi="Times New Roman" w:cs="Times New Roman"/>
          <w:sz w:val="24"/>
          <w:szCs w:val="24"/>
        </w:rPr>
        <w:t xml:space="preserve"> with the</w:t>
      </w:r>
      <w:r w:rsidR="0089072A">
        <w:rPr>
          <w:rFonts w:ascii="Times New Roman" w:hAnsi="Times New Roman" w:cs="Times New Roman"/>
          <w:sz w:val="24"/>
          <w:szCs w:val="24"/>
        </w:rPr>
        <w:t xml:space="preserve"> </w:t>
      </w:r>
      <w:r w:rsidR="00BF3ED6">
        <w:rPr>
          <w:rFonts w:ascii="Times New Roman" w:hAnsi="Times New Roman" w:cs="Times New Roman"/>
          <w:sz w:val="24"/>
          <w:szCs w:val="24"/>
        </w:rPr>
        <w:t xml:space="preserve">border of their </w:t>
      </w:r>
      <w:r w:rsidR="0089072A">
        <w:rPr>
          <w:rFonts w:ascii="Times New Roman" w:hAnsi="Times New Roman" w:cs="Times New Roman"/>
          <w:sz w:val="24"/>
          <w:szCs w:val="24"/>
        </w:rPr>
        <w:t xml:space="preserve">interval range </w:t>
      </w:r>
      <w:r w:rsidR="00723F19">
        <w:rPr>
          <w:rFonts w:ascii="Times New Roman" w:hAnsi="Times New Roman" w:cs="Times New Roman"/>
          <w:sz w:val="24"/>
          <w:szCs w:val="24"/>
        </w:rPr>
        <w:t xml:space="preserve">being </w:t>
      </w:r>
      <w:r w:rsidR="0089072A">
        <w:rPr>
          <w:rFonts w:ascii="Times New Roman" w:hAnsi="Times New Roman" w:cs="Times New Roman"/>
          <w:sz w:val="24"/>
          <w:szCs w:val="24"/>
        </w:rPr>
        <w:t xml:space="preserve">9.9 </w:t>
      </w:r>
      <w:proofErr w:type="spellStart"/>
      <w:r w:rsidR="0089072A">
        <w:rPr>
          <w:rFonts w:ascii="Times New Roman" w:hAnsi="Times New Roman" w:cs="Times New Roman"/>
          <w:sz w:val="24"/>
          <w:szCs w:val="24"/>
        </w:rPr>
        <w:t>Mbp</w:t>
      </w:r>
      <w:proofErr w:type="spellEnd"/>
      <w:r w:rsidR="0089072A">
        <w:rPr>
          <w:rFonts w:ascii="Times New Roman" w:hAnsi="Times New Roman" w:cs="Times New Roman"/>
          <w:sz w:val="24"/>
          <w:szCs w:val="24"/>
        </w:rPr>
        <w:t xml:space="preserve"> away from</w:t>
      </w:r>
      <w:r w:rsidR="00BF3ED6">
        <w:rPr>
          <w:rFonts w:ascii="Times New Roman" w:hAnsi="Times New Roman" w:cs="Times New Roman"/>
          <w:sz w:val="24"/>
          <w:szCs w:val="24"/>
        </w:rPr>
        <w:t xml:space="preserve"> the closest flanking marker of </w:t>
      </w:r>
      <w:r w:rsidR="0089072A">
        <w:rPr>
          <w:rFonts w:ascii="Times New Roman" w:hAnsi="Times New Roman" w:cs="Times New Roman"/>
          <w:sz w:val="24"/>
          <w:szCs w:val="24"/>
        </w:rPr>
        <w:t>our interval</w:t>
      </w:r>
      <w:r w:rsidR="003C73B6">
        <w:rPr>
          <w:rFonts w:ascii="Times New Roman" w:hAnsi="Times New Roman" w:cs="Times New Roman"/>
          <w:sz w:val="24"/>
          <w:szCs w:val="24"/>
        </w:rPr>
        <w:t xml:space="preserve"> </w:t>
      </w:r>
      <w:r w:rsidR="003C73B6">
        <w:rPr>
          <w:rFonts w:ascii="Times New Roman" w:hAnsi="Times New Roman" w:cs="Times New Roman"/>
          <w:sz w:val="24"/>
          <w:szCs w:val="24"/>
        </w:rPr>
        <w:fldChar w:fldCharType="begin"/>
      </w:r>
      <w:r w:rsidR="00077C86">
        <w:rPr>
          <w:rFonts w:ascii="Times New Roman" w:hAnsi="Times New Roman" w:cs="Times New Roman"/>
          <w:sz w:val="24"/>
          <w:szCs w:val="24"/>
        </w:rPr>
        <w:instrText xml:space="preserve"> ADDIN EN.CITE &lt;EndNote&gt;&lt;Cite&gt;&lt;Author&gt;Zhang&lt;/Author&gt;&lt;Year&gt;2020&lt;/Year&gt;&lt;RecNum&gt;74&lt;/RecNum&gt;&lt;DisplayText&gt;(Zhang et al. 2020)&lt;/DisplayText&gt;&lt;record&gt;&lt;rec-number&gt;74&lt;/rec-number&gt;&lt;foreign-keys&gt;&lt;key app="EN" db-id="sd2vt09fka0rsbeasxa5evf7a5x0f5w052xr" timestamp="1685650840"&gt;74&lt;/key&gt;&lt;/foreign-keys&gt;&lt;ref-type name="Journal Article"&gt;17&lt;/ref-type&gt;&lt;contributors&gt;&lt;authors&gt;&lt;author&gt;Zhang, Chanjuan&lt;/author&gt;&lt;author&gt;Han, Yingpeng&lt;/author&gt;&lt;author&gt;Qu, Yingfan&lt;/author&gt;&lt;author&gt;Teng, Weili&lt;/author&gt;&lt;author&gt;Zhao, Xue&lt;/author&gt;&lt;author&gt;Morris, Bradley&lt;/author&gt;&lt;/authors&gt;&lt;/contributors&gt;&lt;titles&gt;&lt;title&gt;&lt;style face="normal" font="default" size="100%"&gt;Identification of quantitative trait loci underlying resistance of soybean to &lt;/style&gt;&lt;style face="italic" font="default" size="100%"&gt;Fusarium graminearum&lt;/style&gt;&lt;/title&gt;&lt;secondary-title&gt;Plant breeding&lt;/secondary-title&gt;&lt;/titles&gt;&lt;periodical&gt;&lt;full-title&gt;Plant breeding&lt;/full-title&gt;&lt;abbr-1&gt;Plant Breed&lt;/abbr-1&gt;&lt;/periodical&gt;&lt;pages&gt;141-147&lt;/pages&gt;&lt;volume&gt;139&lt;/volume&gt;&lt;number&gt;1&lt;/number&gt;&lt;keywords&gt;&lt;keyword&gt;Alleles&lt;/keyword&gt;&lt;keyword&gt;Breeding&lt;/keyword&gt;&lt;keyword&gt;Chromosomes&lt;/keyword&gt;&lt;keyword&gt;Crop yield&lt;/keyword&gt;&lt;keyword&gt;Epistasis&lt;/keyword&gt;&lt;keyword&gt;Fusarium graminearum&lt;/keyword&gt;&lt;keyword&gt;Fusarium graminearum resistance&lt;/keyword&gt;&lt;keyword&gt;Gene mapping&lt;/keyword&gt;&lt;keyword&gt;Genetic analysis&lt;/keyword&gt;&lt;keyword&gt;Genetic effects&lt;/keyword&gt;&lt;keyword&gt;Inbreeding&lt;/keyword&gt;&lt;keyword&gt;Loci&lt;/keyword&gt;&lt;keyword&gt;Markers&lt;/keyword&gt;&lt;keyword&gt;marker‐assistant selection&lt;/keyword&gt;&lt;keyword&gt;pyramiding QTL&lt;/keyword&gt;&lt;keyword&gt;Quantitative trait loci&lt;/keyword&gt;&lt;keyword&gt;simple sequence repeat&lt;/keyword&gt;&lt;keyword&gt;soybean&lt;/keyword&gt;&lt;keyword&gt;Soybeans&lt;/keyword&gt;&lt;/keywords&gt;&lt;dates&gt;&lt;year&gt;2020&lt;/year&gt;&lt;/dates&gt;&lt;pub-location&gt;Berlin&lt;/pub-location&gt;&lt;publisher&gt;Wiley Subscription Services, Inc&lt;/publisher&gt;&lt;isbn&gt;0179-9541&lt;/isbn&gt;&lt;urls&gt;&lt;/urls&gt;&lt;electronic-resource-num&gt;10.1111/pbr.12760&lt;/electronic-resource-num&gt;&lt;/record&gt;&lt;/Cite&gt;&lt;/EndNote&gt;</w:instrText>
      </w:r>
      <w:r w:rsidR="003C73B6">
        <w:rPr>
          <w:rFonts w:ascii="Times New Roman" w:hAnsi="Times New Roman" w:cs="Times New Roman"/>
          <w:sz w:val="24"/>
          <w:szCs w:val="24"/>
        </w:rPr>
        <w:fldChar w:fldCharType="separate"/>
      </w:r>
      <w:r w:rsidR="003C73B6">
        <w:rPr>
          <w:rFonts w:ascii="Times New Roman" w:hAnsi="Times New Roman" w:cs="Times New Roman"/>
          <w:noProof/>
          <w:sz w:val="24"/>
          <w:szCs w:val="24"/>
        </w:rPr>
        <w:t>(Zhang et al. 2020)</w:t>
      </w:r>
      <w:r w:rsidR="003C73B6">
        <w:rPr>
          <w:rFonts w:ascii="Times New Roman" w:hAnsi="Times New Roman" w:cs="Times New Roman"/>
          <w:sz w:val="24"/>
          <w:szCs w:val="24"/>
        </w:rPr>
        <w:fldChar w:fldCharType="end"/>
      </w:r>
      <w:r w:rsidR="0089072A">
        <w:rPr>
          <w:rFonts w:ascii="Times New Roman" w:hAnsi="Times New Roman" w:cs="Times New Roman"/>
          <w:sz w:val="24"/>
          <w:szCs w:val="24"/>
        </w:rPr>
        <w:t xml:space="preserve">. </w:t>
      </w:r>
      <w:r w:rsidR="00723F19">
        <w:rPr>
          <w:rFonts w:ascii="Times New Roman" w:hAnsi="Times New Roman" w:cs="Times New Roman"/>
          <w:sz w:val="24"/>
          <w:szCs w:val="24"/>
        </w:rPr>
        <w:t xml:space="preserve">Further </w:t>
      </w:r>
      <w:r w:rsidR="00BF3ED6">
        <w:rPr>
          <w:rFonts w:ascii="Times New Roman" w:hAnsi="Times New Roman" w:cs="Times New Roman"/>
          <w:sz w:val="24"/>
          <w:szCs w:val="24"/>
        </w:rPr>
        <w:t>confirmation</w:t>
      </w:r>
      <w:r w:rsidR="00723F19">
        <w:rPr>
          <w:rFonts w:ascii="Times New Roman" w:hAnsi="Times New Roman" w:cs="Times New Roman"/>
          <w:sz w:val="24"/>
          <w:szCs w:val="24"/>
        </w:rPr>
        <w:t xml:space="preserve"> of the candidate genes </w:t>
      </w:r>
      <w:r w:rsidR="00BF3ED6">
        <w:rPr>
          <w:rFonts w:ascii="Times New Roman" w:hAnsi="Times New Roman" w:cs="Times New Roman"/>
          <w:sz w:val="24"/>
          <w:szCs w:val="24"/>
        </w:rPr>
        <w:t>underlying</w:t>
      </w:r>
      <w:r w:rsidR="00723F19">
        <w:rPr>
          <w:rFonts w:ascii="Times New Roman" w:hAnsi="Times New Roman" w:cs="Times New Roman"/>
          <w:sz w:val="24"/>
          <w:szCs w:val="24"/>
        </w:rPr>
        <w:t xml:space="preserve"> resistance</w:t>
      </w:r>
      <w:r w:rsidR="00BF3ED6">
        <w:rPr>
          <w:rFonts w:ascii="Times New Roman" w:hAnsi="Times New Roman" w:cs="Times New Roman"/>
          <w:sz w:val="24"/>
          <w:szCs w:val="24"/>
        </w:rPr>
        <w:t xml:space="preserve"> in</w:t>
      </w:r>
      <w:r w:rsidR="00723F19">
        <w:rPr>
          <w:rFonts w:ascii="Times New Roman" w:hAnsi="Times New Roman" w:cs="Times New Roman"/>
          <w:sz w:val="24"/>
          <w:szCs w:val="24"/>
        </w:rPr>
        <w:t xml:space="preserve"> ‘Conrad’ and PI 438500 would</w:t>
      </w:r>
      <w:r w:rsidR="00BF3ED6">
        <w:rPr>
          <w:rFonts w:ascii="Times New Roman" w:hAnsi="Times New Roman" w:cs="Times New Roman"/>
          <w:sz w:val="24"/>
          <w:szCs w:val="24"/>
        </w:rPr>
        <w:t xml:space="preserve"> help</w:t>
      </w:r>
      <w:r w:rsidR="00723F19">
        <w:rPr>
          <w:rFonts w:ascii="Times New Roman" w:hAnsi="Times New Roman" w:cs="Times New Roman"/>
          <w:sz w:val="24"/>
          <w:szCs w:val="24"/>
        </w:rPr>
        <w:t xml:space="preserve"> further confirm the distinction between the</w:t>
      </w:r>
      <w:r w:rsidR="00BF3ED6">
        <w:rPr>
          <w:rFonts w:ascii="Times New Roman" w:hAnsi="Times New Roman" w:cs="Times New Roman"/>
          <w:sz w:val="24"/>
          <w:szCs w:val="24"/>
        </w:rPr>
        <w:t>se</w:t>
      </w:r>
      <w:r w:rsidR="00723F19">
        <w:rPr>
          <w:rFonts w:ascii="Times New Roman" w:hAnsi="Times New Roman" w:cs="Times New Roman"/>
          <w:sz w:val="24"/>
          <w:szCs w:val="24"/>
        </w:rPr>
        <w:t xml:space="preserve"> two </w:t>
      </w:r>
      <w:r w:rsidR="00BF3ED6">
        <w:rPr>
          <w:rFonts w:ascii="Times New Roman" w:hAnsi="Times New Roman" w:cs="Times New Roman"/>
          <w:sz w:val="24"/>
          <w:szCs w:val="24"/>
        </w:rPr>
        <w:t xml:space="preserve">QTL and reveal whether they may act additively or </w:t>
      </w:r>
      <w:proofErr w:type="spellStart"/>
      <w:r w:rsidR="00BF3ED6">
        <w:rPr>
          <w:rFonts w:ascii="Times New Roman" w:hAnsi="Times New Roman" w:cs="Times New Roman"/>
          <w:sz w:val="24"/>
          <w:szCs w:val="24"/>
        </w:rPr>
        <w:t>epistatically</w:t>
      </w:r>
      <w:proofErr w:type="spellEnd"/>
      <w:r w:rsidR="00BF3ED6">
        <w:rPr>
          <w:rFonts w:ascii="Times New Roman" w:hAnsi="Times New Roman" w:cs="Times New Roman"/>
          <w:sz w:val="24"/>
          <w:szCs w:val="24"/>
        </w:rPr>
        <w:t>.</w:t>
      </w:r>
    </w:p>
    <w:p w14:paraId="20A8D1BC" w14:textId="6CEA3D9F" w:rsidR="00723F19" w:rsidRDefault="00723F19" w:rsidP="0089072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previous GWAS study </w:t>
      </w:r>
      <w:r w:rsidR="00BF3ED6">
        <w:rPr>
          <w:rFonts w:ascii="Times New Roman" w:hAnsi="Times New Roman" w:cs="Times New Roman"/>
          <w:sz w:val="24"/>
          <w:szCs w:val="24"/>
        </w:rPr>
        <w:t>identified</w:t>
      </w:r>
      <w:r>
        <w:rPr>
          <w:rFonts w:ascii="Times New Roman" w:hAnsi="Times New Roman" w:cs="Times New Roman"/>
          <w:sz w:val="24"/>
          <w:szCs w:val="24"/>
        </w:rPr>
        <w:t xml:space="preserve"> five MTAs </w:t>
      </w:r>
      <w:r w:rsidR="00023C8B">
        <w:rPr>
          <w:rFonts w:ascii="Times New Roman" w:hAnsi="Times New Roman" w:cs="Times New Roman"/>
          <w:sz w:val="24"/>
          <w:szCs w:val="24"/>
        </w:rPr>
        <w:t>influencing</w:t>
      </w:r>
      <w:r>
        <w:rPr>
          <w:rFonts w:ascii="Times New Roman" w:hAnsi="Times New Roman" w:cs="Times New Roman"/>
          <w:sz w:val="24"/>
          <w:szCs w:val="24"/>
        </w:rPr>
        <w:t xml:space="preserve"> </w:t>
      </w:r>
      <w:r w:rsidRPr="00AE5257">
        <w:rPr>
          <w:rFonts w:ascii="Times New Roman" w:hAnsi="Times New Roman" w:cs="Times New Roman"/>
          <w:i/>
          <w:iCs/>
          <w:sz w:val="24"/>
          <w:szCs w:val="24"/>
        </w:rPr>
        <w:t xml:space="preserve">F. </w:t>
      </w:r>
      <w:proofErr w:type="spellStart"/>
      <w:r w:rsidRPr="00AE5257">
        <w:rPr>
          <w:rFonts w:ascii="Times New Roman" w:hAnsi="Times New Roman" w:cs="Times New Roman"/>
          <w:i/>
          <w:iCs/>
          <w:sz w:val="24"/>
          <w:szCs w:val="24"/>
        </w:rPr>
        <w:t>graminearum</w:t>
      </w:r>
      <w:proofErr w:type="spellEnd"/>
      <w:r w:rsidRPr="00AE5257">
        <w:rPr>
          <w:rFonts w:ascii="Times New Roman" w:hAnsi="Times New Roman" w:cs="Times New Roman"/>
          <w:i/>
          <w:iCs/>
          <w:sz w:val="24"/>
          <w:szCs w:val="24"/>
        </w:rPr>
        <w:t xml:space="preserve"> </w:t>
      </w:r>
      <w:r>
        <w:rPr>
          <w:rFonts w:ascii="Times New Roman" w:hAnsi="Times New Roman" w:cs="Times New Roman"/>
          <w:sz w:val="24"/>
          <w:szCs w:val="24"/>
        </w:rPr>
        <w:t xml:space="preserve">resistance </w:t>
      </w:r>
      <w:r w:rsidR="00023C8B">
        <w:rPr>
          <w:rFonts w:ascii="Times New Roman" w:hAnsi="Times New Roman" w:cs="Times New Roman"/>
          <w:sz w:val="24"/>
          <w:szCs w:val="24"/>
        </w:rPr>
        <w:t>with</w:t>
      </w:r>
      <w:r>
        <w:rPr>
          <w:rFonts w:ascii="Times New Roman" w:hAnsi="Times New Roman" w:cs="Times New Roman"/>
          <w:sz w:val="24"/>
          <w:szCs w:val="24"/>
        </w:rPr>
        <w:t xml:space="preserve">in the </w:t>
      </w:r>
      <w:r w:rsidR="00023C8B">
        <w:rPr>
          <w:rFonts w:ascii="Times New Roman" w:hAnsi="Times New Roman" w:cs="Times New Roman"/>
          <w:sz w:val="24"/>
          <w:szCs w:val="24"/>
        </w:rPr>
        <w:t>panel</w:t>
      </w:r>
      <w:r>
        <w:rPr>
          <w:rFonts w:ascii="Times New Roman" w:hAnsi="Times New Roman" w:cs="Times New Roman"/>
          <w:sz w:val="24"/>
          <w:szCs w:val="24"/>
        </w:rPr>
        <w:t xml:space="preserve"> of 208 accessions</w:t>
      </w:r>
      <w:r w:rsidR="003C73B6">
        <w:rPr>
          <w:rFonts w:ascii="Times New Roman" w:hAnsi="Times New Roman" w:cs="Times New Roman"/>
          <w:sz w:val="24"/>
          <w:szCs w:val="24"/>
        </w:rPr>
        <w:t xml:space="preserve"> </w:t>
      </w:r>
      <w:r w:rsidR="003C73B6">
        <w:rPr>
          <w:rFonts w:ascii="Times New Roman" w:hAnsi="Times New Roman" w:cs="Times New Roman"/>
          <w:sz w:val="24"/>
          <w:szCs w:val="24"/>
        </w:rPr>
        <w:fldChar w:fldCharType="begin"/>
      </w:r>
      <w:r w:rsidR="00B41482">
        <w:rPr>
          <w:rFonts w:ascii="Times New Roman" w:hAnsi="Times New Roman" w:cs="Times New Roman"/>
          <w:sz w:val="24"/>
          <w:szCs w:val="24"/>
        </w:rPr>
        <w:instrText xml:space="preserve"> ADDIN EN.CITE &lt;EndNote&gt;&lt;Cite&gt;&lt;Author&gt;Detranaltes&lt;/Author&gt;&lt;Year&gt;2023&lt;/Year&gt;&lt;RecNum&gt;183&lt;/RecNum&gt;&lt;DisplayText&gt;(Detranaltes et al. 2023)&lt;/DisplayText&gt;&lt;record&gt;&lt;rec-number&gt;183&lt;/rec-number&gt;&lt;foreign-keys&gt;&lt;key app="EN" db-id="sd2vt09fka0rsbeasxa5evf7a5x0f5w052xr" timestamp="1695599103"&gt;183&lt;/key&gt;&lt;/foreign-keys&gt;&lt;ref-type name="Journal Article"&gt;17&lt;/ref-type&gt;&lt;contributors&gt;&lt;authors&gt;&lt;author&gt;Detranaltes, Christopher&lt;/author&gt;&lt;author&gt;Ma, Jianxin&lt;/author&gt;&lt;author&gt;Cai, Guohong&lt;/author&gt;&lt;/authors&gt;&lt;/contributors&gt;&lt;titles&gt;&lt;title&gt;&lt;style face="normal" font="default" size="100%"&gt;Identification of soybean germplasm and associated molecular markers with resistance to &lt;/style&gt;&lt;style face="italic" font="default" size="100%"&gt;Fusarium graminearum&lt;/style&gt;&lt;/title&gt;&lt;secondary-title&gt;Agronomy (Basel)&lt;/secondary-title&gt;&lt;/titles&gt;&lt;periodical&gt;&lt;full-title&gt;Agronomy (Basel)&lt;/full-title&gt;&lt;/periodical&gt;&lt;pages&gt;2376&lt;/pages&gt;&lt;volume&gt;13&lt;/volume&gt;&lt;number&gt;9&lt;/number&gt;&lt;dates&gt;&lt;year&gt;2023&lt;/year&gt;&lt;/dates&gt;&lt;isbn&gt;2073-4395&lt;/isbn&gt;&lt;urls&gt;&lt;/urls&gt;&lt;electronic-resource-num&gt;10.3390/agronomy13092376&lt;/electronic-resource-num&gt;&lt;/record&gt;&lt;/Cite&gt;&lt;/EndNote&gt;</w:instrText>
      </w:r>
      <w:r w:rsidR="003C73B6">
        <w:rPr>
          <w:rFonts w:ascii="Times New Roman" w:hAnsi="Times New Roman" w:cs="Times New Roman"/>
          <w:sz w:val="24"/>
          <w:szCs w:val="24"/>
        </w:rPr>
        <w:fldChar w:fldCharType="separate"/>
      </w:r>
      <w:r w:rsidR="003C73B6">
        <w:rPr>
          <w:rFonts w:ascii="Times New Roman" w:hAnsi="Times New Roman" w:cs="Times New Roman"/>
          <w:noProof/>
          <w:sz w:val="24"/>
          <w:szCs w:val="24"/>
        </w:rPr>
        <w:t>(Detranaltes et al. 2023)</w:t>
      </w:r>
      <w:r w:rsidR="003C73B6">
        <w:rPr>
          <w:rFonts w:ascii="Times New Roman" w:hAnsi="Times New Roman" w:cs="Times New Roman"/>
          <w:sz w:val="24"/>
          <w:szCs w:val="24"/>
        </w:rPr>
        <w:fldChar w:fldCharType="end"/>
      </w:r>
      <w:r>
        <w:rPr>
          <w:rFonts w:ascii="Times New Roman" w:hAnsi="Times New Roman" w:cs="Times New Roman"/>
          <w:sz w:val="24"/>
          <w:szCs w:val="24"/>
        </w:rPr>
        <w:t>.</w:t>
      </w:r>
      <w:r w:rsidR="00023C8B">
        <w:rPr>
          <w:rFonts w:ascii="Times New Roman" w:hAnsi="Times New Roman" w:cs="Times New Roman"/>
          <w:sz w:val="24"/>
          <w:szCs w:val="24"/>
        </w:rPr>
        <w:t xml:space="preserve"> Accession </w:t>
      </w:r>
      <w:r>
        <w:rPr>
          <w:rFonts w:ascii="Times New Roman" w:hAnsi="Times New Roman" w:cs="Times New Roman"/>
          <w:sz w:val="24"/>
          <w:szCs w:val="24"/>
        </w:rPr>
        <w:t>PI 438500 carried three of these MTAs on chromosomes 2, 3 and 13</w:t>
      </w:r>
      <w:r w:rsidR="00023C8B">
        <w:rPr>
          <w:rFonts w:ascii="Times New Roman" w:hAnsi="Times New Roman" w:cs="Times New Roman"/>
          <w:sz w:val="24"/>
          <w:szCs w:val="24"/>
        </w:rPr>
        <w:t>. Al</w:t>
      </w:r>
      <w:r>
        <w:rPr>
          <w:rFonts w:ascii="Times New Roman" w:hAnsi="Times New Roman" w:cs="Times New Roman"/>
          <w:sz w:val="24"/>
          <w:szCs w:val="24"/>
        </w:rPr>
        <w:t>though the</w:t>
      </w:r>
      <w:r w:rsidR="00023C8B">
        <w:rPr>
          <w:rFonts w:ascii="Times New Roman" w:hAnsi="Times New Roman" w:cs="Times New Roman"/>
          <w:sz w:val="24"/>
          <w:szCs w:val="24"/>
        </w:rPr>
        <w:t>se MTAs</w:t>
      </w:r>
      <w:r>
        <w:rPr>
          <w:rFonts w:ascii="Times New Roman" w:hAnsi="Times New Roman" w:cs="Times New Roman"/>
          <w:sz w:val="24"/>
          <w:szCs w:val="24"/>
        </w:rPr>
        <w:t xml:space="preserve"> were not detected as </w:t>
      </w:r>
      <w:r>
        <w:rPr>
          <w:rFonts w:ascii="Times New Roman" w:hAnsi="Times New Roman" w:cs="Times New Roman"/>
          <w:sz w:val="24"/>
          <w:szCs w:val="24"/>
        </w:rPr>
        <w:lastRenderedPageBreak/>
        <w:t>significant QTL in th</w:t>
      </w:r>
      <w:r w:rsidR="00023C8B">
        <w:rPr>
          <w:rFonts w:ascii="Times New Roman" w:hAnsi="Times New Roman" w:cs="Times New Roman"/>
          <w:sz w:val="24"/>
          <w:szCs w:val="24"/>
        </w:rPr>
        <w:t>e present</w:t>
      </w:r>
      <w:r>
        <w:rPr>
          <w:rFonts w:ascii="Times New Roman" w:hAnsi="Times New Roman" w:cs="Times New Roman"/>
          <w:sz w:val="24"/>
          <w:szCs w:val="24"/>
        </w:rPr>
        <w:t xml:space="preserve"> study, LOD peaks </w:t>
      </w:r>
      <w:r w:rsidR="00023C8B">
        <w:rPr>
          <w:rFonts w:ascii="Times New Roman" w:hAnsi="Times New Roman" w:cs="Times New Roman"/>
          <w:sz w:val="24"/>
          <w:szCs w:val="24"/>
        </w:rPr>
        <w:t xml:space="preserve">below the genome-wide significance threshold </w:t>
      </w:r>
      <w:r>
        <w:rPr>
          <w:rFonts w:ascii="Times New Roman" w:hAnsi="Times New Roman" w:cs="Times New Roman"/>
          <w:sz w:val="24"/>
          <w:szCs w:val="24"/>
        </w:rPr>
        <w:t>were observed in the regions surrounding</w:t>
      </w:r>
      <w:r w:rsidR="00AE5257">
        <w:rPr>
          <w:rFonts w:ascii="Times New Roman" w:hAnsi="Times New Roman" w:cs="Times New Roman"/>
          <w:sz w:val="24"/>
          <w:szCs w:val="24"/>
        </w:rPr>
        <w:t xml:space="preserve"> these markers</w:t>
      </w:r>
      <w:r w:rsidR="00BF3ED6">
        <w:rPr>
          <w:rFonts w:ascii="Times New Roman" w:hAnsi="Times New Roman" w:cs="Times New Roman"/>
          <w:sz w:val="24"/>
          <w:szCs w:val="24"/>
        </w:rPr>
        <w:t xml:space="preserve"> (Supplementary </w:t>
      </w:r>
      <w:r w:rsidR="00C12B5B">
        <w:rPr>
          <w:rFonts w:ascii="Times New Roman" w:hAnsi="Times New Roman" w:cs="Times New Roman"/>
          <w:sz w:val="24"/>
          <w:szCs w:val="24"/>
        </w:rPr>
        <w:t>F</w:t>
      </w:r>
      <w:r w:rsidR="00BF3ED6">
        <w:rPr>
          <w:rFonts w:ascii="Times New Roman" w:hAnsi="Times New Roman" w:cs="Times New Roman"/>
          <w:sz w:val="24"/>
          <w:szCs w:val="24"/>
        </w:rPr>
        <w:t>igure 1)</w:t>
      </w:r>
      <w:r w:rsidR="00AE5257">
        <w:rPr>
          <w:rFonts w:ascii="Times New Roman" w:hAnsi="Times New Roman" w:cs="Times New Roman"/>
          <w:sz w:val="24"/>
          <w:szCs w:val="24"/>
        </w:rPr>
        <w:t xml:space="preserve">. </w:t>
      </w:r>
      <w:r w:rsidR="00F5372C">
        <w:rPr>
          <w:rFonts w:ascii="Times New Roman" w:hAnsi="Times New Roman" w:cs="Times New Roman"/>
          <w:sz w:val="24"/>
          <w:szCs w:val="24"/>
        </w:rPr>
        <w:t xml:space="preserve">Notably, this study employed a reduced subset of SNP markers for genotyping, preventing a direct comparison of SNP markers across studies. However, the furthest markers from the previously reported MTAs were only 214, 48, and 25 </w:t>
      </w:r>
      <w:proofErr w:type="spellStart"/>
      <w:r w:rsidR="00F5372C">
        <w:rPr>
          <w:rFonts w:ascii="Times New Roman" w:hAnsi="Times New Roman" w:cs="Times New Roman"/>
          <w:sz w:val="24"/>
          <w:szCs w:val="24"/>
        </w:rPr>
        <w:t>kbp</w:t>
      </w:r>
      <w:proofErr w:type="spellEnd"/>
      <w:r w:rsidR="00F5372C">
        <w:rPr>
          <w:rFonts w:ascii="Times New Roman" w:hAnsi="Times New Roman" w:cs="Times New Roman"/>
          <w:sz w:val="24"/>
          <w:szCs w:val="24"/>
        </w:rPr>
        <w:t xml:space="preserve"> away from the MTAs carried on chromosomes 2, 3, and 13 respectively. Our previous </w:t>
      </w:r>
      <w:r w:rsidR="00023C8B">
        <w:rPr>
          <w:rFonts w:ascii="Times New Roman" w:hAnsi="Times New Roman" w:cs="Times New Roman"/>
          <w:sz w:val="24"/>
          <w:szCs w:val="24"/>
        </w:rPr>
        <w:t xml:space="preserve">GWAS study </w:t>
      </w:r>
      <w:r w:rsidR="00F5372C">
        <w:rPr>
          <w:rFonts w:ascii="Times New Roman" w:hAnsi="Times New Roman" w:cs="Times New Roman"/>
          <w:sz w:val="24"/>
          <w:szCs w:val="24"/>
        </w:rPr>
        <w:t xml:space="preserve">also </w:t>
      </w:r>
      <w:r w:rsidR="00023C8B">
        <w:rPr>
          <w:rFonts w:ascii="Times New Roman" w:hAnsi="Times New Roman" w:cs="Times New Roman"/>
          <w:sz w:val="24"/>
          <w:szCs w:val="24"/>
        </w:rPr>
        <w:t>revealed that these MTAs contributed between 3.0 and 4.8% of the variation in phenotype, while the QTL effect reported here was 20.</w:t>
      </w:r>
      <w:r w:rsidR="000F171C">
        <w:rPr>
          <w:rFonts w:ascii="Times New Roman" w:hAnsi="Times New Roman" w:cs="Times New Roman"/>
          <w:sz w:val="24"/>
          <w:szCs w:val="24"/>
        </w:rPr>
        <w:t>29</w:t>
      </w:r>
      <w:r w:rsidR="00023C8B">
        <w:rPr>
          <w:rFonts w:ascii="Times New Roman" w:hAnsi="Times New Roman" w:cs="Times New Roman"/>
          <w:sz w:val="24"/>
          <w:szCs w:val="24"/>
        </w:rPr>
        <w:t>% in the COV model, likely reducing the overall</w:t>
      </w:r>
      <w:r w:rsidR="00F5372C">
        <w:rPr>
          <w:rFonts w:ascii="Times New Roman" w:hAnsi="Times New Roman" w:cs="Times New Roman"/>
          <w:sz w:val="24"/>
          <w:szCs w:val="24"/>
        </w:rPr>
        <w:t xml:space="preserve"> weighted</w:t>
      </w:r>
      <w:r w:rsidR="00023C8B">
        <w:rPr>
          <w:rFonts w:ascii="Times New Roman" w:hAnsi="Times New Roman" w:cs="Times New Roman"/>
          <w:sz w:val="24"/>
          <w:szCs w:val="24"/>
        </w:rPr>
        <w:t xml:space="preserve"> impact of the three minor-effect MTAs present in PI 438500 when determining significance and model fit.</w:t>
      </w:r>
      <w:r w:rsidR="00AE5257">
        <w:rPr>
          <w:rFonts w:ascii="Times New Roman" w:hAnsi="Times New Roman" w:cs="Times New Roman"/>
          <w:sz w:val="24"/>
          <w:szCs w:val="24"/>
        </w:rPr>
        <w:t xml:space="preserve"> </w:t>
      </w:r>
      <w:r w:rsidR="00F5372C">
        <w:rPr>
          <w:rFonts w:ascii="Times New Roman" w:hAnsi="Times New Roman" w:cs="Times New Roman"/>
          <w:sz w:val="24"/>
          <w:szCs w:val="24"/>
        </w:rPr>
        <w:t>Our findings</w:t>
      </w:r>
      <w:r w:rsidR="00AE5257">
        <w:rPr>
          <w:rFonts w:ascii="Times New Roman" w:hAnsi="Times New Roman" w:cs="Times New Roman"/>
          <w:sz w:val="24"/>
          <w:szCs w:val="24"/>
        </w:rPr>
        <w:t xml:space="preserve"> support the hypothesis that PI 438500 harbor</w:t>
      </w:r>
      <w:r w:rsidR="00F5372C">
        <w:rPr>
          <w:rFonts w:ascii="Times New Roman" w:hAnsi="Times New Roman" w:cs="Times New Roman"/>
          <w:sz w:val="24"/>
          <w:szCs w:val="24"/>
        </w:rPr>
        <w:t>s</w:t>
      </w:r>
      <w:r w:rsidR="00AE5257">
        <w:rPr>
          <w:rFonts w:ascii="Times New Roman" w:hAnsi="Times New Roman" w:cs="Times New Roman"/>
          <w:sz w:val="24"/>
          <w:szCs w:val="24"/>
        </w:rPr>
        <w:t xml:space="preserve"> a novel QTL not detect</w:t>
      </w:r>
      <w:r w:rsidR="00F5372C">
        <w:rPr>
          <w:rFonts w:ascii="Times New Roman" w:hAnsi="Times New Roman" w:cs="Times New Roman"/>
          <w:sz w:val="24"/>
          <w:szCs w:val="24"/>
        </w:rPr>
        <w:t>ed</w:t>
      </w:r>
      <w:r w:rsidR="00AE5257">
        <w:rPr>
          <w:rFonts w:ascii="Times New Roman" w:hAnsi="Times New Roman" w:cs="Times New Roman"/>
          <w:sz w:val="24"/>
          <w:szCs w:val="24"/>
        </w:rPr>
        <w:t xml:space="preserve"> in </w:t>
      </w:r>
      <w:r w:rsidR="00F5372C">
        <w:rPr>
          <w:rFonts w:ascii="Times New Roman" w:hAnsi="Times New Roman" w:cs="Times New Roman"/>
          <w:sz w:val="24"/>
          <w:szCs w:val="24"/>
        </w:rPr>
        <w:t xml:space="preserve">the </w:t>
      </w:r>
      <w:r w:rsidR="00AE5257">
        <w:rPr>
          <w:rFonts w:ascii="Times New Roman" w:hAnsi="Times New Roman" w:cs="Times New Roman"/>
          <w:sz w:val="24"/>
          <w:szCs w:val="24"/>
        </w:rPr>
        <w:t xml:space="preserve">previous GWAS </w:t>
      </w:r>
      <w:r w:rsidR="00F5372C">
        <w:rPr>
          <w:rFonts w:ascii="Times New Roman" w:hAnsi="Times New Roman" w:cs="Times New Roman"/>
          <w:sz w:val="24"/>
          <w:szCs w:val="24"/>
        </w:rPr>
        <w:t>analysis</w:t>
      </w:r>
      <w:r w:rsidR="00AE5257">
        <w:rPr>
          <w:rFonts w:ascii="Times New Roman" w:hAnsi="Times New Roman" w:cs="Times New Roman"/>
          <w:sz w:val="24"/>
          <w:szCs w:val="24"/>
        </w:rPr>
        <w:t>. Retrospective analys</w:t>
      </w:r>
      <w:r w:rsidR="00F5372C">
        <w:rPr>
          <w:rFonts w:ascii="Times New Roman" w:hAnsi="Times New Roman" w:cs="Times New Roman"/>
          <w:sz w:val="24"/>
          <w:szCs w:val="24"/>
        </w:rPr>
        <w:t>i</w:t>
      </w:r>
      <w:r w:rsidR="00AE5257">
        <w:rPr>
          <w:rFonts w:ascii="Times New Roman" w:hAnsi="Times New Roman" w:cs="Times New Roman"/>
          <w:sz w:val="24"/>
          <w:szCs w:val="24"/>
        </w:rPr>
        <w:t xml:space="preserve">s of the GWAS data </w:t>
      </w:r>
      <w:r w:rsidR="00F5372C">
        <w:rPr>
          <w:rFonts w:ascii="Times New Roman" w:hAnsi="Times New Roman" w:cs="Times New Roman"/>
          <w:sz w:val="24"/>
          <w:szCs w:val="24"/>
        </w:rPr>
        <w:t>further indicates</w:t>
      </w:r>
      <w:r w:rsidR="00AE5257">
        <w:rPr>
          <w:rFonts w:ascii="Times New Roman" w:hAnsi="Times New Roman" w:cs="Times New Roman"/>
          <w:sz w:val="24"/>
          <w:szCs w:val="24"/>
        </w:rPr>
        <w:t xml:space="preserve"> that the interval range </w:t>
      </w:r>
      <w:r w:rsidR="00C12B5B">
        <w:rPr>
          <w:rFonts w:ascii="Times New Roman" w:hAnsi="Times New Roman" w:cs="Times New Roman"/>
          <w:sz w:val="24"/>
          <w:szCs w:val="24"/>
        </w:rPr>
        <w:t xml:space="preserve">between </w:t>
      </w:r>
      <w:r w:rsidR="00AE5257">
        <w:rPr>
          <w:rFonts w:ascii="Times New Roman" w:hAnsi="Times New Roman" w:cs="Times New Roman"/>
          <w:sz w:val="24"/>
          <w:szCs w:val="24"/>
        </w:rPr>
        <w:t>“</w:t>
      </w:r>
      <w:r w:rsidR="00AE5257" w:rsidRPr="009E4315">
        <w:rPr>
          <w:rFonts w:ascii="Times New Roman" w:hAnsi="Times New Roman" w:cs="Times New Roman"/>
          <w:sz w:val="24"/>
          <w:szCs w:val="24"/>
        </w:rPr>
        <w:t>Gm16_36218124_A_G</w:t>
      </w:r>
      <w:r w:rsidR="00AE5257">
        <w:rPr>
          <w:rFonts w:ascii="Times New Roman" w:hAnsi="Times New Roman" w:cs="Times New Roman"/>
          <w:sz w:val="24"/>
          <w:szCs w:val="24"/>
        </w:rPr>
        <w:t>”</w:t>
      </w:r>
      <w:r w:rsidR="00AE5257" w:rsidRPr="009E4315">
        <w:rPr>
          <w:rFonts w:ascii="Times New Roman" w:hAnsi="Times New Roman" w:cs="Times New Roman"/>
          <w:sz w:val="24"/>
          <w:szCs w:val="24"/>
        </w:rPr>
        <w:t xml:space="preserve"> </w:t>
      </w:r>
      <w:r w:rsidR="00AE5257">
        <w:rPr>
          <w:rFonts w:ascii="Times New Roman" w:hAnsi="Times New Roman" w:cs="Times New Roman"/>
          <w:sz w:val="24"/>
          <w:szCs w:val="24"/>
        </w:rPr>
        <w:t>and “</w:t>
      </w:r>
      <w:r w:rsidR="00AE5257" w:rsidRPr="009E4315">
        <w:rPr>
          <w:rFonts w:ascii="Times New Roman" w:hAnsi="Times New Roman" w:cs="Times New Roman"/>
          <w:sz w:val="24"/>
          <w:szCs w:val="24"/>
        </w:rPr>
        <w:t>Gm16_37026443_G_T</w:t>
      </w:r>
      <w:r w:rsidR="00AE5257">
        <w:rPr>
          <w:rFonts w:ascii="Times New Roman" w:hAnsi="Times New Roman" w:cs="Times New Roman"/>
          <w:sz w:val="24"/>
          <w:szCs w:val="24"/>
        </w:rPr>
        <w:t xml:space="preserve">” did not contain any MTAs </w:t>
      </w:r>
      <w:r w:rsidR="00F5372C">
        <w:rPr>
          <w:rFonts w:ascii="Times New Roman" w:hAnsi="Times New Roman" w:cs="Times New Roman"/>
          <w:sz w:val="24"/>
          <w:szCs w:val="24"/>
        </w:rPr>
        <w:t>excluded</w:t>
      </w:r>
      <w:r w:rsidR="00AE5257">
        <w:rPr>
          <w:rFonts w:ascii="Times New Roman" w:hAnsi="Times New Roman" w:cs="Times New Roman"/>
          <w:sz w:val="24"/>
          <w:szCs w:val="24"/>
        </w:rPr>
        <w:t xml:space="preserve"> due to low minor-allele frequency</w:t>
      </w:r>
      <w:r w:rsidR="00F5372C">
        <w:rPr>
          <w:rFonts w:ascii="Times New Roman" w:hAnsi="Times New Roman" w:cs="Times New Roman"/>
          <w:sz w:val="24"/>
          <w:szCs w:val="24"/>
        </w:rPr>
        <w:t>, suggesting that the ch</w:t>
      </w:r>
      <w:r w:rsidR="00C12B5B">
        <w:rPr>
          <w:rFonts w:ascii="Times New Roman" w:hAnsi="Times New Roman" w:cs="Times New Roman"/>
          <w:sz w:val="24"/>
          <w:szCs w:val="24"/>
        </w:rPr>
        <w:t>r</w:t>
      </w:r>
      <w:r w:rsidR="00F5372C">
        <w:rPr>
          <w:rFonts w:ascii="Times New Roman" w:hAnsi="Times New Roman" w:cs="Times New Roman"/>
          <w:sz w:val="24"/>
          <w:szCs w:val="24"/>
        </w:rPr>
        <w:t>omosome 16 resistance</w:t>
      </w:r>
      <w:r w:rsidR="00AE5257">
        <w:rPr>
          <w:rFonts w:ascii="Times New Roman" w:hAnsi="Times New Roman" w:cs="Times New Roman"/>
          <w:sz w:val="24"/>
          <w:szCs w:val="24"/>
        </w:rPr>
        <w:t xml:space="preserve"> QTL </w:t>
      </w:r>
      <w:r w:rsidR="00F5372C">
        <w:rPr>
          <w:rFonts w:ascii="Times New Roman" w:hAnsi="Times New Roman" w:cs="Times New Roman"/>
          <w:sz w:val="24"/>
          <w:szCs w:val="24"/>
        </w:rPr>
        <w:t>in</w:t>
      </w:r>
      <w:r w:rsidR="00AE5257">
        <w:rPr>
          <w:rFonts w:ascii="Times New Roman" w:hAnsi="Times New Roman" w:cs="Times New Roman"/>
          <w:sz w:val="24"/>
          <w:szCs w:val="24"/>
        </w:rPr>
        <w:t xml:space="preserve"> PI 438500 may be due to a genetic insertion between </w:t>
      </w:r>
      <w:r w:rsidR="00501EC6">
        <w:rPr>
          <w:rFonts w:ascii="Times New Roman" w:hAnsi="Times New Roman" w:cs="Times New Roman"/>
          <w:sz w:val="24"/>
          <w:szCs w:val="24"/>
        </w:rPr>
        <w:t>SNP</w:t>
      </w:r>
      <w:r w:rsidR="00AE5257">
        <w:rPr>
          <w:rFonts w:ascii="Times New Roman" w:hAnsi="Times New Roman" w:cs="Times New Roman"/>
          <w:sz w:val="24"/>
          <w:szCs w:val="24"/>
        </w:rPr>
        <w:t xml:space="preserve"> markers or to a unique expression pattern in </w:t>
      </w:r>
      <w:r w:rsidR="00F5372C">
        <w:rPr>
          <w:rFonts w:ascii="Times New Roman" w:hAnsi="Times New Roman" w:cs="Times New Roman"/>
          <w:sz w:val="24"/>
          <w:szCs w:val="24"/>
        </w:rPr>
        <w:t xml:space="preserve">the genetic background of </w:t>
      </w:r>
      <w:r w:rsidR="00AE5257">
        <w:rPr>
          <w:rFonts w:ascii="Times New Roman" w:hAnsi="Times New Roman" w:cs="Times New Roman"/>
          <w:sz w:val="24"/>
          <w:szCs w:val="24"/>
        </w:rPr>
        <w:t xml:space="preserve">PI 438500. Future fine-mapping </w:t>
      </w:r>
      <w:r w:rsidR="00F5372C">
        <w:rPr>
          <w:rFonts w:ascii="Times New Roman" w:hAnsi="Times New Roman" w:cs="Times New Roman"/>
          <w:sz w:val="24"/>
          <w:szCs w:val="24"/>
        </w:rPr>
        <w:t>efforts</w:t>
      </w:r>
      <w:r w:rsidR="00AE5257">
        <w:rPr>
          <w:rFonts w:ascii="Times New Roman" w:hAnsi="Times New Roman" w:cs="Times New Roman"/>
          <w:sz w:val="24"/>
          <w:szCs w:val="24"/>
        </w:rPr>
        <w:t xml:space="preserve"> should </w:t>
      </w:r>
      <w:r w:rsidR="00F5372C">
        <w:rPr>
          <w:rFonts w:ascii="Times New Roman" w:hAnsi="Times New Roman" w:cs="Times New Roman"/>
          <w:sz w:val="24"/>
          <w:szCs w:val="24"/>
        </w:rPr>
        <w:t>account for this possibility and ideally</w:t>
      </w:r>
      <w:r w:rsidR="00AE5257">
        <w:rPr>
          <w:rFonts w:ascii="Times New Roman" w:hAnsi="Times New Roman" w:cs="Times New Roman"/>
          <w:sz w:val="24"/>
          <w:szCs w:val="24"/>
        </w:rPr>
        <w:t xml:space="preserve"> include sequencing </w:t>
      </w:r>
      <w:r w:rsidR="00F5372C">
        <w:rPr>
          <w:rFonts w:ascii="Times New Roman" w:hAnsi="Times New Roman" w:cs="Times New Roman"/>
          <w:sz w:val="24"/>
          <w:szCs w:val="24"/>
        </w:rPr>
        <w:t>of the interval in</w:t>
      </w:r>
      <w:r w:rsidR="00AE5257">
        <w:rPr>
          <w:rFonts w:ascii="Times New Roman" w:hAnsi="Times New Roman" w:cs="Times New Roman"/>
          <w:sz w:val="24"/>
          <w:szCs w:val="24"/>
        </w:rPr>
        <w:t xml:space="preserve"> PI 438500 to </w:t>
      </w:r>
      <w:r w:rsidR="00F5372C">
        <w:rPr>
          <w:rFonts w:ascii="Times New Roman" w:hAnsi="Times New Roman" w:cs="Times New Roman"/>
          <w:sz w:val="24"/>
          <w:szCs w:val="24"/>
        </w:rPr>
        <w:t>detect</w:t>
      </w:r>
      <w:r w:rsidR="00AE5257">
        <w:rPr>
          <w:rFonts w:ascii="Times New Roman" w:hAnsi="Times New Roman" w:cs="Times New Roman"/>
          <w:sz w:val="24"/>
          <w:szCs w:val="24"/>
        </w:rPr>
        <w:t xml:space="preserve"> any insertions </w:t>
      </w:r>
      <w:r w:rsidR="00F5372C">
        <w:rPr>
          <w:rFonts w:ascii="Times New Roman" w:hAnsi="Times New Roman" w:cs="Times New Roman"/>
          <w:sz w:val="24"/>
          <w:szCs w:val="24"/>
        </w:rPr>
        <w:t>absent from</w:t>
      </w:r>
      <w:r w:rsidR="00AE5257">
        <w:rPr>
          <w:rFonts w:ascii="Times New Roman" w:hAnsi="Times New Roman" w:cs="Times New Roman"/>
          <w:sz w:val="24"/>
          <w:szCs w:val="24"/>
        </w:rPr>
        <w:t xml:space="preserve"> the ‘Williams 82’ reference genome.</w:t>
      </w:r>
      <w:r w:rsidR="00501EC6">
        <w:rPr>
          <w:rFonts w:ascii="Times New Roman" w:hAnsi="Times New Roman" w:cs="Times New Roman"/>
          <w:sz w:val="24"/>
          <w:szCs w:val="24"/>
        </w:rPr>
        <w:t xml:space="preserve"> The interval contains an additional 99 SNP markers identified in the development of SoySNP50K microarray, making this region marker-dense and suitable for fine mapping with commercially available genotyping resources.</w:t>
      </w:r>
    </w:p>
    <w:p w14:paraId="170040FA" w14:textId="714AE86E" w:rsidR="0096385C" w:rsidRDefault="00AE5257" w:rsidP="00190E8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01EC6">
        <w:rPr>
          <w:rFonts w:ascii="Times New Roman" w:hAnsi="Times New Roman" w:cs="Times New Roman"/>
          <w:sz w:val="24"/>
          <w:szCs w:val="24"/>
        </w:rPr>
        <w:t xml:space="preserve">Candidate genes </w:t>
      </w:r>
      <w:r w:rsidR="00C12B5B" w:rsidRPr="00501EC6">
        <w:rPr>
          <w:rFonts w:ascii="Times New Roman" w:hAnsi="Times New Roman" w:cs="Times New Roman"/>
          <w:sz w:val="24"/>
          <w:szCs w:val="24"/>
        </w:rPr>
        <w:t>within this</w:t>
      </w:r>
      <w:r w:rsidRPr="00501EC6">
        <w:rPr>
          <w:rFonts w:ascii="Times New Roman" w:hAnsi="Times New Roman" w:cs="Times New Roman"/>
          <w:sz w:val="24"/>
          <w:szCs w:val="24"/>
        </w:rPr>
        <w:t xml:space="preserve"> interval include several </w:t>
      </w:r>
      <w:r w:rsidR="00C12B5B" w:rsidRPr="00501EC6">
        <w:rPr>
          <w:rFonts w:ascii="Times New Roman" w:hAnsi="Times New Roman" w:cs="Times New Roman"/>
          <w:sz w:val="24"/>
          <w:szCs w:val="24"/>
        </w:rPr>
        <w:t xml:space="preserve">with </w:t>
      </w:r>
      <w:r w:rsidRPr="00501EC6">
        <w:rPr>
          <w:rFonts w:ascii="Times New Roman" w:hAnsi="Times New Roman" w:cs="Times New Roman"/>
          <w:sz w:val="24"/>
          <w:szCs w:val="24"/>
        </w:rPr>
        <w:t xml:space="preserve">predicted defense </w:t>
      </w:r>
      <w:r w:rsidR="00C12B5B" w:rsidRPr="00501EC6">
        <w:rPr>
          <w:rFonts w:ascii="Times New Roman" w:hAnsi="Times New Roman" w:cs="Times New Roman"/>
          <w:sz w:val="24"/>
          <w:szCs w:val="24"/>
        </w:rPr>
        <w:t>functions</w:t>
      </w:r>
      <w:r w:rsidRPr="00501EC6">
        <w:rPr>
          <w:rFonts w:ascii="Times New Roman" w:hAnsi="Times New Roman" w:cs="Times New Roman"/>
          <w:sz w:val="24"/>
          <w:szCs w:val="24"/>
        </w:rPr>
        <w:t xml:space="preserve">. Of note is </w:t>
      </w:r>
      <w:r w:rsidRPr="00501EC6">
        <w:rPr>
          <w:rFonts w:ascii="Times New Roman" w:eastAsia="Times New Roman" w:hAnsi="Times New Roman" w:cs="Times New Roman"/>
          <w:color w:val="000000"/>
          <w:sz w:val="24"/>
          <w:szCs w:val="24"/>
        </w:rPr>
        <w:t>Glyma.16G211800 which is 5.5-fold upregulated in 14-day</w:t>
      </w:r>
      <w:r w:rsidR="00501EC6" w:rsidRPr="00501EC6">
        <w:rPr>
          <w:rFonts w:ascii="Times New Roman" w:eastAsia="Times New Roman" w:hAnsi="Times New Roman" w:cs="Times New Roman"/>
          <w:color w:val="000000"/>
          <w:sz w:val="24"/>
          <w:szCs w:val="24"/>
        </w:rPr>
        <w:t>-</w:t>
      </w:r>
      <w:r w:rsidRPr="00501EC6">
        <w:rPr>
          <w:rFonts w:ascii="Times New Roman" w:eastAsia="Times New Roman" w:hAnsi="Times New Roman" w:cs="Times New Roman"/>
          <w:color w:val="000000"/>
          <w:sz w:val="24"/>
          <w:szCs w:val="24"/>
        </w:rPr>
        <w:t>old seedling roots relative to three- and four-day</w:t>
      </w:r>
      <w:r w:rsidR="00501EC6" w:rsidRPr="00501EC6">
        <w:rPr>
          <w:rFonts w:ascii="Times New Roman" w:eastAsia="Times New Roman" w:hAnsi="Times New Roman" w:cs="Times New Roman"/>
          <w:color w:val="000000"/>
          <w:sz w:val="24"/>
          <w:szCs w:val="24"/>
        </w:rPr>
        <w:t>-</w:t>
      </w:r>
      <w:r w:rsidRPr="00501EC6">
        <w:rPr>
          <w:rFonts w:ascii="Times New Roman" w:eastAsia="Times New Roman" w:hAnsi="Times New Roman" w:cs="Times New Roman"/>
          <w:color w:val="000000"/>
          <w:sz w:val="24"/>
          <w:szCs w:val="24"/>
        </w:rPr>
        <w:t>old germinating root hairs</w:t>
      </w:r>
      <w:r w:rsidR="00C12B5B" w:rsidRPr="00501EC6">
        <w:rPr>
          <w:rFonts w:ascii="Times New Roman" w:eastAsia="Times New Roman" w:hAnsi="Times New Roman" w:cs="Times New Roman"/>
          <w:color w:val="000000"/>
          <w:sz w:val="24"/>
          <w:szCs w:val="24"/>
        </w:rPr>
        <w:t>, aligning with</w:t>
      </w:r>
      <w:r w:rsidRPr="00501EC6">
        <w:rPr>
          <w:rFonts w:ascii="Times New Roman" w:eastAsia="Times New Roman" w:hAnsi="Times New Roman" w:cs="Times New Roman"/>
          <w:color w:val="000000"/>
          <w:sz w:val="24"/>
          <w:szCs w:val="24"/>
        </w:rPr>
        <w:t xml:space="preserve"> </w:t>
      </w:r>
      <w:r w:rsidR="00C12B5B" w:rsidRPr="00501EC6">
        <w:rPr>
          <w:rFonts w:ascii="Times New Roman" w:eastAsia="Times New Roman" w:hAnsi="Times New Roman" w:cs="Times New Roman"/>
          <w:color w:val="000000"/>
          <w:sz w:val="24"/>
          <w:szCs w:val="24"/>
        </w:rPr>
        <w:t xml:space="preserve">our </w:t>
      </w:r>
      <w:r w:rsidRPr="00501EC6">
        <w:rPr>
          <w:rFonts w:ascii="Times New Roman" w:eastAsia="Times New Roman" w:hAnsi="Times New Roman" w:cs="Times New Roman"/>
          <w:color w:val="000000"/>
          <w:sz w:val="24"/>
          <w:szCs w:val="24"/>
        </w:rPr>
        <w:t xml:space="preserve">finding that </w:t>
      </w:r>
      <w:r w:rsidR="00C12B5B" w:rsidRPr="00501EC6">
        <w:rPr>
          <w:rFonts w:ascii="Times New Roman" w:eastAsia="Times New Roman" w:hAnsi="Times New Roman" w:cs="Times New Roman"/>
          <w:color w:val="000000"/>
          <w:sz w:val="24"/>
          <w:szCs w:val="24"/>
        </w:rPr>
        <w:t xml:space="preserve">this </w:t>
      </w:r>
      <w:r w:rsidRPr="00501EC6">
        <w:rPr>
          <w:rFonts w:ascii="Times New Roman" w:eastAsia="Times New Roman" w:hAnsi="Times New Roman" w:cs="Times New Roman"/>
          <w:color w:val="000000"/>
          <w:sz w:val="24"/>
          <w:szCs w:val="24"/>
        </w:rPr>
        <w:t xml:space="preserve">QTL </w:t>
      </w:r>
      <w:r w:rsidR="00C12B5B" w:rsidRPr="00501EC6">
        <w:rPr>
          <w:rFonts w:ascii="Times New Roman" w:eastAsia="Times New Roman" w:hAnsi="Times New Roman" w:cs="Times New Roman"/>
          <w:color w:val="000000"/>
          <w:sz w:val="24"/>
          <w:szCs w:val="24"/>
        </w:rPr>
        <w:t>predominantly</w:t>
      </w:r>
      <w:r w:rsidRPr="00501EC6">
        <w:rPr>
          <w:rFonts w:ascii="Times New Roman" w:eastAsia="Times New Roman" w:hAnsi="Times New Roman" w:cs="Times New Roman"/>
          <w:color w:val="000000"/>
          <w:sz w:val="24"/>
          <w:szCs w:val="24"/>
        </w:rPr>
        <w:t xml:space="preserve"> reduces </w:t>
      </w:r>
      <w:r w:rsidR="00C12B5B" w:rsidRPr="00501EC6">
        <w:rPr>
          <w:rFonts w:ascii="Times New Roman" w:eastAsia="Times New Roman" w:hAnsi="Times New Roman" w:cs="Times New Roman"/>
          <w:color w:val="000000"/>
          <w:sz w:val="24"/>
          <w:szCs w:val="24"/>
        </w:rPr>
        <w:t xml:space="preserve">post-emergent </w:t>
      </w:r>
      <w:r w:rsidRPr="00501EC6">
        <w:rPr>
          <w:rFonts w:ascii="Times New Roman" w:eastAsia="Times New Roman" w:hAnsi="Times New Roman" w:cs="Times New Roman"/>
          <w:color w:val="000000"/>
          <w:sz w:val="24"/>
          <w:szCs w:val="24"/>
        </w:rPr>
        <w:t>visual severity</w:t>
      </w:r>
      <w:r w:rsidR="00C12B5B" w:rsidRPr="00501EC6">
        <w:rPr>
          <w:rFonts w:ascii="Times New Roman" w:eastAsia="Times New Roman" w:hAnsi="Times New Roman" w:cs="Times New Roman"/>
          <w:color w:val="000000"/>
          <w:sz w:val="24"/>
          <w:szCs w:val="24"/>
        </w:rPr>
        <w:t xml:space="preserve"> rather</w:t>
      </w:r>
      <w:r w:rsidRPr="00501EC6">
        <w:rPr>
          <w:rFonts w:ascii="Times New Roman" w:eastAsia="Times New Roman" w:hAnsi="Times New Roman" w:cs="Times New Roman"/>
          <w:color w:val="000000"/>
          <w:sz w:val="24"/>
          <w:szCs w:val="24"/>
        </w:rPr>
        <w:t xml:space="preserve"> than prevent</w:t>
      </w:r>
      <w:r w:rsidR="00C12B5B" w:rsidRPr="00501EC6">
        <w:rPr>
          <w:rFonts w:ascii="Times New Roman" w:eastAsia="Times New Roman" w:hAnsi="Times New Roman" w:cs="Times New Roman"/>
          <w:color w:val="000000"/>
          <w:sz w:val="24"/>
          <w:szCs w:val="24"/>
        </w:rPr>
        <w:t>ing</w:t>
      </w:r>
      <w:r w:rsidRPr="00501EC6">
        <w:rPr>
          <w:rFonts w:ascii="Times New Roman" w:eastAsia="Times New Roman" w:hAnsi="Times New Roman" w:cs="Times New Roman"/>
          <w:color w:val="000000"/>
          <w:sz w:val="24"/>
          <w:szCs w:val="24"/>
        </w:rPr>
        <w:t xml:space="preserve"> pre-emergent </w:t>
      </w:r>
      <w:r w:rsidRPr="00501EC6">
        <w:rPr>
          <w:rFonts w:ascii="Times New Roman" w:eastAsia="Times New Roman" w:hAnsi="Times New Roman" w:cs="Times New Roman"/>
          <w:color w:val="000000"/>
          <w:sz w:val="24"/>
          <w:szCs w:val="24"/>
        </w:rPr>
        <w:lastRenderedPageBreak/>
        <w:t>damping</w:t>
      </w:r>
      <w:r w:rsidR="00C12B5B" w:rsidRPr="00501EC6">
        <w:rPr>
          <w:rFonts w:ascii="Times New Roman" w:eastAsia="Times New Roman" w:hAnsi="Times New Roman" w:cs="Times New Roman"/>
          <w:color w:val="000000"/>
          <w:sz w:val="24"/>
          <w:szCs w:val="24"/>
        </w:rPr>
        <w:t>-</w:t>
      </w:r>
      <w:r w:rsidRPr="00501EC6">
        <w:rPr>
          <w:rFonts w:ascii="Times New Roman" w:eastAsia="Times New Roman" w:hAnsi="Times New Roman" w:cs="Times New Roman"/>
          <w:color w:val="000000"/>
          <w:sz w:val="24"/>
          <w:szCs w:val="24"/>
        </w:rPr>
        <w:t xml:space="preserve">off. Glyma.16G211800 encodes </w:t>
      </w:r>
      <w:r w:rsidRPr="00501EC6">
        <w:rPr>
          <w:rFonts w:ascii="Times New Roman" w:hAnsi="Times New Roman" w:cs="Times New Roman"/>
          <w:sz w:val="24"/>
          <w:szCs w:val="24"/>
        </w:rPr>
        <w:t xml:space="preserve">a predicted </w:t>
      </w:r>
      <w:r w:rsidR="00501EC6">
        <w:rPr>
          <w:rFonts w:ascii="Times New Roman" w:hAnsi="Times New Roman" w:cs="Times New Roman"/>
          <w:sz w:val="24"/>
          <w:szCs w:val="24"/>
        </w:rPr>
        <w:t>KTI</w:t>
      </w:r>
      <w:r w:rsidRPr="00501EC6">
        <w:rPr>
          <w:rFonts w:ascii="Times New Roman" w:hAnsi="Times New Roman" w:cs="Times New Roman"/>
          <w:sz w:val="24"/>
          <w:szCs w:val="24"/>
        </w:rPr>
        <w:t>1 protein</w:t>
      </w:r>
      <w:r w:rsidR="00C12B5B" w:rsidRPr="00501EC6">
        <w:rPr>
          <w:rFonts w:ascii="Times New Roman" w:hAnsi="Times New Roman" w:cs="Times New Roman"/>
          <w:sz w:val="24"/>
          <w:szCs w:val="24"/>
        </w:rPr>
        <w:t>,</w:t>
      </w:r>
      <w:r w:rsidRPr="00501EC6">
        <w:rPr>
          <w:rFonts w:ascii="Times New Roman" w:hAnsi="Times New Roman" w:cs="Times New Roman"/>
          <w:sz w:val="24"/>
          <w:szCs w:val="24"/>
        </w:rPr>
        <w:t xml:space="preserve"> which functions as a negative regulator of proteinase enzymes. </w:t>
      </w:r>
      <w:r w:rsidR="00C12B5B" w:rsidRPr="00501EC6">
        <w:rPr>
          <w:rFonts w:ascii="Times New Roman" w:hAnsi="Times New Roman" w:cs="Times New Roman"/>
          <w:sz w:val="24"/>
          <w:szCs w:val="24"/>
        </w:rPr>
        <w:t xml:space="preserve">Given that </w:t>
      </w:r>
      <w:r w:rsidRPr="00501EC6">
        <w:rPr>
          <w:rFonts w:ascii="Times New Roman" w:hAnsi="Times New Roman" w:cs="Times New Roman"/>
          <w:i/>
          <w:iCs/>
          <w:sz w:val="24"/>
          <w:szCs w:val="24"/>
        </w:rPr>
        <w:t xml:space="preserve">F. </w:t>
      </w:r>
      <w:proofErr w:type="spellStart"/>
      <w:r w:rsidRPr="00501EC6">
        <w:rPr>
          <w:rFonts w:ascii="Times New Roman" w:hAnsi="Times New Roman" w:cs="Times New Roman"/>
          <w:i/>
          <w:iCs/>
          <w:sz w:val="24"/>
          <w:szCs w:val="24"/>
        </w:rPr>
        <w:t>graminearum</w:t>
      </w:r>
      <w:proofErr w:type="spellEnd"/>
      <w:r w:rsidRPr="00501EC6">
        <w:rPr>
          <w:rFonts w:ascii="Times New Roman" w:hAnsi="Times New Roman" w:cs="Times New Roman"/>
          <w:sz w:val="24"/>
          <w:szCs w:val="24"/>
        </w:rPr>
        <w:t xml:space="preserve"> </w:t>
      </w:r>
      <w:r w:rsidR="00C12B5B" w:rsidRPr="00501EC6">
        <w:rPr>
          <w:rFonts w:ascii="Times New Roman" w:hAnsi="Times New Roman" w:cs="Times New Roman"/>
          <w:sz w:val="24"/>
          <w:szCs w:val="24"/>
        </w:rPr>
        <w:t>undergoes a marked</w:t>
      </w:r>
      <w:r w:rsidR="00EE6F90" w:rsidRPr="00501EC6">
        <w:rPr>
          <w:rFonts w:ascii="Times New Roman" w:hAnsi="Times New Roman" w:cs="Times New Roman"/>
          <w:sz w:val="24"/>
          <w:szCs w:val="24"/>
        </w:rPr>
        <w:t xml:space="preserve"> upregulation </w:t>
      </w:r>
      <w:r w:rsidR="00C12B5B" w:rsidRPr="00501EC6">
        <w:rPr>
          <w:rFonts w:ascii="Times New Roman" w:hAnsi="Times New Roman" w:cs="Times New Roman"/>
          <w:sz w:val="24"/>
          <w:szCs w:val="24"/>
        </w:rPr>
        <w:t>of the expression of</w:t>
      </w:r>
      <w:r w:rsidR="00EE6F90" w:rsidRPr="00501EC6">
        <w:rPr>
          <w:rFonts w:ascii="Times New Roman" w:hAnsi="Times New Roman" w:cs="Times New Roman"/>
          <w:sz w:val="24"/>
          <w:szCs w:val="24"/>
        </w:rPr>
        <w:t xml:space="preserve"> proteinase</w:t>
      </w:r>
      <w:r w:rsidR="00C12B5B" w:rsidRPr="00501EC6">
        <w:rPr>
          <w:rFonts w:ascii="Times New Roman" w:hAnsi="Times New Roman" w:cs="Times New Roman"/>
          <w:sz w:val="24"/>
          <w:szCs w:val="24"/>
        </w:rPr>
        <w:t xml:space="preserve"> genes</w:t>
      </w:r>
      <w:r w:rsidR="00EE6F90" w:rsidRPr="00501EC6">
        <w:rPr>
          <w:rFonts w:ascii="Times New Roman" w:hAnsi="Times New Roman" w:cs="Times New Roman"/>
          <w:sz w:val="24"/>
          <w:szCs w:val="24"/>
        </w:rPr>
        <w:t xml:space="preserve"> </w:t>
      </w:r>
      <w:r w:rsidR="00C12B5B" w:rsidRPr="00501EC6">
        <w:rPr>
          <w:rFonts w:ascii="Times New Roman" w:hAnsi="Times New Roman" w:cs="Times New Roman"/>
          <w:sz w:val="24"/>
          <w:szCs w:val="24"/>
        </w:rPr>
        <w:t>during</w:t>
      </w:r>
      <w:r w:rsidR="00EE6F90" w:rsidRPr="00501EC6">
        <w:rPr>
          <w:rFonts w:ascii="Times New Roman" w:hAnsi="Times New Roman" w:cs="Times New Roman"/>
          <w:sz w:val="24"/>
          <w:szCs w:val="24"/>
        </w:rPr>
        <w:t xml:space="preserve"> soybean</w:t>
      </w:r>
      <w:r w:rsidR="00C12B5B" w:rsidRPr="00501EC6">
        <w:rPr>
          <w:rFonts w:ascii="Times New Roman" w:hAnsi="Times New Roman" w:cs="Times New Roman"/>
          <w:sz w:val="24"/>
          <w:szCs w:val="24"/>
        </w:rPr>
        <w:t xml:space="preserve"> infection, </w:t>
      </w:r>
      <w:r w:rsidR="00EE6F90" w:rsidRPr="00501EC6">
        <w:rPr>
          <w:rFonts w:ascii="Times New Roman" w:hAnsi="Times New Roman" w:cs="Times New Roman"/>
          <w:sz w:val="24"/>
          <w:szCs w:val="24"/>
        </w:rPr>
        <w:t>likely as a pathogenesis mechanism aimed at degrading proteins embedded in the cell wall</w:t>
      </w:r>
      <w:r w:rsidR="00C12B5B" w:rsidRPr="00501EC6">
        <w:rPr>
          <w:rFonts w:ascii="Times New Roman" w:hAnsi="Times New Roman" w:cs="Times New Roman"/>
          <w:sz w:val="24"/>
          <w:szCs w:val="24"/>
        </w:rPr>
        <w:t>, this gene may play a key role in resistance</w:t>
      </w:r>
      <w:r w:rsidR="003C73B6" w:rsidRPr="00501EC6">
        <w:rPr>
          <w:rFonts w:ascii="Times New Roman" w:hAnsi="Times New Roman" w:cs="Times New Roman"/>
          <w:sz w:val="24"/>
          <w:szCs w:val="24"/>
        </w:rPr>
        <w:t xml:space="preserve"> </w:t>
      </w:r>
      <w:r w:rsidR="003C73B6" w:rsidRPr="00501EC6">
        <w:rPr>
          <w:rFonts w:ascii="Times New Roman" w:hAnsi="Times New Roman" w:cs="Times New Roman"/>
          <w:sz w:val="24"/>
          <w:szCs w:val="24"/>
        </w:rPr>
        <w:fldChar w:fldCharType="begin">
          <w:fldData xml:space="preserve">PEVuZE5vdGU+PENpdGU+PEF1dGhvcj5Mb3dlPC9BdXRob3I+PFllYXI+MjAxNTwvWWVhcj48UmVj
TnVtPjE5NDwvUmVjTnVtPjxEaXNwbGF5VGV4dD4oTG93ZSBldCBhbC4gMjAxNTsgTmFlZW0gZXQg
YWwuIDIwMjE7IFN1biBldCBhbC4gMjAxMyk8L0Rpc3BsYXlUZXh0PjxyZWNvcmQ+PHJlYy1udW1i
ZXI+MTk0PC9yZWMtbnVtYmVyPjxmb3JlaWduLWtleXM+PGtleSBhcHA9IkVOIiBkYi1pZD0ic2Qy
dnQwOWZrYTByc2JlYXN4YTVldmY3YTV4MGY1dzA1MnhyIiB0aW1lc3RhbXA9IjE3MzAxMzM5Mjgi
PjE5NDwva2V5PjwvZm9yZWlnbi1rZXlzPjxyZWYtdHlwZSBuYW1lPSJKb3VybmFsIEFydGljbGUi
PjE3PC9yZWYtdHlwZT48Y29udHJpYnV0b3JzPjxhdXRob3JzPjxhdXRob3I+TG93ZSwgUm9oYW4g
R1Q8L2F1dGhvcj48YXV0aG9yPk1jQ29ya2VsbGUsIE93ZW48L2F1dGhvcj48YXV0aG9yPkJsZWFj
a2xleSwgTWFyazwvYXV0aG9yPjxhdXRob3I+Q29sbGlucywgQ2hyaXN0aW5lPC9hdXRob3I+PGF1
dGhvcj5GYW91LCBQaWVycmU8L2F1dGhvcj48YXV0aG9yPk1hdGhpdmFuYW4sIFN1cmVzaDwvYXV0
aG9yPjxhdXRob3I+QW5kZXJzb24sIE1hcmlseW48L2F1dGhvcj48L2F1dGhvcnM+PC9jb250cmli
dXRvcnM+PHRpdGxlcz48dGl0bGU+PHN0eWxlIGZhY2U9Im5vcm1hbCIgZm9udD0iZGVmYXVsdCIg
c2l6ZT0iMTAwJSI+RXh0cmFjZWxsdWxhciBwZXB0aWRhc2VzIG9mIHRoZSBjZXJlYWwgcGF0aG9n
ZW4gPC9zdHlsZT48c3R5bGUgZmFjZT0iaXRhbGljIiBmb250PSJkZWZhdWx0IiBzaXplPSIxMDAl
Ij5GdXNhcml1bSBncmFtaW5lYXJ1bTwvc3R5bGU+PC90aXRsZT48c2Vjb25kYXJ5LXRpdGxlPkZy
b250aWVycyBpbiBwbGFudCBzY2llbmNlPC9zZWNvbmRhcnktdGl0bGU+PC90aXRsZXM+PHBlcmlv
ZGljYWw+PGZ1bGwtdGl0bGU+RnJvbnRpZXJzIGluIFBsYW50IFNjaWVuY2U8L2Z1bGwtdGl0bGU+
PGFiYnItMT5Gcm9udCBQbGFudCBTY2k8L2FiYnItMT48L3BlcmlvZGljYWw+PHBhZ2VzPjk2Mi05
NjI8L3BhZ2VzPjx2b2x1bWU+Njwvdm9sdW1lPjxrZXl3b3Jkcz48a2V5d29yZD5Cb3Rhbnk8L2tl
eXdvcmQ+PGtleXdvcmQ+RnVuZ2k8L2tleXdvcmQ+PGtleXdvcmQ+TWljcm9hcnJheSBBbmFseXNp
czwva2V5d29yZD48a2V5d29yZD5Qcm90ZW9seXRpYyBlbnp5bWVzPC9rZXl3b3JkPjxrZXl3b3Jk
PlByb3Rlb21pY3M8L2tleXdvcmQ+PGtleXdvcmQ+U2VjcmV0b21lPC9rZXl3b3JkPjwva2V5d29y
ZHM+PGRhdGVzPjx5ZWFyPjIwMTU8L3llYXI+PC9kYXRlcz48cHViLWxvY2F0aW9uPlN3aXR6ZXJs
YW5kPC9wdWItbG9jYXRpb24+PHB1Ymxpc2hlcj5Gcm9udGllcnMgTWVkaWEgUy5BPC9wdWJsaXNo
ZXI+PGlzYm4+MTY2NC00NjJYPC9pc2JuPjx1cmxzPjwvdXJscz48ZWxlY3Ryb25pYy1yZXNvdXJj
ZS1udW0+MTAuMzM4OS9mcGxzLjIwMTUuMDA5NjI8L2VsZWN0cm9uaWMtcmVzb3VyY2UtbnVtPjwv
cmVjb3JkPjwvQ2l0ZT48Q2l0ZT48QXV0aG9yPk5hZWVtPC9BdXRob3I+PFllYXI+MjAyMTwvWWVh
cj48UmVjTnVtPjE5MzwvUmVjTnVtPjxyZWNvcmQ+PHJlYy1udW1iZXI+MTkzPC9yZWMtbnVtYmVy
Pjxmb3JlaWduLWtleXM+PGtleSBhcHA9IkVOIiBkYi1pZD0ic2QydnQwOWZrYTByc2JlYXN4YTVl
dmY3YTV4MGY1dzA1MnhyIiB0aW1lc3RhbXA9IjE3MzAxMzM1NTIiPjE5Mzwva2V5PjwvZm9yZWln
bi1rZXlzPjxyZWYtdHlwZSBuYW1lPSJKb3VybmFsIEFydGljbGUiPjE3PC9yZWYtdHlwZT48Y29u
dHJpYnV0b3JzPjxhdXRob3JzPjxhdXRob3I+TmFlZW0sIE11aGFtbWQ8L2F1dGhvcj48YXV0aG9y
Pk11bmlyLCBNYWlyYTwvYXV0aG9yPjxhdXRob3I+TGksIEhvbmdqdTwvYXV0aG9yPjxhdXRob3I+
UmF6YSwgTXVoYW1tYWQgQWxpPC9hdXRob3I+PGF1dGhvcj5Tb25nLCBDaHVuPC9hdXRob3I+PGF1
dGhvcj5XdSwgWGlhb2xpbmc8L2F1dGhvcj48YXV0aG9yPklyc2hhZCwgR3Vsc2hhbjwvYXV0aG9y
PjxhdXRob3I+S2hhbGlkLCBNdWhhbW1hZCBIeWRlciBCaW48L2F1dGhvcj48YXV0aG9yPllhbmcs
IFdlbnl1PC9hdXRob3I+PGF1dGhvcj5DaGFuZywgWGlhb2xpPC9hdXRob3I+PC9hdXRob3JzPjwv
Y29udHJpYnV0b3JzPjx0aXRsZXM+PHRpdGxlPjxzdHlsZSBmYWNlPSJub3JtYWwiIGZvbnQ9ImRl
ZmF1bHQiIHNpemU9IjEwMCUiPlRyYW5zY3JpcHRpb25hbCBSZXNwb25zZXMgb2YgPC9zdHlsZT48
c3R5bGUgZmFjZT0iaXRhbGljIiBmb250PSJkZWZhdWx0IiBzaXplPSIxMDAlIj5GdXNhcml1bSBn
cmFtaW5lYXJ1bTwvc3R5bGU+PHN0eWxlIGZhY2U9Im5vcm1hbCIgZm9udD0iZGVmYXVsdCIgc2l6
ZT0iMTAwJSI+IEludGVyYWN0ZWQgd2l0aCBTb3liZWFuIHRvIENhdXNlIFJvb3QgUm90PC9zdHls
ZT48L3RpdGxlPjxzZWNvbmRhcnktdGl0bGU+Sm91cm5hbCBvZiBmdW5naSAoQmFzZWwpPC9zZWNv
bmRhcnktdGl0bGU+PC90aXRsZXM+PHBlcmlvZGljYWw+PGZ1bGwtdGl0bGU+Sm91cm5hbCBvZiBm
dW5naSAoQmFzZWwpPC9mdWxsLXRpdGxlPjxhYmJyLTE+SiBGdW5naSAoQmFzZWwpPC9hYmJyLTE+
PC9wZXJpb2RpY2FsPjxwYWdlcz40MjI8L3BhZ2VzPjx2b2x1bWU+Nzwvdm9sdW1lPjxudW1iZXI+
NjwvbnVtYmVyPjxrZXl3b3Jkcz48a2V5d29yZD5Db3JuPC9rZXl3b3JkPjxrZXl3b3JkPkRhdGEg
QW5hbHlzaXM8L2tleXdvcmQ+PGtleXdvcmQ+RXBpZGVtaWNzPC9rZXl3b3JkPjxrZXl3b3JkPkV2
b2x1dGlvbmFyeSBkZXZlbG9wbWVudGFsIGJpb2xvZ3k8L2tleXdvcmQ+PGtleXdvcmQ+RnVuZ2lj
aWRlczwva2V5d29yZD48a2V5d29yZD5HZW5lIGV4cHJlc3Npb248L2tleXdvcmQ+PGtleXdvcmQ+
R2Vub21lczwva2V5d29yZD48a2V5d29yZD5HcmFpbjwva2V5d29yZD48a2V5d29yZD5JbmZlY3Rp
b25zPC9rZXl3b3JkPjxrZXl3b3JkPklub2N1bGF0aW9uPC9rZXl3b3JkPjxrZXl3b3JkPkludGVy
Y3JvcHBpbmc8L2tleXdvcmQ+PGtleXdvcmQ+UGF0aG9nZW5lc2lzPC9rZXl3b3JkPjxrZXl3b3Jk
PlBhdGhvZ2VuaWMgbWljcm9vcmdhbmlzbXM8L2tleXdvcmQ+PGtleXdvcmQ+UGF0aG9nZW5zPC9r
ZXl3b3JkPjxrZXl3b3JkPlJvb3Qgcm90czwva2V5d29yZD48a2V5d29yZD5TZWVkczwva2V5d29y
ZD48a2V5d29yZD5Tb2Z0d2FyZTwva2V5d29yZD48a2V5d29yZD5Tb3liZWFuPC9rZXl3b3JkPjxr
ZXl3b3JkPlRyYW5zY3JpcHRpb248L2tleXdvcmQ+PGtleXdvcmQ+VmFjY2luYXRpb248L2tleXdv
cmQ+PC9rZXl3b3Jkcz48ZGF0ZXM+PHllYXI+MjAyMTwveWVhcj48L2RhdGVzPjxwdWItbG9jYXRp
b24+QmFzZWw8L3B1Yi1sb2NhdGlvbj48cHVibGlzaGVyPk1EUEkgQUc8L3B1Ymxpc2hlcj48aXNi
bj4yMzA5LTYwOFg8L2lzYm4+PHVybHM+PC91cmxzPjxlbGVjdHJvbmljLXJlc291cmNlLW51bT4x
MC4zMzkwL2pvZjcwNjA0MjI8L2VsZWN0cm9uaWMtcmVzb3VyY2UtbnVtPjwvcmVjb3JkPjwvQ2l0
ZT48Q2l0ZT48QXV0aG9yPlN1bjwvQXV0aG9yPjxZZWFyPjIwMTM8L1llYXI+PFJlY051bT4xOTU8
L1JlY051bT48cmVjb3JkPjxyZWMtbnVtYmVyPjE5NTwvcmVjLW51bWJlcj48Zm9yZWlnbi1rZXlz
PjxrZXkgYXBwPSJFTiIgZGItaWQ9InNkMnZ0MDlma2EwcnNiZWFzeGE1ZXZmN2E1eDBmNXcwNTJ4
ciIgdGltZXN0YW1wPSIxNzMwMTM0MTY0Ij4xOTU8L2tleT48L2ZvcmVpZ24ta2V5cz48cmVmLXR5
cGUgbmFtZT0iSm91cm5hbCBBcnRpY2xlIj4xNzwvcmVmLXR5cGU+PGNvbnRyaWJ1dG9ycz48YXV0
aG9ycz48YXV0aG9yPlN1biwgSHVpIEg8L2F1dGhvcj48YXV0aG9yPkZ1a2FvLCBZb2ljaGlybzwv
YXV0aG9yPjxhdXRob3I+SXNoaWRhLCBTYWtpa288L2F1dGhvcj48YXV0aG9yPllhbWFtb3RvLCBI
aXJva288L2F1dGhvcj48YXV0aG9yPk1hZWthd2EsIFNodWdvPC9hdXRob3I+PGF1dGhvcj5GdWpp
d2FyYSwgTWFzYXl1a2k8L2F1dGhvcj48YXV0aG9yPlNhdG8sIFRha2VvPC9hdXRob3I+PGF1dGhv
cj5ZYW1hZ3VjaGksIEp1bmppPC9hdXRob3I+PC9hdXRob3JzPjwvY29udHJpYnV0b3JzPjx0aXRs
ZXM+PHRpdGxlPlByb3Rlb21pY3MgYW5hbHlzaXMgcmV2ZWFscyBhIGhpZ2hseSBoZXRlcm9nZW5l
b3VzIHByb3RlYXNvbWUgY29tcG9zaXRpb24gYW5kIHRoZSBwb3N0LXRyYW5zbGF0aW9uYWwgcmVn
dWxhdGlvbiBvZiBwZXB0aWRhc2UgYWN0aXZpdHkgdW5kZXIgcGF0aG9nZW4gc2lnbmFsaW5nIGlu
IHBsYW50czwvdGl0bGU+PHNlY29uZGFyeS10aXRsZT5Kb3VybmFsIG9mIHByb3Rlb21lIHJlc2Vh
cmNoPC9zZWNvbmRhcnktdGl0bGU+PC90aXRsZXM+PHBlcmlvZGljYWw+PGZ1bGwtdGl0bGU+Sm91
cm5hbCBvZiBwcm90ZW9tZSByZXNlYXJjaDwvZnVsbC10aXRsZT48YWJici0xPkogUHJvdGVvbWUg
UmVzPC9hYmJyLTE+PC9wZXJpb2RpY2FsPjxwYWdlcz41MDg0LTUwOTU8L3BhZ2VzPjx2b2x1bWU+
MTI8L3ZvbHVtZT48bnVtYmVyPjExPC9udW1iZXI+PGtleXdvcmRzPjxrZXl3b3JkPkVsZWN0cm9w
aG9yZXNpcywgR2VsLCBUd28tRGltZW5zaW9uYWw8L2tleXdvcmQ+PGtleXdvcmQ+SW1tdW5vYmxv
dHRpbmc8L2tleXdvcmQ+PGtleXdvcmQ+TGlxdWlkIGNocm9tYXRvZ3JhcGh5PC9rZXl3b3JkPjxr
ZXl3b3JkPlByb3Rlb2x5c2lzPC9rZXl3b3JkPjxrZXl3b3JkPlRhbmRlbSBtYXNzIHNwZWN0cm9t
ZXRyeTwva2V5d29yZD48L2tleXdvcmRzPjxkYXRlcz48eWVhcj4yMDEzPC95ZWFyPjwvZGF0ZXM+
PHB1Yi1sb2NhdGlvbj5Vbml0ZWQgU3RhdGVzPC9wdWItbG9jYXRpb24+PHB1Ymxpc2hlcj5BbWVy
aWNhbiBDaGVtaWNhbCBTb2NpZXR5PC9wdWJsaXNoZXI+PGlzYm4+MTUzNS0zODkzPC9pc2JuPjx1
cmxzPjwvdXJscz48ZWxlY3Ryb25pYy1yZXNvdXJjZS1udW0+MTAuMTAyMS9wcjQwMDYzMHc8L2Vs
ZWN0cm9uaWMtcmVzb3VyY2UtbnVtPjwvcmVjb3JkPjwvQ2l0ZT48L0VuZE5vdGU+
</w:fldData>
        </w:fldChar>
      </w:r>
      <w:r w:rsidR="00077C86">
        <w:rPr>
          <w:rFonts w:ascii="Times New Roman" w:hAnsi="Times New Roman" w:cs="Times New Roman"/>
          <w:sz w:val="24"/>
          <w:szCs w:val="24"/>
        </w:rPr>
        <w:instrText xml:space="preserve"> ADDIN EN.CITE </w:instrText>
      </w:r>
      <w:r w:rsidR="00077C86">
        <w:rPr>
          <w:rFonts w:ascii="Times New Roman" w:hAnsi="Times New Roman" w:cs="Times New Roman"/>
          <w:sz w:val="24"/>
          <w:szCs w:val="24"/>
        </w:rPr>
        <w:fldChar w:fldCharType="begin">
          <w:fldData xml:space="preserve">PEVuZE5vdGU+PENpdGU+PEF1dGhvcj5Mb3dlPC9BdXRob3I+PFllYXI+MjAxNTwvWWVhcj48UmVj
TnVtPjE5NDwvUmVjTnVtPjxEaXNwbGF5VGV4dD4oTG93ZSBldCBhbC4gMjAxNTsgTmFlZW0gZXQg
YWwuIDIwMjE7IFN1biBldCBhbC4gMjAxMyk8L0Rpc3BsYXlUZXh0PjxyZWNvcmQ+PHJlYy1udW1i
ZXI+MTk0PC9yZWMtbnVtYmVyPjxmb3JlaWduLWtleXM+PGtleSBhcHA9IkVOIiBkYi1pZD0ic2Qy
dnQwOWZrYTByc2JlYXN4YTVldmY3YTV4MGY1dzA1MnhyIiB0aW1lc3RhbXA9IjE3MzAxMzM5Mjgi
PjE5NDwva2V5PjwvZm9yZWlnbi1rZXlzPjxyZWYtdHlwZSBuYW1lPSJKb3VybmFsIEFydGljbGUi
PjE3PC9yZWYtdHlwZT48Y29udHJpYnV0b3JzPjxhdXRob3JzPjxhdXRob3I+TG93ZSwgUm9oYW4g
R1Q8L2F1dGhvcj48YXV0aG9yPk1jQ29ya2VsbGUsIE93ZW48L2F1dGhvcj48YXV0aG9yPkJsZWFj
a2xleSwgTWFyazwvYXV0aG9yPjxhdXRob3I+Q29sbGlucywgQ2hyaXN0aW5lPC9hdXRob3I+PGF1
dGhvcj5GYW91LCBQaWVycmU8L2F1dGhvcj48YXV0aG9yPk1hdGhpdmFuYW4sIFN1cmVzaDwvYXV0
aG9yPjxhdXRob3I+QW5kZXJzb24sIE1hcmlseW48L2F1dGhvcj48L2F1dGhvcnM+PC9jb250cmli
dXRvcnM+PHRpdGxlcz48dGl0bGU+PHN0eWxlIGZhY2U9Im5vcm1hbCIgZm9udD0iZGVmYXVsdCIg
c2l6ZT0iMTAwJSI+RXh0cmFjZWxsdWxhciBwZXB0aWRhc2VzIG9mIHRoZSBjZXJlYWwgcGF0aG9n
ZW4gPC9zdHlsZT48c3R5bGUgZmFjZT0iaXRhbGljIiBmb250PSJkZWZhdWx0IiBzaXplPSIxMDAl
Ij5GdXNhcml1bSBncmFtaW5lYXJ1bTwvc3R5bGU+PC90aXRsZT48c2Vjb25kYXJ5LXRpdGxlPkZy
b250aWVycyBpbiBwbGFudCBzY2llbmNlPC9zZWNvbmRhcnktdGl0bGU+PC90aXRsZXM+PHBlcmlv
ZGljYWw+PGZ1bGwtdGl0bGU+RnJvbnRpZXJzIGluIFBsYW50IFNjaWVuY2U8L2Z1bGwtdGl0bGU+
PGFiYnItMT5Gcm9udCBQbGFudCBTY2k8L2FiYnItMT48L3BlcmlvZGljYWw+PHBhZ2VzPjk2Mi05
NjI8L3BhZ2VzPjx2b2x1bWU+Njwvdm9sdW1lPjxrZXl3b3Jkcz48a2V5d29yZD5Cb3Rhbnk8L2tl
eXdvcmQ+PGtleXdvcmQ+RnVuZ2k8L2tleXdvcmQ+PGtleXdvcmQ+TWljcm9hcnJheSBBbmFseXNp
czwva2V5d29yZD48a2V5d29yZD5Qcm90ZW9seXRpYyBlbnp5bWVzPC9rZXl3b3JkPjxrZXl3b3Jk
PlByb3Rlb21pY3M8L2tleXdvcmQ+PGtleXdvcmQ+U2VjcmV0b21lPC9rZXl3b3JkPjwva2V5d29y
ZHM+PGRhdGVzPjx5ZWFyPjIwMTU8L3llYXI+PC9kYXRlcz48cHViLWxvY2F0aW9uPlN3aXR6ZXJs
YW5kPC9wdWItbG9jYXRpb24+PHB1Ymxpc2hlcj5Gcm9udGllcnMgTWVkaWEgUy5BPC9wdWJsaXNo
ZXI+PGlzYm4+MTY2NC00NjJYPC9pc2JuPjx1cmxzPjwvdXJscz48ZWxlY3Ryb25pYy1yZXNvdXJj
ZS1udW0+MTAuMzM4OS9mcGxzLjIwMTUuMDA5NjI8L2VsZWN0cm9uaWMtcmVzb3VyY2UtbnVtPjwv
cmVjb3JkPjwvQ2l0ZT48Q2l0ZT48QXV0aG9yPk5hZWVtPC9BdXRob3I+PFllYXI+MjAyMTwvWWVh
cj48UmVjTnVtPjE5MzwvUmVjTnVtPjxyZWNvcmQ+PHJlYy1udW1iZXI+MTkzPC9yZWMtbnVtYmVy
Pjxmb3JlaWduLWtleXM+PGtleSBhcHA9IkVOIiBkYi1pZD0ic2QydnQwOWZrYTByc2JlYXN4YTVl
dmY3YTV4MGY1dzA1MnhyIiB0aW1lc3RhbXA9IjE3MzAxMzM1NTIiPjE5Mzwva2V5PjwvZm9yZWln
bi1rZXlzPjxyZWYtdHlwZSBuYW1lPSJKb3VybmFsIEFydGljbGUiPjE3PC9yZWYtdHlwZT48Y29u
dHJpYnV0b3JzPjxhdXRob3JzPjxhdXRob3I+TmFlZW0sIE11aGFtbWQ8L2F1dGhvcj48YXV0aG9y
Pk11bmlyLCBNYWlyYTwvYXV0aG9yPjxhdXRob3I+TGksIEhvbmdqdTwvYXV0aG9yPjxhdXRob3I+
UmF6YSwgTXVoYW1tYWQgQWxpPC9hdXRob3I+PGF1dGhvcj5Tb25nLCBDaHVuPC9hdXRob3I+PGF1
dGhvcj5XdSwgWGlhb2xpbmc8L2F1dGhvcj48YXV0aG9yPklyc2hhZCwgR3Vsc2hhbjwvYXV0aG9y
PjxhdXRob3I+S2hhbGlkLCBNdWhhbW1hZCBIeWRlciBCaW48L2F1dGhvcj48YXV0aG9yPllhbmcs
IFdlbnl1PC9hdXRob3I+PGF1dGhvcj5DaGFuZywgWGlhb2xpPC9hdXRob3I+PC9hdXRob3JzPjwv
Y29udHJpYnV0b3JzPjx0aXRsZXM+PHRpdGxlPjxzdHlsZSBmYWNlPSJub3JtYWwiIGZvbnQ9ImRl
ZmF1bHQiIHNpemU9IjEwMCUiPlRyYW5zY3JpcHRpb25hbCBSZXNwb25zZXMgb2YgPC9zdHlsZT48
c3R5bGUgZmFjZT0iaXRhbGljIiBmb250PSJkZWZhdWx0IiBzaXplPSIxMDAlIj5GdXNhcml1bSBn
cmFtaW5lYXJ1bTwvc3R5bGU+PHN0eWxlIGZhY2U9Im5vcm1hbCIgZm9udD0iZGVmYXVsdCIgc2l6
ZT0iMTAwJSI+IEludGVyYWN0ZWQgd2l0aCBTb3liZWFuIHRvIENhdXNlIFJvb3QgUm90PC9zdHls
ZT48L3RpdGxlPjxzZWNvbmRhcnktdGl0bGU+Sm91cm5hbCBvZiBmdW5naSAoQmFzZWwpPC9zZWNv
bmRhcnktdGl0bGU+PC90aXRsZXM+PHBlcmlvZGljYWw+PGZ1bGwtdGl0bGU+Sm91cm5hbCBvZiBm
dW5naSAoQmFzZWwpPC9mdWxsLXRpdGxlPjxhYmJyLTE+SiBGdW5naSAoQmFzZWwpPC9hYmJyLTE+
PC9wZXJpb2RpY2FsPjxwYWdlcz40MjI8L3BhZ2VzPjx2b2x1bWU+Nzwvdm9sdW1lPjxudW1iZXI+
NjwvbnVtYmVyPjxrZXl3b3Jkcz48a2V5d29yZD5Db3JuPC9rZXl3b3JkPjxrZXl3b3JkPkRhdGEg
QW5hbHlzaXM8L2tleXdvcmQ+PGtleXdvcmQ+RXBpZGVtaWNzPC9rZXl3b3JkPjxrZXl3b3JkPkV2
b2x1dGlvbmFyeSBkZXZlbG9wbWVudGFsIGJpb2xvZ3k8L2tleXdvcmQ+PGtleXdvcmQ+RnVuZ2lj
aWRlczwva2V5d29yZD48a2V5d29yZD5HZW5lIGV4cHJlc3Npb248L2tleXdvcmQ+PGtleXdvcmQ+
R2Vub21lczwva2V5d29yZD48a2V5d29yZD5HcmFpbjwva2V5d29yZD48a2V5d29yZD5JbmZlY3Rp
b25zPC9rZXl3b3JkPjxrZXl3b3JkPklub2N1bGF0aW9uPC9rZXl3b3JkPjxrZXl3b3JkPkludGVy
Y3JvcHBpbmc8L2tleXdvcmQ+PGtleXdvcmQ+UGF0aG9nZW5lc2lzPC9rZXl3b3JkPjxrZXl3b3Jk
PlBhdGhvZ2VuaWMgbWljcm9vcmdhbmlzbXM8L2tleXdvcmQ+PGtleXdvcmQ+UGF0aG9nZW5zPC9r
ZXl3b3JkPjxrZXl3b3JkPlJvb3Qgcm90czwva2V5d29yZD48a2V5d29yZD5TZWVkczwva2V5d29y
ZD48a2V5d29yZD5Tb2Z0d2FyZTwva2V5d29yZD48a2V5d29yZD5Tb3liZWFuPC9rZXl3b3JkPjxr
ZXl3b3JkPlRyYW5zY3JpcHRpb248L2tleXdvcmQ+PGtleXdvcmQ+VmFjY2luYXRpb248L2tleXdv
cmQ+PC9rZXl3b3Jkcz48ZGF0ZXM+PHllYXI+MjAyMTwveWVhcj48L2RhdGVzPjxwdWItbG9jYXRp
b24+QmFzZWw8L3B1Yi1sb2NhdGlvbj48cHVibGlzaGVyPk1EUEkgQUc8L3B1Ymxpc2hlcj48aXNi
bj4yMzA5LTYwOFg8L2lzYm4+PHVybHM+PC91cmxzPjxlbGVjdHJvbmljLXJlc291cmNlLW51bT4x
MC4zMzkwL2pvZjcwNjA0MjI8L2VsZWN0cm9uaWMtcmVzb3VyY2UtbnVtPjwvcmVjb3JkPjwvQ2l0
ZT48Q2l0ZT48QXV0aG9yPlN1bjwvQXV0aG9yPjxZZWFyPjIwMTM8L1llYXI+PFJlY051bT4xOTU8
L1JlY051bT48cmVjb3JkPjxyZWMtbnVtYmVyPjE5NTwvcmVjLW51bWJlcj48Zm9yZWlnbi1rZXlz
PjxrZXkgYXBwPSJFTiIgZGItaWQ9InNkMnZ0MDlma2EwcnNiZWFzeGE1ZXZmN2E1eDBmNXcwNTJ4
ciIgdGltZXN0YW1wPSIxNzMwMTM0MTY0Ij4xOTU8L2tleT48L2ZvcmVpZ24ta2V5cz48cmVmLXR5
cGUgbmFtZT0iSm91cm5hbCBBcnRpY2xlIj4xNzwvcmVmLXR5cGU+PGNvbnRyaWJ1dG9ycz48YXV0
aG9ycz48YXV0aG9yPlN1biwgSHVpIEg8L2F1dGhvcj48YXV0aG9yPkZ1a2FvLCBZb2ljaGlybzwv
YXV0aG9yPjxhdXRob3I+SXNoaWRhLCBTYWtpa288L2F1dGhvcj48YXV0aG9yPllhbWFtb3RvLCBI
aXJva288L2F1dGhvcj48YXV0aG9yPk1hZWthd2EsIFNodWdvPC9hdXRob3I+PGF1dGhvcj5GdWpp
d2FyYSwgTWFzYXl1a2k8L2F1dGhvcj48YXV0aG9yPlNhdG8sIFRha2VvPC9hdXRob3I+PGF1dGhv
cj5ZYW1hZ3VjaGksIEp1bmppPC9hdXRob3I+PC9hdXRob3JzPjwvY29udHJpYnV0b3JzPjx0aXRs
ZXM+PHRpdGxlPlByb3Rlb21pY3MgYW5hbHlzaXMgcmV2ZWFscyBhIGhpZ2hseSBoZXRlcm9nZW5l
b3VzIHByb3RlYXNvbWUgY29tcG9zaXRpb24gYW5kIHRoZSBwb3N0LXRyYW5zbGF0aW9uYWwgcmVn
dWxhdGlvbiBvZiBwZXB0aWRhc2UgYWN0aXZpdHkgdW5kZXIgcGF0aG9nZW4gc2lnbmFsaW5nIGlu
IHBsYW50czwvdGl0bGU+PHNlY29uZGFyeS10aXRsZT5Kb3VybmFsIG9mIHByb3Rlb21lIHJlc2Vh
cmNoPC9zZWNvbmRhcnktdGl0bGU+PC90aXRsZXM+PHBlcmlvZGljYWw+PGZ1bGwtdGl0bGU+Sm91
cm5hbCBvZiBwcm90ZW9tZSByZXNlYXJjaDwvZnVsbC10aXRsZT48YWJici0xPkogUHJvdGVvbWUg
UmVzPC9hYmJyLTE+PC9wZXJpb2RpY2FsPjxwYWdlcz41MDg0LTUwOTU8L3BhZ2VzPjx2b2x1bWU+
MTI8L3ZvbHVtZT48bnVtYmVyPjExPC9udW1iZXI+PGtleXdvcmRzPjxrZXl3b3JkPkVsZWN0cm9w
aG9yZXNpcywgR2VsLCBUd28tRGltZW5zaW9uYWw8L2tleXdvcmQ+PGtleXdvcmQ+SW1tdW5vYmxv
dHRpbmc8L2tleXdvcmQ+PGtleXdvcmQ+TGlxdWlkIGNocm9tYXRvZ3JhcGh5PC9rZXl3b3JkPjxr
ZXl3b3JkPlByb3Rlb2x5c2lzPC9rZXl3b3JkPjxrZXl3b3JkPlRhbmRlbSBtYXNzIHNwZWN0cm9t
ZXRyeTwva2V5d29yZD48L2tleXdvcmRzPjxkYXRlcz48eWVhcj4yMDEzPC95ZWFyPjwvZGF0ZXM+
PHB1Yi1sb2NhdGlvbj5Vbml0ZWQgU3RhdGVzPC9wdWItbG9jYXRpb24+PHB1Ymxpc2hlcj5BbWVy
aWNhbiBDaGVtaWNhbCBTb2NpZXR5PC9wdWJsaXNoZXI+PGlzYm4+MTUzNS0zODkzPC9pc2JuPjx1
cmxzPjwvdXJscz48ZWxlY3Ryb25pYy1yZXNvdXJjZS1udW0+MTAuMTAyMS9wcjQwMDYzMHc8L2Vs
ZWN0cm9uaWMtcmVzb3VyY2UtbnVtPjwvcmVjb3JkPjwvQ2l0ZT48L0VuZE5vdGU+
</w:fldData>
        </w:fldChar>
      </w:r>
      <w:r w:rsidR="00077C86">
        <w:rPr>
          <w:rFonts w:ascii="Times New Roman" w:hAnsi="Times New Roman" w:cs="Times New Roman"/>
          <w:sz w:val="24"/>
          <w:szCs w:val="24"/>
        </w:rPr>
        <w:instrText xml:space="preserve"> ADDIN EN.CITE.DATA </w:instrText>
      </w:r>
      <w:r w:rsidR="00077C86">
        <w:rPr>
          <w:rFonts w:ascii="Times New Roman" w:hAnsi="Times New Roman" w:cs="Times New Roman"/>
          <w:sz w:val="24"/>
          <w:szCs w:val="24"/>
        </w:rPr>
      </w:r>
      <w:r w:rsidR="00077C86">
        <w:rPr>
          <w:rFonts w:ascii="Times New Roman" w:hAnsi="Times New Roman" w:cs="Times New Roman"/>
          <w:sz w:val="24"/>
          <w:szCs w:val="24"/>
        </w:rPr>
        <w:fldChar w:fldCharType="end"/>
      </w:r>
      <w:r w:rsidR="003C73B6" w:rsidRPr="00501EC6">
        <w:rPr>
          <w:rFonts w:ascii="Times New Roman" w:hAnsi="Times New Roman" w:cs="Times New Roman"/>
          <w:sz w:val="24"/>
          <w:szCs w:val="24"/>
        </w:rPr>
      </w:r>
      <w:r w:rsidR="003C73B6" w:rsidRPr="00501EC6">
        <w:rPr>
          <w:rFonts w:ascii="Times New Roman" w:hAnsi="Times New Roman" w:cs="Times New Roman"/>
          <w:sz w:val="24"/>
          <w:szCs w:val="24"/>
        </w:rPr>
        <w:fldChar w:fldCharType="separate"/>
      </w:r>
      <w:r w:rsidR="00B41482">
        <w:rPr>
          <w:rFonts w:ascii="Times New Roman" w:hAnsi="Times New Roman" w:cs="Times New Roman"/>
          <w:noProof/>
          <w:sz w:val="24"/>
          <w:szCs w:val="24"/>
        </w:rPr>
        <w:t>(Lowe et al. 2015; Naeem et al. 2021; Sun et al. 2013)</w:t>
      </w:r>
      <w:r w:rsidR="003C73B6" w:rsidRPr="00501EC6">
        <w:rPr>
          <w:rFonts w:ascii="Times New Roman" w:hAnsi="Times New Roman" w:cs="Times New Roman"/>
          <w:sz w:val="24"/>
          <w:szCs w:val="24"/>
        </w:rPr>
        <w:fldChar w:fldCharType="end"/>
      </w:r>
      <w:r w:rsidR="00EE6F90" w:rsidRPr="00501EC6">
        <w:rPr>
          <w:rFonts w:ascii="Times New Roman" w:hAnsi="Times New Roman" w:cs="Times New Roman"/>
          <w:sz w:val="24"/>
          <w:szCs w:val="24"/>
        </w:rPr>
        <w:t>.</w:t>
      </w:r>
      <w:r w:rsidR="00EE6F90">
        <w:rPr>
          <w:rFonts w:ascii="Times New Roman" w:hAnsi="Times New Roman" w:cs="Times New Roman"/>
          <w:sz w:val="24"/>
          <w:szCs w:val="24"/>
        </w:rPr>
        <w:t xml:space="preserve"> </w:t>
      </w:r>
      <w:r w:rsidR="00E373D4">
        <w:rPr>
          <w:rFonts w:ascii="Times New Roman" w:hAnsi="Times New Roman" w:cs="Times New Roman"/>
          <w:sz w:val="24"/>
          <w:szCs w:val="24"/>
        </w:rPr>
        <w:t>Additionally,</w:t>
      </w:r>
      <w:r w:rsidR="00EE6F90">
        <w:rPr>
          <w:rFonts w:ascii="Times New Roman" w:hAnsi="Times New Roman" w:cs="Times New Roman"/>
          <w:sz w:val="24"/>
          <w:szCs w:val="24"/>
        </w:rPr>
        <w:t xml:space="preserve"> </w:t>
      </w:r>
      <w:r w:rsidR="00501EC6">
        <w:rPr>
          <w:rFonts w:ascii="Times New Roman" w:hAnsi="Times New Roman" w:cs="Times New Roman"/>
          <w:sz w:val="24"/>
          <w:szCs w:val="24"/>
        </w:rPr>
        <w:t>41</w:t>
      </w:r>
      <w:r w:rsidR="00EE6F90">
        <w:rPr>
          <w:rFonts w:ascii="Times New Roman" w:hAnsi="Times New Roman" w:cs="Times New Roman"/>
          <w:sz w:val="24"/>
          <w:szCs w:val="24"/>
        </w:rPr>
        <w:t xml:space="preserve"> genes within the interval </w:t>
      </w:r>
      <w:r w:rsidR="00501EC6">
        <w:rPr>
          <w:rFonts w:ascii="Times New Roman" w:hAnsi="Times New Roman" w:cs="Times New Roman"/>
          <w:sz w:val="24"/>
          <w:szCs w:val="24"/>
        </w:rPr>
        <w:t>have GO terms associated with</w:t>
      </w:r>
      <w:r w:rsidR="00EE6F90">
        <w:rPr>
          <w:rFonts w:ascii="Times New Roman" w:hAnsi="Times New Roman" w:cs="Times New Roman"/>
          <w:sz w:val="24"/>
          <w:szCs w:val="24"/>
        </w:rPr>
        <w:t xml:space="preserve"> defense response, signal transduction, and cell wall modification. </w:t>
      </w:r>
      <w:r w:rsidR="00E373D4">
        <w:rPr>
          <w:rFonts w:ascii="Times New Roman" w:hAnsi="Times New Roman" w:cs="Times New Roman"/>
          <w:sz w:val="24"/>
          <w:szCs w:val="24"/>
        </w:rPr>
        <w:t>Although</w:t>
      </w:r>
      <w:r w:rsidR="00EE6F90">
        <w:rPr>
          <w:rFonts w:ascii="Times New Roman" w:hAnsi="Times New Roman" w:cs="Times New Roman"/>
          <w:sz w:val="24"/>
          <w:szCs w:val="24"/>
        </w:rPr>
        <w:t xml:space="preserve"> these genes were </w:t>
      </w:r>
      <w:r w:rsidR="00E373D4">
        <w:rPr>
          <w:rFonts w:ascii="Times New Roman" w:hAnsi="Times New Roman" w:cs="Times New Roman"/>
          <w:sz w:val="24"/>
          <w:szCs w:val="24"/>
        </w:rPr>
        <w:t xml:space="preserve">not </w:t>
      </w:r>
      <w:r w:rsidR="00EE6F90">
        <w:rPr>
          <w:rFonts w:ascii="Times New Roman" w:hAnsi="Times New Roman" w:cs="Times New Roman"/>
          <w:sz w:val="24"/>
          <w:szCs w:val="24"/>
        </w:rPr>
        <w:t>significantly upregulated in the comparison of root tissue</w:t>
      </w:r>
      <w:r w:rsidR="00E373D4">
        <w:rPr>
          <w:rFonts w:ascii="Times New Roman" w:hAnsi="Times New Roman" w:cs="Times New Roman"/>
          <w:sz w:val="24"/>
          <w:szCs w:val="24"/>
        </w:rPr>
        <w:t xml:space="preserve"> expression data</w:t>
      </w:r>
      <w:r w:rsidR="00EE6F90">
        <w:rPr>
          <w:rFonts w:ascii="Times New Roman" w:hAnsi="Times New Roman" w:cs="Times New Roman"/>
          <w:sz w:val="24"/>
          <w:szCs w:val="24"/>
        </w:rPr>
        <w:t xml:space="preserve">, </w:t>
      </w:r>
      <w:r w:rsidR="00E373D4">
        <w:rPr>
          <w:rFonts w:ascii="Times New Roman" w:hAnsi="Times New Roman" w:cs="Times New Roman"/>
          <w:sz w:val="24"/>
          <w:szCs w:val="24"/>
        </w:rPr>
        <w:t>they may be inducible and activated only in the presence of the</w:t>
      </w:r>
      <w:r w:rsidR="00EE6F90">
        <w:rPr>
          <w:rFonts w:ascii="Times New Roman" w:hAnsi="Times New Roman" w:cs="Times New Roman"/>
          <w:sz w:val="24"/>
          <w:szCs w:val="24"/>
        </w:rPr>
        <w:t xml:space="preserve"> pathogen. Future expression analyses should </w:t>
      </w:r>
      <w:r w:rsidR="00E373D4">
        <w:rPr>
          <w:rFonts w:ascii="Times New Roman" w:hAnsi="Times New Roman" w:cs="Times New Roman"/>
          <w:sz w:val="24"/>
          <w:szCs w:val="24"/>
        </w:rPr>
        <w:t>focus on</w:t>
      </w:r>
      <w:r w:rsidR="00EE6F90">
        <w:rPr>
          <w:rFonts w:ascii="Times New Roman" w:hAnsi="Times New Roman" w:cs="Times New Roman"/>
          <w:sz w:val="24"/>
          <w:szCs w:val="24"/>
        </w:rPr>
        <w:t xml:space="preserve"> </w:t>
      </w:r>
      <w:r w:rsidR="00E373D4">
        <w:rPr>
          <w:rFonts w:ascii="Times New Roman" w:hAnsi="Times New Roman" w:cs="Times New Roman"/>
          <w:sz w:val="24"/>
          <w:szCs w:val="24"/>
        </w:rPr>
        <w:t>candidate</w:t>
      </w:r>
      <w:r w:rsidR="00EE6F90">
        <w:rPr>
          <w:rFonts w:ascii="Times New Roman" w:hAnsi="Times New Roman" w:cs="Times New Roman"/>
          <w:sz w:val="24"/>
          <w:szCs w:val="24"/>
        </w:rPr>
        <w:t xml:space="preserve"> genes</w:t>
      </w:r>
      <w:r w:rsidR="00E373D4">
        <w:rPr>
          <w:rFonts w:ascii="Times New Roman" w:hAnsi="Times New Roman" w:cs="Times New Roman"/>
          <w:sz w:val="24"/>
          <w:szCs w:val="24"/>
        </w:rPr>
        <w:t xml:space="preserve"> </w:t>
      </w:r>
      <w:r w:rsidR="00EE6F90">
        <w:rPr>
          <w:rFonts w:ascii="Times New Roman" w:hAnsi="Times New Roman" w:cs="Times New Roman"/>
          <w:sz w:val="24"/>
          <w:szCs w:val="24"/>
        </w:rPr>
        <w:t xml:space="preserve">in this </w:t>
      </w:r>
      <w:r w:rsidR="00826A70">
        <w:rPr>
          <w:rFonts w:ascii="Times New Roman" w:hAnsi="Times New Roman" w:cs="Times New Roman"/>
          <w:sz w:val="24"/>
          <w:szCs w:val="24"/>
        </w:rPr>
        <w:t>region</w:t>
      </w:r>
      <w:r w:rsidR="00EE6F90">
        <w:rPr>
          <w:rFonts w:ascii="Times New Roman" w:hAnsi="Times New Roman" w:cs="Times New Roman"/>
          <w:sz w:val="24"/>
          <w:szCs w:val="24"/>
        </w:rPr>
        <w:t xml:space="preserve">, </w:t>
      </w:r>
      <w:r w:rsidR="00E373D4">
        <w:rPr>
          <w:rFonts w:ascii="Times New Roman" w:hAnsi="Times New Roman" w:cs="Times New Roman"/>
          <w:sz w:val="24"/>
          <w:szCs w:val="24"/>
        </w:rPr>
        <w:t xml:space="preserve">ideally using </w:t>
      </w:r>
      <w:r w:rsidR="00826A70">
        <w:rPr>
          <w:rFonts w:ascii="Times New Roman" w:hAnsi="Times New Roman" w:cs="Times New Roman"/>
          <w:sz w:val="24"/>
          <w:szCs w:val="24"/>
        </w:rPr>
        <w:t xml:space="preserve">predicted </w:t>
      </w:r>
      <w:r w:rsidR="00E373D4">
        <w:rPr>
          <w:rFonts w:ascii="Times New Roman" w:hAnsi="Times New Roman" w:cs="Times New Roman"/>
          <w:sz w:val="24"/>
          <w:szCs w:val="24"/>
        </w:rPr>
        <w:t>genes identified within</w:t>
      </w:r>
      <w:r w:rsidR="00EE6F90">
        <w:rPr>
          <w:rFonts w:ascii="Times New Roman" w:hAnsi="Times New Roman" w:cs="Times New Roman"/>
          <w:sz w:val="24"/>
          <w:szCs w:val="24"/>
        </w:rPr>
        <w:t xml:space="preserve"> </w:t>
      </w:r>
      <w:r w:rsidR="00E373D4">
        <w:rPr>
          <w:rFonts w:ascii="Times New Roman" w:hAnsi="Times New Roman" w:cs="Times New Roman"/>
          <w:sz w:val="24"/>
          <w:szCs w:val="24"/>
        </w:rPr>
        <w:t>the</w:t>
      </w:r>
      <w:r w:rsidR="00EE6F90">
        <w:rPr>
          <w:rFonts w:ascii="Times New Roman" w:hAnsi="Times New Roman" w:cs="Times New Roman"/>
          <w:sz w:val="24"/>
          <w:szCs w:val="24"/>
        </w:rPr>
        <w:t xml:space="preserve"> </w:t>
      </w:r>
      <w:r w:rsidR="00E373D4">
        <w:rPr>
          <w:rFonts w:ascii="Times New Roman" w:hAnsi="Times New Roman" w:cs="Times New Roman"/>
          <w:sz w:val="24"/>
          <w:szCs w:val="24"/>
        </w:rPr>
        <w:t>QTL interval identified by sequencing the region</w:t>
      </w:r>
      <w:r w:rsidR="00EE6F90">
        <w:rPr>
          <w:rFonts w:ascii="Times New Roman" w:hAnsi="Times New Roman" w:cs="Times New Roman"/>
          <w:sz w:val="24"/>
          <w:szCs w:val="24"/>
        </w:rPr>
        <w:t xml:space="preserve"> from PI 438500, </w:t>
      </w:r>
      <w:r w:rsidR="00E373D4">
        <w:rPr>
          <w:rFonts w:ascii="Times New Roman" w:hAnsi="Times New Roman" w:cs="Times New Roman"/>
          <w:sz w:val="24"/>
          <w:szCs w:val="24"/>
        </w:rPr>
        <w:t>and sampling</w:t>
      </w:r>
      <w:r w:rsidR="00EE6F90">
        <w:rPr>
          <w:rFonts w:ascii="Times New Roman" w:hAnsi="Times New Roman" w:cs="Times New Roman"/>
          <w:sz w:val="24"/>
          <w:szCs w:val="24"/>
        </w:rPr>
        <w:t xml:space="preserve"> across both control and inoculated treatments</w:t>
      </w:r>
      <w:r w:rsidR="00E373D4">
        <w:rPr>
          <w:rFonts w:ascii="Times New Roman" w:hAnsi="Times New Roman" w:cs="Times New Roman"/>
          <w:sz w:val="24"/>
          <w:szCs w:val="24"/>
        </w:rPr>
        <w:t xml:space="preserve"> and</w:t>
      </w:r>
      <w:r w:rsidR="00EE6F90">
        <w:rPr>
          <w:rFonts w:ascii="Times New Roman" w:hAnsi="Times New Roman" w:cs="Times New Roman"/>
          <w:sz w:val="24"/>
          <w:szCs w:val="24"/>
        </w:rPr>
        <w:t xml:space="preserve"> early seed and late seedling stages. </w:t>
      </w:r>
      <w:r w:rsidR="00E373D4">
        <w:rPr>
          <w:rFonts w:ascii="Times New Roman" w:hAnsi="Times New Roman" w:cs="Times New Roman"/>
          <w:sz w:val="24"/>
          <w:szCs w:val="24"/>
        </w:rPr>
        <w:t>Finally, t</w:t>
      </w:r>
      <w:r w:rsidR="00EE6F90">
        <w:rPr>
          <w:rFonts w:ascii="Times New Roman" w:hAnsi="Times New Roman" w:cs="Times New Roman"/>
          <w:sz w:val="24"/>
          <w:szCs w:val="24"/>
        </w:rPr>
        <w:t>he interval</w:t>
      </w:r>
      <w:r w:rsidR="00E373D4">
        <w:rPr>
          <w:rFonts w:ascii="Times New Roman" w:hAnsi="Times New Roman" w:cs="Times New Roman"/>
          <w:sz w:val="24"/>
          <w:szCs w:val="24"/>
        </w:rPr>
        <w:t xml:space="preserve"> also contains</w:t>
      </w:r>
      <w:r w:rsidR="00EE6F90">
        <w:rPr>
          <w:rFonts w:ascii="Times New Roman" w:hAnsi="Times New Roman" w:cs="Times New Roman"/>
          <w:sz w:val="24"/>
          <w:szCs w:val="24"/>
        </w:rPr>
        <w:t xml:space="preserve"> several uncharacterized proteins and predicted proteins with unknown functions </w:t>
      </w:r>
      <w:r w:rsidR="00E373D4">
        <w:rPr>
          <w:rFonts w:ascii="Times New Roman" w:hAnsi="Times New Roman" w:cs="Times New Roman"/>
          <w:sz w:val="24"/>
          <w:szCs w:val="24"/>
        </w:rPr>
        <w:t xml:space="preserve">which may also contribute to </w:t>
      </w:r>
      <w:proofErr w:type="gramStart"/>
      <w:r w:rsidR="00E373D4">
        <w:rPr>
          <w:rFonts w:ascii="Times New Roman" w:hAnsi="Times New Roman" w:cs="Times New Roman"/>
          <w:sz w:val="24"/>
          <w:szCs w:val="24"/>
        </w:rPr>
        <w:t>as yet</w:t>
      </w:r>
      <w:proofErr w:type="gramEnd"/>
      <w:r w:rsidR="00E373D4">
        <w:rPr>
          <w:rFonts w:ascii="Times New Roman" w:hAnsi="Times New Roman" w:cs="Times New Roman"/>
          <w:sz w:val="24"/>
          <w:szCs w:val="24"/>
        </w:rPr>
        <w:t xml:space="preserve"> unknown resistance mechanisms</w:t>
      </w:r>
      <w:r w:rsidR="00EE6F90">
        <w:rPr>
          <w:rFonts w:ascii="Times New Roman" w:hAnsi="Times New Roman" w:cs="Times New Roman"/>
          <w:sz w:val="24"/>
          <w:szCs w:val="24"/>
        </w:rPr>
        <w:t xml:space="preserve">. </w:t>
      </w:r>
    </w:p>
    <w:p w14:paraId="54613D7C" w14:textId="04E914E2" w:rsidR="00F759A9" w:rsidRDefault="0096385C" w:rsidP="00190E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Plant pathologists have been interested in identifying resistance to </w:t>
      </w:r>
      <w:r w:rsidRPr="0096385C">
        <w:rPr>
          <w:rFonts w:ascii="Times New Roman" w:hAnsi="Times New Roman" w:cs="Times New Roman"/>
          <w:i/>
          <w:iCs/>
          <w:sz w:val="24"/>
          <w:szCs w:val="24"/>
        </w:rPr>
        <w:t xml:space="preserve">Fusarium </w:t>
      </w:r>
      <w:proofErr w:type="spellStart"/>
      <w:r w:rsidRPr="0096385C">
        <w:rPr>
          <w:rFonts w:ascii="Times New Roman" w:hAnsi="Times New Roman" w:cs="Times New Roman"/>
          <w:i/>
          <w:iCs/>
          <w:sz w:val="24"/>
          <w:szCs w:val="24"/>
        </w:rPr>
        <w:t>graminearum</w:t>
      </w:r>
      <w:proofErr w:type="spellEnd"/>
      <w:r w:rsidRPr="0096385C">
        <w:rPr>
          <w:rFonts w:ascii="Times New Roman" w:hAnsi="Times New Roman" w:cs="Times New Roman"/>
          <w:i/>
          <w:iCs/>
          <w:sz w:val="24"/>
          <w:szCs w:val="24"/>
        </w:rPr>
        <w:t xml:space="preserve"> </w:t>
      </w:r>
      <w:r>
        <w:rPr>
          <w:rFonts w:ascii="Times New Roman" w:hAnsi="Times New Roman" w:cs="Times New Roman"/>
          <w:sz w:val="24"/>
          <w:szCs w:val="24"/>
        </w:rPr>
        <w:t xml:space="preserve">in soybean since it was first demonstrated to be pathogenic on this crop in 2004. Twenty years have passed since this observation and significant progress towards the discovery and cataloging of resistant germplasm and genomic intervals have been made, though commercial varieties with resistance remain unavailable. </w:t>
      </w:r>
      <w:r w:rsidR="00250F71">
        <w:rPr>
          <w:rFonts w:ascii="Times New Roman" w:hAnsi="Times New Roman" w:cs="Times New Roman"/>
          <w:sz w:val="24"/>
          <w:szCs w:val="24"/>
        </w:rPr>
        <w:t>Our work</w:t>
      </w:r>
      <w:r w:rsidR="00E373D4">
        <w:rPr>
          <w:rFonts w:ascii="Times New Roman" w:hAnsi="Times New Roman" w:cs="Times New Roman"/>
          <w:sz w:val="24"/>
          <w:szCs w:val="24"/>
        </w:rPr>
        <w:t xml:space="preserve"> contribute</w:t>
      </w:r>
      <w:r w:rsidR="00250F71">
        <w:rPr>
          <w:rFonts w:ascii="Times New Roman" w:hAnsi="Times New Roman" w:cs="Times New Roman"/>
          <w:sz w:val="24"/>
          <w:szCs w:val="24"/>
        </w:rPr>
        <w:t>s</w:t>
      </w:r>
      <w:r w:rsidR="00E373D4">
        <w:rPr>
          <w:rFonts w:ascii="Times New Roman" w:hAnsi="Times New Roman" w:cs="Times New Roman"/>
          <w:sz w:val="24"/>
          <w:szCs w:val="24"/>
        </w:rPr>
        <w:t xml:space="preserve"> a novel QTL with </w:t>
      </w:r>
      <w:r w:rsidR="00826A70">
        <w:rPr>
          <w:rFonts w:ascii="Times New Roman" w:hAnsi="Times New Roman" w:cs="Times New Roman"/>
          <w:sz w:val="24"/>
          <w:szCs w:val="24"/>
        </w:rPr>
        <w:t xml:space="preserve">significant </w:t>
      </w:r>
      <w:r w:rsidR="00E373D4">
        <w:rPr>
          <w:rFonts w:ascii="Times New Roman" w:hAnsi="Times New Roman" w:cs="Times New Roman"/>
          <w:sz w:val="24"/>
          <w:szCs w:val="24"/>
        </w:rPr>
        <w:t xml:space="preserve">effect </w:t>
      </w:r>
      <w:r w:rsidR="00190E88">
        <w:rPr>
          <w:rFonts w:ascii="Times New Roman" w:hAnsi="Times New Roman" w:cs="Times New Roman"/>
          <w:sz w:val="24"/>
          <w:szCs w:val="24"/>
        </w:rPr>
        <w:t>on</w:t>
      </w:r>
      <w:r w:rsidR="00E373D4">
        <w:rPr>
          <w:rFonts w:ascii="Times New Roman" w:hAnsi="Times New Roman" w:cs="Times New Roman"/>
          <w:sz w:val="24"/>
          <w:szCs w:val="24"/>
        </w:rPr>
        <w:t xml:space="preserve"> post-emergent reduction in visual severity. </w:t>
      </w:r>
    </w:p>
    <w:p w14:paraId="00EF2E09" w14:textId="77777777" w:rsidR="00190E88" w:rsidRDefault="00190E88" w:rsidP="00190E88">
      <w:pPr>
        <w:spacing w:after="0" w:line="480" w:lineRule="auto"/>
        <w:ind w:firstLine="720"/>
        <w:rPr>
          <w:rFonts w:ascii="Times New Roman" w:hAnsi="Times New Roman" w:cs="Times New Roman"/>
          <w:sz w:val="24"/>
          <w:szCs w:val="24"/>
        </w:rPr>
      </w:pPr>
    </w:p>
    <w:p w14:paraId="4D9B48DD" w14:textId="77777777" w:rsidR="00826A70" w:rsidRDefault="00826A70" w:rsidP="00190E88">
      <w:pPr>
        <w:spacing w:after="0" w:line="480" w:lineRule="auto"/>
        <w:ind w:firstLine="720"/>
        <w:rPr>
          <w:rFonts w:ascii="Times New Roman" w:hAnsi="Times New Roman" w:cs="Times New Roman"/>
          <w:sz w:val="24"/>
          <w:szCs w:val="24"/>
        </w:rPr>
      </w:pPr>
    </w:p>
    <w:p w14:paraId="49B7F5AE" w14:textId="77777777" w:rsidR="00826A70" w:rsidRDefault="00826A70" w:rsidP="00190E88">
      <w:pPr>
        <w:spacing w:after="0" w:line="480" w:lineRule="auto"/>
        <w:ind w:firstLine="720"/>
        <w:rPr>
          <w:rFonts w:ascii="Times New Roman" w:hAnsi="Times New Roman" w:cs="Times New Roman"/>
          <w:sz w:val="24"/>
          <w:szCs w:val="24"/>
        </w:rPr>
      </w:pPr>
    </w:p>
    <w:p w14:paraId="43A71A99" w14:textId="77777777" w:rsidR="004814CF" w:rsidRDefault="004814CF" w:rsidP="004814CF">
      <w:pPr>
        <w:pStyle w:val="MDPI62BackMatter"/>
        <w:ind w:left="0"/>
        <w:rPr>
          <w:rFonts w:ascii="Times New Roman" w:hAnsi="Times New Roman"/>
          <w:color w:val="auto"/>
          <w:sz w:val="24"/>
          <w:szCs w:val="24"/>
        </w:rPr>
      </w:pPr>
      <w:r w:rsidRPr="00922406">
        <w:rPr>
          <w:rFonts w:ascii="Times New Roman" w:hAnsi="Times New Roman"/>
          <w:b/>
          <w:bCs/>
          <w:color w:val="auto"/>
          <w:sz w:val="24"/>
          <w:szCs w:val="24"/>
        </w:rPr>
        <w:lastRenderedPageBreak/>
        <w:t>Funding:</w:t>
      </w:r>
      <w:r w:rsidRPr="00922406">
        <w:rPr>
          <w:rFonts w:ascii="Times New Roman" w:hAnsi="Times New Roman"/>
          <w:color w:val="auto"/>
          <w:sz w:val="24"/>
          <w:szCs w:val="24"/>
        </w:rPr>
        <w:t xml:space="preserve"> This work was supported by the Indiana Soybean Alliance and North Central Soybean Research Program of the United States of America.</w:t>
      </w:r>
    </w:p>
    <w:p w14:paraId="4CA3C5D5" w14:textId="4B20E510" w:rsidR="004814CF" w:rsidRPr="00922406" w:rsidRDefault="004814CF" w:rsidP="00922406">
      <w:pPr>
        <w:pStyle w:val="MDPI62BackMatter"/>
        <w:ind w:left="0"/>
        <w:rPr>
          <w:rStyle w:val="Hyperlink"/>
          <w:color w:val="000000"/>
          <w:u w:val="none"/>
        </w:rPr>
      </w:pPr>
      <w:r w:rsidRPr="00922406">
        <w:rPr>
          <w:rFonts w:ascii="Times New Roman" w:hAnsi="Times New Roman"/>
          <w:b/>
          <w:bCs/>
          <w:color w:val="auto"/>
          <w:sz w:val="24"/>
          <w:szCs w:val="24"/>
        </w:rPr>
        <w:t>Conflicts of Interest:</w:t>
      </w:r>
      <w:r w:rsidRPr="00922406">
        <w:rPr>
          <w:rFonts w:ascii="Times New Roman" w:hAnsi="Times New Roman"/>
          <w:b/>
          <w:color w:val="auto"/>
          <w:sz w:val="24"/>
          <w:szCs w:val="24"/>
        </w:rPr>
        <w:t xml:space="preserve"> </w:t>
      </w:r>
      <w:r w:rsidRPr="00922406">
        <w:rPr>
          <w:rFonts w:ascii="Times New Roman" w:hAnsi="Times New Roman"/>
          <w:color w:val="auto"/>
          <w:sz w:val="24"/>
          <w:szCs w:val="24"/>
        </w:rPr>
        <w:t xml:space="preserve">The authors declare no conflicts of interest. </w:t>
      </w:r>
      <w:r w:rsidRPr="00922406">
        <w:rPr>
          <w:rFonts w:ascii="Times New Roman" w:hAnsi="Times New Roman"/>
          <w:sz w:val="24"/>
          <w:szCs w:val="24"/>
        </w:rPr>
        <w:t xml:space="preserve">Mention of trade names or commercial products in this publication is solely for the purpose of providing specific </w:t>
      </w:r>
      <w:r w:rsidRPr="00922406">
        <w:rPr>
          <w:rFonts w:ascii="Times New Roman" w:hAnsi="Times New Roman"/>
          <w:color w:val="auto"/>
          <w:sz w:val="24"/>
          <w:szCs w:val="24"/>
        </w:rPr>
        <w:t>information</w:t>
      </w:r>
      <w:r w:rsidRPr="004814CF">
        <w:rPr>
          <w:color w:val="auto"/>
        </w:rPr>
        <w:t xml:space="preserve"> </w:t>
      </w:r>
      <w:r w:rsidRPr="00922406">
        <w:rPr>
          <w:color w:val="auto"/>
          <w:sz w:val="24"/>
          <w:szCs w:val="24"/>
        </w:rPr>
        <w:t>and does not imply recommendation or endorsement by the United States Department of Agriculture.</w:t>
      </w:r>
    </w:p>
    <w:p w14:paraId="69BE5A15" w14:textId="77777777" w:rsidR="00BF6597" w:rsidRDefault="00BF6597" w:rsidP="00BF6597">
      <w:pPr>
        <w:spacing w:after="0"/>
        <w:rPr>
          <w:rFonts w:ascii="Times New Roman" w:hAnsi="Times New Roman" w:cs="Times New Roman"/>
          <w:sz w:val="24"/>
          <w:szCs w:val="24"/>
        </w:rPr>
      </w:pPr>
    </w:p>
    <w:p w14:paraId="66BA6F10" w14:textId="317DC3F9" w:rsidR="001C0A88" w:rsidRDefault="003518B4" w:rsidP="00190E88">
      <w:pPr>
        <w:spacing w:after="0" w:line="480" w:lineRule="auto"/>
      </w:pPr>
      <w:r>
        <w:rPr>
          <w:rFonts w:ascii="Times New Roman" w:hAnsi="Times New Roman" w:cs="Times New Roman"/>
          <w:b/>
          <w:bCs/>
          <w:sz w:val="24"/>
          <w:szCs w:val="24"/>
        </w:rPr>
        <w:t>References</w:t>
      </w:r>
    </w:p>
    <w:p w14:paraId="396D7A94" w14:textId="65289A99" w:rsidR="00077C86" w:rsidRPr="00922406" w:rsidRDefault="001C0A88" w:rsidP="00077C86">
      <w:pPr>
        <w:pStyle w:val="EndNoteBibliography"/>
        <w:spacing w:after="0"/>
        <w:rPr>
          <w:rFonts w:ascii="Times New Roman" w:hAnsi="Times New Roman" w:cs="Times New Roman"/>
        </w:rPr>
      </w:pPr>
      <w:r w:rsidRPr="00922406">
        <w:rPr>
          <w:rFonts w:ascii="Times New Roman" w:hAnsi="Times New Roman" w:cs="Times New Roman"/>
          <w:sz w:val="24"/>
          <w:szCs w:val="24"/>
        </w:rPr>
        <w:fldChar w:fldCharType="begin"/>
      </w:r>
      <w:r w:rsidRPr="00922406">
        <w:rPr>
          <w:rFonts w:ascii="Times New Roman" w:hAnsi="Times New Roman" w:cs="Times New Roman"/>
          <w:sz w:val="24"/>
          <w:szCs w:val="24"/>
        </w:rPr>
        <w:instrText xml:space="preserve"> ADDIN EN.REFLIST </w:instrText>
      </w:r>
      <w:r w:rsidRPr="00922406">
        <w:rPr>
          <w:rFonts w:ascii="Times New Roman" w:hAnsi="Times New Roman" w:cs="Times New Roman"/>
          <w:sz w:val="24"/>
          <w:szCs w:val="24"/>
        </w:rPr>
        <w:fldChar w:fldCharType="separate"/>
      </w:r>
      <w:r w:rsidR="00077C86" w:rsidRPr="00922406">
        <w:rPr>
          <w:rFonts w:ascii="Times New Roman" w:hAnsi="Times New Roman" w:cs="Times New Roman"/>
          <w:sz w:val="24"/>
          <w:szCs w:val="24"/>
        </w:rPr>
        <w:t>Acharya</w:t>
      </w:r>
      <w:r w:rsidR="00077C86" w:rsidRPr="00922406">
        <w:rPr>
          <w:rFonts w:ascii="Times New Roman" w:hAnsi="Times New Roman" w:cs="Times New Roman"/>
        </w:rPr>
        <w:t xml:space="preserve"> B, Lee S, Rouf Mian MA, Jun T-H, McHale LK, Michel AP, Dorrance AE (2015) Identification and mapping of quantitative trait loci (QTL) conferring resistance to </w:t>
      </w:r>
      <w:r w:rsidR="00077C86" w:rsidRPr="00922406">
        <w:rPr>
          <w:rFonts w:ascii="Times New Roman" w:hAnsi="Times New Roman" w:cs="Times New Roman"/>
          <w:i/>
        </w:rPr>
        <w:t>Fusarium graminearum</w:t>
      </w:r>
      <w:r w:rsidR="00077C86" w:rsidRPr="00922406">
        <w:rPr>
          <w:rFonts w:ascii="Times New Roman" w:hAnsi="Times New Roman" w:cs="Times New Roman"/>
        </w:rPr>
        <w:t xml:space="preserve"> from soybean PI 567301B. Theor Appl Genet 128:827-838. </w:t>
      </w:r>
      <w:hyperlink r:id="rId17" w:history="1">
        <w:r w:rsidR="00077C86" w:rsidRPr="00922406">
          <w:rPr>
            <w:rStyle w:val="Hyperlink"/>
            <w:rFonts w:ascii="Times New Roman" w:hAnsi="Times New Roman" w:cs="Times New Roman"/>
          </w:rPr>
          <w:t>https://doi.org/10.1007/s00122-015-2473-5</w:t>
        </w:r>
      </w:hyperlink>
    </w:p>
    <w:p w14:paraId="18432F18" w14:textId="768FA47D"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Allen TW, Bradley CA, Sisson AJ, Byamukama E, Chilvers MI, Coker CM, Collins AA, Damicone JP, Dorrance AE, Dufault NS, Esker PD, Faske TR, Giesler LJ, Grybauskas AP, Hershman DE, Hollier CA, Isakeit T, Jardine DJ, Kelly HM, Kemerait RC, Kleczewski NM, Koenning SR, Kurle JE, Malvick DK, Markell SG, Mehl HL, Mueller DS, Mueller JD, Mulrooney RP, Nelson BD, Newman MA, Osborne L, Overstreet C, Padgett GB, Phipps PM, Price PP, Sikora EJ, Smith DL, Spurlock TN, Tande CA, Tenuta AU, Wise KA, Wrather JA (2017) Soybean yield loss estimates due to diseases in the United States and Ontario, Canada, from 2010 to 2014. Plant Health Prog 18:19-27. </w:t>
      </w:r>
      <w:hyperlink r:id="rId18" w:history="1">
        <w:r w:rsidRPr="00922406">
          <w:rPr>
            <w:rStyle w:val="Hyperlink"/>
            <w:rFonts w:ascii="Times New Roman" w:hAnsi="Times New Roman" w:cs="Times New Roman"/>
          </w:rPr>
          <w:t>https://doi.org/10.1094/PHP-RS-16-0066</w:t>
        </w:r>
      </w:hyperlink>
    </w:p>
    <w:p w14:paraId="3D2F042D" w14:textId="0C97F600"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Becher R, Hettwer U, Karlovsky P, Deising HB, Wirsel SGR (2010) Adaptation of </w:t>
      </w:r>
      <w:r w:rsidRPr="00922406">
        <w:rPr>
          <w:rFonts w:ascii="Times New Roman" w:hAnsi="Times New Roman" w:cs="Times New Roman"/>
          <w:i/>
        </w:rPr>
        <w:t>Fusarium graminearum</w:t>
      </w:r>
      <w:r w:rsidRPr="00922406">
        <w:rPr>
          <w:rFonts w:ascii="Times New Roman" w:hAnsi="Times New Roman" w:cs="Times New Roman"/>
        </w:rPr>
        <w:t xml:space="preserve"> to tebuconazole yielded descendants diverging for levels of fitness, fungicide resistance, virulence, and mycotoxin production. Phytopathology 100:444-453. </w:t>
      </w:r>
      <w:hyperlink r:id="rId19" w:history="1">
        <w:r w:rsidRPr="00922406">
          <w:rPr>
            <w:rStyle w:val="Hyperlink"/>
            <w:rFonts w:ascii="Times New Roman" w:hAnsi="Times New Roman" w:cs="Times New Roman"/>
          </w:rPr>
          <w:t>https://doi.org/10.1094/PHYTO-100-5-0444</w:t>
        </w:r>
      </w:hyperlink>
    </w:p>
    <w:p w14:paraId="1864BA85" w14:textId="09A17153"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Bradley CA, Allen TW, Sisson AJ, Bergstrom GC, Bissonnette KM, Bond J, Byamukama E, Chilvers MI, Collins AA, Damicone JP, Dorrance AE, Dufault NS, Esker PD, Faske TR, Fiorellino NM, Giesler LJ, Hartman GL, Hollier CA, Isakeit T, Jackson-Ziems TA, Jardine DJ, Kelly HM, Kemerait RC, Kleczewski NM, Koehler AM, Kratochvil RJ, Kurle JE, Malvick DK, Markell SG, Mathew FM, Mehl HL, Mehl KM, Mueller DS, Mueller JD, Nelson BD, Overstreet C, Padgett GB, Price PP, Sikora EJ, Small I, Smith DL, Spurlock TN, Tande CA, Telenko DEP, Tenuta AU, Thiessen LD, Warner F, Wiebold WJ, Wise KA (2021) Soybean yield loss estimates due to diseases in the United States and Ontario, Canada, from 2015 to 2019. Plant Health Prog 22:483-495. </w:t>
      </w:r>
      <w:hyperlink r:id="rId20" w:history="1">
        <w:r w:rsidRPr="00922406">
          <w:rPr>
            <w:rStyle w:val="Hyperlink"/>
            <w:rFonts w:ascii="Times New Roman" w:hAnsi="Times New Roman" w:cs="Times New Roman"/>
          </w:rPr>
          <w:t>https://doi.org/10.1094/PHP-01-21-0013-RS</w:t>
        </w:r>
      </w:hyperlink>
    </w:p>
    <w:p w14:paraId="2564506C" w14:textId="2B03F82F"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Broders K, Lipps P, Paul P, Dorrance A (2007) Evaluation of </w:t>
      </w:r>
      <w:r w:rsidRPr="00922406">
        <w:rPr>
          <w:rFonts w:ascii="Times New Roman" w:hAnsi="Times New Roman" w:cs="Times New Roman"/>
          <w:i/>
        </w:rPr>
        <w:t>Fusarium graminearum</w:t>
      </w:r>
      <w:r w:rsidRPr="00922406">
        <w:rPr>
          <w:rFonts w:ascii="Times New Roman" w:hAnsi="Times New Roman" w:cs="Times New Roman"/>
        </w:rPr>
        <w:t xml:space="preserve"> associated with corn and soybean seed and seedling disease in Ohio. Plant Dis 91:1155-1160. </w:t>
      </w:r>
      <w:hyperlink r:id="rId21" w:history="1">
        <w:r w:rsidRPr="00922406">
          <w:rPr>
            <w:rStyle w:val="Hyperlink"/>
            <w:rFonts w:ascii="Times New Roman" w:hAnsi="Times New Roman" w:cs="Times New Roman"/>
          </w:rPr>
          <w:t>https://doi.org/10.1094/PDIS-91-9-1155</w:t>
        </w:r>
      </w:hyperlink>
    </w:p>
    <w:p w14:paraId="43468185" w14:textId="0784AD79"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Broman K, Wu H, Sen Ś, Churchill G (2003) R/qtl: QTL mapping in experimental crosses. Bioinformatics 19:889-890. </w:t>
      </w:r>
      <w:hyperlink r:id="rId22" w:history="1">
        <w:r w:rsidRPr="00922406">
          <w:rPr>
            <w:rStyle w:val="Hyperlink"/>
            <w:rFonts w:ascii="Times New Roman" w:hAnsi="Times New Roman" w:cs="Times New Roman"/>
          </w:rPr>
          <w:t>https://doi.org/10.1093/bioinformatics/btg112</w:t>
        </w:r>
      </w:hyperlink>
    </w:p>
    <w:p w14:paraId="20EE68E7" w14:textId="2FD646D8"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Cheng P, Gedling CR, Patil G, Vuong TD, Shannon JG, Dorrance AE, Nguyen HT (2017) Genetic mapping and haplotype analysis of a locus for quantitative resistance to </w:t>
      </w:r>
      <w:r w:rsidRPr="00922406">
        <w:rPr>
          <w:rFonts w:ascii="Times New Roman" w:hAnsi="Times New Roman" w:cs="Times New Roman"/>
          <w:i/>
        </w:rPr>
        <w:t>Fusarium graminearum</w:t>
      </w:r>
      <w:r w:rsidRPr="00922406">
        <w:rPr>
          <w:rFonts w:ascii="Times New Roman" w:hAnsi="Times New Roman" w:cs="Times New Roman"/>
        </w:rPr>
        <w:t xml:space="preserve"> in soybean accession PI 567516C. Theor Appl Genet 130:999-1010. </w:t>
      </w:r>
      <w:hyperlink r:id="rId23" w:history="1">
        <w:r w:rsidRPr="00922406">
          <w:rPr>
            <w:rStyle w:val="Hyperlink"/>
            <w:rFonts w:ascii="Times New Roman" w:hAnsi="Times New Roman" w:cs="Times New Roman"/>
          </w:rPr>
          <w:t>https://doi.org/10.1007/s00122-017-2866-8</w:t>
        </w:r>
      </w:hyperlink>
    </w:p>
    <w:p w14:paraId="48BDC3D4" w14:textId="4A1FFF13"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Chiotta M, Alaniz Zanon M, Palazzini J, Alberione E, Barros G, Chulze S (2021) </w:t>
      </w:r>
      <w:r w:rsidRPr="00922406">
        <w:rPr>
          <w:rFonts w:ascii="Times New Roman" w:hAnsi="Times New Roman" w:cs="Times New Roman"/>
          <w:i/>
        </w:rPr>
        <w:t>Fusarium graminearum</w:t>
      </w:r>
      <w:r w:rsidRPr="00922406">
        <w:rPr>
          <w:rFonts w:ascii="Times New Roman" w:hAnsi="Times New Roman" w:cs="Times New Roman"/>
        </w:rPr>
        <w:t xml:space="preserve"> species complex occurrence on soybean and </w:t>
      </w:r>
      <w:r w:rsidRPr="00922406">
        <w:rPr>
          <w:rFonts w:ascii="Times New Roman" w:hAnsi="Times New Roman" w:cs="Times New Roman"/>
          <w:i/>
        </w:rPr>
        <w:t>F. graminearum</w:t>
      </w:r>
      <w:r w:rsidRPr="00922406">
        <w:rPr>
          <w:rFonts w:ascii="Times New Roman" w:hAnsi="Times New Roman" w:cs="Times New Roman"/>
        </w:rPr>
        <w:t xml:space="preserve"> sensu stricto inoculum maintenance on residues in soybean‐wheat rotation under field conditions. J Appl Microbiol 130:208-216. </w:t>
      </w:r>
      <w:hyperlink r:id="rId24" w:history="1">
        <w:r w:rsidRPr="00922406">
          <w:rPr>
            <w:rStyle w:val="Hyperlink"/>
            <w:rFonts w:ascii="Times New Roman" w:hAnsi="Times New Roman" w:cs="Times New Roman"/>
          </w:rPr>
          <w:t>https://doi.org/10.1111/jam.14765</w:t>
        </w:r>
      </w:hyperlink>
    </w:p>
    <w:p w14:paraId="4E96C4D3" w14:textId="5CE9B327"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Churchill G, Doerge R (1994) Empirical threshold values for quantitative trait mapping. Genetics 138:963-971. </w:t>
      </w:r>
      <w:hyperlink r:id="rId25" w:history="1">
        <w:r w:rsidRPr="00922406">
          <w:rPr>
            <w:rStyle w:val="Hyperlink"/>
            <w:rFonts w:ascii="Times New Roman" w:hAnsi="Times New Roman" w:cs="Times New Roman"/>
          </w:rPr>
          <w:t>https://doi.org/10.1093/genetics/138.3.963</w:t>
        </w:r>
      </w:hyperlink>
    </w:p>
    <w:p w14:paraId="7625E4BF" w14:textId="2822B7D9"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lastRenderedPageBreak/>
        <w:t>de Chaves MA, Reginatto P, da Costa BS, de Paschoal RI, Teixeira ML, Fuentefria AM (2022) Fungicide resistance in</w:t>
      </w:r>
      <w:r w:rsidRPr="00922406">
        <w:rPr>
          <w:rFonts w:ascii="Times New Roman" w:hAnsi="Times New Roman" w:cs="Times New Roman"/>
          <w:i/>
        </w:rPr>
        <w:t xml:space="preserve"> Fusarium graminearum</w:t>
      </w:r>
      <w:r w:rsidRPr="00922406">
        <w:rPr>
          <w:rFonts w:ascii="Times New Roman" w:hAnsi="Times New Roman" w:cs="Times New Roman"/>
        </w:rPr>
        <w:t xml:space="preserve"> species complex. Curr Microbiol 79:62-62. </w:t>
      </w:r>
      <w:hyperlink r:id="rId26" w:history="1">
        <w:r w:rsidRPr="00922406">
          <w:rPr>
            <w:rStyle w:val="Hyperlink"/>
            <w:rFonts w:ascii="Times New Roman" w:hAnsi="Times New Roman" w:cs="Times New Roman"/>
          </w:rPr>
          <w:t>https://doi.org/10.1007/s00284-021-02759-4</w:t>
        </w:r>
      </w:hyperlink>
    </w:p>
    <w:p w14:paraId="00FE6D73" w14:textId="78B23A51"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Detranaltes C, Cai G (2021) First report of </w:t>
      </w:r>
      <w:r w:rsidRPr="00922406">
        <w:rPr>
          <w:rFonts w:ascii="Times New Roman" w:hAnsi="Times New Roman" w:cs="Times New Roman"/>
          <w:i/>
        </w:rPr>
        <w:t>Mycoleptodiscus terrestris</w:t>
      </w:r>
      <w:r w:rsidRPr="00922406">
        <w:rPr>
          <w:rFonts w:ascii="Times New Roman" w:hAnsi="Times New Roman" w:cs="Times New Roman"/>
        </w:rPr>
        <w:t xml:space="preserve"> causing root rot of soybean in Indiana. Plant Dis 105:1194-1194. </w:t>
      </w:r>
      <w:hyperlink r:id="rId27" w:history="1">
        <w:r w:rsidRPr="00922406">
          <w:rPr>
            <w:rStyle w:val="Hyperlink"/>
            <w:rFonts w:ascii="Times New Roman" w:hAnsi="Times New Roman" w:cs="Times New Roman"/>
          </w:rPr>
          <w:t>https://doi.org/10.1094/PDIS-09-20-2023-PDN</w:t>
        </w:r>
      </w:hyperlink>
    </w:p>
    <w:p w14:paraId="11C4DE55" w14:textId="77E08B9A"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Detranaltes C, Ma J, Cai G (2023) Identification of soybean germplasm and associated molecular markers with resistance to </w:t>
      </w:r>
      <w:r w:rsidRPr="00922406">
        <w:rPr>
          <w:rFonts w:ascii="Times New Roman" w:hAnsi="Times New Roman" w:cs="Times New Roman"/>
          <w:i/>
        </w:rPr>
        <w:t>Fusarium graminearum</w:t>
      </w:r>
      <w:r w:rsidRPr="00922406">
        <w:rPr>
          <w:rFonts w:ascii="Times New Roman" w:hAnsi="Times New Roman" w:cs="Times New Roman"/>
        </w:rPr>
        <w:t xml:space="preserve">. Agronomy (Basel) 13:2376. </w:t>
      </w:r>
      <w:hyperlink r:id="rId28" w:history="1">
        <w:r w:rsidRPr="00922406">
          <w:rPr>
            <w:rStyle w:val="Hyperlink"/>
            <w:rFonts w:ascii="Times New Roman" w:hAnsi="Times New Roman" w:cs="Times New Roman"/>
          </w:rPr>
          <w:t>https://doi.org/10.3390/agronomy13092376</w:t>
        </w:r>
      </w:hyperlink>
    </w:p>
    <w:p w14:paraId="74C06FBD" w14:textId="2EB3FE73"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Díaz Arias MM, Leandro LF, Munkvold GP (2013) Aggressiveness of </w:t>
      </w:r>
      <w:r w:rsidRPr="00922406">
        <w:rPr>
          <w:rFonts w:ascii="Times New Roman" w:hAnsi="Times New Roman" w:cs="Times New Roman"/>
          <w:i/>
        </w:rPr>
        <w:t>Fusarium</w:t>
      </w:r>
      <w:r w:rsidRPr="00922406">
        <w:rPr>
          <w:rFonts w:ascii="Times New Roman" w:hAnsi="Times New Roman" w:cs="Times New Roman"/>
        </w:rPr>
        <w:t xml:space="preserve"> species and impact of root infection on growth and yield of soybeans. Phytopathology 103:822-832. </w:t>
      </w:r>
      <w:hyperlink r:id="rId29" w:history="1">
        <w:r w:rsidRPr="00922406">
          <w:rPr>
            <w:rStyle w:val="Hyperlink"/>
            <w:rFonts w:ascii="Times New Roman" w:hAnsi="Times New Roman" w:cs="Times New Roman"/>
          </w:rPr>
          <w:t>https://doi.org/10.1094/PHYTO-08-12-0207-R</w:t>
        </w:r>
      </w:hyperlink>
    </w:p>
    <w:p w14:paraId="5B203B53" w14:textId="6BCD7388"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Ellis M, Broders K, Paul P, Dorrance A (2011) Infection of soybean seed by </w:t>
      </w:r>
      <w:r w:rsidRPr="00922406">
        <w:rPr>
          <w:rFonts w:ascii="Times New Roman" w:hAnsi="Times New Roman" w:cs="Times New Roman"/>
          <w:i/>
        </w:rPr>
        <w:t>Fusarium graminearum</w:t>
      </w:r>
      <w:r w:rsidRPr="00922406">
        <w:rPr>
          <w:rFonts w:ascii="Times New Roman" w:hAnsi="Times New Roman" w:cs="Times New Roman"/>
        </w:rPr>
        <w:t xml:space="preserve"> and effect of seed treatments on disease under controlled conditions. Plant Dis 95:401-407. </w:t>
      </w:r>
      <w:hyperlink r:id="rId30" w:history="1">
        <w:r w:rsidRPr="00922406">
          <w:rPr>
            <w:rStyle w:val="Hyperlink"/>
            <w:rFonts w:ascii="Times New Roman" w:hAnsi="Times New Roman" w:cs="Times New Roman"/>
          </w:rPr>
          <w:t>https://doi.org/10.1094/PDIS-05-10-0317</w:t>
        </w:r>
      </w:hyperlink>
    </w:p>
    <w:p w14:paraId="521A5497" w14:textId="1C19209B"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Ellis ML, Wang H, Paul PA, St. Martin SK, McHale LK (2012) Identification of soybean genotypes resistant to</w:t>
      </w:r>
      <w:r w:rsidRPr="00922406">
        <w:rPr>
          <w:rFonts w:ascii="Times New Roman" w:hAnsi="Times New Roman" w:cs="Times New Roman"/>
          <w:i/>
        </w:rPr>
        <w:t xml:space="preserve"> Fusarium graminearum</w:t>
      </w:r>
      <w:r w:rsidRPr="00922406">
        <w:rPr>
          <w:rFonts w:ascii="Times New Roman" w:hAnsi="Times New Roman" w:cs="Times New Roman"/>
        </w:rPr>
        <w:t xml:space="preserve"> and genetic mapping of resistance quantitative trait loci in the cultivar conrad. Crop Sci 52:2224-2233. </w:t>
      </w:r>
      <w:hyperlink r:id="rId31" w:history="1">
        <w:r w:rsidRPr="00922406">
          <w:rPr>
            <w:rStyle w:val="Hyperlink"/>
            <w:rFonts w:ascii="Times New Roman" w:hAnsi="Times New Roman" w:cs="Times New Roman"/>
          </w:rPr>
          <w:t>https://doi.org/10.2135/cropsci2011.11.0624</w:t>
        </w:r>
      </w:hyperlink>
    </w:p>
    <w:p w14:paraId="5C8C16FF" w14:textId="3742A739"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Kuhnem PR, Del Ponte EM, Dong Y, Bergstrom GC (2015) </w:t>
      </w:r>
      <w:r w:rsidRPr="00922406">
        <w:rPr>
          <w:rFonts w:ascii="Times New Roman" w:hAnsi="Times New Roman" w:cs="Times New Roman"/>
          <w:i/>
        </w:rPr>
        <w:t>Fusarium graminearum</w:t>
      </w:r>
      <w:r w:rsidRPr="00922406">
        <w:rPr>
          <w:rFonts w:ascii="Times New Roman" w:hAnsi="Times New Roman" w:cs="Times New Roman"/>
        </w:rPr>
        <w:t xml:space="preserve"> isolates from wheat and maize in New York show similar range of aggressiveness and toxigenicity in cross-species pathogenicity tests. Phytopathology 105:441-448. </w:t>
      </w:r>
      <w:hyperlink r:id="rId32" w:history="1">
        <w:r w:rsidRPr="00922406">
          <w:rPr>
            <w:rStyle w:val="Hyperlink"/>
            <w:rFonts w:ascii="Times New Roman" w:hAnsi="Times New Roman" w:cs="Times New Roman"/>
          </w:rPr>
          <w:t>https://doi.org/10.1094/PHYTO-07-14-0208-R</w:t>
        </w:r>
      </w:hyperlink>
    </w:p>
    <w:p w14:paraId="203CD76B" w14:textId="7EA7837C"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Libault M, Farmer A, Joshi T, Takahashi K, Langley RJ, Franklin LD, He J, Xu D, May G, Stacey G (2010) Integrated transcriptome atlas of the crop model </w:t>
      </w:r>
      <w:r w:rsidRPr="00922406">
        <w:rPr>
          <w:rFonts w:ascii="Times New Roman" w:hAnsi="Times New Roman" w:cs="Times New Roman"/>
          <w:i/>
        </w:rPr>
        <w:t>Glycine max</w:t>
      </w:r>
      <w:r w:rsidRPr="00922406">
        <w:rPr>
          <w:rFonts w:ascii="Times New Roman" w:hAnsi="Times New Roman" w:cs="Times New Roman"/>
        </w:rPr>
        <w:t xml:space="preserve">, and its use in comparative analyses in plants. Plant J 63:86-99. </w:t>
      </w:r>
      <w:hyperlink r:id="rId33" w:history="1">
        <w:r w:rsidRPr="00922406">
          <w:rPr>
            <w:rStyle w:val="Hyperlink"/>
            <w:rFonts w:ascii="Times New Roman" w:hAnsi="Times New Roman" w:cs="Times New Roman"/>
          </w:rPr>
          <w:t>https://doi.org/10.1111/j.1365-313X.2010.04222.x</w:t>
        </w:r>
      </w:hyperlink>
    </w:p>
    <w:p w14:paraId="15627F76" w14:textId="24D85691"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Lin F, Chhapekar SS, Vieira CC, Da Silva MP, Rojas A, Lee D, Liu N, Pardo EM, Lee Y-C, Dong Z, Pinheiro JB, Ploper LD, Rupe J, Chen P, Wang D, Nguyen HT (2022) Breeding for disease resistance in soybean: a global perspective. Theor Appl Genet 135:3773-3872. </w:t>
      </w:r>
      <w:hyperlink r:id="rId34" w:history="1">
        <w:r w:rsidRPr="00922406">
          <w:rPr>
            <w:rStyle w:val="Hyperlink"/>
            <w:rFonts w:ascii="Times New Roman" w:hAnsi="Times New Roman" w:cs="Times New Roman"/>
          </w:rPr>
          <w:t>https://doi.org/10.1007/s00122-022-04101-3</w:t>
        </w:r>
      </w:hyperlink>
    </w:p>
    <w:p w14:paraId="005AE573" w14:textId="64B983E2"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Lin F, Wani SH, Collins PJ, Wen Z, Gu C, Chilvers MI, Wang D (2018) Mapping quantitative trait loci for tolerance to </w:t>
      </w:r>
      <w:r w:rsidRPr="00922406">
        <w:rPr>
          <w:rFonts w:ascii="Times New Roman" w:hAnsi="Times New Roman" w:cs="Times New Roman"/>
          <w:i/>
        </w:rPr>
        <w:t xml:space="preserve">Pythium irregulare </w:t>
      </w:r>
      <w:r w:rsidRPr="00922406">
        <w:rPr>
          <w:rFonts w:ascii="Times New Roman" w:hAnsi="Times New Roman" w:cs="Times New Roman"/>
        </w:rPr>
        <w:t>in soybean (</w:t>
      </w:r>
      <w:r w:rsidRPr="00922406">
        <w:rPr>
          <w:rFonts w:ascii="Times New Roman" w:hAnsi="Times New Roman" w:cs="Times New Roman"/>
          <w:i/>
        </w:rPr>
        <w:t>Glycine max</w:t>
      </w:r>
      <w:r w:rsidRPr="00922406">
        <w:rPr>
          <w:rFonts w:ascii="Times New Roman" w:hAnsi="Times New Roman" w:cs="Times New Roman"/>
        </w:rPr>
        <w:t xml:space="preserve"> L.). G3 (Bethesda) 8:3155-3161. </w:t>
      </w:r>
      <w:hyperlink r:id="rId35" w:history="1">
        <w:r w:rsidRPr="00922406">
          <w:rPr>
            <w:rStyle w:val="Hyperlink"/>
            <w:rFonts w:ascii="Times New Roman" w:hAnsi="Times New Roman" w:cs="Times New Roman"/>
          </w:rPr>
          <w:t>https://doi.org/10.1534/g3.118.200368</w:t>
        </w:r>
      </w:hyperlink>
    </w:p>
    <w:p w14:paraId="6D2EA699" w14:textId="0D999AB4"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Lowe RG, McCorkelle O, Bleackley M, Collins C, Faou P, Mathivanan S, Anderson M (2015) Extracellular peptidases of the cereal pathogen </w:t>
      </w:r>
      <w:r w:rsidRPr="00922406">
        <w:rPr>
          <w:rFonts w:ascii="Times New Roman" w:hAnsi="Times New Roman" w:cs="Times New Roman"/>
          <w:i/>
        </w:rPr>
        <w:t>Fusarium graminearum</w:t>
      </w:r>
      <w:r w:rsidRPr="00922406">
        <w:rPr>
          <w:rFonts w:ascii="Times New Roman" w:hAnsi="Times New Roman" w:cs="Times New Roman"/>
        </w:rPr>
        <w:t xml:space="preserve">. Front Plant Sci 6:962-962. </w:t>
      </w:r>
      <w:hyperlink r:id="rId36" w:history="1">
        <w:r w:rsidRPr="00922406">
          <w:rPr>
            <w:rStyle w:val="Hyperlink"/>
            <w:rFonts w:ascii="Times New Roman" w:hAnsi="Times New Roman" w:cs="Times New Roman"/>
          </w:rPr>
          <w:t>https://doi.org/10.3389/fpls.2015.00962</w:t>
        </w:r>
      </w:hyperlink>
    </w:p>
    <w:p w14:paraId="447244FC" w14:textId="3DB9B736"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Million CR, Wijeratne S, Cassone BJ, Lee S, Rouf Mian MA, McHale LK, Dorrance AE (2019) Hybrid genome assembly of a major quantitative disease resistance locus in soybean toward </w:t>
      </w:r>
      <w:r w:rsidRPr="00922406">
        <w:rPr>
          <w:rFonts w:ascii="Times New Roman" w:hAnsi="Times New Roman" w:cs="Times New Roman"/>
          <w:i/>
        </w:rPr>
        <w:t>Fusarium graminearum</w:t>
      </w:r>
      <w:r w:rsidRPr="00922406">
        <w:rPr>
          <w:rFonts w:ascii="Times New Roman" w:hAnsi="Times New Roman" w:cs="Times New Roman"/>
        </w:rPr>
        <w:t xml:space="preserve">. Plant Genome 12:1-17. </w:t>
      </w:r>
      <w:hyperlink r:id="rId37" w:history="1">
        <w:r w:rsidRPr="00922406">
          <w:rPr>
            <w:rStyle w:val="Hyperlink"/>
            <w:rFonts w:ascii="Times New Roman" w:hAnsi="Times New Roman" w:cs="Times New Roman"/>
          </w:rPr>
          <w:t>https://doi.org/10.3835/plantgenome2018.12.0102</w:t>
        </w:r>
      </w:hyperlink>
    </w:p>
    <w:p w14:paraId="21EE59C2" w14:textId="64DF5862"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Naeem M, Munir M, Li H, Raza MA, Song C, Wu X, Irshad G, Khalid MHB, Yang W, Chang X (2021) Transcriptional Responses of </w:t>
      </w:r>
      <w:r w:rsidRPr="00922406">
        <w:rPr>
          <w:rFonts w:ascii="Times New Roman" w:hAnsi="Times New Roman" w:cs="Times New Roman"/>
          <w:i/>
        </w:rPr>
        <w:t>Fusarium graminearum</w:t>
      </w:r>
      <w:r w:rsidRPr="00922406">
        <w:rPr>
          <w:rFonts w:ascii="Times New Roman" w:hAnsi="Times New Roman" w:cs="Times New Roman"/>
        </w:rPr>
        <w:t xml:space="preserve"> Interacted with Soybean to Cause Root Rot. J Fungi (Basel) 7:422. </w:t>
      </w:r>
      <w:hyperlink r:id="rId38" w:history="1">
        <w:r w:rsidRPr="00922406">
          <w:rPr>
            <w:rStyle w:val="Hyperlink"/>
            <w:rFonts w:ascii="Times New Roman" w:hAnsi="Times New Roman" w:cs="Times New Roman"/>
          </w:rPr>
          <w:t>https://doi.org/10.3390/jof7060422</w:t>
        </w:r>
      </w:hyperlink>
    </w:p>
    <w:p w14:paraId="722ADB28" w14:textId="6A519D20"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Okello PN, Mathew FM (2019) Cross pathogenicity studies show South Dakota isolates of </w:t>
      </w:r>
      <w:r w:rsidRPr="00922406">
        <w:rPr>
          <w:rFonts w:ascii="Times New Roman" w:hAnsi="Times New Roman" w:cs="Times New Roman"/>
          <w:i/>
        </w:rPr>
        <w:t>Fusarium acuminatum</w:t>
      </w:r>
      <w:r w:rsidRPr="00922406">
        <w:rPr>
          <w:rFonts w:ascii="Times New Roman" w:hAnsi="Times New Roman" w:cs="Times New Roman"/>
        </w:rPr>
        <w:t xml:space="preserve"> , </w:t>
      </w:r>
      <w:r w:rsidRPr="00922406">
        <w:rPr>
          <w:rFonts w:ascii="Times New Roman" w:hAnsi="Times New Roman" w:cs="Times New Roman"/>
          <w:i/>
        </w:rPr>
        <w:t>F. equiseti</w:t>
      </w:r>
      <w:r w:rsidRPr="00922406">
        <w:rPr>
          <w:rFonts w:ascii="Times New Roman" w:hAnsi="Times New Roman" w:cs="Times New Roman"/>
        </w:rPr>
        <w:t xml:space="preserve"> , </w:t>
      </w:r>
      <w:r w:rsidRPr="00922406">
        <w:rPr>
          <w:rFonts w:ascii="Times New Roman" w:hAnsi="Times New Roman" w:cs="Times New Roman"/>
          <w:i/>
        </w:rPr>
        <w:t>F. graminearum</w:t>
      </w:r>
      <w:r w:rsidRPr="00922406">
        <w:rPr>
          <w:rFonts w:ascii="Times New Roman" w:hAnsi="Times New Roman" w:cs="Times New Roman"/>
        </w:rPr>
        <w:t xml:space="preserve"> , </w:t>
      </w:r>
      <w:r w:rsidRPr="00922406">
        <w:rPr>
          <w:rFonts w:ascii="Times New Roman" w:hAnsi="Times New Roman" w:cs="Times New Roman"/>
          <w:i/>
        </w:rPr>
        <w:t>F. oxysporum</w:t>
      </w:r>
      <w:r w:rsidRPr="00922406">
        <w:rPr>
          <w:rFonts w:ascii="Times New Roman" w:hAnsi="Times New Roman" w:cs="Times New Roman"/>
        </w:rPr>
        <w:t xml:space="preserve"> , </w:t>
      </w:r>
      <w:r w:rsidRPr="00922406">
        <w:rPr>
          <w:rFonts w:ascii="Times New Roman" w:hAnsi="Times New Roman" w:cs="Times New Roman"/>
          <w:i/>
        </w:rPr>
        <w:t xml:space="preserve">F. proliferatum </w:t>
      </w:r>
      <w:r w:rsidRPr="00922406">
        <w:rPr>
          <w:rFonts w:ascii="Times New Roman" w:hAnsi="Times New Roman" w:cs="Times New Roman"/>
        </w:rPr>
        <w:t xml:space="preserve">, </w:t>
      </w:r>
      <w:r w:rsidRPr="00922406">
        <w:rPr>
          <w:rFonts w:ascii="Times New Roman" w:hAnsi="Times New Roman" w:cs="Times New Roman"/>
          <w:i/>
        </w:rPr>
        <w:t>F. solani</w:t>
      </w:r>
      <w:r w:rsidRPr="00922406">
        <w:rPr>
          <w:rFonts w:ascii="Times New Roman" w:hAnsi="Times New Roman" w:cs="Times New Roman"/>
        </w:rPr>
        <w:t xml:space="preserve"> , and </w:t>
      </w:r>
      <w:r w:rsidRPr="00922406">
        <w:rPr>
          <w:rFonts w:ascii="Times New Roman" w:hAnsi="Times New Roman" w:cs="Times New Roman"/>
          <w:i/>
        </w:rPr>
        <w:t xml:space="preserve">F. subglutinans </w:t>
      </w:r>
      <w:r w:rsidRPr="00922406">
        <w:rPr>
          <w:rFonts w:ascii="Times New Roman" w:hAnsi="Times New Roman" w:cs="Times New Roman"/>
        </w:rPr>
        <w:t xml:space="preserve">from either soybean or corn are pathogenic to both crops. Plant Health Prog 20:44-49. </w:t>
      </w:r>
      <w:hyperlink r:id="rId39" w:history="1">
        <w:r w:rsidRPr="00922406">
          <w:rPr>
            <w:rStyle w:val="Hyperlink"/>
            <w:rFonts w:ascii="Times New Roman" w:hAnsi="Times New Roman" w:cs="Times New Roman"/>
          </w:rPr>
          <w:t>https://doi.org/10.1094/PHP-10-18-0056-RS</w:t>
        </w:r>
      </w:hyperlink>
    </w:p>
    <w:p w14:paraId="7BA52156" w14:textId="5CE02728"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Okello PN, Petrovic K, Singh AK, Kontz B, Mathew FM (2020) Characterization of species of </w:t>
      </w:r>
      <w:r w:rsidRPr="00922406">
        <w:rPr>
          <w:rFonts w:ascii="Times New Roman" w:hAnsi="Times New Roman" w:cs="Times New Roman"/>
          <w:i/>
        </w:rPr>
        <w:t>Fusarium</w:t>
      </w:r>
      <w:r w:rsidRPr="00922406">
        <w:rPr>
          <w:rFonts w:ascii="Times New Roman" w:hAnsi="Times New Roman" w:cs="Times New Roman"/>
        </w:rPr>
        <w:t xml:space="preserve"> causing root rot of soybean (</w:t>
      </w:r>
      <w:r w:rsidRPr="00922406">
        <w:rPr>
          <w:rFonts w:ascii="Times New Roman" w:hAnsi="Times New Roman" w:cs="Times New Roman"/>
          <w:i/>
        </w:rPr>
        <w:t>Glycine max</w:t>
      </w:r>
      <w:r w:rsidRPr="00922406">
        <w:rPr>
          <w:rFonts w:ascii="Times New Roman" w:hAnsi="Times New Roman" w:cs="Times New Roman"/>
        </w:rPr>
        <w:t xml:space="preserve"> L.) in South Dakota, USA. Can J Plant Pathol 42:560-571. </w:t>
      </w:r>
      <w:hyperlink r:id="rId40" w:history="1">
        <w:r w:rsidRPr="00922406">
          <w:rPr>
            <w:rStyle w:val="Hyperlink"/>
            <w:rFonts w:ascii="Times New Roman" w:hAnsi="Times New Roman" w:cs="Times New Roman"/>
          </w:rPr>
          <w:t>https://doi.org/10.1080/07060661.2020.1746695</w:t>
        </w:r>
      </w:hyperlink>
    </w:p>
    <w:p w14:paraId="54D96531" w14:textId="0CFB5D1E"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Okello PN, Solanki S, Rafi N, Mathew F (2023) Sources of resistance, effect of maturity groups and marker-trait associations associated with </w:t>
      </w:r>
      <w:r w:rsidRPr="00922406">
        <w:rPr>
          <w:rFonts w:ascii="Times New Roman" w:hAnsi="Times New Roman" w:cs="Times New Roman"/>
          <w:i/>
        </w:rPr>
        <w:t>Fusarium graminearum</w:t>
      </w:r>
      <w:r w:rsidRPr="00922406">
        <w:rPr>
          <w:rFonts w:ascii="Times New Roman" w:hAnsi="Times New Roman" w:cs="Times New Roman"/>
        </w:rPr>
        <w:t xml:space="preserve"> causing root rot of soybean (</w:t>
      </w:r>
      <w:r w:rsidRPr="00922406">
        <w:rPr>
          <w:rFonts w:ascii="Times New Roman" w:hAnsi="Times New Roman" w:cs="Times New Roman"/>
          <w:i/>
        </w:rPr>
        <w:t>Glycine max</w:t>
      </w:r>
      <w:r w:rsidRPr="00922406">
        <w:rPr>
          <w:rFonts w:ascii="Times New Roman" w:hAnsi="Times New Roman" w:cs="Times New Roman"/>
        </w:rPr>
        <w:t xml:space="preserve">). Plant Health Prog. </w:t>
      </w:r>
      <w:hyperlink r:id="rId41" w:history="1">
        <w:r w:rsidRPr="00922406">
          <w:rPr>
            <w:rStyle w:val="Hyperlink"/>
            <w:rFonts w:ascii="Times New Roman" w:hAnsi="Times New Roman" w:cs="Times New Roman"/>
          </w:rPr>
          <w:t>https://doi.org/10.1094/PHP-01-23-0011-RS</w:t>
        </w:r>
      </w:hyperlink>
    </w:p>
    <w:p w14:paraId="55979F4B" w14:textId="55AA4876"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Pimentel MF, Srour AY, Warner AJ, Bond JP, Bradley CA, Rupe J, Chilvers MI, Rojas JA, Jacobs JL, Little CR, Robertson AE, Giesler LJ, Malvick D, Wise K, Tenuta A, Fakhoury AM (2022) Ecology and </w:t>
      </w:r>
      <w:r w:rsidRPr="00922406">
        <w:rPr>
          <w:rFonts w:ascii="Times New Roman" w:hAnsi="Times New Roman" w:cs="Times New Roman"/>
        </w:rPr>
        <w:lastRenderedPageBreak/>
        <w:t xml:space="preserve">diversity of culturable fungal species associated with soybean seedling diseases in the midwestern United States. J Appl Microbiol 132:3797-3811. </w:t>
      </w:r>
      <w:hyperlink r:id="rId42" w:history="1">
        <w:r w:rsidRPr="00922406">
          <w:rPr>
            <w:rStyle w:val="Hyperlink"/>
            <w:rFonts w:ascii="Times New Roman" w:hAnsi="Times New Roman" w:cs="Times New Roman"/>
          </w:rPr>
          <w:t>https://doi.org/10.1111/jam.15507</w:t>
        </w:r>
      </w:hyperlink>
    </w:p>
    <w:p w14:paraId="3D4EEB62" w14:textId="2639D2D2"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Pioli R, Mozzoni L, Morandi E (2004) First report of pathogenic association between </w:t>
      </w:r>
      <w:r w:rsidRPr="00922406">
        <w:rPr>
          <w:rFonts w:ascii="Times New Roman" w:hAnsi="Times New Roman" w:cs="Times New Roman"/>
          <w:i/>
        </w:rPr>
        <w:t>Fusarium graminearum</w:t>
      </w:r>
      <w:r w:rsidRPr="00922406">
        <w:rPr>
          <w:rFonts w:ascii="Times New Roman" w:hAnsi="Times New Roman" w:cs="Times New Roman"/>
        </w:rPr>
        <w:t xml:space="preserve"> and soybean. Plant Dis 88:220-220. </w:t>
      </w:r>
      <w:hyperlink r:id="rId43" w:history="1">
        <w:r w:rsidRPr="00922406">
          <w:rPr>
            <w:rStyle w:val="Hyperlink"/>
            <w:rFonts w:ascii="Times New Roman" w:hAnsi="Times New Roman" w:cs="Times New Roman"/>
          </w:rPr>
          <w:t>https://doi.org/10.1094/PDIS.2004.88.2.220A</w:t>
        </w:r>
      </w:hyperlink>
    </w:p>
    <w:p w14:paraId="0D5BD7B8" w14:textId="78FF943F"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Poland JA, Balint-Kurti PJ, Wisser RJ, Pratt RC, Nelson RJ (2009) Shades of gray: the world of quantitative disease resistance. Trends Plant Sci 14:21-29. </w:t>
      </w:r>
      <w:hyperlink r:id="rId44" w:history="1">
        <w:r w:rsidRPr="00922406">
          <w:rPr>
            <w:rStyle w:val="Hyperlink"/>
            <w:rFonts w:ascii="Times New Roman" w:hAnsi="Times New Roman" w:cs="Times New Roman"/>
          </w:rPr>
          <w:t>https://doi.org/10.1016/j.tplants.2008.10.006</w:t>
        </w:r>
      </w:hyperlink>
    </w:p>
    <w:p w14:paraId="0D4CC4D9" w14:textId="63A5AC6B"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Rojas JA, Jacobs JL, Napieralski S, Karaj B, Bradley C, Chase T, Esker P, Giesler L, Jardine D, Malvick D, Markell S, Nelson B, Robertson A, Rupe J, Smith D, Sweets L, Tenuta A, Wise K, Chilvers M (2017) Oomycete species associated with soybean seedlings in North America - part I: identification and pathogenicity characterization. Phytopathology 107:280-292. </w:t>
      </w:r>
      <w:hyperlink r:id="rId45" w:history="1">
        <w:r w:rsidRPr="00922406">
          <w:rPr>
            <w:rStyle w:val="Hyperlink"/>
            <w:rFonts w:ascii="Times New Roman" w:hAnsi="Times New Roman" w:cs="Times New Roman"/>
          </w:rPr>
          <w:t>https://doi.org/10.1094/PHYTO-04-16-0177-R</w:t>
        </w:r>
      </w:hyperlink>
    </w:p>
    <w:p w14:paraId="662193C0" w14:textId="5C308759"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Song Q, Yan L, Quigley C, Fickus E, Wei H, Chen L, Dong F, Araya S, Liu J, Hyten D, Pantalone V, Nelson RL (2020) Soybean BARCSoySNP6K: An assay for soybean genetics and breeding research. Plant J 104:800-811. </w:t>
      </w:r>
      <w:hyperlink r:id="rId46" w:history="1">
        <w:r w:rsidRPr="00922406">
          <w:rPr>
            <w:rStyle w:val="Hyperlink"/>
            <w:rFonts w:ascii="Times New Roman" w:hAnsi="Times New Roman" w:cs="Times New Roman"/>
          </w:rPr>
          <w:t>https://doi.org/10.1111/tpj.14960</w:t>
        </w:r>
      </w:hyperlink>
    </w:p>
    <w:p w14:paraId="0253A09D" w14:textId="07DF1D3A"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Stasko AK, Wickramasinghe D, Nauth BJ, Acharya B, Ellis ML, Taylor CG, McHale LK, Dorrance AE (2016) High‐density mapping of resistance QTL toward </w:t>
      </w:r>
      <w:r w:rsidRPr="00922406">
        <w:rPr>
          <w:rFonts w:ascii="Times New Roman" w:hAnsi="Times New Roman" w:cs="Times New Roman"/>
          <w:i/>
        </w:rPr>
        <w:t>Phytophthora sojae</w:t>
      </w:r>
      <w:r w:rsidRPr="00922406">
        <w:rPr>
          <w:rFonts w:ascii="Times New Roman" w:hAnsi="Times New Roman" w:cs="Times New Roman"/>
        </w:rPr>
        <w:t xml:space="preserve">, </w:t>
      </w:r>
      <w:r w:rsidRPr="00922406">
        <w:rPr>
          <w:rFonts w:ascii="Times New Roman" w:hAnsi="Times New Roman" w:cs="Times New Roman"/>
          <w:i/>
        </w:rPr>
        <w:t>Pythium irregulare</w:t>
      </w:r>
      <w:r w:rsidRPr="00922406">
        <w:rPr>
          <w:rFonts w:ascii="Times New Roman" w:hAnsi="Times New Roman" w:cs="Times New Roman"/>
        </w:rPr>
        <w:t xml:space="preserve">, and </w:t>
      </w:r>
      <w:r w:rsidRPr="00922406">
        <w:rPr>
          <w:rFonts w:ascii="Times New Roman" w:hAnsi="Times New Roman" w:cs="Times New Roman"/>
          <w:i/>
        </w:rPr>
        <w:t>Fusarium graminearum</w:t>
      </w:r>
      <w:r w:rsidRPr="00922406">
        <w:rPr>
          <w:rFonts w:ascii="Times New Roman" w:hAnsi="Times New Roman" w:cs="Times New Roman"/>
        </w:rPr>
        <w:t xml:space="preserve"> in the same soybean population. Crop Sci 56:2476-2492. </w:t>
      </w:r>
      <w:hyperlink r:id="rId47" w:history="1">
        <w:r w:rsidRPr="00922406">
          <w:rPr>
            <w:rStyle w:val="Hyperlink"/>
            <w:rFonts w:ascii="Times New Roman" w:hAnsi="Times New Roman" w:cs="Times New Roman"/>
          </w:rPr>
          <w:t>https://doi.org/10.2135/cropsci2015.12.0749</w:t>
        </w:r>
      </w:hyperlink>
    </w:p>
    <w:p w14:paraId="00C82E78" w14:textId="256836F7"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Sun HH, Fukao Y, Ishida S, Yamamoto H, Maekawa S, Fujiwara M, Sato T, Yamaguchi J (2013) Proteomics analysis reveals a highly heterogeneous proteasome composition and the post-translational regulation of peptidase activity under pathogen signaling in plants. J Proteome Res 12:5084-5095. </w:t>
      </w:r>
      <w:hyperlink r:id="rId48" w:history="1">
        <w:r w:rsidRPr="00922406">
          <w:rPr>
            <w:rStyle w:val="Hyperlink"/>
            <w:rFonts w:ascii="Times New Roman" w:hAnsi="Times New Roman" w:cs="Times New Roman"/>
          </w:rPr>
          <w:t>https://doi.org/10.1021/pr400630w</w:t>
        </w:r>
      </w:hyperlink>
    </w:p>
    <w:p w14:paraId="3CB5D0B0" w14:textId="5ACCF2CA"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Talas F, McDonald B (2015) Significant variation in sensitivity to a DMI fungicide in field populations of </w:t>
      </w:r>
      <w:r w:rsidRPr="00922406">
        <w:rPr>
          <w:rFonts w:ascii="Times New Roman" w:hAnsi="Times New Roman" w:cs="Times New Roman"/>
          <w:i/>
        </w:rPr>
        <w:t>Fusarium graminearum</w:t>
      </w:r>
      <w:r w:rsidRPr="00922406">
        <w:rPr>
          <w:rFonts w:ascii="Times New Roman" w:hAnsi="Times New Roman" w:cs="Times New Roman"/>
        </w:rPr>
        <w:t xml:space="preserve">. Plant Pathol 64:664-670. </w:t>
      </w:r>
      <w:hyperlink r:id="rId49" w:history="1">
        <w:r w:rsidRPr="00922406">
          <w:rPr>
            <w:rStyle w:val="Hyperlink"/>
            <w:rFonts w:ascii="Times New Roman" w:hAnsi="Times New Roman" w:cs="Times New Roman"/>
          </w:rPr>
          <w:t>https://doi.org/10.1111/ppa.12280</w:t>
        </w:r>
      </w:hyperlink>
    </w:p>
    <w:p w14:paraId="3E609097" w14:textId="77777777"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Wrather J, Koenning S (2006) Estimates of disease effects on soybean yields in the United States 2003 to 2005. J Nematol 38:173-180. </w:t>
      </w:r>
    </w:p>
    <w:p w14:paraId="02555CA6" w14:textId="0D8A663A"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Wrather J, Stienstra W, Koenning S (2001) Soybean disease loss estimates for the United States from 1996 to 1998. Can J Plant Pathol 23:122-131. </w:t>
      </w:r>
      <w:hyperlink r:id="rId50" w:history="1">
        <w:r w:rsidRPr="00922406">
          <w:rPr>
            <w:rStyle w:val="Hyperlink"/>
            <w:rFonts w:ascii="Times New Roman" w:hAnsi="Times New Roman" w:cs="Times New Roman"/>
          </w:rPr>
          <w:t>https://doi.org/10.1080/07060660109506919</w:t>
        </w:r>
      </w:hyperlink>
    </w:p>
    <w:p w14:paraId="4D4DDEB9" w14:textId="39516A08"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Xue A, Cober E, Voldeng H, Babcock C, Clear R (2007) Evaluation of the pathogenicity of </w:t>
      </w:r>
      <w:r w:rsidRPr="00922406">
        <w:rPr>
          <w:rFonts w:ascii="Times New Roman" w:hAnsi="Times New Roman" w:cs="Times New Roman"/>
          <w:i/>
        </w:rPr>
        <w:t>Fusarium graminearum</w:t>
      </w:r>
      <w:r w:rsidRPr="00922406">
        <w:rPr>
          <w:rFonts w:ascii="Times New Roman" w:hAnsi="Times New Roman" w:cs="Times New Roman"/>
        </w:rPr>
        <w:t xml:space="preserve"> and </w:t>
      </w:r>
      <w:r w:rsidRPr="00922406">
        <w:rPr>
          <w:rFonts w:ascii="Times New Roman" w:hAnsi="Times New Roman" w:cs="Times New Roman"/>
          <w:i/>
        </w:rPr>
        <w:t>Fusarium pseudograminearum</w:t>
      </w:r>
      <w:r w:rsidRPr="00922406">
        <w:rPr>
          <w:rFonts w:ascii="Times New Roman" w:hAnsi="Times New Roman" w:cs="Times New Roman"/>
        </w:rPr>
        <w:t xml:space="preserve"> on soybean seedlings under controlled conditions. Can J Plant Pathol 29:35-40. </w:t>
      </w:r>
      <w:hyperlink r:id="rId51" w:history="1">
        <w:r w:rsidRPr="00922406">
          <w:rPr>
            <w:rStyle w:val="Hyperlink"/>
            <w:rFonts w:ascii="Times New Roman" w:hAnsi="Times New Roman" w:cs="Times New Roman"/>
          </w:rPr>
          <w:t>https://doi.org/10.1080/07060660709507435</w:t>
        </w:r>
      </w:hyperlink>
    </w:p>
    <w:p w14:paraId="51454068" w14:textId="439836F3"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Zhang C, Han Y, Qu Y, Teng W, Zhao X, Morris B (2020) Identification of quantitative trait loci underlying resistance of soybean to </w:t>
      </w:r>
      <w:r w:rsidRPr="00922406">
        <w:rPr>
          <w:rFonts w:ascii="Times New Roman" w:hAnsi="Times New Roman" w:cs="Times New Roman"/>
          <w:i/>
        </w:rPr>
        <w:t>Fusarium graminearum</w:t>
      </w:r>
      <w:r w:rsidRPr="00922406">
        <w:rPr>
          <w:rFonts w:ascii="Times New Roman" w:hAnsi="Times New Roman" w:cs="Times New Roman"/>
        </w:rPr>
        <w:t xml:space="preserve">. Plant Breed 139:141-147. </w:t>
      </w:r>
      <w:hyperlink r:id="rId52" w:history="1">
        <w:r w:rsidRPr="00922406">
          <w:rPr>
            <w:rStyle w:val="Hyperlink"/>
            <w:rFonts w:ascii="Times New Roman" w:hAnsi="Times New Roman" w:cs="Times New Roman"/>
          </w:rPr>
          <w:t>https://doi.org/10.1111/pbr.12760</w:t>
        </w:r>
      </w:hyperlink>
    </w:p>
    <w:p w14:paraId="05B5DAA2" w14:textId="37C64425" w:rsidR="00077C86" w:rsidRPr="00922406" w:rsidRDefault="00077C86" w:rsidP="00077C86">
      <w:pPr>
        <w:pStyle w:val="EndNoteBibliography"/>
        <w:spacing w:after="0"/>
        <w:rPr>
          <w:rFonts w:ascii="Times New Roman" w:hAnsi="Times New Roman" w:cs="Times New Roman"/>
        </w:rPr>
      </w:pPr>
      <w:r w:rsidRPr="00922406">
        <w:rPr>
          <w:rFonts w:ascii="Times New Roman" w:hAnsi="Times New Roman" w:cs="Times New Roman"/>
        </w:rPr>
        <w:t xml:space="preserve">Zhang C, Zhao X, Qu Y, Teng W, Qiu L, Zheng H, Wang Z, Han Y, Li W (2019) Loci and candidate genes in soybean that confer resistance to </w:t>
      </w:r>
      <w:r w:rsidRPr="00922406">
        <w:rPr>
          <w:rFonts w:ascii="Times New Roman" w:hAnsi="Times New Roman" w:cs="Times New Roman"/>
          <w:i/>
        </w:rPr>
        <w:t>Fusarium graminearum</w:t>
      </w:r>
      <w:r w:rsidRPr="00922406">
        <w:rPr>
          <w:rFonts w:ascii="Times New Roman" w:hAnsi="Times New Roman" w:cs="Times New Roman"/>
        </w:rPr>
        <w:t xml:space="preserve">. Theor Appl Genet 132:431-441. </w:t>
      </w:r>
      <w:hyperlink r:id="rId53" w:history="1">
        <w:r w:rsidRPr="00922406">
          <w:rPr>
            <w:rStyle w:val="Hyperlink"/>
            <w:rFonts w:ascii="Times New Roman" w:hAnsi="Times New Roman" w:cs="Times New Roman"/>
          </w:rPr>
          <w:t>https://doi.org/10.1007/s00122-018-3230-3</w:t>
        </w:r>
      </w:hyperlink>
    </w:p>
    <w:p w14:paraId="43BED451" w14:textId="3513EE66" w:rsidR="00077C86" w:rsidRPr="00077C86" w:rsidRDefault="00077C86" w:rsidP="00077C86">
      <w:pPr>
        <w:pStyle w:val="EndNoteBibliography"/>
      </w:pPr>
      <w:r w:rsidRPr="00922406">
        <w:rPr>
          <w:rFonts w:ascii="Times New Roman" w:hAnsi="Times New Roman" w:cs="Times New Roman"/>
        </w:rPr>
        <w:t xml:space="preserve">Zhang J, Xue A, Zhang H, Nagasawa A, Tambong J (2010) Response of soybean cultivars to root rot caused by </w:t>
      </w:r>
      <w:r w:rsidRPr="00922406">
        <w:rPr>
          <w:rFonts w:ascii="Times New Roman" w:hAnsi="Times New Roman" w:cs="Times New Roman"/>
          <w:i/>
        </w:rPr>
        <w:t>Fusarium</w:t>
      </w:r>
      <w:r w:rsidRPr="00922406">
        <w:rPr>
          <w:rFonts w:ascii="Times New Roman" w:hAnsi="Times New Roman" w:cs="Times New Roman"/>
        </w:rPr>
        <w:t xml:space="preserve"> species. Can J Plant Sci 90:767-776. </w:t>
      </w:r>
      <w:hyperlink r:id="rId54" w:history="1">
        <w:r w:rsidRPr="00922406">
          <w:rPr>
            <w:rStyle w:val="Hyperlink"/>
            <w:rFonts w:ascii="Times New Roman" w:hAnsi="Times New Roman" w:cs="Times New Roman"/>
          </w:rPr>
          <w:t>https://doi.org/10.4141/CJPS09133</w:t>
        </w:r>
      </w:hyperlink>
    </w:p>
    <w:p w14:paraId="5F8D8801" w14:textId="5A1070A8" w:rsidR="00190E88" w:rsidRDefault="001C0A88" w:rsidP="001C0A88">
      <w:pPr>
        <w:spacing w:after="0" w:line="480" w:lineRule="auto"/>
      </w:pPr>
      <w:r>
        <w:fldChar w:fldCharType="end"/>
      </w:r>
    </w:p>
    <w:p w14:paraId="19F3120F" w14:textId="77777777" w:rsidR="00190E88" w:rsidRDefault="00190E88">
      <w:pPr>
        <w:spacing w:line="278" w:lineRule="auto"/>
      </w:pPr>
      <w:r>
        <w:br w:type="page"/>
      </w:r>
    </w:p>
    <w:p w14:paraId="741821CF" w14:textId="77777777" w:rsidR="001C0A88" w:rsidRPr="001C0A88" w:rsidRDefault="001C0A88" w:rsidP="001C0A88">
      <w:pPr>
        <w:spacing w:after="0" w:line="480" w:lineRule="auto"/>
        <w:rPr>
          <w:rFonts w:ascii="Times New Roman" w:hAnsi="Times New Roman" w:cs="Times New Roman"/>
          <w:sz w:val="24"/>
          <w:szCs w:val="24"/>
        </w:rPr>
      </w:pPr>
    </w:p>
    <w:p w14:paraId="434102CE" w14:textId="5E711887" w:rsidR="000F6223" w:rsidRDefault="000F6223" w:rsidP="00BF659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 Files</w:t>
      </w:r>
    </w:p>
    <w:p w14:paraId="348726CC" w14:textId="3DF13038" w:rsidR="00C97281" w:rsidRPr="00C97281" w:rsidRDefault="00C97281" w:rsidP="00C97281">
      <w:pPr>
        <w:spacing w:after="0" w:line="240" w:lineRule="auto"/>
        <w:rPr>
          <w:rFonts w:ascii="Times New Roman" w:hAnsi="Times New Roman" w:cs="Times New Roman"/>
          <w:sz w:val="24"/>
          <w:szCs w:val="24"/>
        </w:rPr>
      </w:pPr>
      <w:r w:rsidRPr="00C97281">
        <w:rPr>
          <w:rFonts w:ascii="Times New Roman" w:hAnsi="Times New Roman" w:cs="Times New Roman"/>
          <w:sz w:val="24"/>
          <w:szCs w:val="24"/>
        </w:rPr>
        <w:t>Supplementary table 1</w:t>
      </w:r>
      <w:r>
        <w:rPr>
          <w:rFonts w:ascii="Times New Roman" w:hAnsi="Times New Roman" w:cs="Times New Roman"/>
          <w:sz w:val="24"/>
          <w:szCs w:val="24"/>
        </w:rPr>
        <w:t xml:space="preserve">: Predicted genes within the </w:t>
      </w:r>
      <w:proofErr w:type="gramStart"/>
      <w:r w:rsidRPr="0007254B">
        <w:rPr>
          <w:rFonts w:ascii="Times New Roman" w:hAnsi="Times New Roman" w:cs="Times New Roman"/>
          <w:sz w:val="24"/>
          <w:szCs w:val="24"/>
        </w:rPr>
        <w:t>glyma.Wm82.gnm</w:t>
      </w:r>
      <w:proofErr w:type="gramEnd"/>
      <w:r w:rsidRPr="0007254B">
        <w:rPr>
          <w:rFonts w:ascii="Times New Roman" w:hAnsi="Times New Roman" w:cs="Times New Roman"/>
          <w:sz w:val="24"/>
          <w:szCs w:val="24"/>
        </w:rPr>
        <w:t>4</w:t>
      </w:r>
      <w:r>
        <w:rPr>
          <w:rFonts w:ascii="Times New Roman" w:hAnsi="Times New Roman" w:cs="Times New Roman"/>
          <w:sz w:val="24"/>
          <w:szCs w:val="24"/>
        </w:rPr>
        <w:t xml:space="preserve"> reference genome physically mapped within the 807.9 </w:t>
      </w:r>
      <w:proofErr w:type="spellStart"/>
      <w:r>
        <w:rPr>
          <w:rFonts w:ascii="Times New Roman" w:hAnsi="Times New Roman" w:cs="Times New Roman"/>
          <w:sz w:val="24"/>
          <w:szCs w:val="24"/>
        </w:rPr>
        <w:t>kbp</w:t>
      </w:r>
      <w:proofErr w:type="spellEnd"/>
      <w:r>
        <w:rPr>
          <w:rFonts w:ascii="Times New Roman" w:hAnsi="Times New Roman" w:cs="Times New Roman"/>
          <w:sz w:val="24"/>
          <w:szCs w:val="24"/>
        </w:rPr>
        <w:t xml:space="preserve"> interval between bounding SNP markers “</w:t>
      </w:r>
      <w:r w:rsidRPr="009E4315">
        <w:rPr>
          <w:rFonts w:ascii="Times New Roman" w:hAnsi="Times New Roman" w:cs="Times New Roman"/>
          <w:sz w:val="24"/>
          <w:szCs w:val="24"/>
        </w:rPr>
        <w:t>Gm16_36218124_A_G</w:t>
      </w:r>
      <w:r>
        <w:rPr>
          <w:rFonts w:ascii="Times New Roman" w:hAnsi="Times New Roman" w:cs="Times New Roman"/>
          <w:sz w:val="24"/>
          <w:szCs w:val="24"/>
        </w:rPr>
        <w:t>”</w:t>
      </w:r>
      <w:r w:rsidRPr="009E4315">
        <w:rPr>
          <w:rFonts w:ascii="Times New Roman" w:hAnsi="Times New Roman" w:cs="Times New Roman"/>
          <w:sz w:val="24"/>
          <w:szCs w:val="24"/>
        </w:rPr>
        <w:t xml:space="preserve">  </w:t>
      </w:r>
      <w:r>
        <w:rPr>
          <w:rFonts w:ascii="Times New Roman" w:hAnsi="Times New Roman" w:cs="Times New Roman"/>
          <w:sz w:val="24"/>
          <w:szCs w:val="24"/>
        </w:rPr>
        <w:t>and “</w:t>
      </w:r>
      <w:r w:rsidRPr="009E4315">
        <w:rPr>
          <w:rFonts w:ascii="Times New Roman" w:hAnsi="Times New Roman" w:cs="Times New Roman"/>
          <w:sz w:val="24"/>
          <w:szCs w:val="24"/>
        </w:rPr>
        <w:t>Gm16_37026443_G_T</w:t>
      </w:r>
      <w:r>
        <w:rPr>
          <w:rFonts w:ascii="Times New Roman" w:hAnsi="Times New Roman" w:cs="Times New Roman"/>
          <w:sz w:val="24"/>
          <w:szCs w:val="24"/>
        </w:rPr>
        <w:t xml:space="preserve">” identified in this study. The associated GO terms with each genes predicted biological </w:t>
      </w:r>
      <w:r w:rsidR="00BD5747">
        <w:rPr>
          <w:rFonts w:ascii="Times New Roman" w:hAnsi="Times New Roman" w:cs="Times New Roman"/>
          <w:sz w:val="24"/>
          <w:szCs w:val="24"/>
        </w:rPr>
        <w:t>function(s)</w:t>
      </w:r>
      <w:r>
        <w:rPr>
          <w:rFonts w:ascii="Times New Roman" w:hAnsi="Times New Roman" w:cs="Times New Roman"/>
          <w:sz w:val="24"/>
          <w:szCs w:val="24"/>
        </w:rPr>
        <w:t xml:space="preserve"> is presented next to the gene </w:t>
      </w:r>
      <w:r w:rsidR="00BD5747">
        <w:rPr>
          <w:rFonts w:ascii="Times New Roman" w:hAnsi="Times New Roman" w:cs="Times New Roman"/>
          <w:sz w:val="24"/>
          <w:szCs w:val="24"/>
        </w:rPr>
        <w:t>they</w:t>
      </w:r>
      <w:r>
        <w:rPr>
          <w:rFonts w:ascii="Times New Roman" w:hAnsi="Times New Roman" w:cs="Times New Roman"/>
          <w:sz w:val="24"/>
          <w:szCs w:val="24"/>
        </w:rPr>
        <w:t xml:space="preserve"> w</w:t>
      </w:r>
      <w:r w:rsidR="00BD5747">
        <w:rPr>
          <w:rFonts w:ascii="Times New Roman" w:hAnsi="Times New Roman" w:cs="Times New Roman"/>
          <w:sz w:val="24"/>
          <w:szCs w:val="24"/>
        </w:rPr>
        <w:t>ere</w:t>
      </w:r>
      <w:r>
        <w:rPr>
          <w:rFonts w:ascii="Times New Roman" w:hAnsi="Times New Roman" w:cs="Times New Roman"/>
          <w:sz w:val="24"/>
          <w:szCs w:val="24"/>
        </w:rPr>
        <w:t xml:space="preserve"> ascribed to.</w:t>
      </w:r>
    </w:p>
    <w:tbl>
      <w:tblPr>
        <w:tblStyle w:val="TableGrid"/>
        <w:tblW w:w="0" w:type="auto"/>
        <w:tblLook w:val="04A0" w:firstRow="1" w:lastRow="0" w:firstColumn="1" w:lastColumn="0" w:noHBand="0" w:noVBand="1"/>
      </w:tblPr>
      <w:tblGrid>
        <w:gridCol w:w="2160"/>
        <w:gridCol w:w="7190"/>
      </w:tblGrid>
      <w:tr w:rsidR="0037339D" w:rsidRPr="000F6223" w14:paraId="570E279E" w14:textId="77777777" w:rsidTr="0037339D">
        <w:trPr>
          <w:trHeight w:val="300"/>
        </w:trPr>
        <w:tc>
          <w:tcPr>
            <w:tcW w:w="2160" w:type="dxa"/>
            <w:tcBorders>
              <w:top w:val="nil"/>
              <w:left w:val="nil"/>
              <w:bottom w:val="single" w:sz="4" w:space="0" w:color="auto"/>
              <w:right w:val="nil"/>
            </w:tcBorders>
            <w:noWrap/>
            <w:hideMark/>
          </w:tcPr>
          <w:p w14:paraId="5DF362AF"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Genes in the QTL Interval</w:t>
            </w:r>
          </w:p>
        </w:tc>
        <w:tc>
          <w:tcPr>
            <w:tcW w:w="7190" w:type="dxa"/>
            <w:tcBorders>
              <w:top w:val="nil"/>
              <w:left w:val="nil"/>
              <w:bottom w:val="single" w:sz="4" w:space="0" w:color="auto"/>
              <w:right w:val="nil"/>
            </w:tcBorders>
            <w:noWrap/>
            <w:hideMark/>
          </w:tcPr>
          <w:p w14:paraId="5D1DB0A2"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Associated GO terms</w:t>
            </w:r>
          </w:p>
        </w:tc>
      </w:tr>
      <w:tr w:rsidR="000F6223" w:rsidRPr="000F6223" w14:paraId="0598B51C" w14:textId="77777777" w:rsidTr="0037339D">
        <w:trPr>
          <w:trHeight w:val="300"/>
        </w:trPr>
        <w:tc>
          <w:tcPr>
            <w:tcW w:w="2160" w:type="dxa"/>
            <w:tcBorders>
              <w:top w:val="single" w:sz="4" w:space="0" w:color="auto"/>
              <w:left w:val="nil"/>
              <w:bottom w:val="nil"/>
              <w:right w:val="nil"/>
            </w:tcBorders>
            <w:noWrap/>
            <w:hideMark/>
          </w:tcPr>
          <w:p w14:paraId="5512C06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Glyma.16g207400</w:t>
            </w:r>
          </w:p>
        </w:tc>
        <w:tc>
          <w:tcPr>
            <w:tcW w:w="7190" w:type="dxa"/>
            <w:tcBorders>
              <w:top w:val="single" w:sz="4" w:space="0" w:color="auto"/>
              <w:left w:val="nil"/>
              <w:bottom w:val="nil"/>
              <w:right w:val="nil"/>
            </w:tcBorders>
            <w:noWrap/>
            <w:hideMark/>
          </w:tcPr>
          <w:p w14:paraId="4B6BE764" w14:textId="605CCEC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GO:0006281 GO:0006412</w:t>
            </w:r>
          </w:p>
        </w:tc>
      </w:tr>
      <w:tr w:rsidR="000F6223" w:rsidRPr="000F6223" w14:paraId="708528CB" w14:textId="77777777" w:rsidTr="0037339D">
        <w:trPr>
          <w:trHeight w:val="300"/>
        </w:trPr>
        <w:tc>
          <w:tcPr>
            <w:tcW w:w="2160" w:type="dxa"/>
            <w:tcBorders>
              <w:top w:val="nil"/>
              <w:left w:val="nil"/>
              <w:bottom w:val="nil"/>
              <w:right w:val="nil"/>
            </w:tcBorders>
            <w:noWrap/>
            <w:hideMark/>
          </w:tcPr>
          <w:p w14:paraId="4E68951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Glyma.16g207500</w:t>
            </w:r>
          </w:p>
        </w:tc>
        <w:tc>
          <w:tcPr>
            <w:tcW w:w="7190" w:type="dxa"/>
            <w:tcBorders>
              <w:top w:val="nil"/>
              <w:left w:val="nil"/>
              <w:bottom w:val="nil"/>
              <w:right w:val="nil"/>
            </w:tcBorders>
            <w:noWrap/>
            <w:hideMark/>
          </w:tcPr>
          <w:p w14:paraId="1D2D5E3E" w14:textId="63756FC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GO:0006950 GO:0006979 GO:0042744 GO:0055114</w:t>
            </w:r>
          </w:p>
        </w:tc>
      </w:tr>
      <w:tr w:rsidR="000F6223" w:rsidRPr="000F6223" w14:paraId="0C00BC52" w14:textId="77777777" w:rsidTr="0037339D">
        <w:trPr>
          <w:trHeight w:val="300"/>
        </w:trPr>
        <w:tc>
          <w:tcPr>
            <w:tcW w:w="2160" w:type="dxa"/>
            <w:tcBorders>
              <w:top w:val="nil"/>
              <w:left w:val="nil"/>
              <w:bottom w:val="nil"/>
              <w:right w:val="nil"/>
            </w:tcBorders>
            <w:noWrap/>
            <w:hideMark/>
          </w:tcPr>
          <w:p w14:paraId="3F7ADD65"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Glyma.16g207600</w:t>
            </w:r>
          </w:p>
        </w:tc>
        <w:tc>
          <w:tcPr>
            <w:tcW w:w="7190" w:type="dxa"/>
            <w:tcBorders>
              <w:top w:val="nil"/>
              <w:left w:val="nil"/>
              <w:bottom w:val="nil"/>
              <w:right w:val="nil"/>
            </w:tcBorders>
            <w:noWrap/>
            <w:hideMark/>
          </w:tcPr>
          <w:p w14:paraId="678C4A06" w14:textId="2B4DE3B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GO:0015031 GO:0016192</w:t>
            </w:r>
          </w:p>
        </w:tc>
      </w:tr>
      <w:tr w:rsidR="000F6223" w:rsidRPr="000F6223" w14:paraId="5C8544DE" w14:textId="77777777" w:rsidTr="0037339D">
        <w:trPr>
          <w:trHeight w:val="300"/>
        </w:trPr>
        <w:tc>
          <w:tcPr>
            <w:tcW w:w="2160" w:type="dxa"/>
            <w:tcBorders>
              <w:top w:val="nil"/>
              <w:left w:val="nil"/>
              <w:bottom w:val="nil"/>
              <w:right w:val="nil"/>
            </w:tcBorders>
            <w:noWrap/>
            <w:hideMark/>
          </w:tcPr>
          <w:p w14:paraId="13455E1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Glyma.16g207700</w:t>
            </w:r>
          </w:p>
        </w:tc>
        <w:tc>
          <w:tcPr>
            <w:tcW w:w="7190" w:type="dxa"/>
            <w:tcBorders>
              <w:top w:val="nil"/>
              <w:left w:val="nil"/>
              <w:bottom w:val="nil"/>
              <w:right w:val="nil"/>
            </w:tcBorders>
            <w:noWrap/>
            <w:hideMark/>
          </w:tcPr>
          <w:p w14:paraId="6737A36C" w14:textId="66257C5B"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GO:0006725 GO:0055114</w:t>
            </w:r>
          </w:p>
        </w:tc>
      </w:tr>
      <w:tr w:rsidR="000F6223" w:rsidRPr="000F6223" w14:paraId="45936106" w14:textId="77777777" w:rsidTr="0037339D">
        <w:trPr>
          <w:trHeight w:val="300"/>
        </w:trPr>
        <w:tc>
          <w:tcPr>
            <w:tcW w:w="2160" w:type="dxa"/>
            <w:tcBorders>
              <w:top w:val="nil"/>
              <w:left w:val="nil"/>
              <w:bottom w:val="nil"/>
              <w:right w:val="nil"/>
            </w:tcBorders>
            <w:noWrap/>
            <w:hideMark/>
          </w:tcPr>
          <w:p w14:paraId="7FAFE24B"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Glyma.16g207800</w:t>
            </w:r>
          </w:p>
        </w:tc>
        <w:tc>
          <w:tcPr>
            <w:tcW w:w="7190" w:type="dxa"/>
            <w:tcBorders>
              <w:top w:val="nil"/>
              <w:left w:val="nil"/>
              <w:bottom w:val="nil"/>
              <w:right w:val="nil"/>
            </w:tcBorders>
            <w:noWrap/>
            <w:hideMark/>
          </w:tcPr>
          <w:p w14:paraId="19895BCC" w14:textId="4720949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GO:0006725 GO:0055114</w:t>
            </w:r>
          </w:p>
        </w:tc>
      </w:tr>
      <w:tr w:rsidR="000F6223" w:rsidRPr="000F6223" w14:paraId="2F411431" w14:textId="77777777" w:rsidTr="0037339D">
        <w:trPr>
          <w:trHeight w:val="300"/>
        </w:trPr>
        <w:tc>
          <w:tcPr>
            <w:tcW w:w="2160" w:type="dxa"/>
            <w:tcBorders>
              <w:top w:val="nil"/>
              <w:left w:val="nil"/>
              <w:bottom w:val="nil"/>
              <w:right w:val="nil"/>
            </w:tcBorders>
            <w:noWrap/>
            <w:hideMark/>
          </w:tcPr>
          <w:p w14:paraId="41FDFAB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Glyma.16g207900</w:t>
            </w:r>
          </w:p>
        </w:tc>
        <w:tc>
          <w:tcPr>
            <w:tcW w:w="7190" w:type="dxa"/>
            <w:tcBorders>
              <w:top w:val="nil"/>
              <w:left w:val="nil"/>
              <w:bottom w:val="nil"/>
              <w:right w:val="nil"/>
            </w:tcBorders>
            <w:noWrap/>
            <w:hideMark/>
          </w:tcPr>
          <w:p w14:paraId="47875E7F" w14:textId="47F11D0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GO:0009737 GO:0009845 GO:0009908 GO:0016575 GO:0080186 GO:1902074</w:t>
            </w:r>
          </w:p>
        </w:tc>
      </w:tr>
      <w:tr w:rsidR="000F6223" w:rsidRPr="000F6223" w14:paraId="7552C488" w14:textId="77777777" w:rsidTr="0037339D">
        <w:trPr>
          <w:trHeight w:val="300"/>
        </w:trPr>
        <w:tc>
          <w:tcPr>
            <w:tcW w:w="2160" w:type="dxa"/>
            <w:tcBorders>
              <w:top w:val="nil"/>
              <w:left w:val="nil"/>
              <w:bottom w:val="nil"/>
              <w:right w:val="nil"/>
            </w:tcBorders>
            <w:noWrap/>
            <w:hideMark/>
          </w:tcPr>
          <w:p w14:paraId="6EB05E6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Glyma.16g208000</w:t>
            </w:r>
          </w:p>
        </w:tc>
        <w:tc>
          <w:tcPr>
            <w:tcW w:w="7190" w:type="dxa"/>
            <w:tcBorders>
              <w:top w:val="nil"/>
              <w:left w:val="nil"/>
              <w:bottom w:val="nil"/>
              <w:right w:val="nil"/>
            </w:tcBorders>
            <w:noWrap/>
            <w:hideMark/>
          </w:tcPr>
          <w:p w14:paraId="7F22CE56"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49099299" w14:textId="77777777" w:rsidTr="0037339D">
        <w:trPr>
          <w:trHeight w:val="300"/>
        </w:trPr>
        <w:tc>
          <w:tcPr>
            <w:tcW w:w="2160" w:type="dxa"/>
            <w:tcBorders>
              <w:top w:val="nil"/>
              <w:left w:val="nil"/>
              <w:bottom w:val="nil"/>
              <w:right w:val="nil"/>
            </w:tcBorders>
            <w:noWrap/>
            <w:hideMark/>
          </w:tcPr>
          <w:p w14:paraId="034A890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Glyma.16g208100</w:t>
            </w:r>
          </w:p>
        </w:tc>
        <w:tc>
          <w:tcPr>
            <w:tcW w:w="7190" w:type="dxa"/>
            <w:tcBorders>
              <w:top w:val="nil"/>
              <w:left w:val="nil"/>
              <w:bottom w:val="nil"/>
              <w:right w:val="nil"/>
            </w:tcBorders>
            <w:noWrap/>
            <w:hideMark/>
          </w:tcPr>
          <w:p w14:paraId="5D776925" w14:textId="07F45E68"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GO:0009056 GO:0009860</w:t>
            </w:r>
          </w:p>
        </w:tc>
      </w:tr>
      <w:tr w:rsidR="000F6223" w:rsidRPr="000F6223" w14:paraId="3D44F1F3" w14:textId="77777777" w:rsidTr="0037339D">
        <w:trPr>
          <w:trHeight w:val="300"/>
        </w:trPr>
        <w:tc>
          <w:tcPr>
            <w:tcW w:w="2160" w:type="dxa"/>
            <w:tcBorders>
              <w:top w:val="nil"/>
              <w:left w:val="nil"/>
              <w:bottom w:val="nil"/>
              <w:right w:val="nil"/>
            </w:tcBorders>
            <w:noWrap/>
            <w:hideMark/>
          </w:tcPr>
          <w:p w14:paraId="0F49E67B"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Glyma.16g208200</w:t>
            </w:r>
          </w:p>
        </w:tc>
        <w:tc>
          <w:tcPr>
            <w:tcW w:w="7190" w:type="dxa"/>
            <w:tcBorders>
              <w:top w:val="nil"/>
              <w:left w:val="nil"/>
              <w:bottom w:val="nil"/>
              <w:right w:val="nil"/>
            </w:tcBorders>
            <w:noWrap/>
            <w:hideMark/>
          </w:tcPr>
          <w:p w14:paraId="211BA991" w14:textId="44D677B9"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GO:0009056 GO:0009860</w:t>
            </w:r>
          </w:p>
        </w:tc>
      </w:tr>
      <w:tr w:rsidR="000F6223" w:rsidRPr="000F6223" w14:paraId="762596B2" w14:textId="77777777" w:rsidTr="0037339D">
        <w:trPr>
          <w:trHeight w:val="300"/>
        </w:trPr>
        <w:tc>
          <w:tcPr>
            <w:tcW w:w="2160" w:type="dxa"/>
            <w:tcBorders>
              <w:top w:val="nil"/>
              <w:left w:val="nil"/>
              <w:bottom w:val="nil"/>
              <w:right w:val="nil"/>
            </w:tcBorders>
            <w:noWrap/>
            <w:hideMark/>
          </w:tcPr>
          <w:p w14:paraId="1902BBB1"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Glyma.16g208300</w:t>
            </w:r>
          </w:p>
        </w:tc>
        <w:tc>
          <w:tcPr>
            <w:tcW w:w="7190" w:type="dxa"/>
            <w:tcBorders>
              <w:top w:val="nil"/>
              <w:left w:val="nil"/>
              <w:bottom w:val="nil"/>
              <w:right w:val="nil"/>
            </w:tcBorders>
            <w:noWrap/>
            <w:hideMark/>
          </w:tcPr>
          <w:p w14:paraId="18E7228F" w14:textId="72BBDA08"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GO:0009056 GO:0009860</w:t>
            </w:r>
          </w:p>
        </w:tc>
      </w:tr>
      <w:tr w:rsidR="000F6223" w:rsidRPr="000F6223" w14:paraId="74B49646" w14:textId="77777777" w:rsidTr="0037339D">
        <w:trPr>
          <w:trHeight w:val="300"/>
        </w:trPr>
        <w:tc>
          <w:tcPr>
            <w:tcW w:w="2160" w:type="dxa"/>
            <w:tcBorders>
              <w:top w:val="nil"/>
              <w:left w:val="nil"/>
              <w:bottom w:val="nil"/>
              <w:right w:val="nil"/>
            </w:tcBorders>
            <w:noWrap/>
            <w:hideMark/>
          </w:tcPr>
          <w:p w14:paraId="1B132733"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Glyma.16g208400</w:t>
            </w:r>
          </w:p>
        </w:tc>
        <w:tc>
          <w:tcPr>
            <w:tcW w:w="7190" w:type="dxa"/>
            <w:tcBorders>
              <w:top w:val="nil"/>
              <w:left w:val="nil"/>
              <w:bottom w:val="nil"/>
              <w:right w:val="nil"/>
            </w:tcBorders>
            <w:noWrap/>
            <w:hideMark/>
          </w:tcPr>
          <w:p w14:paraId="48D37ECF" w14:textId="2BA85F5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GO:0034765</w:t>
            </w:r>
          </w:p>
        </w:tc>
      </w:tr>
      <w:tr w:rsidR="000F6223" w:rsidRPr="000F6223" w14:paraId="342B6CB9" w14:textId="77777777" w:rsidTr="0037339D">
        <w:trPr>
          <w:trHeight w:val="300"/>
        </w:trPr>
        <w:tc>
          <w:tcPr>
            <w:tcW w:w="2160" w:type="dxa"/>
            <w:tcBorders>
              <w:top w:val="nil"/>
              <w:left w:val="nil"/>
              <w:bottom w:val="nil"/>
              <w:right w:val="nil"/>
            </w:tcBorders>
            <w:noWrap/>
            <w:hideMark/>
          </w:tcPr>
          <w:p w14:paraId="4EF5FBC8"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Glyma.16g208500</w:t>
            </w:r>
          </w:p>
        </w:tc>
        <w:tc>
          <w:tcPr>
            <w:tcW w:w="7190" w:type="dxa"/>
            <w:tcBorders>
              <w:top w:val="nil"/>
              <w:left w:val="nil"/>
              <w:bottom w:val="nil"/>
              <w:right w:val="nil"/>
            </w:tcBorders>
            <w:noWrap/>
            <w:hideMark/>
          </w:tcPr>
          <w:p w14:paraId="4DC90757" w14:textId="755E5EF3"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GO:0000054 GO:0000460 GO:0000470 GO:0009793 GO:0071215 GO:1902626</w:t>
            </w:r>
          </w:p>
        </w:tc>
      </w:tr>
      <w:tr w:rsidR="000F6223" w:rsidRPr="000F6223" w14:paraId="5D6A3F2A" w14:textId="77777777" w:rsidTr="0037339D">
        <w:trPr>
          <w:trHeight w:val="300"/>
        </w:trPr>
        <w:tc>
          <w:tcPr>
            <w:tcW w:w="2160" w:type="dxa"/>
            <w:tcBorders>
              <w:top w:val="nil"/>
              <w:left w:val="nil"/>
              <w:bottom w:val="nil"/>
              <w:right w:val="nil"/>
            </w:tcBorders>
            <w:noWrap/>
            <w:hideMark/>
          </w:tcPr>
          <w:p w14:paraId="00F6C011"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Glyma.16g208600</w:t>
            </w:r>
          </w:p>
        </w:tc>
        <w:tc>
          <w:tcPr>
            <w:tcW w:w="7190" w:type="dxa"/>
            <w:tcBorders>
              <w:top w:val="nil"/>
              <w:left w:val="nil"/>
              <w:bottom w:val="nil"/>
              <w:right w:val="nil"/>
            </w:tcBorders>
            <w:noWrap/>
            <w:hideMark/>
          </w:tcPr>
          <w:p w14:paraId="1532EAE6" w14:textId="406D8205"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GO:0000054 GO:0000460 GO:0000470 GO:0009793 GO:0071215 GO:1902626</w:t>
            </w:r>
          </w:p>
        </w:tc>
      </w:tr>
      <w:tr w:rsidR="000F6223" w:rsidRPr="000F6223" w14:paraId="57613C1B" w14:textId="77777777" w:rsidTr="0037339D">
        <w:trPr>
          <w:trHeight w:val="300"/>
        </w:trPr>
        <w:tc>
          <w:tcPr>
            <w:tcW w:w="2160" w:type="dxa"/>
            <w:tcBorders>
              <w:top w:val="nil"/>
              <w:left w:val="nil"/>
              <w:bottom w:val="nil"/>
              <w:right w:val="nil"/>
            </w:tcBorders>
            <w:noWrap/>
            <w:hideMark/>
          </w:tcPr>
          <w:p w14:paraId="500609C8"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Glyma.16g208700</w:t>
            </w:r>
          </w:p>
        </w:tc>
        <w:tc>
          <w:tcPr>
            <w:tcW w:w="7190" w:type="dxa"/>
            <w:tcBorders>
              <w:top w:val="nil"/>
              <w:left w:val="nil"/>
              <w:bottom w:val="nil"/>
              <w:right w:val="nil"/>
            </w:tcBorders>
            <w:noWrap/>
            <w:hideMark/>
          </w:tcPr>
          <w:p w14:paraId="12B225CF" w14:textId="4421C9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GO:0006457</w:t>
            </w:r>
          </w:p>
        </w:tc>
      </w:tr>
      <w:tr w:rsidR="000F6223" w:rsidRPr="000F6223" w14:paraId="148E45DD" w14:textId="77777777" w:rsidTr="0037339D">
        <w:trPr>
          <w:trHeight w:val="300"/>
        </w:trPr>
        <w:tc>
          <w:tcPr>
            <w:tcW w:w="2160" w:type="dxa"/>
            <w:tcBorders>
              <w:top w:val="nil"/>
              <w:left w:val="nil"/>
              <w:bottom w:val="nil"/>
              <w:right w:val="nil"/>
            </w:tcBorders>
            <w:noWrap/>
            <w:hideMark/>
          </w:tcPr>
          <w:p w14:paraId="484BC3B5"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Glyma.16g208800</w:t>
            </w:r>
          </w:p>
        </w:tc>
        <w:tc>
          <w:tcPr>
            <w:tcW w:w="7190" w:type="dxa"/>
            <w:tcBorders>
              <w:top w:val="nil"/>
              <w:left w:val="nil"/>
              <w:bottom w:val="nil"/>
              <w:right w:val="nil"/>
            </w:tcBorders>
            <w:noWrap/>
            <w:hideMark/>
          </w:tcPr>
          <w:p w14:paraId="1D9FBFD0" w14:textId="4C64615C" w:rsidR="000F6223" w:rsidRPr="000F6223" w:rsidRDefault="00CF2C08" w:rsidP="0037339D">
            <w:pPr>
              <w:spacing w:line="240" w:lineRule="auto"/>
              <w:rPr>
                <w:rFonts w:ascii="Times New Roman" w:hAnsi="Times New Roman" w:cs="Times New Roman"/>
                <w:sz w:val="18"/>
                <w:szCs w:val="18"/>
              </w:rPr>
            </w:pPr>
            <w:r w:rsidRPr="00CF2C08">
              <w:rPr>
                <w:rFonts w:ascii="Times New Roman" w:hAnsi="Times New Roman" w:cs="Times New Roman"/>
                <w:sz w:val="18"/>
                <w:szCs w:val="18"/>
              </w:rPr>
              <w:t>GO:0003677, GO:0005515</w:t>
            </w:r>
          </w:p>
        </w:tc>
      </w:tr>
      <w:tr w:rsidR="000F6223" w:rsidRPr="000F6223" w14:paraId="6EFE5022" w14:textId="77777777" w:rsidTr="0037339D">
        <w:trPr>
          <w:trHeight w:val="300"/>
        </w:trPr>
        <w:tc>
          <w:tcPr>
            <w:tcW w:w="2160" w:type="dxa"/>
            <w:tcBorders>
              <w:top w:val="nil"/>
              <w:left w:val="nil"/>
              <w:bottom w:val="nil"/>
              <w:right w:val="nil"/>
            </w:tcBorders>
            <w:noWrap/>
            <w:hideMark/>
          </w:tcPr>
          <w:p w14:paraId="311AE4B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Glyma.16g208900</w:t>
            </w:r>
          </w:p>
        </w:tc>
        <w:tc>
          <w:tcPr>
            <w:tcW w:w="7190" w:type="dxa"/>
            <w:tcBorders>
              <w:top w:val="nil"/>
              <w:left w:val="nil"/>
              <w:bottom w:val="nil"/>
              <w:right w:val="nil"/>
            </w:tcBorders>
            <w:noWrap/>
            <w:hideMark/>
          </w:tcPr>
          <w:p w14:paraId="6FC4E126"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7DFD2CDB" w14:textId="77777777" w:rsidTr="0037339D">
        <w:trPr>
          <w:trHeight w:val="300"/>
        </w:trPr>
        <w:tc>
          <w:tcPr>
            <w:tcW w:w="2160" w:type="dxa"/>
            <w:tcBorders>
              <w:top w:val="nil"/>
              <w:left w:val="nil"/>
              <w:bottom w:val="nil"/>
              <w:right w:val="nil"/>
            </w:tcBorders>
            <w:noWrap/>
            <w:hideMark/>
          </w:tcPr>
          <w:p w14:paraId="2D5526C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Glyma.16g209000</w:t>
            </w:r>
          </w:p>
        </w:tc>
        <w:tc>
          <w:tcPr>
            <w:tcW w:w="7190" w:type="dxa"/>
            <w:tcBorders>
              <w:top w:val="nil"/>
              <w:left w:val="nil"/>
              <w:bottom w:val="nil"/>
              <w:right w:val="nil"/>
            </w:tcBorders>
            <w:noWrap/>
            <w:hideMark/>
          </w:tcPr>
          <w:p w14:paraId="36BCA470" w14:textId="5F3AB74A"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 GO:0009611 GO:0071456</w:t>
            </w:r>
          </w:p>
        </w:tc>
      </w:tr>
      <w:tr w:rsidR="000F6223" w:rsidRPr="000F6223" w14:paraId="3A8C3A07" w14:textId="77777777" w:rsidTr="0037339D">
        <w:trPr>
          <w:trHeight w:val="300"/>
        </w:trPr>
        <w:tc>
          <w:tcPr>
            <w:tcW w:w="2160" w:type="dxa"/>
            <w:tcBorders>
              <w:top w:val="nil"/>
              <w:left w:val="nil"/>
              <w:bottom w:val="nil"/>
              <w:right w:val="nil"/>
            </w:tcBorders>
            <w:noWrap/>
            <w:hideMark/>
          </w:tcPr>
          <w:p w14:paraId="74AEDB65"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Glyma.16g209100</w:t>
            </w:r>
          </w:p>
        </w:tc>
        <w:tc>
          <w:tcPr>
            <w:tcW w:w="7190" w:type="dxa"/>
            <w:tcBorders>
              <w:top w:val="nil"/>
              <w:left w:val="nil"/>
              <w:bottom w:val="nil"/>
              <w:right w:val="nil"/>
            </w:tcBorders>
            <w:noWrap/>
            <w:hideMark/>
          </w:tcPr>
          <w:p w14:paraId="7323AC0C"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10BCC8F8" w14:textId="77777777" w:rsidTr="0037339D">
        <w:trPr>
          <w:trHeight w:val="300"/>
        </w:trPr>
        <w:tc>
          <w:tcPr>
            <w:tcW w:w="2160" w:type="dxa"/>
            <w:tcBorders>
              <w:top w:val="nil"/>
              <w:left w:val="nil"/>
              <w:bottom w:val="nil"/>
              <w:right w:val="nil"/>
            </w:tcBorders>
            <w:noWrap/>
            <w:hideMark/>
          </w:tcPr>
          <w:p w14:paraId="309AE72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Glyma.16g209300</w:t>
            </w:r>
          </w:p>
        </w:tc>
        <w:tc>
          <w:tcPr>
            <w:tcW w:w="7190" w:type="dxa"/>
            <w:tcBorders>
              <w:top w:val="nil"/>
              <w:left w:val="nil"/>
              <w:bottom w:val="nil"/>
              <w:right w:val="nil"/>
            </w:tcBorders>
            <w:noWrap/>
            <w:hideMark/>
          </w:tcPr>
          <w:p w14:paraId="41A27705" w14:textId="6A9682A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GO:0006574</w:t>
            </w:r>
          </w:p>
        </w:tc>
      </w:tr>
      <w:tr w:rsidR="000F6223" w:rsidRPr="000F6223" w14:paraId="53F7C340" w14:textId="77777777" w:rsidTr="0037339D">
        <w:trPr>
          <w:trHeight w:val="300"/>
        </w:trPr>
        <w:tc>
          <w:tcPr>
            <w:tcW w:w="2160" w:type="dxa"/>
            <w:tcBorders>
              <w:top w:val="nil"/>
              <w:left w:val="nil"/>
              <w:bottom w:val="nil"/>
              <w:right w:val="nil"/>
            </w:tcBorders>
            <w:noWrap/>
            <w:hideMark/>
          </w:tcPr>
          <w:p w14:paraId="357696E1"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Glyma.16g209400</w:t>
            </w:r>
          </w:p>
        </w:tc>
        <w:tc>
          <w:tcPr>
            <w:tcW w:w="7190" w:type="dxa"/>
            <w:tcBorders>
              <w:top w:val="nil"/>
              <w:left w:val="nil"/>
              <w:bottom w:val="nil"/>
              <w:right w:val="nil"/>
            </w:tcBorders>
            <w:noWrap/>
            <w:hideMark/>
          </w:tcPr>
          <w:p w14:paraId="218705D7" w14:textId="2B1F024F"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GO:0009611 GO:0009651 GO:0009737 GO:0010222 GO:0010588 GO:0015908 GO:0055085 GO:0080051</w:t>
            </w:r>
          </w:p>
        </w:tc>
      </w:tr>
      <w:tr w:rsidR="000F6223" w:rsidRPr="000F6223" w14:paraId="15AF348F" w14:textId="77777777" w:rsidTr="0037339D">
        <w:trPr>
          <w:trHeight w:val="300"/>
        </w:trPr>
        <w:tc>
          <w:tcPr>
            <w:tcW w:w="2160" w:type="dxa"/>
            <w:tcBorders>
              <w:top w:val="nil"/>
              <w:left w:val="nil"/>
              <w:bottom w:val="nil"/>
              <w:right w:val="nil"/>
            </w:tcBorders>
            <w:noWrap/>
            <w:hideMark/>
          </w:tcPr>
          <w:p w14:paraId="630A464A"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Glyma.16g209500</w:t>
            </w:r>
          </w:p>
        </w:tc>
        <w:tc>
          <w:tcPr>
            <w:tcW w:w="7190" w:type="dxa"/>
            <w:tcBorders>
              <w:top w:val="nil"/>
              <w:left w:val="nil"/>
              <w:bottom w:val="nil"/>
              <w:right w:val="nil"/>
            </w:tcBorders>
            <w:noWrap/>
            <w:hideMark/>
          </w:tcPr>
          <w:p w14:paraId="1C376F22" w14:textId="5FA848AB"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GO:0071456</w:t>
            </w:r>
          </w:p>
        </w:tc>
      </w:tr>
      <w:tr w:rsidR="000F6223" w:rsidRPr="000F6223" w14:paraId="27DD509F" w14:textId="77777777" w:rsidTr="0037339D">
        <w:trPr>
          <w:trHeight w:val="300"/>
        </w:trPr>
        <w:tc>
          <w:tcPr>
            <w:tcW w:w="2160" w:type="dxa"/>
            <w:tcBorders>
              <w:top w:val="nil"/>
              <w:left w:val="nil"/>
              <w:bottom w:val="nil"/>
              <w:right w:val="nil"/>
            </w:tcBorders>
            <w:noWrap/>
            <w:hideMark/>
          </w:tcPr>
          <w:p w14:paraId="7D80172E"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Glyma.16g209600</w:t>
            </w:r>
          </w:p>
        </w:tc>
        <w:tc>
          <w:tcPr>
            <w:tcW w:w="7190" w:type="dxa"/>
            <w:tcBorders>
              <w:top w:val="nil"/>
              <w:left w:val="nil"/>
              <w:bottom w:val="nil"/>
              <w:right w:val="nil"/>
            </w:tcBorders>
            <w:noWrap/>
            <w:hideMark/>
          </w:tcPr>
          <w:p w14:paraId="3606399F" w14:textId="55F8BC42"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GO:0006869 GO:0007165</w:t>
            </w:r>
          </w:p>
        </w:tc>
      </w:tr>
      <w:tr w:rsidR="000F6223" w:rsidRPr="000F6223" w14:paraId="77EB4804" w14:textId="77777777" w:rsidTr="0037339D">
        <w:trPr>
          <w:trHeight w:val="300"/>
        </w:trPr>
        <w:tc>
          <w:tcPr>
            <w:tcW w:w="2160" w:type="dxa"/>
            <w:tcBorders>
              <w:top w:val="nil"/>
              <w:left w:val="nil"/>
              <w:bottom w:val="nil"/>
              <w:right w:val="nil"/>
            </w:tcBorders>
            <w:noWrap/>
            <w:hideMark/>
          </w:tcPr>
          <w:p w14:paraId="706A9EA7"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Glyma.16g209700</w:t>
            </w:r>
          </w:p>
        </w:tc>
        <w:tc>
          <w:tcPr>
            <w:tcW w:w="7190" w:type="dxa"/>
            <w:tcBorders>
              <w:top w:val="nil"/>
              <w:left w:val="nil"/>
              <w:bottom w:val="nil"/>
              <w:right w:val="nil"/>
            </w:tcBorders>
            <w:noWrap/>
            <w:hideMark/>
          </w:tcPr>
          <w:p w14:paraId="45556407" w14:textId="425B1EA5"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GO:0009451</w:t>
            </w:r>
          </w:p>
        </w:tc>
      </w:tr>
      <w:tr w:rsidR="000F6223" w:rsidRPr="000F6223" w14:paraId="0268F46C" w14:textId="77777777" w:rsidTr="0037339D">
        <w:trPr>
          <w:trHeight w:val="300"/>
        </w:trPr>
        <w:tc>
          <w:tcPr>
            <w:tcW w:w="2160" w:type="dxa"/>
            <w:tcBorders>
              <w:top w:val="nil"/>
              <w:left w:val="nil"/>
              <w:bottom w:val="nil"/>
              <w:right w:val="nil"/>
            </w:tcBorders>
            <w:noWrap/>
            <w:hideMark/>
          </w:tcPr>
          <w:p w14:paraId="1836BBB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Glyma.16g209800</w:t>
            </w:r>
          </w:p>
        </w:tc>
        <w:tc>
          <w:tcPr>
            <w:tcW w:w="7190" w:type="dxa"/>
            <w:tcBorders>
              <w:top w:val="nil"/>
              <w:left w:val="nil"/>
              <w:bottom w:val="nil"/>
              <w:right w:val="nil"/>
            </w:tcBorders>
            <w:noWrap/>
            <w:hideMark/>
          </w:tcPr>
          <w:p w14:paraId="06CD05EC" w14:textId="3CB384A5"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GO:0005975 GO:0009620 GO:0009911 GO:0009965 GO:0071555</w:t>
            </w:r>
          </w:p>
        </w:tc>
      </w:tr>
      <w:tr w:rsidR="000F6223" w:rsidRPr="000F6223" w14:paraId="6EE60EED" w14:textId="77777777" w:rsidTr="0037339D">
        <w:trPr>
          <w:trHeight w:val="300"/>
        </w:trPr>
        <w:tc>
          <w:tcPr>
            <w:tcW w:w="2160" w:type="dxa"/>
            <w:tcBorders>
              <w:top w:val="nil"/>
              <w:left w:val="nil"/>
              <w:bottom w:val="nil"/>
              <w:right w:val="nil"/>
            </w:tcBorders>
            <w:noWrap/>
            <w:hideMark/>
          </w:tcPr>
          <w:p w14:paraId="0F7583DE"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Glyma.16g209900</w:t>
            </w:r>
          </w:p>
        </w:tc>
        <w:tc>
          <w:tcPr>
            <w:tcW w:w="7190" w:type="dxa"/>
            <w:tcBorders>
              <w:top w:val="nil"/>
              <w:left w:val="nil"/>
              <w:bottom w:val="nil"/>
              <w:right w:val="nil"/>
            </w:tcBorders>
            <w:noWrap/>
            <w:hideMark/>
          </w:tcPr>
          <w:p w14:paraId="2A508AB5"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7724732B" w14:textId="77777777" w:rsidTr="0037339D">
        <w:trPr>
          <w:trHeight w:val="300"/>
        </w:trPr>
        <w:tc>
          <w:tcPr>
            <w:tcW w:w="2160" w:type="dxa"/>
            <w:tcBorders>
              <w:top w:val="nil"/>
              <w:left w:val="nil"/>
              <w:bottom w:val="nil"/>
              <w:right w:val="nil"/>
            </w:tcBorders>
            <w:noWrap/>
            <w:hideMark/>
          </w:tcPr>
          <w:p w14:paraId="0AD79DC0"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Glyma.16g210000</w:t>
            </w:r>
          </w:p>
        </w:tc>
        <w:tc>
          <w:tcPr>
            <w:tcW w:w="7190" w:type="dxa"/>
            <w:tcBorders>
              <w:top w:val="nil"/>
              <w:left w:val="nil"/>
              <w:bottom w:val="nil"/>
              <w:right w:val="nil"/>
            </w:tcBorders>
            <w:noWrap/>
            <w:hideMark/>
          </w:tcPr>
          <w:p w14:paraId="0CCB87C6" w14:textId="4DF48C93"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GO:0006914 GO:0055085</w:t>
            </w:r>
          </w:p>
        </w:tc>
      </w:tr>
      <w:tr w:rsidR="000F6223" w:rsidRPr="000F6223" w14:paraId="32A0173A" w14:textId="77777777" w:rsidTr="0037339D">
        <w:trPr>
          <w:trHeight w:val="300"/>
        </w:trPr>
        <w:tc>
          <w:tcPr>
            <w:tcW w:w="2160" w:type="dxa"/>
            <w:tcBorders>
              <w:top w:val="nil"/>
              <w:left w:val="nil"/>
              <w:bottom w:val="nil"/>
              <w:right w:val="nil"/>
            </w:tcBorders>
            <w:noWrap/>
            <w:hideMark/>
          </w:tcPr>
          <w:p w14:paraId="4C633A5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Glyma.16g210100</w:t>
            </w:r>
          </w:p>
        </w:tc>
        <w:tc>
          <w:tcPr>
            <w:tcW w:w="7190" w:type="dxa"/>
            <w:tcBorders>
              <w:top w:val="nil"/>
              <w:left w:val="nil"/>
              <w:bottom w:val="nil"/>
              <w:right w:val="nil"/>
            </w:tcBorders>
            <w:noWrap/>
            <w:hideMark/>
          </w:tcPr>
          <w:p w14:paraId="15C145D1" w14:textId="39C1CD0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GO:0006468 GO:0009834</w:t>
            </w:r>
          </w:p>
        </w:tc>
      </w:tr>
      <w:tr w:rsidR="000F6223" w:rsidRPr="000F6223" w14:paraId="53FA95D7" w14:textId="77777777" w:rsidTr="0037339D">
        <w:trPr>
          <w:trHeight w:val="300"/>
        </w:trPr>
        <w:tc>
          <w:tcPr>
            <w:tcW w:w="2160" w:type="dxa"/>
            <w:tcBorders>
              <w:top w:val="nil"/>
              <w:left w:val="nil"/>
              <w:bottom w:val="nil"/>
              <w:right w:val="nil"/>
            </w:tcBorders>
            <w:noWrap/>
            <w:hideMark/>
          </w:tcPr>
          <w:p w14:paraId="42A7DDAB"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Glyma.16g210200</w:t>
            </w:r>
          </w:p>
        </w:tc>
        <w:tc>
          <w:tcPr>
            <w:tcW w:w="7190" w:type="dxa"/>
            <w:tcBorders>
              <w:top w:val="nil"/>
              <w:left w:val="nil"/>
              <w:bottom w:val="nil"/>
              <w:right w:val="nil"/>
            </w:tcBorders>
            <w:noWrap/>
            <w:hideMark/>
          </w:tcPr>
          <w:p w14:paraId="3CEFBB8B" w14:textId="5AE449E8"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31102A01" w14:textId="77777777" w:rsidTr="0037339D">
        <w:trPr>
          <w:trHeight w:val="300"/>
        </w:trPr>
        <w:tc>
          <w:tcPr>
            <w:tcW w:w="2160" w:type="dxa"/>
            <w:tcBorders>
              <w:top w:val="nil"/>
              <w:left w:val="nil"/>
              <w:bottom w:val="nil"/>
              <w:right w:val="nil"/>
            </w:tcBorders>
            <w:noWrap/>
            <w:hideMark/>
          </w:tcPr>
          <w:p w14:paraId="4F534AD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Glyma.16g210300</w:t>
            </w:r>
          </w:p>
        </w:tc>
        <w:tc>
          <w:tcPr>
            <w:tcW w:w="7190" w:type="dxa"/>
            <w:tcBorders>
              <w:top w:val="nil"/>
              <w:left w:val="nil"/>
              <w:bottom w:val="nil"/>
              <w:right w:val="nil"/>
            </w:tcBorders>
            <w:noWrap/>
            <w:hideMark/>
          </w:tcPr>
          <w:p w14:paraId="496B3655" w14:textId="02F42F7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GO:0007275 GO:0010268 GO:0016125 GO:0016132 GO:0055114</w:t>
            </w:r>
          </w:p>
        </w:tc>
      </w:tr>
      <w:tr w:rsidR="000F6223" w:rsidRPr="000F6223" w14:paraId="30B53633" w14:textId="77777777" w:rsidTr="0037339D">
        <w:trPr>
          <w:trHeight w:val="300"/>
        </w:trPr>
        <w:tc>
          <w:tcPr>
            <w:tcW w:w="2160" w:type="dxa"/>
            <w:tcBorders>
              <w:top w:val="nil"/>
              <w:left w:val="nil"/>
              <w:bottom w:val="nil"/>
              <w:right w:val="nil"/>
            </w:tcBorders>
            <w:noWrap/>
            <w:hideMark/>
          </w:tcPr>
          <w:p w14:paraId="54283B0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Glyma.16g210400</w:t>
            </w:r>
          </w:p>
        </w:tc>
        <w:tc>
          <w:tcPr>
            <w:tcW w:w="7190" w:type="dxa"/>
            <w:tcBorders>
              <w:top w:val="nil"/>
              <w:left w:val="nil"/>
              <w:bottom w:val="nil"/>
              <w:right w:val="nil"/>
            </w:tcBorders>
            <w:noWrap/>
            <w:hideMark/>
          </w:tcPr>
          <w:p w14:paraId="266CA2FB" w14:textId="6CCE7898"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643E5820" w14:textId="77777777" w:rsidTr="0037339D">
        <w:trPr>
          <w:trHeight w:val="300"/>
        </w:trPr>
        <w:tc>
          <w:tcPr>
            <w:tcW w:w="2160" w:type="dxa"/>
            <w:tcBorders>
              <w:top w:val="nil"/>
              <w:left w:val="nil"/>
              <w:bottom w:val="nil"/>
              <w:right w:val="nil"/>
            </w:tcBorders>
            <w:noWrap/>
            <w:hideMark/>
          </w:tcPr>
          <w:p w14:paraId="32ED1327"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Glyma.16g210500</w:t>
            </w:r>
          </w:p>
        </w:tc>
        <w:tc>
          <w:tcPr>
            <w:tcW w:w="7190" w:type="dxa"/>
            <w:tcBorders>
              <w:top w:val="nil"/>
              <w:left w:val="nil"/>
              <w:bottom w:val="nil"/>
              <w:right w:val="nil"/>
            </w:tcBorders>
            <w:noWrap/>
            <w:hideMark/>
          </w:tcPr>
          <w:p w14:paraId="4C0483BA" w14:textId="47F5432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GO:0006468 GO:0009755</w:t>
            </w:r>
          </w:p>
        </w:tc>
      </w:tr>
      <w:tr w:rsidR="000F6223" w:rsidRPr="000F6223" w14:paraId="00761A8A" w14:textId="77777777" w:rsidTr="0037339D">
        <w:trPr>
          <w:trHeight w:val="300"/>
        </w:trPr>
        <w:tc>
          <w:tcPr>
            <w:tcW w:w="2160" w:type="dxa"/>
            <w:tcBorders>
              <w:top w:val="nil"/>
              <w:left w:val="nil"/>
              <w:bottom w:val="nil"/>
              <w:right w:val="nil"/>
            </w:tcBorders>
            <w:noWrap/>
            <w:hideMark/>
          </w:tcPr>
          <w:p w14:paraId="46C7B07F"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Glyma.16g210600</w:t>
            </w:r>
          </w:p>
        </w:tc>
        <w:tc>
          <w:tcPr>
            <w:tcW w:w="7190" w:type="dxa"/>
            <w:tcBorders>
              <w:top w:val="nil"/>
              <w:left w:val="nil"/>
              <w:bottom w:val="nil"/>
              <w:right w:val="nil"/>
            </w:tcBorders>
            <w:noWrap/>
            <w:hideMark/>
          </w:tcPr>
          <w:p w14:paraId="75CACF0D" w14:textId="271EEBBE"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7D6AF7C3" w14:textId="77777777" w:rsidTr="0037339D">
        <w:trPr>
          <w:trHeight w:val="300"/>
        </w:trPr>
        <w:tc>
          <w:tcPr>
            <w:tcW w:w="2160" w:type="dxa"/>
            <w:tcBorders>
              <w:top w:val="nil"/>
              <w:left w:val="nil"/>
              <w:bottom w:val="nil"/>
              <w:right w:val="nil"/>
            </w:tcBorders>
            <w:noWrap/>
            <w:hideMark/>
          </w:tcPr>
          <w:p w14:paraId="4DE4DA80"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Glyma.16g210702</w:t>
            </w:r>
          </w:p>
        </w:tc>
        <w:tc>
          <w:tcPr>
            <w:tcW w:w="7190" w:type="dxa"/>
            <w:tcBorders>
              <w:top w:val="nil"/>
              <w:left w:val="nil"/>
              <w:bottom w:val="nil"/>
              <w:right w:val="nil"/>
            </w:tcBorders>
            <w:noWrap/>
            <w:hideMark/>
          </w:tcPr>
          <w:p w14:paraId="5F9F4D72" w14:textId="68469C0E"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GO:0032259</w:t>
            </w:r>
          </w:p>
        </w:tc>
      </w:tr>
      <w:tr w:rsidR="000F6223" w:rsidRPr="000F6223" w14:paraId="730146B6" w14:textId="77777777" w:rsidTr="0037339D">
        <w:trPr>
          <w:trHeight w:val="300"/>
        </w:trPr>
        <w:tc>
          <w:tcPr>
            <w:tcW w:w="2160" w:type="dxa"/>
            <w:tcBorders>
              <w:top w:val="nil"/>
              <w:left w:val="nil"/>
              <w:bottom w:val="nil"/>
              <w:right w:val="nil"/>
            </w:tcBorders>
            <w:noWrap/>
            <w:hideMark/>
          </w:tcPr>
          <w:p w14:paraId="0BAFDC85"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lastRenderedPageBreak/>
              <w:t>Glyma.16g210800</w:t>
            </w:r>
          </w:p>
        </w:tc>
        <w:tc>
          <w:tcPr>
            <w:tcW w:w="7190" w:type="dxa"/>
            <w:tcBorders>
              <w:top w:val="nil"/>
              <w:left w:val="nil"/>
              <w:bottom w:val="nil"/>
              <w:right w:val="nil"/>
            </w:tcBorders>
            <w:noWrap/>
            <w:hideMark/>
          </w:tcPr>
          <w:p w14:paraId="74AB8459" w14:textId="77DDC29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4A289DCE" w14:textId="77777777" w:rsidTr="0037339D">
        <w:trPr>
          <w:trHeight w:val="300"/>
        </w:trPr>
        <w:tc>
          <w:tcPr>
            <w:tcW w:w="2160" w:type="dxa"/>
            <w:tcBorders>
              <w:top w:val="nil"/>
              <w:left w:val="nil"/>
              <w:bottom w:val="nil"/>
              <w:right w:val="nil"/>
            </w:tcBorders>
            <w:noWrap/>
            <w:hideMark/>
          </w:tcPr>
          <w:p w14:paraId="1302A20A"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Glyma.16g210900</w:t>
            </w:r>
          </w:p>
        </w:tc>
        <w:tc>
          <w:tcPr>
            <w:tcW w:w="7190" w:type="dxa"/>
            <w:tcBorders>
              <w:top w:val="nil"/>
              <w:left w:val="nil"/>
              <w:bottom w:val="nil"/>
              <w:right w:val="nil"/>
            </w:tcBorders>
            <w:noWrap/>
            <w:hideMark/>
          </w:tcPr>
          <w:p w14:paraId="670F1F17" w14:textId="117EFE3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5A2E2F1D" w14:textId="77777777" w:rsidTr="0037339D">
        <w:trPr>
          <w:trHeight w:val="300"/>
        </w:trPr>
        <w:tc>
          <w:tcPr>
            <w:tcW w:w="2160" w:type="dxa"/>
            <w:tcBorders>
              <w:top w:val="nil"/>
              <w:left w:val="nil"/>
              <w:bottom w:val="nil"/>
              <w:right w:val="nil"/>
            </w:tcBorders>
            <w:noWrap/>
            <w:hideMark/>
          </w:tcPr>
          <w:p w14:paraId="133AC99F"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Glyma.16g210966</w:t>
            </w:r>
          </w:p>
        </w:tc>
        <w:tc>
          <w:tcPr>
            <w:tcW w:w="7190" w:type="dxa"/>
            <w:tcBorders>
              <w:top w:val="nil"/>
              <w:left w:val="nil"/>
              <w:bottom w:val="nil"/>
              <w:right w:val="nil"/>
            </w:tcBorders>
            <w:noWrap/>
            <w:hideMark/>
          </w:tcPr>
          <w:p w14:paraId="51558DCF" w14:textId="4FEB3210"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5BEA023F" w14:textId="77777777" w:rsidTr="0037339D">
        <w:trPr>
          <w:trHeight w:val="300"/>
        </w:trPr>
        <w:tc>
          <w:tcPr>
            <w:tcW w:w="2160" w:type="dxa"/>
            <w:tcBorders>
              <w:top w:val="nil"/>
              <w:left w:val="nil"/>
              <w:bottom w:val="nil"/>
              <w:right w:val="nil"/>
            </w:tcBorders>
            <w:noWrap/>
            <w:hideMark/>
          </w:tcPr>
          <w:p w14:paraId="38D2617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Glyma.16g211032</w:t>
            </w:r>
          </w:p>
        </w:tc>
        <w:tc>
          <w:tcPr>
            <w:tcW w:w="7190" w:type="dxa"/>
            <w:tcBorders>
              <w:top w:val="nil"/>
              <w:left w:val="nil"/>
              <w:bottom w:val="nil"/>
              <w:right w:val="nil"/>
            </w:tcBorders>
            <w:noWrap/>
            <w:hideMark/>
          </w:tcPr>
          <w:p w14:paraId="79F2350C"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7804B0CB" w14:textId="77777777" w:rsidTr="0037339D">
        <w:trPr>
          <w:trHeight w:val="300"/>
        </w:trPr>
        <w:tc>
          <w:tcPr>
            <w:tcW w:w="2160" w:type="dxa"/>
            <w:tcBorders>
              <w:top w:val="nil"/>
              <w:left w:val="nil"/>
              <w:bottom w:val="nil"/>
              <w:right w:val="nil"/>
            </w:tcBorders>
            <w:noWrap/>
            <w:hideMark/>
          </w:tcPr>
          <w:p w14:paraId="3B651283"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Glyma.16g211100</w:t>
            </w:r>
          </w:p>
        </w:tc>
        <w:tc>
          <w:tcPr>
            <w:tcW w:w="7190" w:type="dxa"/>
            <w:tcBorders>
              <w:top w:val="nil"/>
              <w:left w:val="nil"/>
              <w:bottom w:val="nil"/>
              <w:right w:val="nil"/>
            </w:tcBorders>
            <w:noWrap/>
            <w:hideMark/>
          </w:tcPr>
          <w:p w14:paraId="2F840D73"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034603FD" w14:textId="77777777" w:rsidTr="0037339D">
        <w:trPr>
          <w:trHeight w:val="300"/>
        </w:trPr>
        <w:tc>
          <w:tcPr>
            <w:tcW w:w="2160" w:type="dxa"/>
            <w:tcBorders>
              <w:top w:val="nil"/>
              <w:left w:val="nil"/>
              <w:bottom w:val="nil"/>
              <w:right w:val="nil"/>
            </w:tcBorders>
            <w:noWrap/>
            <w:hideMark/>
          </w:tcPr>
          <w:p w14:paraId="66FF488A"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Glyma.16g211200</w:t>
            </w:r>
          </w:p>
        </w:tc>
        <w:tc>
          <w:tcPr>
            <w:tcW w:w="7190" w:type="dxa"/>
            <w:tcBorders>
              <w:top w:val="nil"/>
              <w:left w:val="nil"/>
              <w:bottom w:val="nil"/>
              <w:right w:val="nil"/>
            </w:tcBorders>
            <w:noWrap/>
            <w:hideMark/>
          </w:tcPr>
          <w:p w14:paraId="6A8ECC71" w14:textId="0CEC5E7E"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GO:0009555 GO:0009567</w:t>
            </w:r>
          </w:p>
        </w:tc>
      </w:tr>
      <w:tr w:rsidR="000F6223" w:rsidRPr="000F6223" w14:paraId="31FEEF35" w14:textId="77777777" w:rsidTr="0037339D">
        <w:trPr>
          <w:trHeight w:val="300"/>
        </w:trPr>
        <w:tc>
          <w:tcPr>
            <w:tcW w:w="2160" w:type="dxa"/>
            <w:tcBorders>
              <w:top w:val="nil"/>
              <w:left w:val="nil"/>
              <w:bottom w:val="nil"/>
              <w:right w:val="nil"/>
            </w:tcBorders>
            <w:noWrap/>
            <w:hideMark/>
          </w:tcPr>
          <w:p w14:paraId="3013BAD5"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Glyma.16g211300</w:t>
            </w:r>
          </w:p>
        </w:tc>
        <w:tc>
          <w:tcPr>
            <w:tcW w:w="7190" w:type="dxa"/>
            <w:tcBorders>
              <w:top w:val="nil"/>
              <w:left w:val="nil"/>
              <w:bottom w:val="nil"/>
              <w:right w:val="nil"/>
            </w:tcBorders>
            <w:noWrap/>
            <w:hideMark/>
          </w:tcPr>
          <w:p w14:paraId="7FF34083" w14:textId="62F1B09C"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GO:0000076 GO:0000278 GO:0006260 GO:0009658 GO:0030174 GO:0048229 GO:0051276 GO:0071163</w:t>
            </w:r>
          </w:p>
        </w:tc>
      </w:tr>
      <w:tr w:rsidR="000F6223" w:rsidRPr="000F6223" w14:paraId="39C824A4" w14:textId="77777777" w:rsidTr="0037339D">
        <w:trPr>
          <w:trHeight w:val="300"/>
        </w:trPr>
        <w:tc>
          <w:tcPr>
            <w:tcW w:w="2160" w:type="dxa"/>
            <w:tcBorders>
              <w:top w:val="nil"/>
              <w:left w:val="nil"/>
              <w:bottom w:val="nil"/>
              <w:right w:val="nil"/>
            </w:tcBorders>
            <w:noWrap/>
            <w:hideMark/>
          </w:tcPr>
          <w:p w14:paraId="1C2B836C"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Glyma.16g211400</w:t>
            </w:r>
          </w:p>
        </w:tc>
        <w:tc>
          <w:tcPr>
            <w:tcW w:w="7190" w:type="dxa"/>
            <w:tcBorders>
              <w:top w:val="nil"/>
              <w:left w:val="nil"/>
              <w:bottom w:val="nil"/>
              <w:right w:val="nil"/>
            </w:tcBorders>
            <w:noWrap/>
            <w:hideMark/>
          </w:tcPr>
          <w:p w14:paraId="4C5D7E6E" w14:textId="6D112A49"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57F1E688" w14:textId="77777777" w:rsidTr="0037339D">
        <w:trPr>
          <w:trHeight w:val="300"/>
        </w:trPr>
        <w:tc>
          <w:tcPr>
            <w:tcW w:w="2160" w:type="dxa"/>
            <w:tcBorders>
              <w:top w:val="nil"/>
              <w:left w:val="nil"/>
              <w:bottom w:val="nil"/>
              <w:right w:val="nil"/>
            </w:tcBorders>
            <w:noWrap/>
            <w:hideMark/>
          </w:tcPr>
          <w:p w14:paraId="4E3289E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Glyma.16g211600</w:t>
            </w:r>
          </w:p>
        </w:tc>
        <w:tc>
          <w:tcPr>
            <w:tcW w:w="7190" w:type="dxa"/>
            <w:tcBorders>
              <w:top w:val="nil"/>
              <w:left w:val="nil"/>
              <w:bottom w:val="nil"/>
              <w:right w:val="nil"/>
            </w:tcBorders>
            <w:noWrap/>
            <w:hideMark/>
          </w:tcPr>
          <w:p w14:paraId="03E088EF"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7005E17D" w14:textId="77777777" w:rsidTr="0037339D">
        <w:trPr>
          <w:trHeight w:val="300"/>
        </w:trPr>
        <w:tc>
          <w:tcPr>
            <w:tcW w:w="2160" w:type="dxa"/>
            <w:tcBorders>
              <w:top w:val="nil"/>
              <w:left w:val="nil"/>
              <w:bottom w:val="nil"/>
              <w:right w:val="nil"/>
            </w:tcBorders>
            <w:noWrap/>
            <w:hideMark/>
          </w:tcPr>
          <w:p w14:paraId="7625C19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Glyma.16g211700</w:t>
            </w:r>
          </w:p>
        </w:tc>
        <w:tc>
          <w:tcPr>
            <w:tcW w:w="7190" w:type="dxa"/>
            <w:tcBorders>
              <w:top w:val="nil"/>
              <w:left w:val="nil"/>
              <w:bottom w:val="nil"/>
              <w:right w:val="nil"/>
            </w:tcBorders>
            <w:noWrap/>
            <w:hideMark/>
          </w:tcPr>
          <w:p w14:paraId="218114C1" w14:textId="469015A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GO:0006952 GO:0009625 GO:0010466</w:t>
            </w:r>
          </w:p>
        </w:tc>
      </w:tr>
      <w:tr w:rsidR="000F6223" w:rsidRPr="000F6223" w14:paraId="6D3A9F9C" w14:textId="77777777" w:rsidTr="0037339D">
        <w:trPr>
          <w:trHeight w:val="300"/>
        </w:trPr>
        <w:tc>
          <w:tcPr>
            <w:tcW w:w="2160" w:type="dxa"/>
            <w:tcBorders>
              <w:top w:val="nil"/>
              <w:left w:val="nil"/>
              <w:bottom w:val="nil"/>
              <w:right w:val="nil"/>
            </w:tcBorders>
            <w:noWrap/>
            <w:hideMark/>
          </w:tcPr>
          <w:p w14:paraId="2CA86D2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Glyma.16g211800</w:t>
            </w:r>
          </w:p>
        </w:tc>
        <w:tc>
          <w:tcPr>
            <w:tcW w:w="7190" w:type="dxa"/>
            <w:tcBorders>
              <w:top w:val="nil"/>
              <w:left w:val="nil"/>
              <w:bottom w:val="nil"/>
              <w:right w:val="nil"/>
            </w:tcBorders>
            <w:noWrap/>
            <w:hideMark/>
          </w:tcPr>
          <w:p w14:paraId="547024A5" w14:textId="209B6722"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GO:0006952 GO:0009625 GO:0010466</w:t>
            </w:r>
          </w:p>
        </w:tc>
      </w:tr>
      <w:tr w:rsidR="000F6223" w:rsidRPr="000F6223" w14:paraId="0DC37C5B" w14:textId="77777777" w:rsidTr="0037339D">
        <w:trPr>
          <w:trHeight w:val="300"/>
        </w:trPr>
        <w:tc>
          <w:tcPr>
            <w:tcW w:w="2160" w:type="dxa"/>
            <w:tcBorders>
              <w:top w:val="nil"/>
              <w:left w:val="nil"/>
              <w:bottom w:val="nil"/>
              <w:right w:val="nil"/>
            </w:tcBorders>
            <w:noWrap/>
            <w:hideMark/>
          </w:tcPr>
          <w:p w14:paraId="7D0A236C"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Glyma.16g211900</w:t>
            </w:r>
          </w:p>
        </w:tc>
        <w:tc>
          <w:tcPr>
            <w:tcW w:w="7190" w:type="dxa"/>
            <w:tcBorders>
              <w:top w:val="nil"/>
              <w:left w:val="nil"/>
              <w:bottom w:val="nil"/>
              <w:right w:val="nil"/>
            </w:tcBorders>
            <w:noWrap/>
            <w:hideMark/>
          </w:tcPr>
          <w:p w14:paraId="08FDDAE7" w14:textId="04D0576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GO:0009451 GO:0031425</w:t>
            </w:r>
          </w:p>
        </w:tc>
      </w:tr>
      <w:tr w:rsidR="000F6223" w:rsidRPr="000F6223" w14:paraId="2BDF4184" w14:textId="77777777" w:rsidTr="0037339D">
        <w:trPr>
          <w:trHeight w:val="300"/>
        </w:trPr>
        <w:tc>
          <w:tcPr>
            <w:tcW w:w="2160" w:type="dxa"/>
            <w:tcBorders>
              <w:top w:val="nil"/>
              <w:left w:val="nil"/>
              <w:bottom w:val="nil"/>
              <w:right w:val="nil"/>
            </w:tcBorders>
            <w:noWrap/>
            <w:hideMark/>
          </w:tcPr>
          <w:p w14:paraId="1F86578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Glyma.16g212000</w:t>
            </w:r>
          </w:p>
        </w:tc>
        <w:tc>
          <w:tcPr>
            <w:tcW w:w="7190" w:type="dxa"/>
            <w:tcBorders>
              <w:top w:val="nil"/>
              <w:left w:val="nil"/>
              <w:bottom w:val="nil"/>
              <w:right w:val="nil"/>
            </w:tcBorders>
            <w:noWrap/>
            <w:hideMark/>
          </w:tcPr>
          <w:p w14:paraId="7FD86673" w14:textId="47B69C6E"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GO:0006970 GO:0009651 GO:0009737 GO:0046345</w:t>
            </w:r>
          </w:p>
        </w:tc>
      </w:tr>
      <w:tr w:rsidR="000F6223" w:rsidRPr="000F6223" w14:paraId="4914325F" w14:textId="77777777" w:rsidTr="0037339D">
        <w:trPr>
          <w:trHeight w:val="300"/>
        </w:trPr>
        <w:tc>
          <w:tcPr>
            <w:tcW w:w="2160" w:type="dxa"/>
            <w:tcBorders>
              <w:top w:val="nil"/>
              <w:left w:val="nil"/>
              <w:bottom w:val="nil"/>
              <w:right w:val="nil"/>
            </w:tcBorders>
            <w:noWrap/>
            <w:hideMark/>
          </w:tcPr>
          <w:p w14:paraId="2EE1229F"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Glyma.16g212100</w:t>
            </w:r>
          </w:p>
        </w:tc>
        <w:tc>
          <w:tcPr>
            <w:tcW w:w="7190" w:type="dxa"/>
            <w:tcBorders>
              <w:top w:val="nil"/>
              <w:left w:val="nil"/>
              <w:bottom w:val="nil"/>
              <w:right w:val="nil"/>
            </w:tcBorders>
            <w:noWrap/>
            <w:hideMark/>
          </w:tcPr>
          <w:p w14:paraId="0DF9F40C" w14:textId="439C0BC4"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GO:0006952 GO:0009625 GO:0010466</w:t>
            </w:r>
          </w:p>
        </w:tc>
      </w:tr>
      <w:tr w:rsidR="000F6223" w:rsidRPr="000F6223" w14:paraId="10C7E61F" w14:textId="77777777" w:rsidTr="0037339D">
        <w:trPr>
          <w:trHeight w:val="300"/>
        </w:trPr>
        <w:tc>
          <w:tcPr>
            <w:tcW w:w="2160" w:type="dxa"/>
            <w:tcBorders>
              <w:top w:val="nil"/>
              <w:left w:val="nil"/>
              <w:bottom w:val="nil"/>
              <w:right w:val="nil"/>
            </w:tcBorders>
            <w:noWrap/>
            <w:hideMark/>
          </w:tcPr>
          <w:p w14:paraId="26DD4154"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Glyma.16g212200</w:t>
            </w:r>
          </w:p>
        </w:tc>
        <w:tc>
          <w:tcPr>
            <w:tcW w:w="7190" w:type="dxa"/>
            <w:tcBorders>
              <w:top w:val="nil"/>
              <w:left w:val="nil"/>
              <w:bottom w:val="nil"/>
              <w:right w:val="nil"/>
            </w:tcBorders>
            <w:noWrap/>
            <w:hideMark/>
          </w:tcPr>
          <w:p w14:paraId="111FECB0" w14:textId="547C35F1"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GO:0006952 GO:0009625 GO:0010466</w:t>
            </w:r>
          </w:p>
        </w:tc>
      </w:tr>
      <w:tr w:rsidR="000F6223" w:rsidRPr="000F6223" w14:paraId="17D0061D" w14:textId="77777777" w:rsidTr="0037339D">
        <w:trPr>
          <w:trHeight w:val="300"/>
        </w:trPr>
        <w:tc>
          <w:tcPr>
            <w:tcW w:w="2160" w:type="dxa"/>
            <w:tcBorders>
              <w:top w:val="nil"/>
              <w:left w:val="nil"/>
              <w:bottom w:val="nil"/>
              <w:right w:val="nil"/>
            </w:tcBorders>
            <w:noWrap/>
            <w:hideMark/>
          </w:tcPr>
          <w:p w14:paraId="5FD3DFFE"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Glyma.16g212300</w:t>
            </w:r>
          </w:p>
        </w:tc>
        <w:tc>
          <w:tcPr>
            <w:tcW w:w="7190" w:type="dxa"/>
            <w:tcBorders>
              <w:top w:val="nil"/>
              <w:left w:val="nil"/>
              <w:bottom w:val="nil"/>
              <w:right w:val="nil"/>
            </w:tcBorders>
            <w:noWrap/>
            <w:hideMark/>
          </w:tcPr>
          <w:p w14:paraId="5E44FDF8" w14:textId="3C2E534A"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0F7DD867" w14:textId="77777777" w:rsidTr="0037339D">
        <w:trPr>
          <w:trHeight w:val="300"/>
        </w:trPr>
        <w:tc>
          <w:tcPr>
            <w:tcW w:w="2160" w:type="dxa"/>
            <w:tcBorders>
              <w:top w:val="nil"/>
              <w:left w:val="nil"/>
              <w:bottom w:val="nil"/>
              <w:right w:val="nil"/>
            </w:tcBorders>
            <w:noWrap/>
            <w:hideMark/>
          </w:tcPr>
          <w:p w14:paraId="2287330B"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Glyma.16g212400</w:t>
            </w:r>
          </w:p>
        </w:tc>
        <w:tc>
          <w:tcPr>
            <w:tcW w:w="7190" w:type="dxa"/>
            <w:tcBorders>
              <w:top w:val="nil"/>
              <w:left w:val="nil"/>
              <w:bottom w:val="nil"/>
              <w:right w:val="nil"/>
            </w:tcBorders>
            <w:noWrap/>
            <w:hideMark/>
          </w:tcPr>
          <w:p w14:paraId="37BE02CA" w14:textId="583E1792"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GO:0006952 GO:0009625 GO:0010466</w:t>
            </w:r>
          </w:p>
        </w:tc>
      </w:tr>
      <w:tr w:rsidR="000F6223" w:rsidRPr="000F6223" w14:paraId="070A8F7D" w14:textId="77777777" w:rsidTr="0037339D">
        <w:trPr>
          <w:trHeight w:val="300"/>
        </w:trPr>
        <w:tc>
          <w:tcPr>
            <w:tcW w:w="2160" w:type="dxa"/>
            <w:tcBorders>
              <w:top w:val="nil"/>
              <w:left w:val="nil"/>
              <w:bottom w:val="nil"/>
              <w:right w:val="nil"/>
            </w:tcBorders>
            <w:noWrap/>
            <w:hideMark/>
          </w:tcPr>
          <w:p w14:paraId="69E392C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Glyma.16g212500</w:t>
            </w:r>
          </w:p>
        </w:tc>
        <w:tc>
          <w:tcPr>
            <w:tcW w:w="7190" w:type="dxa"/>
            <w:tcBorders>
              <w:top w:val="nil"/>
              <w:left w:val="nil"/>
              <w:bottom w:val="nil"/>
              <w:right w:val="nil"/>
            </w:tcBorders>
            <w:noWrap/>
            <w:hideMark/>
          </w:tcPr>
          <w:p w14:paraId="5A83A2D4" w14:textId="611B2623"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GO:0006952 GO:0009625 GO:0010466</w:t>
            </w:r>
          </w:p>
        </w:tc>
      </w:tr>
      <w:tr w:rsidR="000F6223" w:rsidRPr="000F6223" w14:paraId="6C544D1C" w14:textId="77777777" w:rsidTr="0037339D">
        <w:trPr>
          <w:trHeight w:val="300"/>
        </w:trPr>
        <w:tc>
          <w:tcPr>
            <w:tcW w:w="2160" w:type="dxa"/>
            <w:tcBorders>
              <w:top w:val="nil"/>
              <w:left w:val="nil"/>
              <w:bottom w:val="nil"/>
              <w:right w:val="nil"/>
            </w:tcBorders>
            <w:noWrap/>
            <w:hideMark/>
          </w:tcPr>
          <w:p w14:paraId="3B2F542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Glyma.16g212600</w:t>
            </w:r>
          </w:p>
        </w:tc>
        <w:tc>
          <w:tcPr>
            <w:tcW w:w="7190" w:type="dxa"/>
            <w:tcBorders>
              <w:top w:val="nil"/>
              <w:left w:val="nil"/>
              <w:bottom w:val="nil"/>
              <w:right w:val="nil"/>
            </w:tcBorders>
            <w:noWrap/>
            <w:hideMark/>
          </w:tcPr>
          <w:p w14:paraId="21BD0ACE" w14:textId="6992EE58"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5E4F5439" w14:textId="77777777" w:rsidTr="0037339D">
        <w:trPr>
          <w:trHeight w:val="300"/>
        </w:trPr>
        <w:tc>
          <w:tcPr>
            <w:tcW w:w="2160" w:type="dxa"/>
            <w:tcBorders>
              <w:top w:val="nil"/>
              <w:left w:val="nil"/>
              <w:bottom w:val="nil"/>
              <w:right w:val="nil"/>
            </w:tcBorders>
            <w:noWrap/>
            <w:hideMark/>
          </w:tcPr>
          <w:p w14:paraId="791F27E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Glyma.16g212700</w:t>
            </w:r>
          </w:p>
        </w:tc>
        <w:tc>
          <w:tcPr>
            <w:tcW w:w="7190" w:type="dxa"/>
            <w:tcBorders>
              <w:top w:val="nil"/>
              <w:left w:val="nil"/>
              <w:bottom w:val="nil"/>
              <w:right w:val="nil"/>
            </w:tcBorders>
            <w:noWrap/>
            <w:hideMark/>
          </w:tcPr>
          <w:p w14:paraId="3B4B9992"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45DEBEC1" w14:textId="77777777" w:rsidTr="0037339D">
        <w:trPr>
          <w:trHeight w:val="300"/>
        </w:trPr>
        <w:tc>
          <w:tcPr>
            <w:tcW w:w="2160" w:type="dxa"/>
            <w:tcBorders>
              <w:top w:val="nil"/>
              <w:left w:val="nil"/>
              <w:bottom w:val="nil"/>
              <w:right w:val="nil"/>
            </w:tcBorders>
            <w:noWrap/>
            <w:hideMark/>
          </w:tcPr>
          <w:p w14:paraId="245EF4E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Glyma.16g212800</w:t>
            </w:r>
          </w:p>
        </w:tc>
        <w:tc>
          <w:tcPr>
            <w:tcW w:w="7190" w:type="dxa"/>
            <w:tcBorders>
              <w:top w:val="nil"/>
              <w:left w:val="nil"/>
              <w:bottom w:val="nil"/>
              <w:right w:val="nil"/>
            </w:tcBorders>
            <w:noWrap/>
            <w:hideMark/>
          </w:tcPr>
          <w:p w14:paraId="69E65F31" w14:textId="44CE99CF"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01112E2E" w14:textId="77777777" w:rsidTr="0037339D">
        <w:trPr>
          <w:trHeight w:val="300"/>
        </w:trPr>
        <w:tc>
          <w:tcPr>
            <w:tcW w:w="2160" w:type="dxa"/>
            <w:tcBorders>
              <w:top w:val="nil"/>
              <w:left w:val="nil"/>
              <w:bottom w:val="nil"/>
              <w:right w:val="nil"/>
            </w:tcBorders>
            <w:noWrap/>
            <w:hideMark/>
          </w:tcPr>
          <w:p w14:paraId="0D48D7CB"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Glyma.16g212900</w:t>
            </w:r>
          </w:p>
        </w:tc>
        <w:tc>
          <w:tcPr>
            <w:tcW w:w="7190" w:type="dxa"/>
            <w:tcBorders>
              <w:top w:val="nil"/>
              <w:left w:val="nil"/>
              <w:bottom w:val="nil"/>
              <w:right w:val="nil"/>
            </w:tcBorders>
            <w:noWrap/>
            <w:hideMark/>
          </w:tcPr>
          <w:p w14:paraId="3E8B4CE1" w14:textId="44EF6CFF"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GO:0055085</w:t>
            </w:r>
          </w:p>
        </w:tc>
      </w:tr>
      <w:tr w:rsidR="000F6223" w:rsidRPr="000F6223" w14:paraId="627D4C9D" w14:textId="77777777" w:rsidTr="0037339D">
        <w:trPr>
          <w:trHeight w:val="300"/>
        </w:trPr>
        <w:tc>
          <w:tcPr>
            <w:tcW w:w="2160" w:type="dxa"/>
            <w:tcBorders>
              <w:top w:val="nil"/>
              <w:left w:val="nil"/>
              <w:bottom w:val="nil"/>
              <w:right w:val="nil"/>
            </w:tcBorders>
            <w:noWrap/>
            <w:hideMark/>
          </w:tcPr>
          <w:p w14:paraId="0B255768"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Glyma.16g213000</w:t>
            </w:r>
          </w:p>
        </w:tc>
        <w:tc>
          <w:tcPr>
            <w:tcW w:w="7190" w:type="dxa"/>
            <w:tcBorders>
              <w:top w:val="nil"/>
              <w:left w:val="nil"/>
              <w:bottom w:val="nil"/>
              <w:right w:val="nil"/>
            </w:tcBorders>
            <w:noWrap/>
            <w:hideMark/>
          </w:tcPr>
          <w:p w14:paraId="3296E934" w14:textId="3035417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GO:0042023 GO:0048766</w:t>
            </w:r>
          </w:p>
        </w:tc>
      </w:tr>
      <w:tr w:rsidR="000F6223" w:rsidRPr="000F6223" w14:paraId="6C5643FE" w14:textId="77777777" w:rsidTr="0037339D">
        <w:trPr>
          <w:trHeight w:val="300"/>
        </w:trPr>
        <w:tc>
          <w:tcPr>
            <w:tcW w:w="2160" w:type="dxa"/>
            <w:tcBorders>
              <w:top w:val="nil"/>
              <w:left w:val="nil"/>
              <w:bottom w:val="nil"/>
              <w:right w:val="nil"/>
            </w:tcBorders>
            <w:noWrap/>
            <w:hideMark/>
          </w:tcPr>
          <w:p w14:paraId="7BF107A0"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Glyma.16g213100</w:t>
            </w:r>
          </w:p>
        </w:tc>
        <w:tc>
          <w:tcPr>
            <w:tcW w:w="7190" w:type="dxa"/>
            <w:tcBorders>
              <w:top w:val="nil"/>
              <w:left w:val="nil"/>
              <w:bottom w:val="nil"/>
              <w:right w:val="nil"/>
            </w:tcBorders>
            <w:noWrap/>
            <w:hideMark/>
          </w:tcPr>
          <w:p w14:paraId="68BE6C86" w14:textId="061D2902"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GO:0010020 GO:0043572</w:t>
            </w:r>
          </w:p>
        </w:tc>
      </w:tr>
      <w:tr w:rsidR="000F6223" w:rsidRPr="000F6223" w14:paraId="6E133CE1" w14:textId="77777777" w:rsidTr="0037339D">
        <w:trPr>
          <w:trHeight w:val="300"/>
        </w:trPr>
        <w:tc>
          <w:tcPr>
            <w:tcW w:w="2160" w:type="dxa"/>
            <w:tcBorders>
              <w:top w:val="nil"/>
              <w:left w:val="nil"/>
              <w:bottom w:val="nil"/>
              <w:right w:val="nil"/>
            </w:tcBorders>
            <w:noWrap/>
            <w:hideMark/>
          </w:tcPr>
          <w:p w14:paraId="447B5604"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Glyma.16g213200</w:t>
            </w:r>
          </w:p>
        </w:tc>
        <w:tc>
          <w:tcPr>
            <w:tcW w:w="7190" w:type="dxa"/>
            <w:tcBorders>
              <w:top w:val="nil"/>
              <w:left w:val="nil"/>
              <w:bottom w:val="nil"/>
              <w:right w:val="nil"/>
            </w:tcBorders>
            <w:noWrap/>
            <w:hideMark/>
          </w:tcPr>
          <w:p w14:paraId="4A9FC346" w14:textId="27BADCB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GO:0006099 GO:0006104 GO:0006105 GO:0009142</w:t>
            </w:r>
          </w:p>
        </w:tc>
      </w:tr>
      <w:tr w:rsidR="000F6223" w:rsidRPr="000F6223" w14:paraId="5AB6026E" w14:textId="77777777" w:rsidTr="0037339D">
        <w:trPr>
          <w:trHeight w:val="300"/>
        </w:trPr>
        <w:tc>
          <w:tcPr>
            <w:tcW w:w="2160" w:type="dxa"/>
            <w:tcBorders>
              <w:top w:val="nil"/>
              <w:left w:val="nil"/>
              <w:bottom w:val="nil"/>
              <w:right w:val="nil"/>
            </w:tcBorders>
            <w:noWrap/>
            <w:hideMark/>
          </w:tcPr>
          <w:p w14:paraId="73136584"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Glyma.16g213300</w:t>
            </w:r>
          </w:p>
        </w:tc>
        <w:tc>
          <w:tcPr>
            <w:tcW w:w="7190" w:type="dxa"/>
            <w:tcBorders>
              <w:top w:val="nil"/>
              <w:left w:val="nil"/>
              <w:bottom w:val="nil"/>
              <w:right w:val="nil"/>
            </w:tcBorders>
            <w:noWrap/>
            <w:hideMark/>
          </w:tcPr>
          <w:p w14:paraId="4A2A7ACE" w14:textId="46B2FC2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GO:0006486</w:t>
            </w:r>
          </w:p>
        </w:tc>
      </w:tr>
      <w:tr w:rsidR="000F6223" w:rsidRPr="000F6223" w14:paraId="51DF22AD" w14:textId="77777777" w:rsidTr="0037339D">
        <w:trPr>
          <w:trHeight w:val="300"/>
        </w:trPr>
        <w:tc>
          <w:tcPr>
            <w:tcW w:w="2160" w:type="dxa"/>
            <w:tcBorders>
              <w:top w:val="nil"/>
              <w:left w:val="nil"/>
              <w:bottom w:val="nil"/>
              <w:right w:val="nil"/>
            </w:tcBorders>
            <w:noWrap/>
            <w:hideMark/>
          </w:tcPr>
          <w:p w14:paraId="13882EC0"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Glyma.16g213400</w:t>
            </w:r>
          </w:p>
        </w:tc>
        <w:tc>
          <w:tcPr>
            <w:tcW w:w="7190" w:type="dxa"/>
            <w:tcBorders>
              <w:top w:val="nil"/>
              <w:left w:val="nil"/>
              <w:bottom w:val="nil"/>
              <w:right w:val="nil"/>
            </w:tcBorders>
            <w:noWrap/>
            <w:hideMark/>
          </w:tcPr>
          <w:p w14:paraId="6A7627BB"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753D1226" w14:textId="77777777" w:rsidTr="0037339D">
        <w:trPr>
          <w:trHeight w:val="300"/>
        </w:trPr>
        <w:tc>
          <w:tcPr>
            <w:tcW w:w="2160" w:type="dxa"/>
            <w:tcBorders>
              <w:top w:val="nil"/>
              <w:left w:val="nil"/>
              <w:bottom w:val="nil"/>
              <w:right w:val="nil"/>
            </w:tcBorders>
            <w:noWrap/>
            <w:hideMark/>
          </w:tcPr>
          <w:p w14:paraId="78421658"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Glyma.16g213500</w:t>
            </w:r>
          </w:p>
        </w:tc>
        <w:tc>
          <w:tcPr>
            <w:tcW w:w="7190" w:type="dxa"/>
            <w:tcBorders>
              <w:top w:val="nil"/>
              <w:left w:val="nil"/>
              <w:bottom w:val="nil"/>
              <w:right w:val="nil"/>
            </w:tcBorders>
            <w:noWrap/>
            <w:hideMark/>
          </w:tcPr>
          <w:p w14:paraId="1A602375" w14:textId="5B81290E"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GO:0016567</w:t>
            </w:r>
          </w:p>
        </w:tc>
      </w:tr>
      <w:tr w:rsidR="000F6223" w:rsidRPr="000F6223" w14:paraId="231B2699" w14:textId="77777777" w:rsidTr="0037339D">
        <w:trPr>
          <w:trHeight w:val="300"/>
        </w:trPr>
        <w:tc>
          <w:tcPr>
            <w:tcW w:w="2160" w:type="dxa"/>
            <w:tcBorders>
              <w:top w:val="nil"/>
              <w:left w:val="nil"/>
              <w:bottom w:val="nil"/>
              <w:right w:val="nil"/>
            </w:tcBorders>
            <w:noWrap/>
            <w:hideMark/>
          </w:tcPr>
          <w:p w14:paraId="42EE230E"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Glyma.16g213700</w:t>
            </w:r>
          </w:p>
        </w:tc>
        <w:tc>
          <w:tcPr>
            <w:tcW w:w="7190" w:type="dxa"/>
            <w:tcBorders>
              <w:top w:val="nil"/>
              <w:left w:val="nil"/>
              <w:bottom w:val="nil"/>
              <w:right w:val="nil"/>
            </w:tcBorders>
            <w:noWrap/>
            <w:hideMark/>
          </w:tcPr>
          <w:p w14:paraId="44C3B59D" w14:textId="0510EEB5"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7393A1BF" w14:textId="77777777" w:rsidTr="0037339D">
        <w:trPr>
          <w:trHeight w:val="300"/>
        </w:trPr>
        <w:tc>
          <w:tcPr>
            <w:tcW w:w="2160" w:type="dxa"/>
            <w:tcBorders>
              <w:top w:val="nil"/>
              <w:left w:val="nil"/>
              <w:bottom w:val="nil"/>
              <w:right w:val="nil"/>
            </w:tcBorders>
            <w:noWrap/>
            <w:hideMark/>
          </w:tcPr>
          <w:p w14:paraId="63A477E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Glyma.16g213800</w:t>
            </w:r>
          </w:p>
        </w:tc>
        <w:tc>
          <w:tcPr>
            <w:tcW w:w="7190" w:type="dxa"/>
            <w:tcBorders>
              <w:top w:val="nil"/>
              <w:left w:val="nil"/>
              <w:bottom w:val="nil"/>
              <w:right w:val="nil"/>
            </w:tcBorders>
            <w:noWrap/>
            <w:hideMark/>
          </w:tcPr>
          <w:p w14:paraId="379894DD" w14:textId="75A24974"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08806099" w14:textId="77777777" w:rsidTr="0037339D">
        <w:trPr>
          <w:trHeight w:val="300"/>
        </w:trPr>
        <w:tc>
          <w:tcPr>
            <w:tcW w:w="2160" w:type="dxa"/>
            <w:tcBorders>
              <w:top w:val="nil"/>
              <w:left w:val="nil"/>
              <w:bottom w:val="nil"/>
              <w:right w:val="nil"/>
            </w:tcBorders>
            <w:noWrap/>
            <w:hideMark/>
          </w:tcPr>
          <w:p w14:paraId="01B116D3"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Glyma.16g213900</w:t>
            </w:r>
          </w:p>
        </w:tc>
        <w:tc>
          <w:tcPr>
            <w:tcW w:w="7190" w:type="dxa"/>
            <w:tcBorders>
              <w:top w:val="nil"/>
              <w:left w:val="nil"/>
              <w:bottom w:val="nil"/>
              <w:right w:val="nil"/>
            </w:tcBorders>
            <w:noWrap/>
            <w:hideMark/>
          </w:tcPr>
          <w:p w14:paraId="01C548A4" w14:textId="6DE8CDB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4300A387" w14:textId="77777777" w:rsidTr="0037339D">
        <w:trPr>
          <w:trHeight w:val="300"/>
        </w:trPr>
        <w:tc>
          <w:tcPr>
            <w:tcW w:w="2160" w:type="dxa"/>
            <w:tcBorders>
              <w:top w:val="nil"/>
              <w:left w:val="nil"/>
              <w:bottom w:val="nil"/>
              <w:right w:val="nil"/>
            </w:tcBorders>
            <w:noWrap/>
            <w:hideMark/>
          </w:tcPr>
          <w:p w14:paraId="40068DB7"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Glyma.16g214000</w:t>
            </w:r>
          </w:p>
        </w:tc>
        <w:tc>
          <w:tcPr>
            <w:tcW w:w="7190" w:type="dxa"/>
            <w:tcBorders>
              <w:top w:val="nil"/>
              <w:left w:val="nil"/>
              <w:bottom w:val="nil"/>
              <w:right w:val="nil"/>
            </w:tcBorders>
            <w:noWrap/>
            <w:hideMark/>
          </w:tcPr>
          <w:p w14:paraId="56778A47"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77ED344E" w14:textId="77777777" w:rsidTr="0037339D">
        <w:trPr>
          <w:trHeight w:val="300"/>
        </w:trPr>
        <w:tc>
          <w:tcPr>
            <w:tcW w:w="2160" w:type="dxa"/>
            <w:tcBorders>
              <w:top w:val="nil"/>
              <w:left w:val="nil"/>
              <w:bottom w:val="nil"/>
              <w:right w:val="nil"/>
            </w:tcBorders>
            <w:noWrap/>
            <w:hideMark/>
          </w:tcPr>
          <w:p w14:paraId="0A8E54C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Glyma.16g214100</w:t>
            </w:r>
          </w:p>
        </w:tc>
        <w:tc>
          <w:tcPr>
            <w:tcW w:w="7190" w:type="dxa"/>
            <w:tcBorders>
              <w:top w:val="nil"/>
              <w:left w:val="nil"/>
              <w:bottom w:val="nil"/>
              <w:right w:val="nil"/>
            </w:tcBorders>
            <w:noWrap/>
            <w:hideMark/>
          </w:tcPr>
          <w:p w14:paraId="1157FF63" w14:textId="1728D8F3"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3FFA26F8" w14:textId="77777777" w:rsidTr="0037339D">
        <w:trPr>
          <w:trHeight w:val="300"/>
        </w:trPr>
        <w:tc>
          <w:tcPr>
            <w:tcW w:w="2160" w:type="dxa"/>
            <w:tcBorders>
              <w:top w:val="nil"/>
              <w:left w:val="nil"/>
              <w:bottom w:val="nil"/>
              <w:right w:val="nil"/>
            </w:tcBorders>
            <w:noWrap/>
            <w:hideMark/>
          </w:tcPr>
          <w:p w14:paraId="61FC8F24"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Glyma.16g214200</w:t>
            </w:r>
          </w:p>
        </w:tc>
        <w:tc>
          <w:tcPr>
            <w:tcW w:w="7190" w:type="dxa"/>
            <w:tcBorders>
              <w:top w:val="nil"/>
              <w:left w:val="nil"/>
              <w:bottom w:val="nil"/>
              <w:right w:val="nil"/>
            </w:tcBorders>
            <w:noWrap/>
            <w:hideMark/>
          </w:tcPr>
          <w:p w14:paraId="310C4D31" w14:textId="1517924F"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3AF0D6DE" w14:textId="77777777" w:rsidTr="0037339D">
        <w:trPr>
          <w:trHeight w:val="300"/>
        </w:trPr>
        <w:tc>
          <w:tcPr>
            <w:tcW w:w="2160" w:type="dxa"/>
            <w:tcBorders>
              <w:top w:val="nil"/>
              <w:left w:val="nil"/>
              <w:bottom w:val="nil"/>
              <w:right w:val="nil"/>
            </w:tcBorders>
            <w:noWrap/>
            <w:hideMark/>
          </w:tcPr>
          <w:p w14:paraId="7AB5CD95"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Glyma.16g214300</w:t>
            </w:r>
          </w:p>
        </w:tc>
        <w:tc>
          <w:tcPr>
            <w:tcW w:w="7190" w:type="dxa"/>
            <w:tcBorders>
              <w:top w:val="nil"/>
              <w:left w:val="nil"/>
              <w:bottom w:val="nil"/>
              <w:right w:val="nil"/>
            </w:tcBorders>
            <w:noWrap/>
            <w:hideMark/>
          </w:tcPr>
          <w:p w14:paraId="2B9CD700" w14:textId="4454A4BC"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7621AAB1" w14:textId="77777777" w:rsidTr="0037339D">
        <w:trPr>
          <w:trHeight w:val="300"/>
        </w:trPr>
        <w:tc>
          <w:tcPr>
            <w:tcW w:w="2160" w:type="dxa"/>
            <w:tcBorders>
              <w:top w:val="nil"/>
              <w:left w:val="nil"/>
              <w:bottom w:val="nil"/>
              <w:right w:val="nil"/>
            </w:tcBorders>
            <w:noWrap/>
            <w:hideMark/>
          </w:tcPr>
          <w:p w14:paraId="446FE18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Glyma.16g214500</w:t>
            </w:r>
          </w:p>
        </w:tc>
        <w:tc>
          <w:tcPr>
            <w:tcW w:w="7190" w:type="dxa"/>
            <w:tcBorders>
              <w:top w:val="nil"/>
              <w:left w:val="nil"/>
              <w:bottom w:val="nil"/>
              <w:right w:val="nil"/>
            </w:tcBorders>
            <w:noWrap/>
            <w:hideMark/>
          </w:tcPr>
          <w:p w14:paraId="132B106C" w14:textId="7E40976F"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6B934354" w14:textId="77777777" w:rsidTr="0037339D">
        <w:trPr>
          <w:trHeight w:val="300"/>
        </w:trPr>
        <w:tc>
          <w:tcPr>
            <w:tcW w:w="2160" w:type="dxa"/>
            <w:tcBorders>
              <w:top w:val="nil"/>
              <w:left w:val="nil"/>
              <w:bottom w:val="nil"/>
              <w:right w:val="nil"/>
            </w:tcBorders>
            <w:noWrap/>
            <w:hideMark/>
          </w:tcPr>
          <w:p w14:paraId="049E2FA1"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Glyma.16g214529</w:t>
            </w:r>
          </w:p>
        </w:tc>
        <w:tc>
          <w:tcPr>
            <w:tcW w:w="7190" w:type="dxa"/>
            <w:tcBorders>
              <w:top w:val="nil"/>
              <w:left w:val="nil"/>
              <w:bottom w:val="nil"/>
              <w:right w:val="nil"/>
            </w:tcBorders>
            <w:noWrap/>
            <w:hideMark/>
          </w:tcPr>
          <w:p w14:paraId="4395F98C"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0BD6C2BC" w14:textId="77777777" w:rsidTr="0037339D">
        <w:trPr>
          <w:trHeight w:val="300"/>
        </w:trPr>
        <w:tc>
          <w:tcPr>
            <w:tcW w:w="2160" w:type="dxa"/>
            <w:tcBorders>
              <w:top w:val="nil"/>
              <w:left w:val="nil"/>
              <w:bottom w:val="nil"/>
              <w:right w:val="nil"/>
            </w:tcBorders>
            <w:noWrap/>
            <w:hideMark/>
          </w:tcPr>
          <w:p w14:paraId="0B8AD4B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Glyma.16g214557</w:t>
            </w:r>
          </w:p>
        </w:tc>
        <w:tc>
          <w:tcPr>
            <w:tcW w:w="7190" w:type="dxa"/>
            <w:tcBorders>
              <w:top w:val="nil"/>
              <w:left w:val="nil"/>
              <w:bottom w:val="nil"/>
              <w:right w:val="nil"/>
            </w:tcBorders>
            <w:noWrap/>
            <w:hideMark/>
          </w:tcPr>
          <w:p w14:paraId="680E68C9" w14:textId="0EFE870C"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GO:0042742</w:t>
            </w:r>
          </w:p>
        </w:tc>
      </w:tr>
      <w:tr w:rsidR="000F6223" w:rsidRPr="000F6223" w14:paraId="6FD2B4F7" w14:textId="77777777" w:rsidTr="0037339D">
        <w:trPr>
          <w:trHeight w:val="300"/>
        </w:trPr>
        <w:tc>
          <w:tcPr>
            <w:tcW w:w="2160" w:type="dxa"/>
            <w:tcBorders>
              <w:top w:val="nil"/>
              <w:left w:val="nil"/>
              <w:bottom w:val="nil"/>
              <w:right w:val="nil"/>
            </w:tcBorders>
            <w:noWrap/>
            <w:hideMark/>
          </w:tcPr>
          <w:p w14:paraId="48F9665C"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Glyma.16g214585</w:t>
            </w:r>
          </w:p>
        </w:tc>
        <w:tc>
          <w:tcPr>
            <w:tcW w:w="7190" w:type="dxa"/>
            <w:tcBorders>
              <w:top w:val="nil"/>
              <w:left w:val="nil"/>
              <w:bottom w:val="nil"/>
              <w:right w:val="nil"/>
            </w:tcBorders>
            <w:noWrap/>
            <w:hideMark/>
          </w:tcPr>
          <w:p w14:paraId="22D8BCE0" w14:textId="558F8570"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57D16197" w14:textId="77777777" w:rsidTr="0037339D">
        <w:trPr>
          <w:trHeight w:val="300"/>
        </w:trPr>
        <w:tc>
          <w:tcPr>
            <w:tcW w:w="2160" w:type="dxa"/>
            <w:tcBorders>
              <w:top w:val="nil"/>
              <w:left w:val="nil"/>
              <w:bottom w:val="nil"/>
              <w:right w:val="nil"/>
            </w:tcBorders>
            <w:noWrap/>
            <w:hideMark/>
          </w:tcPr>
          <w:p w14:paraId="01754E8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Glyma.16g214613</w:t>
            </w:r>
          </w:p>
        </w:tc>
        <w:tc>
          <w:tcPr>
            <w:tcW w:w="7190" w:type="dxa"/>
            <w:tcBorders>
              <w:top w:val="nil"/>
              <w:left w:val="nil"/>
              <w:bottom w:val="nil"/>
              <w:right w:val="nil"/>
            </w:tcBorders>
            <w:noWrap/>
            <w:hideMark/>
          </w:tcPr>
          <w:p w14:paraId="0C529957" w14:textId="7DFF0EB9"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02A20624" w14:textId="77777777" w:rsidTr="0037339D">
        <w:trPr>
          <w:trHeight w:val="300"/>
        </w:trPr>
        <w:tc>
          <w:tcPr>
            <w:tcW w:w="2160" w:type="dxa"/>
            <w:tcBorders>
              <w:top w:val="nil"/>
              <w:left w:val="nil"/>
              <w:bottom w:val="nil"/>
              <w:right w:val="nil"/>
            </w:tcBorders>
            <w:noWrap/>
            <w:hideMark/>
          </w:tcPr>
          <w:p w14:paraId="1699D20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Glyma.16g214641</w:t>
            </w:r>
          </w:p>
        </w:tc>
        <w:tc>
          <w:tcPr>
            <w:tcW w:w="7190" w:type="dxa"/>
            <w:tcBorders>
              <w:top w:val="nil"/>
              <w:left w:val="nil"/>
              <w:bottom w:val="nil"/>
              <w:right w:val="nil"/>
            </w:tcBorders>
            <w:noWrap/>
            <w:hideMark/>
          </w:tcPr>
          <w:p w14:paraId="261B5BEB"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25471D19" w14:textId="77777777" w:rsidTr="0037339D">
        <w:trPr>
          <w:trHeight w:val="300"/>
        </w:trPr>
        <w:tc>
          <w:tcPr>
            <w:tcW w:w="2160" w:type="dxa"/>
            <w:tcBorders>
              <w:top w:val="nil"/>
              <w:left w:val="nil"/>
              <w:bottom w:val="nil"/>
              <w:right w:val="nil"/>
            </w:tcBorders>
            <w:noWrap/>
            <w:hideMark/>
          </w:tcPr>
          <w:p w14:paraId="1CD2364C"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Glyma.16g214669</w:t>
            </w:r>
          </w:p>
        </w:tc>
        <w:tc>
          <w:tcPr>
            <w:tcW w:w="7190" w:type="dxa"/>
            <w:tcBorders>
              <w:top w:val="nil"/>
              <w:left w:val="nil"/>
              <w:bottom w:val="nil"/>
              <w:right w:val="nil"/>
            </w:tcBorders>
            <w:noWrap/>
            <w:hideMark/>
          </w:tcPr>
          <w:p w14:paraId="4779C353" w14:textId="3CE4C4C5"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10310605" w14:textId="77777777" w:rsidTr="0037339D">
        <w:trPr>
          <w:trHeight w:val="300"/>
        </w:trPr>
        <w:tc>
          <w:tcPr>
            <w:tcW w:w="2160" w:type="dxa"/>
            <w:tcBorders>
              <w:top w:val="nil"/>
              <w:left w:val="nil"/>
              <w:bottom w:val="nil"/>
              <w:right w:val="nil"/>
            </w:tcBorders>
            <w:noWrap/>
            <w:hideMark/>
          </w:tcPr>
          <w:p w14:paraId="343408AC"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lastRenderedPageBreak/>
              <w:t>Glyma.16g214700</w:t>
            </w:r>
          </w:p>
        </w:tc>
        <w:tc>
          <w:tcPr>
            <w:tcW w:w="7190" w:type="dxa"/>
            <w:tcBorders>
              <w:top w:val="nil"/>
              <w:left w:val="nil"/>
              <w:bottom w:val="nil"/>
              <w:right w:val="nil"/>
            </w:tcBorders>
            <w:noWrap/>
            <w:hideMark/>
          </w:tcPr>
          <w:p w14:paraId="4B3D77FD"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26529905" w14:textId="77777777" w:rsidTr="0037339D">
        <w:trPr>
          <w:trHeight w:val="300"/>
        </w:trPr>
        <w:tc>
          <w:tcPr>
            <w:tcW w:w="2160" w:type="dxa"/>
            <w:tcBorders>
              <w:top w:val="nil"/>
              <w:left w:val="nil"/>
              <w:bottom w:val="nil"/>
              <w:right w:val="nil"/>
            </w:tcBorders>
            <w:noWrap/>
            <w:hideMark/>
          </w:tcPr>
          <w:p w14:paraId="43C0B0E1"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Glyma.16g214800</w:t>
            </w:r>
          </w:p>
        </w:tc>
        <w:tc>
          <w:tcPr>
            <w:tcW w:w="7190" w:type="dxa"/>
            <w:tcBorders>
              <w:top w:val="nil"/>
              <w:left w:val="nil"/>
              <w:bottom w:val="nil"/>
              <w:right w:val="nil"/>
            </w:tcBorders>
            <w:noWrap/>
            <w:hideMark/>
          </w:tcPr>
          <w:p w14:paraId="524E7104" w14:textId="2F5D9342"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0C34B7FB" w14:textId="77777777" w:rsidTr="0037339D">
        <w:trPr>
          <w:trHeight w:val="300"/>
        </w:trPr>
        <w:tc>
          <w:tcPr>
            <w:tcW w:w="2160" w:type="dxa"/>
            <w:tcBorders>
              <w:top w:val="nil"/>
              <w:left w:val="nil"/>
              <w:bottom w:val="nil"/>
              <w:right w:val="nil"/>
            </w:tcBorders>
            <w:noWrap/>
            <w:hideMark/>
          </w:tcPr>
          <w:p w14:paraId="49C5243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Glyma.16g214900</w:t>
            </w:r>
          </w:p>
        </w:tc>
        <w:tc>
          <w:tcPr>
            <w:tcW w:w="7190" w:type="dxa"/>
            <w:tcBorders>
              <w:top w:val="nil"/>
              <w:left w:val="nil"/>
              <w:bottom w:val="nil"/>
              <w:right w:val="nil"/>
            </w:tcBorders>
            <w:noWrap/>
            <w:hideMark/>
          </w:tcPr>
          <w:p w14:paraId="2B0C26AE" w14:textId="33E70EB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05D5328B" w14:textId="77777777" w:rsidTr="0037339D">
        <w:trPr>
          <w:trHeight w:val="300"/>
        </w:trPr>
        <w:tc>
          <w:tcPr>
            <w:tcW w:w="2160" w:type="dxa"/>
            <w:tcBorders>
              <w:top w:val="nil"/>
              <w:left w:val="nil"/>
              <w:bottom w:val="nil"/>
              <w:right w:val="nil"/>
            </w:tcBorders>
            <w:noWrap/>
            <w:hideMark/>
          </w:tcPr>
          <w:p w14:paraId="5D82D8B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Glyma.16g215000</w:t>
            </w:r>
          </w:p>
        </w:tc>
        <w:tc>
          <w:tcPr>
            <w:tcW w:w="7190" w:type="dxa"/>
            <w:tcBorders>
              <w:top w:val="nil"/>
              <w:left w:val="nil"/>
              <w:bottom w:val="nil"/>
              <w:right w:val="nil"/>
            </w:tcBorders>
            <w:noWrap/>
            <w:hideMark/>
          </w:tcPr>
          <w:p w14:paraId="7FC00D8F" w14:textId="422C3DC0"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76A88012" w14:textId="77777777" w:rsidTr="0037339D">
        <w:trPr>
          <w:trHeight w:val="300"/>
        </w:trPr>
        <w:tc>
          <w:tcPr>
            <w:tcW w:w="2160" w:type="dxa"/>
            <w:tcBorders>
              <w:top w:val="nil"/>
              <w:left w:val="nil"/>
              <w:bottom w:val="nil"/>
              <w:right w:val="nil"/>
            </w:tcBorders>
            <w:noWrap/>
            <w:hideMark/>
          </w:tcPr>
          <w:p w14:paraId="5F00C141"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Glyma.16g215100</w:t>
            </w:r>
          </w:p>
        </w:tc>
        <w:tc>
          <w:tcPr>
            <w:tcW w:w="7190" w:type="dxa"/>
            <w:tcBorders>
              <w:top w:val="nil"/>
              <w:left w:val="nil"/>
              <w:bottom w:val="nil"/>
              <w:right w:val="nil"/>
            </w:tcBorders>
            <w:noWrap/>
            <w:hideMark/>
          </w:tcPr>
          <w:p w14:paraId="3B02D4BF" w14:textId="3649BC3A"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356EE570" w14:textId="77777777" w:rsidTr="0037339D">
        <w:trPr>
          <w:trHeight w:val="300"/>
        </w:trPr>
        <w:tc>
          <w:tcPr>
            <w:tcW w:w="2160" w:type="dxa"/>
            <w:tcBorders>
              <w:top w:val="nil"/>
              <w:left w:val="nil"/>
              <w:bottom w:val="nil"/>
              <w:right w:val="nil"/>
            </w:tcBorders>
            <w:noWrap/>
            <w:hideMark/>
          </w:tcPr>
          <w:p w14:paraId="394626D4"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Glyma.16g215300</w:t>
            </w:r>
          </w:p>
        </w:tc>
        <w:tc>
          <w:tcPr>
            <w:tcW w:w="7190" w:type="dxa"/>
            <w:tcBorders>
              <w:top w:val="nil"/>
              <w:left w:val="nil"/>
              <w:bottom w:val="nil"/>
              <w:right w:val="nil"/>
            </w:tcBorders>
            <w:noWrap/>
            <w:hideMark/>
          </w:tcPr>
          <w:p w14:paraId="534C6942" w14:textId="45C6CFDE"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343CE8C8" w14:textId="77777777" w:rsidTr="0037339D">
        <w:trPr>
          <w:trHeight w:val="300"/>
        </w:trPr>
        <w:tc>
          <w:tcPr>
            <w:tcW w:w="2160" w:type="dxa"/>
            <w:tcBorders>
              <w:top w:val="nil"/>
              <w:left w:val="nil"/>
              <w:bottom w:val="nil"/>
              <w:right w:val="nil"/>
            </w:tcBorders>
            <w:noWrap/>
            <w:hideMark/>
          </w:tcPr>
          <w:p w14:paraId="7A64D911"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Glyma.16g215400</w:t>
            </w:r>
          </w:p>
        </w:tc>
        <w:tc>
          <w:tcPr>
            <w:tcW w:w="7190" w:type="dxa"/>
            <w:tcBorders>
              <w:top w:val="nil"/>
              <w:left w:val="nil"/>
              <w:bottom w:val="nil"/>
              <w:right w:val="nil"/>
            </w:tcBorders>
            <w:noWrap/>
            <w:hideMark/>
          </w:tcPr>
          <w:p w14:paraId="09E86A26" w14:textId="77214678"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GO:0007165</w:t>
            </w:r>
          </w:p>
        </w:tc>
      </w:tr>
      <w:tr w:rsidR="000F6223" w:rsidRPr="000F6223" w14:paraId="325C4410" w14:textId="77777777" w:rsidTr="0037339D">
        <w:trPr>
          <w:trHeight w:val="300"/>
        </w:trPr>
        <w:tc>
          <w:tcPr>
            <w:tcW w:w="2160" w:type="dxa"/>
            <w:tcBorders>
              <w:top w:val="nil"/>
              <w:left w:val="nil"/>
              <w:bottom w:val="nil"/>
              <w:right w:val="nil"/>
            </w:tcBorders>
            <w:noWrap/>
            <w:hideMark/>
          </w:tcPr>
          <w:p w14:paraId="1FBB043E"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Glyma.16g215500</w:t>
            </w:r>
          </w:p>
        </w:tc>
        <w:tc>
          <w:tcPr>
            <w:tcW w:w="7190" w:type="dxa"/>
            <w:tcBorders>
              <w:top w:val="nil"/>
              <w:left w:val="nil"/>
              <w:bottom w:val="nil"/>
              <w:right w:val="nil"/>
            </w:tcBorders>
            <w:noWrap/>
            <w:hideMark/>
          </w:tcPr>
          <w:p w14:paraId="649E9237"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67B7215D" w14:textId="77777777" w:rsidTr="0037339D">
        <w:trPr>
          <w:trHeight w:val="300"/>
        </w:trPr>
        <w:tc>
          <w:tcPr>
            <w:tcW w:w="2160" w:type="dxa"/>
            <w:tcBorders>
              <w:top w:val="nil"/>
              <w:left w:val="nil"/>
              <w:bottom w:val="nil"/>
              <w:right w:val="nil"/>
            </w:tcBorders>
            <w:noWrap/>
            <w:hideMark/>
          </w:tcPr>
          <w:p w14:paraId="18ABEBD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Glyma.16g215600</w:t>
            </w:r>
          </w:p>
        </w:tc>
        <w:tc>
          <w:tcPr>
            <w:tcW w:w="7190" w:type="dxa"/>
            <w:tcBorders>
              <w:top w:val="nil"/>
              <w:left w:val="nil"/>
              <w:bottom w:val="nil"/>
              <w:right w:val="nil"/>
            </w:tcBorders>
            <w:noWrap/>
            <w:hideMark/>
          </w:tcPr>
          <w:p w14:paraId="16842CCB"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1471FC6B" w14:textId="77777777" w:rsidTr="0037339D">
        <w:trPr>
          <w:trHeight w:val="300"/>
        </w:trPr>
        <w:tc>
          <w:tcPr>
            <w:tcW w:w="2160" w:type="dxa"/>
            <w:tcBorders>
              <w:top w:val="nil"/>
              <w:left w:val="nil"/>
              <w:bottom w:val="nil"/>
              <w:right w:val="nil"/>
            </w:tcBorders>
            <w:noWrap/>
            <w:hideMark/>
          </w:tcPr>
          <w:p w14:paraId="7787E0C5"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Glyma.16g215700</w:t>
            </w:r>
          </w:p>
        </w:tc>
        <w:tc>
          <w:tcPr>
            <w:tcW w:w="7190" w:type="dxa"/>
            <w:tcBorders>
              <w:top w:val="nil"/>
              <w:left w:val="nil"/>
              <w:bottom w:val="nil"/>
              <w:right w:val="nil"/>
            </w:tcBorders>
            <w:noWrap/>
            <w:hideMark/>
          </w:tcPr>
          <w:p w14:paraId="32C6ECAA"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1361DDC2" w14:textId="77777777" w:rsidTr="0037339D">
        <w:trPr>
          <w:trHeight w:val="300"/>
        </w:trPr>
        <w:tc>
          <w:tcPr>
            <w:tcW w:w="2160" w:type="dxa"/>
            <w:tcBorders>
              <w:top w:val="nil"/>
              <w:left w:val="nil"/>
              <w:bottom w:val="nil"/>
              <w:right w:val="nil"/>
            </w:tcBorders>
            <w:noWrap/>
            <w:hideMark/>
          </w:tcPr>
          <w:p w14:paraId="73ED535C"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Glyma.16g215800</w:t>
            </w:r>
          </w:p>
        </w:tc>
        <w:tc>
          <w:tcPr>
            <w:tcW w:w="7190" w:type="dxa"/>
            <w:tcBorders>
              <w:top w:val="nil"/>
              <w:left w:val="nil"/>
              <w:bottom w:val="nil"/>
              <w:right w:val="nil"/>
            </w:tcBorders>
            <w:noWrap/>
            <w:hideMark/>
          </w:tcPr>
          <w:p w14:paraId="72A3DCFD" w14:textId="52996D18"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3AF270BD" w14:textId="77777777" w:rsidTr="0037339D">
        <w:trPr>
          <w:trHeight w:val="300"/>
        </w:trPr>
        <w:tc>
          <w:tcPr>
            <w:tcW w:w="2160" w:type="dxa"/>
            <w:tcBorders>
              <w:top w:val="nil"/>
              <w:left w:val="nil"/>
              <w:bottom w:val="nil"/>
              <w:right w:val="nil"/>
            </w:tcBorders>
            <w:noWrap/>
            <w:hideMark/>
          </w:tcPr>
          <w:p w14:paraId="2C851B18"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Glyma.16g216000</w:t>
            </w:r>
          </w:p>
        </w:tc>
        <w:tc>
          <w:tcPr>
            <w:tcW w:w="7190" w:type="dxa"/>
            <w:tcBorders>
              <w:top w:val="nil"/>
              <w:left w:val="nil"/>
              <w:bottom w:val="nil"/>
              <w:right w:val="nil"/>
            </w:tcBorders>
            <w:noWrap/>
            <w:hideMark/>
          </w:tcPr>
          <w:p w14:paraId="096D235E"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3A1453BE" w14:textId="77777777" w:rsidTr="0037339D">
        <w:trPr>
          <w:trHeight w:val="300"/>
        </w:trPr>
        <w:tc>
          <w:tcPr>
            <w:tcW w:w="2160" w:type="dxa"/>
            <w:tcBorders>
              <w:top w:val="nil"/>
              <w:left w:val="nil"/>
              <w:bottom w:val="nil"/>
              <w:right w:val="nil"/>
            </w:tcBorders>
            <w:noWrap/>
            <w:hideMark/>
          </w:tcPr>
          <w:p w14:paraId="01DBE738"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Glyma.16g216100</w:t>
            </w:r>
          </w:p>
        </w:tc>
        <w:tc>
          <w:tcPr>
            <w:tcW w:w="7190" w:type="dxa"/>
            <w:tcBorders>
              <w:top w:val="nil"/>
              <w:left w:val="nil"/>
              <w:bottom w:val="nil"/>
              <w:right w:val="nil"/>
            </w:tcBorders>
            <w:noWrap/>
            <w:hideMark/>
          </w:tcPr>
          <w:p w14:paraId="6C41F9AD" w14:textId="62FB032A"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GO:0002184 GO:0006415 GO:0040008</w:t>
            </w:r>
          </w:p>
        </w:tc>
      </w:tr>
      <w:tr w:rsidR="000F6223" w:rsidRPr="000F6223" w14:paraId="08ABDD74" w14:textId="77777777" w:rsidTr="0037339D">
        <w:trPr>
          <w:trHeight w:val="300"/>
        </w:trPr>
        <w:tc>
          <w:tcPr>
            <w:tcW w:w="2160" w:type="dxa"/>
            <w:tcBorders>
              <w:top w:val="nil"/>
              <w:left w:val="nil"/>
              <w:bottom w:val="nil"/>
              <w:right w:val="nil"/>
            </w:tcBorders>
            <w:noWrap/>
            <w:hideMark/>
          </w:tcPr>
          <w:p w14:paraId="38DD6E2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Glyma.16g216200</w:t>
            </w:r>
          </w:p>
        </w:tc>
        <w:tc>
          <w:tcPr>
            <w:tcW w:w="7190" w:type="dxa"/>
            <w:tcBorders>
              <w:top w:val="nil"/>
              <w:left w:val="nil"/>
              <w:bottom w:val="nil"/>
              <w:right w:val="nil"/>
            </w:tcBorders>
            <w:noWrap/>
            <w:hideMark/>
          </w:tcPr>
          <w:p w14:paraId="21D87922" w14:textId="52B54D1B"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GO:0007275 GO:0010073</w:t>
            </w:r>
          </w:p>
        </w:tc>
      </w:tr>
      <w:tr w:rsidR="000F6223" w:rsidRPr="000F6223" w14:paraId="7AC94D32" w14:textId="77777777" w:rsidTr="0037339D">
        <w:trPr>
          <w:trHeight w:val="300"/>
        </w:trPr>
        <w:tc>
          <w:tcPr>
            <w:tcW w:w="2160" w:type="dxa"/>
            <w:tcBorders>
              <w:top w:val="nil"/>
              <w:left w:val="nil"/>
              <w:bottom w:val="nil"/>
              <w:right w:val="nil"/>
            </w:tcBorders>
            <w:noWrap/>
            <w:hideMark/>
          </w:tcPr>
          <w:p w14:paraId="445B6549"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Glyma.16g216300</w:t>
            </w:r>
          </w:p>
        </w:tc>
        <w:tc>
          <w:tcPr>
            <w:tcW w:w="7190" w:type="dxa"/>
            <w:tcBorders>
              <w:top w:val="nil"/>
              <w:left w:val="nil"/>
              <w:bottom w:val="nil"/>
              <w:right w:val="nil"/>
            </w:tcBorders>
            <w:noWrap/>
            <w:hideMark/>
          </w:tcPr>
          <w:p w14:paraId="01497990"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5A1D63E8" w14:textId="77777777" w:rsidTr="0037339D">
        <w:trPr>
          <w:trHeight w:val="300"/>
        </w:trPr>
        <w:tc>
          <w:tcPr>
            <w:tcW w:w="2160" w:type="dxa"/>
            <w:tcBorders>
              <w:top w:val="nil"/>
              <w:left w:val="nil"/>
              <w:bottom w:val="nil"/>
              <w:right w:val="nil"/>
            </w:tcBorders>
            <w:noWrap/>
            <w:hideMark/>
          </w:tcPr>
          <w:p w14:paraId="17A366BC"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Glyma.16g216400</w:t>
            </w:r>
          </w:p>
        </w:tc>
        <w:tc>
          <w:tcPr>
            <w:tcW w:w="7190" w:type="dxa"/>
            <w:tcBorders>
              <w:top w:val="nil"/>
              <w:left w:val="nil"/>
              <w:bottom w:val="nil"/>
              <w:right w:val="nil"/>
            </w:tcBorders>
            <w:noWrap/>
            <w:hideMark/>
          </w:tcPr>
          <w:p w14:paraId="72A90B24" w14:textId="7777777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NA</w:t>
            </w:r>
          </w:p>
        </w:tc>
      </w:tr>
      <w:tr w:rsidR="000F6223" w:rsidRPr="000F6223" w14:paraId="627FB3C6" w14:textId="77777777" w:rsidTr="0037339D">
        <w:trPr>
          <w:trHeight w:val="300"/>
        </w:trPr>
        <w:tc>
          <w:tcPr>
            <w:tcW w:w="2160" w:type="dxa"/>
            <w:tcBorders>
              <w:top w:val="nil"/>
              <w:left w:val="nil"/>
              <w:bottom w:val="nil"/>
              <w:right w:val="nil"/>
            </w:tcBorders>
            <w:noWrap/>
            <w:hideMark/>
          </w:tcPr>
          <w:p w14:paraId="348E90A0"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Glyma.16g216500</w:t>
            </w:r>
          </w:p>
        </w:tc>
        <w:tc>
          <w:tcPr>
            <w:tcW w:w="7190" w:type="dxa"/>
            <w:tcBorders>
              <w:top w:val="nil"/>
              <w:left w:val="nil"/>
              <w:bottom w:val="nil"/>
              <w:right w:val="nil"/>
            </w:tcBorders>
            <w:noWrap/>
            <w:hideMark/>
          </w:tcPr>
          <w:p w14:paraId="5C4F1FB1" w14:textId="105BDF66"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GO:0010150 GO:0015839</w:t>
            </w:r>
          </w:p>
        </w:tc>
      </w:tr>
      <w:tr w:rsidR="000F6223" w:rsidRPr="000F6223" w14:paraId="7CF91850" w14:textId="77777777" w:rsidTr="0037339D">
        <w:trPr>
          <w:trHeight w:val="300"/>
        </w:trPr>
        <w:tc>
          <w:tcPr>
            <w:tcW w:w="2160" w:type="dxa"/>
            <w:tcBorders>
              <w:top w:val="nil"/>
              <w:left w:val="nil"/>
              <w:bottom w:val="nil"/>
              <w:right w:val="nil"/>
            </w:tcBorders>
            <w:noWrap/>
            <w:hideMark/>
          </w:tcPr>
          <w:p w14:paraId="5820910A"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Glyma.16g216600</w:t>
            </w:r>
          </w:p>
        </w:tc>
        <w:tc>
          <w:tcPr>
            <w:tcW w:w="7190" w:type="dxa"/>
            <w:tcBorders>
              <w:top w:val="nil"/>
              <w:left w:val="nil"/>
              <w:bottom w:val="nil"/>
              <w:right w:val="nil"/>
            </w:tcBorders>
            <w:noWrap/>
            <w:hideMark/>
          </w:tcPr>
          <w:p w14:paraId="74690BDD" w14:textId="2F9616AF"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GO:0000902 GO:0008150 GO:0009846 GO:0009860 GO:0052543</w:t>
            </w:r>
          </w:p>
        </w:tc>
      </w:tr>
      <w:tr w:rsidR="000F6223" w:rsidRPr="000F6223" w14:paraId="09198CC8" w14:textId="77777777" w:rsidTr="0037339D">
        <w:trPr>
          <w:trHeight w:val="300"/>
        </w:trPr>
        <w:tc>
          <w:tcPr>
            <w:tcW w:w="2160" w:type="dxa"/>
            <w:tcBorders>
              <w:top w:val="nil"/>
              <w:left w:val="nil"/>
              <w:bottom w:val="nil"/>
              <w:right w:val="nil"/>
            </w:tcBorders>
            <w:noWrap/>
            <w:hideMark/>
          </w:tcPr>
          <w:p w14:paraId="7B26BF27"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Glyma.16g216700</w:t>
            </w:r>
          </w:p>
        </w:tc>
        <w:tc>
          <w:tcPr>
            <w:tcW w:w="7190" w:type="dxa"/>
            <w:tcBorders>
              <w:top w:val="nil"/>
              <w:left w:val="nil"/>
              <w:bottom w:val="nil"/>
              <w:right w:val="nil"/>
            </w:tcBorders>
            <w:noWrap/>
            <w:hideMark/>
          </w:tcPr>
          <w:p w14:paraId="18803262" w14:textId="2BF10E1E"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242F5C2F" w14:textId="77777777" w:rsidTr="0037339D">
        <w:trPr>
          <w:trHeight w:val="300"/>
        </w:trPr>
        <w:tc>
          <w:tcPr>
            <w:tcW w:w="2160" w:type="dxa"/>
            <w:tcBorders>
              <w:top w:val="nil"/>
              <w:left w:val="nil"/>
              <w:bottom w:val="nil"/>
              <w:right w:val="nil"/>
            </w:tcBorders>
            <w:noWrap/>
            <w:hideMark/>
          </w:tcPr>
          <w:p w14:paraId="343A8A75"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Glyma.16g216800</w:t>
            </w:r>
          </w:p>
        </w:tc>
        <w:tc>
          <w:tcPr>
            <w:tcW w:w="7190" w:type="dxa"/>
            <w:tcBorders>
              <w:top w:val="nil"/>
              <w:left w:val="nil"/>
              <w:bottom w:val="nil"/>
              <w:right w:val="nil"/>
            </w:tcBorders>
            <w:noWrap/>
            <w:hideMark/>
          </w:tcPr>
          <w:p w14:paraId="44DE6E04" w14:textId="59B766DE"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21030E95" w14:textId="77777777" w:rsidTr="0037339D">
        <w:trPr>
          <w:trHeight w:val="300"/>
        </w:trPr>
        <w:tc>
          <w:tcPr>
            <w:tcW w:w="2160" w:type="dxa"/>
            <w:tcBorders>
              <w:top w:val="nil"/>
              <w:left w:val="nil"/>
              <w:bottom w:val="nil"/>
              <w:right w:val="nil"/>
            </w:tcBorders>
            <w:noWrap/>
            <w:hideMark/>
          </w:tcPr>
          <w:p w14:paraId="47F02A8D"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Glyma.16g216900</w:t>
            </w:r>
          </w:p>
        </w:tc>
        <w:tc>
          <w:tcPr>
            <w:tcW w:w="7190" w:type="dxa"/>
            <w:tcBorders>
              <w:top w:val="nil"/>
              <w:left w:val="nil"/>
              <w:bottom w:val="nil"/>
              <w:right w:val="nil"/>
            </w:tcBorders>
            <w:noWrap/>
            <w:hideMark/>
          </w:tcPr>
          <w:p w14:paraId="639D34E5" w14:textId="6BF247E9"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0EC8E58B" w14:textId="77777777" w:rsidTr="0037339D">
        <w:trPr>
          <w:trHeight w:val="300"/>
        </w:trPr>
        <w:tc>
          <w:tcPr>
            <w:tcW w:w="2160" w:type="dxa"/>
            <w:tcBorders>
              <w:top w:val="nil"/>
              <w:left w:val="nil"/>
              <w:bottom w:val="nil"/>
              <w:right w:val="nil"/>
            </w:tcBorders>
            <w:noWrap/>
            <w:hideMark/>
          </w:tcPr>
          <w:p w14:paraId="0D53385C"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Glyma.16g217000</w:t>
            </w:r>
          </w:p>
        </w:tc>
        <w:tc>
          <w:tcPr>
            <w:tcW w:w="7190" w:type="dxa"/>
            <w:tcBorders>
              <w:top w:val="nil"/>
              <w:left w:val="nil"/>
              <w:bottom w:val="nil"/>
              <w:right w:val="nil"/>
            </w:tcBorders>
            <w:noWrap/>
            <w:hideMark/>
          </w:tcPr>
          <w:p w14:paraId="4CA5C6D0" w14:textId="48BD99C0"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2E017F1A" w14:textId="77777777" w:rsidTr="0037339D">
        <w:trPr>
          <w:trHeight w:val="300"/>
        </w:trPr>
        <w:tc>
          <w:tcPr>
            <w:tcW w:w="2160" w:type="dxa"/>
            <w:tcBorders>
              <w:top w:val="nil"/>
              <w:left w:val="nil"/>
              <w:bottom w:val="nil"/>
              <w:right w:val="nil"/>
            </w:tcBorders>
            <w:noWrap/>
            <w:hideMark/>
          </w:tcPr>
          <w:p w14:paraId="4C1AC004"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Glyma.16g217100</w:t>
            </w:r>
          </w:p>
        </w:tc>
        <w:tc>
          <w:tcPr>
            <w:tcW w:w="7190" w:type="dxa"/>
            <w:tcBorders>
              <w:top w:val="nil"/>
              <w:left w:val="nil"/>
              <w:bottom w:val="nil"/>
              <w:right w:val="nil"/>
            </w:tcBorders>
            <w:noWrap/>
            <w:hideMark/>
          </w:tcPr>
          <w:p w14:paraId="39452DF9" w14:textId="2CC02801"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79BAA0BA" w14:textId="77777777" w:rsidTr="0037339D">
        <w:trPr>
          <w:trHeight w:val="300"/>
        </w:trPr>
        <w:tc>
          <w:tcPr>
            <w:tcW w:w="2160" w:type="dxa"/>
            <w:tcBorders>
              <w:top w:val="nil"/>
              <w:left w:val="nil"/>
              <w:bottom w:val="nil"/>
              <w:right w:val="nil"/>
            </w:tcBorders>
            <w:noWrap/>
            <w:hideMark/>
          </w:tcPr>
          <w:p w14:paraId="0A75D387"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Glyma.16g217200</w:t>
            </w:r>
          </w:p>
        </w:tc>
        <w:tc>
          <w:tcPr>
            <w:tcW w:w="7190" w:type="dxa"/>
            <w:tcBorders>
              <w:top w:val="nil"/>
              <w:left w:val="nil"/>
              <w:bottom w:val="nil"/>
              <w:right w:val="nil"/>
            </w:tcBorders>
            <w:noWrap/>
            <w:hideMark/>
          </w:tcPr>
          <w:p w14:paraId="654095AB" w14:textId="62CB6C41"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GO:0005985 GO:0080165</w:t>
            </w:r>
          </w:p>
        </w:tc>
      </w:tr>
      <w:tr w:rsidR="000F6223" w:rsidRPr="000F6223" w14:paraId="3E9B71E4" w14:textId="77777777" w:rsidTr="0037339D">
        <w:trPr>
          <w:trHeight w:val="300"/>
        </w:trPr>
        <w:tc>
          <w:tcPr>
            <w:tcW w:w="2160" w:type="dxa"/>
            <w:tcBorders>
              <w:top w:val="nil"/>
              <w:left w:val="nil"/>
              <w:bottom w:val="nil"/>
              <w:right w:val="nil"/>
            </w:tcBorders>
            <w:noWrap/>
            <w:hideMark/>
          </w:tcPr>
          <w:p w14:paraId="07B4F71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Glyma.16g217300</w:t>
            </w:r>
          </w:p>
        </w:tc>
        <w:tc>
          <w:tcPr>
            <w:tcW w:w="7190" w:type="dxa"/>
            <w:tcBorders>
              <w:top w:val="nil"/>
              <w:left w:val="nil"/>
              <w:bottom w:val="nil"/>
              <w:right w:val="nil"/>
            </w:tcBorders>
            <w:noWrap/>
            <w:hideMark/>
          </w:tcPr>
          <w:p w14:paraId="4477AFAE" w14:textId="3104D4C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GO:0006417 GO:0009616 GO:0009733 GO:0009793 GO:0009850 GO:0009955 GO:0009965 GO:0010218 GO:0010305 GO:0010589 GO:0016032 GO:0016441 GO:0030154 GO:0035195 GO:0045087 GO:0048830 GO:0051607 GO:0060145</w:t>
            </w:r>
          </w:p>
        </w:tc>
      </w:tr>
      <w:tr w:rsidR="000F6223" w:rsidRPr="000F6223" w14:paraId="42A0AD88" w14:textId="77777777" w:rsidTr="0037339D">
        <w:trPr>
          <w:trHeight w:val="300"/>
        </w:trPr>
        <w:tc>
          <w:tcPr>
            <w:tcW w:w="2160" w:type="dxa"/>
            <w:tcBorders>
              <w:top w:val="nil"/>
              <w:left w:val="nil"/>
              <w:bottom w:val="nil"/>
              <w:right w:val="nil"/>
            </w:tcBorders>
            <w:noWrap/>
            <w:hideMark/>
          </w:tcPr>
          <w:p w14:paraId="6C6CFCD6"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Glyma.16g217400</w:t>
            </w:r>
          </w:p>
        </w:tc>
        <w:tc>
          <w:tcPr>
            <w:tcW w:w="7190" w:type="dxa"/>
            <w:tcBorders>
              <w:top w:val="nil"/>
              <w:left w:val="nil"/>
              <w:bottom w:val="nil"/>
              <w:right w:val="nil"/>
            </w:tcBorders>
            <w:noWrap/>
            <w:hideMark/>
          </w:tcPr>
          <w:p w14:paraId="2C2C82BF" w14:textId="2164987D"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GO:0006355</w:t>
            </w:r>
          </w:p>
        </w:tc>
      </w:tr>
      <w:tr w:rsidR="000F6223" w:rsidRPr="000F6223" w14:paraId="257C3C53" w14:textId="77777777" w:rsidTr="0037339D">
        <w:trPr>
          <w:trHeight w:val="300"/>
        </w:trPr>
        <w:tc>
          <w:tcPr>
            <w:tcW w:w="2160" w:type="dxa"/>
            <w:tcBorders>
              <w:top w:val="nil"/>
              <w:left w:val="nil"/>
              <w:bottom w:val="nil"/>
              <w:right w:val="nil"/>
            </w:tcBorders>
            <w:noWrap/>
            <w:hideMark/>
          </w:tcPr>
          <w:p w14:paraId="292E1393"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Glyma.16g217500</w:t>
            </w:r>
          </w:p>
        </w:tc>
        <w:tc>
          <w:tcPr>
            <w:tcW w:w="7190" w:type="dxa"/>
            <w:tcBorders>
              <w:top w:val="nil"/>
              <w:left w:val="nil"/>
              <w:bottom w:val="nil"/>
              <w:right w:val="nil"/>
            </w:tcBorders>
            <w:noWrap/>
            <w:hideMark/>
          </w:tcPr>
          <w:p w14:paraId="67B1A7B8" w14:textId="2B3AA8FC"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GO:0008150</w:t>
            </w:r>
          </w:p>
        </w:tc>
      </w:tr>
      <w:tr w:rsidR="000F6223" w:rsidRPr="000F6223" w14:paraId="0A1C9D2D" w14:textId="77777777" w:rsidTr="0037339D">
        <w:trPr>
          <w:trHeight w:val="300"/>
        </w:trPr>
        <w:tc>
          <w:tcPr>
            <w:tcW w:w="2160" w:type="dxa"/>
            <w:tcBorders>
              <w:top w:val="nil"/>
              <w:left w:val="nil"/>
              <w:bottom w:val="nil"/>
              <w:right w:val="nil"/>
            </w:tcBorders>
            <w:noWrap/>
            <w:hideMark/>
          </w:tcPr>
          <w:p w14:paraId="2A230702"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Glyma.16g217600</w:t>
            </w:r>
          </w:p>
        </w:tc>
        <w:tc>
          <w:tcPr>
            <w:tcW w:w="7190" w:type="dxa"/>
            <w:tcBorders>
              <w:top w:val="nil"/>
              <w:left w:val="nil"/>
              <w:bottom w:val="nil"/>
              <w:right w:val="nil"/>
            </w:tcBorders>
            <w:noWrap/>
            <w:hideMark/>
          </w:tcPr>
          <w:p w14:paraId="1CD09CD0" w14:textId="0471A085"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GO:0006397 GO:0016554 GO:0051252 GO:1900871</w:t>
            </w:r>
          </w:p>
        </w:tc>
      </w:tr>
      <w:tr w:rsidR="000F6223" w:rsidRPr="000F6223" w14:paraId="04BD93DE" w14:textId="77777777" w:rsidTr="0037339D">
        <w:trPr>
          <w:trHeight w:val="300"/>
        </w:trPr>
        <w:tc>
          <w:tcPr>
            <w:tcW w:w="2160" w:type="dxa"/>
            <w:tcBorders>
              <w:top w:val="nil"/>
              <w:left w:val="nil"/>
              <w:bottom w:val="nil"/>
              <w:right w:val="nil"/>
            </w:tcBorders>
            <w:noWrap/>
            <w:hideMark/>
          </w:tcPr>
          <w:p w14:paraId="06C67103"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Glyma.16g217700</w:t>
            </w:r>
          </w:p>
        </w:tc>
        <w:tc>
          <w:tcPr>
            <w:tcW w:w="7190" w:type="dxa"/>
            <w:tcBorders>
              <w:top w:val="nil"/>
              <w:left w:val="nil"/>
              <w:bottom w:val="nil"/>
              <w:right w:val="nil"/>
            </w:tcBorders>
            <w:noWrap/>
            <w:hideMark/>
          </w:tcPr>
          <w:p w14:paraId="05EA3345" w14:textId="1627C10C"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GO:0006355 GO:0007623</w:t>
            </w:r>
          </w:p>
        </w:tc>
      </w:tr>
      <w:tr w:rsidR="000F6223" w:rsidRPr="000F6223" w14:paraId="67646199" w14:textId="77777777" w:rsidTr="0037339D">
        <w:trPr>
          <w:trHeight w:val="300"/>
        </w:trPr>
        <w:tc>
          <w:tcPr>
            <w:tcW w:w="2160" w:type="dxa"/>
            <w:tcBorders>
              <w:top w:val="nil"/>
              <w:left w:val="nil"/>
              <w:bottom w:val="single" w:sz="4" w:space="0" w:color="auto"/>
              <w:right w:val="nil"/>
            </w:tcBorders>
            <w:noWrap/>
            <w:hideMark/>
          </w:tcPr>
          <w:p w14:paraId="77DE6F28" w14:textId="77777777" w:rsidR="000F6223" w:rsidRPr="000F6223" w:rsidRDefault="000F6223" w:rsidP="0037339D">
            <w:pPr>
              <w:spacing w:line="240" w:lineRule="auto"/>
              <w:jc w:val="right"/>
              <w:rPr>
                <w:rFonts w:ascii="Times New Roman" w:hAnsi="Times New Roman" w:cs="Times New Roman"/>
                <w:sz w:val="18"/>
                <w:szCs w:val="18"/>
              </w:rPr>
            </w:pPr>
            <w:r w:rsidRPr="000F6223">
              <w:rPr>
                <w:rFonts w:ascii="Times New Roman" w:hAnsi="Times New Roman" w:cs="Times New Roman"/>
                <w:sz w:val="18"/>
                <w:szCs w:val="18"/>
              </w:rPr>
              <w:t>Glyma.16g217800</w:t>
            </w:r>
          </w:p>
        </w:tc>
        <w:tc>
          <w:tcPr>
            <w:tcW w:w="7190" w:type="dxa"/>
            <w:tcBorders>
              <w:top w:val="nil"/>
              <w:left w:val="nil"/>
              <w:bottom w:val="single" w:sz="4" w:space="0" w:color="auto"/>
              <w:right w:val="nil"/>
            </w:tcBorders>
            <w:noWrap/>
            <w:hideMark/>
          </w:tcPr>
          <w:p w14:paraId="2B5B449F" w14:textId="0E259BB7" w:rsidR="000F6223" w:rsidRPr="000F6223" w:rsidRDefault="000F6223" w:rsidP="0037339D">
            <w:pPr>
              <w:spacing w:line="240" w:lineRule="auto"/>
              <w:rPr>
                <w:rFonts w:ascii="Times New Roman" w:hAnsi="Times New Roman" w:cs="Times New Roman"/>
                <w:sz w:val="18"/>
                <w:szCs w:val="18"/>
              </w:rPr>
            </w:pPr>
            <w:r w:rsidRPr="000F6223">
              <w:rPr>
                <w:rFonts w:ascii="Times New Roman" w:hAnsi="Times New Roman" w:cs="Times New Roman"/>
                <w:sz w:val="18"/>
                <w:szCs w:val="18"/>
              </w:rPr>
              <w:t>GO:0006355 GO:0009828 GO:0010091</w:t>
            </w:r>
          </w:p>
        </w:tc>
      </w:tr>
    </w:tbl>
    <w:p w14:paraId="1101229F" w14:textId="77777777" w:rsidR="000F6223" w:rsidRDefault="000F6223" w:rsidP="000F6223">
      <w:pPr>
        <w:spacing w:after="0" w:line="480" w:lineRule="auto"/>
        <w:rPr>
          <w:rFonts w:ascii="Times New Roman" w:hAnsi="Times New Roman" w:cs="Times New Roman"/>
          <w:sz w:val="24"/>
          <w:szCs w:val="24"/>
        </w:rPr>
      </w:pPr>
    </w:p>
    <w:p w14:paraId="02662D15" w14:textId="2468F954" w:rsidR="0037339D" w:rsidRDefault="0037339D">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121420F7" w14:textId="77777777" w:rsidR="0037339D" w:rsidRDefault="0037339D" w:rsidP="00C97281">
      <w:pPr>
        <w:spacing w:after="0" w:line="240" w:lineRule="auto"/>
        <w:rPr>
          <w:rFonts w:ascii="Times New Roman" w:hAnsi="Times New Roman" w:cs="Times New Roman"/>
          <w:sz w:val="24"/>
          <w:szCs w:val="24"/>
        </w:rPr>
        <w:sectPr w:rsidR="0037339D">
          <w:pgSz w:w="12240" w:h="15840"/>
          <w:pgMar w:top="1440" w:right="1440" w:bottom="1440" w:left="1440" w:header="720" w:footer="720" w:gutter="0"/>
          <w:cols w:space="720"/>
          <w:docGrid w:linePitch="360"/>
        </w:sectPr>
      </w:pPr>
    </w:p>
    <w:p w14:paraId="2BAC67D1" w14:textId="24D39C32" w:rsidR="00C97281" w:rsidRDefault="00C97281" w:rsidP="00C97281">
      <w:pPr>
        <w:spacing w:after="0" w:line="240" w:lineRule="auto"/>
        <w:rPr>
          <w:rFonts w:ascii="Times New Roman" w:hAnsi="Times New Roman" w:cs="Times New Roman"/>
          <w:sz w:val="24"/>
          <w:szCs w:val="24"/>
        </w:rPr>
      </w:pPr>
      <w:r w:rsidRPr="00C97281">
        <w:rPr>
          <w:rFonts w:ascii="Times New Roman" w:hAnsi="Times New Roman" w:cs="Times New Roman"/>
          <w:sz w:val="24"/>
          <w:szCs w:val="24"/>
        </w:rPr>
        <w:lastRenderedPageBreak/>
        <w:t xml:space="preserve">Supplementary table </w:t>
      </w:r>
      <w:r>
        <w:rPr>
          <w:rFonts w:ascii="Times New Roman" w:hAnsi="Times New Roman" w:cs="Times New Roman"/>
          <w:sz w:val="24"/>
          <w:szCs w:val="24"/>
        </w:rPr>
        <w:t xml:space="preserve">2: </w:t>
      </w:r>
      <w:r w:rsidR="0037339D">
        <w:rPr>
          <w:rFonts w:ascii="Times New Roman" w:hAnsi="Times New Roman" w:cs="Times New Roman"/>
          <w:sz w:val="24"/>
          <w:szCs w:val="24"/>
        </w:rPr>
        <w:t>GO term enrichment analysis</w:t>
      </w:r>
      <w:r w:rsidR="00DF2FA9">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DF2FA9">
        <w:rPr>
          <w:rFonts w:ascii="Times New Roman" w:hAnsi="Times New Roman" w:cs="Times New Roman"/>
          <w:sz w:val="24"/>
          <w:szCs w:val="24"/>
        </w:rPr>
        <w:t xml:space="preserve">the </w:t>
      </w:r>
      <w:r>
        <w:rPr>
          <w:rFonts w:ascii="Times New Roman" w:hAnsi="Times New Roman" w:cs="Times New Roman"/>
          <w:sz w:val="24"/>
          <w:szCs w:val="24"/>
        </w:rPr>
        <w:t>biological processes</w:t>
      </w:r>
      <w:r w:rsidR="0037339D">
        <w:rPr>
          <w:rFonts w:ascii="Times New Roman" w:hAnsi="Times New Roman" w:cs="Times New Roman"/>
          <w:sz w:val="24"/>
          <w:szCs w:val="24"/>
        </w:rPr>
        <w:t xml:space="preserve"> </w:t>
      </w:r>
      <w:r>
        <w:rPr>
          <w:rFonts w:ascii="Times New Roman" w:hAnsi="Times New Roman" w:cs="Times New Roman"/>
          <w:sz w:val="24"/>
          <w:szCs w:val="24"/>
        </w:rPr>
        <w:t>associated with</w:t>
      </w:r>
      <w:r w:rsidR="00DF2FA9">
        <w:rPr>
          <w:rFonts w:ascii="Times New Roman" w:hAnsi="Times New Roman" w:cs="Times New Roman"/>
          <w:sz w:val="24"/>
          <w:szCs w:val="24"/>
        </w:rPr>
        <w:t xml:space="preserve"> the 105</w:t>
      </w:r>
      <w:r>
        <w:rPr>
          <w:rFonts w:ascii="Times New Roman" w:hAnsi="Times New Roman" w:cs="Times New Roman"/>
          <w:sz w:val="24"/>
          <w:szCs w:val="24"/>
        </w:rPr>
        <w:t xml:space="preserve"> </w:t>
      </w:r>
      <w:r w:rsidR="00DF2FA9">
        <w:rPr>
          <w:rFonts w:ascii="Times New Roman" w:hAnsi="Times New Roman" w:cs="Times New Roman"/>
          <w:sz w:val="24"/>
          <w:szCs w:val="24"/>
        </w:rPr>
        <w:t xml:space="preserve">predicted </w:t>
      </w:r>
      <w:r>
        <w:rPr>
          <w:rFonts w:ascii="Times New Roman" w:hAnsi="Times New Roman" w:cs="Times New Roman"/>
          <w:sz w:val="24"/>
          <w:szCs w:val="24"/>
        </w:rPr>
        <w:t>genes within the chromosome 16 QTL interval.</w:t>
      </w:r>
    </w:p>
    <w:p w14:paraId="39844ACA" w14:textId="77777777" w:rsidR="00C97281" w:rsidRDefault="00C97281" w:rsidP="00C97281">
      <w:pPr>
        <w:spacing w:after="0" w:line="240" w:lineRule="auto"/>
        <w:rPr>
          <w:rFonts w:ascii="Times New Roman" w:hAnsi="Times New Roman" w:cs="Times New Roman"/>
          <w:sz w:val="24"/>
          <w:szCs w:val="24"/>
        </w:rPr>
      </w:pPr>
    </w:p>
    <w:tbl>
      <w:tblPr>
        <w:tblW w:w="13727" w:type="dxa"/>
        <w:tblLook w:val="04A0" w:firstRow="1" w:lastRow="0" w:firstColumn="1" w:lastColumn="0" w:noHBand="0" w:noVBand="1"/>
      </w:tblPr>
      <w:tblGrid>
        <w:gridCol w:w="1156"/>
        <w:gridCol w:w="1666"/>
        <w:gridCol w:w="1326"/>
        <w:gridCol w:w="1736"/>
        <w:gridCol w:w="1882"/>
        <w:gridCol w:w="1161"/>
        <w:gridCol w:w="5299"/>
      </w:tblGrid>
      <w:tr w:rsidR="0037339D" w:rsidRPr="0037339D" w14:paraId="05D261FE" w14:textId="77777777" w:rsidTr="0037339D">
        <w:trPr>
          <w:trHeight w:val="299"/>
        </w:trPr>
        <w:tc>
          <w:tcPr>
            <w:tcW w:w="1074" w:type="dxa"/>
            <w:tcBorders>
              <w:top w:val="nil"/>
              <w:left w:val="nil"/>
              <w:bottom w:val="single" w:sz="4" w:space="0" w:color="auto"/>
              <w:right w:val="nil"/>
            </w:tcBorders>
            <w:shd w:val="clear" w:color="auto" w:fill="auto"/>
            <w:noWrap/>
            <w:vAlign w:val="bottom"/>
            <w:hideMark/>
          </w:tcPr>
          <w:p w14:paraId="6841D249" w14:textId="2B29BF34" w:rsidR="0037339D" w:rsidRPr="0037339D" w:rsidRDefault="0037339D" w:rsidP="0037339D">
            <w:pPr>
              <w:spacing w:after="0" w:line="240" w:lineRule="auto"/>
              <w:jc w:val="center"/>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GO_</w:t>
            </w:r>
            <w:r w:rsidR="00DF2FA9">
              <w:rPr>
                <w:rFonts w:ascii="Times New Roman" w:hAnsi="Times New Roman" w:cs="Times New Roman"/>
                <w:color w:val="000000"/>
                <w:sz w:val="18"/>
                <w:szCs w:val="18"/>
              </w:rPr>
              <w:t>Term</w:t>
            </w:r>
            <w:proofErr w:type="spellEnd"/>
          </w:p>
        </w:tc>
        <w:tc>
          <w:tcPr>
            <w:tcW w:w="1548" w:type="dxa"/>
            <w:tcBorders>
              <w:top w:val="nil"/>
              <w:left w:val="nil"/>
              <w:bottom w:val="single" w:sz="4" w:space="0" w:color="auto"/>
              <w:right w:val="nil"/>
            </w:tcBorders>
            <w:shd w:val="clear" w:color="auto" w:fill="auto"/>
            <w:noWrap/>
            <w:vAlign w:val="bottom"/>
            <w:hideMark/>
          </w:tcPr>
          <w:p w14:paraId="402D1D93" w14:textId="77777777" w:rsidR="0037339D" w:rsidRPr="0037339D" w:rsidRDefault="0037339D" w:rsidP="0037339D">
            <w:pPr>
              <w:spacing w:after="0" w:line="240" w:lineRule="auto"/>
              <w:jc w:val="center"/>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Genome_GO_count</w:t>
            </w:r>
            <w:proofErr w:type="spellEnd"/>
          </w:p>
        </w:tc>
        <w:tc>
          <w:tcPr>
            <w:tcW w:w="1232" w:type="dxa"/>
            <w:tcBorders>
              <w:top w:val="nil"/>
              <w:left w:val="nil"/>
              <w:bottom w:val="single" w:sz="4" w:space="0" w:color="auto"/>
              <w:right w:val="nil"/>
            </w:tcBorders>
            <w:shd w:val="clear" w:color="auto" w:fill="auto"/>
            <w:noWrap/>
            <w:vAlign w:val="bottom"/>
            <w:hideMark/>
          </w:tcPr>
          <w:p w14:paraId="1DD46F30" w14:textId="6AA52E8F" w:rsidR="0037339D" w:rsidRPr="0037339D" w:rsidRDefault="0037339D" w:rsidP="0037339D">
            <w:pPr>
              <w:spacing w:after="0" w:line="240" w:lineRule="auto"/>
              <w:jc w:val="center"/>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GO_Frequency</w:t>
            </w:r>
            <w:proofErr w:type="spellEnd"/>
          </w:p>
        </w:tc>
        <w:tc>
          <w:tcPr>
            <w:tcW w:w="1613" w:type="dxa"/>
            <w:tcBorders>
              <w:top w:val="nil"/>
              <w:left w:val="nil"/>
              <w:bottom w:val="single" w:sz="4" w:space="0" w:color="auto"/>
              <w:right w:val="nil"/>
            </w:tcBorders>
            <w:shd w:val="clear" w:color="auto" w:fill="auto"/>
            <w:noWrap/>
            <w:vAlign w:val="bottom"/>
            <w:hideMark/>
          </w:tcPr>
          <w:p w14:paraId="79BA55A8" w14:textId="77777777" w:rsidR="0037339D" w:rsidRPr="0037339D" w:rsidRDefault="0037339D" w:rsidP="0037339D">
            <w:pPr>
              <w:spacing w:after="0" w:line="240" w:lineRule="auto"/>
              <w:jc w:val="center"/>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Expected_Frequency</w:t>
            </w:r>
            <w:proofErr w:type="spellEnd"/>
          </w:p>
        </w:tc>
        <w:tc>
          <w:tcPr>
            <w:tcW w:w="1882" w:type="dxa"/>
            <w:tcBorders>
              <w:top w:val="nil"/>
              <w:left w:val="nil"/>
              <w:bottom w:val="single" w:sz="4" w:space="0" w:color="auto"/>
              <w:right w:val="nil"/>
            </w:tcBorders>
            <w:shd w:val="clear" w:color="auto" w:fill="auto"/>
            <w:noWrap/>
            <w:vAlign w:val="bottom"/>
            <w:hideMark/>
          </w:tcPr>
          <w:p w14:paraId="7C750A55" w14:textId="77777777" w:rsidR="0037339D" w:rsidRPr="0037339D" w:rsidRDefault="0037339D" w:rsidP="0037339D">
            <w:pPr>
              <w:spacing w:after="0" w:line="240" w:lineRule="auto"/>
              <w:jc w:val="center"/>
              <w:rPr>
                <w:rFonts w:ascii="Times New Roman" w:hAnsi="Times New Roman" w:cs="Times New Roman"/>
                <w:color w:val="000000"/>
                <w:sz w:val="18"/>
                <w:szCs w:val="18"/>
              </w:rPr>
            </w:pPr>
            <w:r w:rsidRPr="0037339D">
              <w:rPr>
                <w:rFonts w:ascii="Times New Roman" w:hAnsi="Times New Roman" w:cs="Times New Roman"/>
                <w:color w:val="000000"/>
                <w:sz w:val="18"/>
                <w:szCs w:val="18"/>
              </w:rPr>
              <w:t>Status</w:t>
            </w:r>
          </w:p>
        </w:tc>
        <w:tc>
          <w:tcPr>
            <w:tcW w:w="1079" w:type="dxa"/>
            <w:tcBorders>
              <w:top w:val="nil"/>
              <w:left w:val="nil"/>
              <w:bottom w:val="single" w:sz="4" w:space="0" w:color="auto"/>
              <w:right w:val="nil"/>
            </w:tcBorders>
            <w:shd w:val="clear" w:color="auto" w:fill="auto"/>
            <w:noWrap/>
            <w:vAlign w:val="bottom"/>
            <w:hideMark/>
          </w:tcPr>
          <w:p w14:paraId="311A6C45" w14:textId="77777777" w:rsidR="0037339D" w:rsidRPr="0037339D" w:rsidRDefault="0037339D" w:rsidP="0037339D">
            <w:pPr>
              <w:spacing w:after="0" w:line="240" w:lineRule="auto"/>
              <w:jc w:val="center"/>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Corrected_P</w:t>
            </w:r>
            <w:proofErr w:type="spellEnd"/>
          </w:p>
        </w:tc>
        <w:tc>
          <w:tcPr>
            <w:tcW w:w="5299" w:type="dxa"/>
            <w:tcBorders>
              <w:top w:val="nil"/>
              <w:left w:val="nil"/>
              <w:bottom w:val="single" w:sz="4" w:space="0" w:color="auto"/>
              <w:right w:val="nil"/>
            </w:tcBorders>
            <w:shd w:val="clear" w:color="auto" w:fill="auto"/>
            <w:noWrap/>
            <w:vAlign w:val="bottom"/>
            <w:hideMark/>
          </w:tcPr>
          <w:p w14:paraId="5DB8639D" w14:textId="77777777" w:rsidR="0037339D" w:rsidRPr="0037339D" w:rsidRDefault="0037339D" w:rsidP="0037339D">
            <w:pPr>
              <w:spacing w:after="0" w:line="240" w:lineRule="auto"/>
              <w:jc w:val="center"/>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GO_desc</w:t>
            </w:r>
            <w:proofErr w:type="spellEnd"/>
          </w:p>
        </w:tc>
      </w:tr>
      <w:tr w:rsidR="0037339D" w:rsidRPr="0037339D" w14:paraId="0C35584F" w14:textId="77777777" w:rsidTr="0037339D">
        <w:trPr>
          <w:trHeight w:val="299"/>
        </w:trPr>
        <w:tc>
          <w:tcPr>
            <w:tcW w:w="1074" w:type="dxa"/>
            <w:tcBorders>
              <w:top w:val="single" w:sz="4" w:space="0" w:color="auto"/>
              <w:left w:val="nil"/>
              <w:bottom w:val="nil"/>
              <w:right w:val="nil"/>
            </w:tcBorders>
            <w:shd w:val="clear" w:color="auto" w:fill="auto"/>
            <w:noWrap/>
            <w:vAlign w:val="center"/>
            <w:hideMark/>
          </w:tcPr>
          <w:p w14:paraId="73060C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GO:0007165</w:t>
            </w:r>
          </w:p>
        </w:tc>
        <w:tc>
          <w:tcPr>
            <w:tcW w:w="1548" w:type="dxa"/>
            <w:tcBorders>
              <w:top w:val="single" w:sz="4" w:space="0" w:color="auto"/>
              <w:left w:val="nil"/>
              <w:bottom w:val="nil"/>
              <w:right w:val="nil"/>
            </w:tcBorders>
            <w:shd w:val="clear" w:color="auto" w:fill="auto"/>
            <w:noWrap/>
            <w:vAlign w:val="center"/>
            <w:hideMark/>
          </w:tcPr>
          <w:p w14:paraId="4A1DC2F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811</w:t>
            </w:r>
          </w:p>
        </w:tc>
        <w:tc>
          <w:tcPr>
            <w:tcW w:w="1232" w:type="dxa"/>
            <w:tcBorders>
              <w:top w:val="single" w:sz="4" w:space="0" w:color="auto"/>
              <w:left w:val="nil"/>
              <w:bottom w:val="nil"/>
              <w:right w:val="nil"/>
            </w:tcBorders>
            <w:shd w:val="clear" w:color="auto" w:fill="auto"/>
            <w:noWrap/>
            <w:vAlign w:val="center"/>
            <w:hideMark/>
          </w:tcPr>
          <w:p w14:paraId="72CE3E5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w:t>
            </w:r>
          </w:p>
        </w:tc>
        <w:tc>
          <w:tcPr>
            <w:tcW w:w="1613" w:type="dxa"/>
            <w:tcBorders>
              <w:top w:val="single" w:sz="4" w:space="0" w:color="auto"/>
              <w:left w:val="nil"/>
              <w:bottom w:val="nil"/>
              <w:right w:val="nil"/>
            </w:tcBorders>
            <w:shd w:val="clear" w:color="auto" w:fill="auto"/>
            <w:noWrap/>
            <w:vAlign w:val="center"/>
            <w:hideMark/>
          </w:tcPr>
          <w:p w14:paraId="6D3ABF6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4.181085871</w:t>
            </w:r>
          </w:p>
        </w:tc>
        <w:tc>
          <w:tcPr>
            <w:tcW w:w="1882" w:type="dxa"/>
            <w:tcBorders>
              <w:top w:val="single" w:sz="4" w:space="0" w:color="auto"/>
              <w:left w:val="nil"/>
              <w:bottom w:val="nil"/>
              <w:right w:val="nil"/>
            </w:tcBorders>
            <w:shd w:val="clear" w:color="auto" w:fill="auto"/>
            <w:noWrap/>
            <w:vAlign w:val="center"/>
            <w:hideMark/>
          </w:tcPr>
          <w:p w14:paraId="01CD17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single" w:sz="4" w:space="0" w:color="auto"/>
              <w:left w:val="nil"/>
              <w:bottom w:val="nil"/>
              <w:right w:val="nil"/>
            </w:tcBorders>
            <w:shd w:val="clear" w:color="auto" w:fill="auto"/>
            <w:noWrap/>
            <w:vAlign w:val="center"/>
            <w:hideMark/>
          </w:tcPr>
          <w:p w14:paraId="341AB1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2.90E-08</w:t>
            </w:r>
          </w:p>
        </w:tc>
        <w:tc>
          <w:tcPr>
            <w:tcW w:w="5299" w:type="dxa"/>
            <w:tcBorders>
              <w:top w:val="single" w:sz="4" w:space="0" w:color="auto"/>
              <w:left w:val="nil"/>
              <w:bottom w:val="nil"/>
              <w:right w:val="nil"/>
            </w:tcBorders>
            <w:shd w:val="clear" w:color="auto" w:fill="auto"/>
            <w:noWrap/>
            <w:vAlign w:val="center"/>
            <w:hideMark/>
          </w:tcPr>
          <w:p w14:paraId="7F23670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signal transduction</w:t>
            </w:r>
          </w:p>
        </w:tc>
      </w:tr>
      <w:tr w:rsidR="0037339D" w:rsidRPr="0037339D" w14:paraId="6AD50173" w14:textId="77777777" w:rsidTr="0037339D">
        <w:trPr>
          <w:trHeight w:val="299"/>
        </w:trPr>
        <w:tc>
          <w:tcPr>
            <w:tcW w:w="1074" w:type="dxa"/>
            <w:tcBorders>
              <w:top w:val="nil"/>
              <w:left w:val="nil"/>
              <w:bottom w:val="nil"/>
              <w:right w:val="nil"/>
            </w:tcBorders>
            <w:shd w:val="clear" w:color="auto" w:fill="auto"/>
            <w:noWrap/>
            <w:vAlign w:val="center"/>
            <w:hideMark/>
          </w:tcPr>
          <w:p w14:paraId="7589887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GO:0009625</w:t>
            </w:r>
          </w:p>
        </w:tc>
        <w:tc>
          <w:tcPr>
            <w:tcW w:w="1548" w:type="dxa"/>
            <w:tcBorders>
              <w:top w:val="nil"/>
              <w:left w:val="nil"/>
              <w:bottom w:val="nil"/>
              <w:right w:val="nil"/>
            </w:tcBorders>
            <w:shd w:val="clear" w:color="auto" w:fill="auto"/>
            <w:noWrap/>
            <w:vAlign w:val="center"/>
            <w:hideMark/>
          </w:tcPr>
          <w:p w14:paraId="38453F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104</w:t>
            </w:r>
          </w:p>
        </w:tc>
        <w:tc>
          <w:tcPr>
            <w:tcW w:w="1232" w:type="dxa"/>
            <w:tcBorders>
              <w:top w:val="nil"/>
              <w:left w:val="nil"/>
              <w:bottom w:val="nil"/>
              <w:right w:val="nil"/>
            </w:tcBorders>
            <w:shd w:val="clear" w:color="auto" w:fill="auto"/>
            <w:noWrap/>
            <w:vAlign w:val="center"/>
            <w:hideMark/>
          </w:tcPr>
          <w:p w14:paraId="5394BA2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613" w:type="dxa"/>
            <w:tcBorders>
              <w:top w:val="nil"/>
              <w:left w:val="nil"/>
              <w:bottom w:val="nil"/>
              <w:right w:val="nil"/>
            </w:tcBorders>
            <w:shd w:val="clear" w:color="auto" w:fill="auto"/>
            <w:noWrap/>
            <w:vAlign w:val="center"/>
            <w:hideMark/>
          </w:tcPr>
          <w:p w14:paraId="0BB6FF4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0.536168842</w:t>
            </w:r>
          </w:p>
        </w:tc>
        <w:tc>
          <w:tcPr>
            <w:tcW w:w="1882" w:type="dxa"/>
            <w:tcBorders>
              <w:top w:val="nil"/>
              <w:left w:val="nil"/>
              <w:bottom w:val="nil"/>
              <w:right w:val="nil"/>
            </w:tcBorders>
            <w:shd w:val="clear" w:color="auto" w:fill="auto"/>
            <w:noWrap/>
            <w:vAlign w:val="center"/>
            <w:hideMark/>
          </w:tcPr>
          <w:p w14:paraId="066B2F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8FF19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0.001920608</w:t>
            </w:r>
          </w:p>
        </w:tc>
        <w:tc>
          <w:tcPr>
            <w:tcW w:w="5299" w:type="dxa"/>
            <w:tcBorders>
              <w:top w:val="nil"/>
              <w:left w:val="nil"/>
              <w:bottom w:val="nil"/>
              <w:right w:val="nil"/>
            </w:tcBorders>
            <w:shd w:val="clear" w:color="auto" w:fill="auto"/>
            <w:noWrap/>
            <w:vAlign w:val="center"/>
            <w:hideMark/>
          </w:tcPr>
          <w:p w14:paraId="4D770A5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insect</w:t>
            </w:r>
          </w:p>
        </w:tc>
      </w:tr>
      <w:tr w:rsidR="0037339D" w:rsidRPr="0037339D" w14:paraId="1C933CAF" w14:textId="77777777" w:rsidTr="0037339D">
        <w:trPr>
          <w:trHeight w:val="299"/>
        </w:trPr>
        <w:tc>
          <w:tcPr>
            <w:tcW w:w="1074" w:type="dxa"/>
            <w:tcBorders>
              <w:top w:val="nil"/>
              <w:left w:val="nil"/>
              <w:bottom w:val="nil"/>
              <w:right w:val="nil"/>
            </w:tcBorders>
            <w:shd w:val="clear" w:color="auto" w:fill="auto"/>
            <w:noWrap/>
            <w:vAlign w:val="center"/>
            <w:hideMark/>
          </w:tcPr>
          <w:p w14:paraId="08A5820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GO:0009056</w:t>
            </w:r>
          </w:p>
        </w:tc>
        <w:tc>
          <w:tcPr>
            <w:tcW w:w="1548" w:type="dxa"/>
            <w:tcBorders>
              <w:top w:val="nil"/>
              <w:left w:val="nil"/>
              <w:bottom w:val="nil"/>
              <w:right w:val="nil"/>
            </w:tcBorders>
            <w:shd w:val="clear" w:color="auto" w:fill="auto"/>
            <w:noWrap/>
            <w:vAlign w:val="center"/>
            <w:hideMark/>
          </w:tcPr>
          <w:p w14:paraId="507B0E8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63</w:t>
            </w:r>
          </w:p>
        </w:tc>
        <w:tc>
          <w:tcPr>
            <w:tcW w:w="1232" w:type="dxa"/>
            <w:tcBorders>
              <w:top w:val="nil"/>
              <w:left w:val="nil"/>
              <w:bottom w:val="nil"/>
              <w:right w:val="nil"/>
            </w:tcBorders>
            <w:shd w:val="clear" w:color="auto" w:fill="auto"/>
            <w:noWrap/>
            <w:vAlign w:val="center"/>
            <w:hideMark/>
          </w:tcPr>
          <w:p w14:paraId="1BE8464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38DCDC5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0.324794587</w:t>
            </w:r>
          </w:p>
        </w:tc>
        <w:tc>
          <w:tcPr>
            <w:tcW w:w="1882" w:type="dxa"/>
            <w:tcBorders>
              <w:top w:val="nil"/>
              <w:left w:val="nil"/>
              <w:bottom w:val="nil"/>
              <w:right w:val="nil"/>
            </w:tcBorders>
            <w:shd w:val="clear" w:color="auto" w:fill="auto"/>
            <w:noWrap/>
            <w:vAlign w:val="center"/>
            <w:hideMark/>
          </w:tcPr>
          <w:p w14:paraId="0BFE11E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D01C76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0.479801297</w:t>
            </w:r>
          </w:p>
        </w:tc>
        <w:tc>
          <w:tcPr>
            <w:tcW w:w="5299" w:type="dxa"/>
            <w:tcBorders>
              <w:top w:val="nil"/>
              <w:left w:val="nil"/>
              <w:bottom w:val="nil"/>
              <w:right w:val="nil"/>
            </w:tcBorders>
            <w:shd w:val="clear" w:color="auto" w:fill="auto"/>
            <w:noWrap/>
            <w:vAlign w:val="center"/>
            <w:hideMark/>
          </w:tcPr>
          <w:p w14:paraId="384A7C6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catabolic process</w:t>
            </w:r>
          </w:p>
        </w:tc>
      </w:tr>
      <w:tr w:rsidR="0037339D" w:rsidRPr="0037339D" w14:paraId="2191851E" w14:textId="77777777" w:rsidTr="0037339D">
        <w:trPr>
          <w:trHeight w:val="299"/>
        </w:trPr>
        <w:tc>
          <w:tcPr>
            <w:tcW w:w="1074" w:type="dxa"/>
            <w:tcBorders>
              <w:top w:val="nil"/>
              <w:left w:val="nil"/>
              <w:bottom w:val="nil"/>
              <w:right w:val="nil"/>
            </w:tcBorders>
            <w:shd w:val="clear" w:color="auto" w:fill="auto"/>
            <w:noWrap/>
            <w:vAlign w:val="center"/>
            <w:hideMark/>
          </w:tcPr>
          <w:p w14:paraId="578BC11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GO:0000460</w:t>
            </w:r>
          </w:p>
        </w:tc>
        <w:tc>
          <w:tcPr>
            <w:tcW w:w="1548" w:type="dxa"/>
            <w:tcBorders>
              <w:top w:val="nil"/>
              <w:left w:val="nil"/>
              <w:bottom w:val="nil"/>
              <w:right w:val="nil"/>
            </w:tcBorders>
            <w:shd w:val="clear" w:color="auto" w:fill="auto"/>
            <w:noWrap/>
            <w:vAlign w:val="center"/>
            <w:hideMark/>
          </w:tcPr>
          <w:p w14:paraId="277A8B8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26</w:t>
            </w:r>
          </w:p>
        </w:tc>
        <w:tc>
          <w:tcPr>
            <w:tcW w:w="1232" w:type="dxa"/>
            <w:tcBorders>
              <w:top w:val="nil"/>
              <w:left w:val="nil"/>
              <w:bottom w:val="nil"/>
              <w:right w:val="nil"/>
            </w:tcBorders>
            <w:shd w:val="clear" w:color="auto" w:fill="auto"/>
            <w:noWrap/>
            <w:vAlign w:val="center"/>
            <w:hideMark/>
          </w:tcPr>
          <w:p w14:paraId="2348B36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3716868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0.13404221</w:t>
            </w:r>
          </w:p>
        </w:tc>
        <w:tc>
          <w:tcPr>
            <w:tcW w:w="1882" w:type="dxa"/>
            <w:tcBorders>
              <w:top w:val="nil"/>
              <w:left w:val="nil"/>
              <w:bottom w:val="nil"/>
              <w:right w:val="nil"/>
            </w:tcBorders>
            <w:shd w:val="clear" w:color="auto" w:fill="auto"/>
            <w:noWrap/>
            <w:vAlign w:val="center"/>
            <w:hideMark/>
          </w:tcPr>
          <w:p w14:paraId="7634A1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C2FC90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0.89429636</w:t>
            </w:r>
          </w:p>
        </w:tc>
        <w:tc>
          <w:tcPr>
            <w:tcW w:w="5299" w:type="dxa"/>
            <w:tcBorders>
              <w:top w:val="nil"/>
              <w:left w:val="nil"/>
              <w:bottom w:val="nil"/>
              <w:right w:val="nil"/>
            </w:tcBorders>
            <w:shd w:val="clear" w:color="auto" w:fill="auto"/>
            <w:noWrap/>
            <w:vAlign w:val="center"/>
            <w:hideMark/>
          </w:tcPr>
          <w:p w14:paraId="303FFB1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maturation of 5.8S rRNA</w:t>
            </w:r>
          </w:p>
        </w:tc>
      </w:tr>
      <w:tr w:rsidR="0037339D" w:rsidRPr="0037339D" w14:paraId="141A2F71" w14:textId="77777777" w:rsidTr="0037339D">
        <w:trPr>
          <w:trHeight w:val="299"/>
        </w:trPr>
        <w:tc>
          <w:tcPr>
            <w:tcW w:w="1074" w:type="dxa"/>
            <w:tcBorders>
              <w:top w:val="nil"/>
              <w:left w:val="nil"/>
              <w:bottom w:val="nil"/>
              <w:right w:val="nil"/>
            </w:tcBorders>
            <w:shd w:val="clear" w:color="auto" w:fill="auto"/>
            <w:noWrap/>
            <w:vAlign w:val="center"/>
            <w:hideMark/>
          </w:tcPr>
          <w:p w14:paraId="66AC93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GO:0000470</w:t>
            </w:r>
          </w:p>
        </w:tc>
        <w:tc>
          <w:tcPr>
            <w:tcW w:w="1548" w:type="dxa"/>
            <w:tcBorders>
              <w:top w:val="nil"/>
              <w:left w:val="nil"/>
              <w:bottom w:val="nil"/>
              <w:right w:val="nil"/>
            </w:tcBorders>
            <w:shd w:val="clear" w:color="auto" w:fill="auto"/>
            <w:noWrap/>
            <w:vAlign w:val="center"/>
            <w:hideMark/>
          </w:tcPr>
          <w:p w14:paraId="05B12F1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43</w:t>
            </w:r>
          </w:p>
        </w:tc>
        <w:tc>
          <w:tcPr>
            <w:tcW w:w="1232" w:type="dxa"/>
            <w:tcBorders>
              <w:top w:val="nil"/>
              <w:left w:val="nil"/>
              <w:bottom w:val="nil"/>
              <w:right w:val="nil"/>
            </w:tcBorders>
            <w:shd w:val="clear" w:color="auto" w:fill="auto"/>
            <w:noWrap/>
            <w:vAlign w:val="center"/>
            <w:hideMark/>
          </w:tcPr>
          <w:p w14:paraId="7968933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3BE3B91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0.221685194</w:t>
            </w:r>
          </w:p>
        </w:tc>
        <w:tc>
          <w:tcPr>
            <w:tcW w:w="1882" w:type="dxa"/>
            <w:tcBorders>
              <w:top w:val="nil"/>
              <w:left w:val="nil"/>
              <w:bottom w:val="nil"/>
              <w:right w:val="nil"/>
            </w:tcBorders>
            <w:shd w:val="clear" w:color="auto" w:fill="auto"/>
            <w:noWrap/>
            <w:vAlign w:val="center"/>
            <w:hideMark/>
          </w:tcPr>
          <w:p w14:paraId="2A40454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EAD944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2.347400845</w:t>
            </w:r>
          </w:p>
        </w:tc>
        <w:tc>
          <w:tcPr>
            <w:tcW w:w="5299" w:type="dxa"/>
            <w:tcBorders>
              <w:top w:val="nil"/>
              <w:left w:val="nil"/>
              <w:bottom w:val="nil"/>
              <w:right w:val="nil"/>
            </w:tcBorders>
            <w:shd w:val="clear" w:color="auto" w:fill="auto"/>
            <w:noWrap/>
            <w:vAlign w:val="center"/>
            <w:hideMark/>
          </w:tcPr>
          <w:p w14:paraId="641EFE9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maturation of LSU-rRNA</w:t>
            </w:r>
          </w:p>
        </w:tc>
      </w:tr>
      <w:tr w:rsidR="0037339D" w:rsidRPr="0037339D" w14:paraId="010BDD91" w14:textId="77777777" w:rsidTr="0037339D">
        <w:trPr>
          <w:trHeight w:val="299"/>
        </w:trPr>
        <w:tc>
          <w:tcPr>
            <w:tcW w:w="1074" w:type="dxa"/>
            <w:tcBorders>
              <w:top w:val="nil"/>
              <w:left w:val="nil"/>
              <w:bottom w:val="nil"/>
              <w:right w:val="nil"/>
            </w:tcBorders>
            <w:shd w:val="clear" w:color="auto" w:fill="auto"/>
            <w:noWrap/>
            <w:vAlign w:val="center"/>
            <w:hideMark/>
          </w:tcPr>
          <w:p w14:paraId="4B9ABF3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GO:0009860</w:t>
            </w:r>
          </w:p>
        </w:tc>
        <w:tc>
          <w:tcPr>
            <w:tcW w:w="1548" w:type="dxa"/>
            <w:tcBorders>
              <w:top w:val="nil"/>
              <w:left w:val="nil"/>
              <w:bottom w:val="nil"/>
              <w:right w:val="nil"/>
            </w:tcBorders>
            <w:shd w:val="clear" w:color="auto" w:fill="auto"/>
            <w:noWrap/>
            <w:vAlign w:val="center"/>
            <w:hideMark/>
          </w:tcPr>
          <w:p w14:paraId="0AA59D0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273</w:t>
            </w:r>
          </w:p>
        </w:tc>
        <w:tc>
          <w:tcPr>
            <w:tcW w:w="1232" w:type="dxa"/>
            <w:tcBorders>
              <w:top w:val="nil"/>
              <w:left w:val="nil"/>
              <w:bottom w:val="nil"/>
              <w:right w:val="nil"/>
            </w:tcBorders>
            <w:shd w:val="clear" w:color="auto" w:fill="auto"/>
            <w:noWrap/>
            <w:vAlign w:val="center"/>
            <w:hideMark/>
          </w:tcPr>
          <w:p w14:paraId="0E861AC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w:t>
            </w:r>
          </w:p>
        </w:tc>
        <w:tc>
          <w:tcPr>
            <w:tcW w:w="1613" w:type="dxa"/>
            <w:tcBorders>
              <w:top w:val="nil"/>
              <w:left w:val="nil"/>
              <w:bottom w:val="nil"/>
              <w:right w:val="nil"/>
            </w:tcBorders>
            <w:shd w:val="clear" w:color="auto" w:fill="auto"/>
            <w:noWrap/>
            <w:vAlign w:val="center"/>
            <w:hideMark/>
          </w:tcPr>
          <w:p w14:paraId="49BDA96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1.407443209</w:t>
            </w:r>
          </w:p>
        </w:tc>
        <w:tc>
          <w:tcPr>
            <w:tcW w:w="1882" w:type="dxa"/>
            <w:tcBorders>
              <w:top w:val="nil"/>
              <w:left w:val="nil"/>
              <w:bottom w:val="nil"/>
              <w:right w:val="nil"/>
            </w:tcBorders>
            <w:shd w:val="clear" w:color="auto" w:fill="auto"/>
            <w:noWrap/>
            <w:vAlign w:val="center"/>
            <w:hideMark/>
          </w:tcPr>
          <w:p w14:paraId="0C18598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D2EDDE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6.001335264</w:t>
            </w:r>
          </w:p>
        </w:tc>
        <w:tc>
          <w:tcPr>
            <w:tcW w:w="5299" w:type="dxa"/>
            <w:tcBorders>
              <w:top w:val="nil"/>
              <w:left w:val="nil"/>
              <w:bottom w:val="nil"/>
              <w:right w:val="nil"/>
            </w:tcBorders>
            <w:shd w:val="clear" w:color="auto" w:fill="auto"/>
            <w:noWrap/>
            <w:vAlign w:val="center"/>
            <w:hideMark/>
          </w:tcPr>
          <w:p w14:paraId="2A04465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pollen tube growth</w:t>
            </w:r>
          </w:p>
        </w:tc>
      </w:tr>
      <w:tr w:rsidR="0037339D" w:rsidRPr="0037339D" w14:paraId="7D37C3BE" w14:textId="77777777" w:rsidTr="0037339D">
        <w:trPr>
          <w:trHeight w:val="299"/>
        </w:trPr>
        <w:tc>
          <w:tcPr>
            <w:tcW w:w="1074" w:type="dxa"/>
            <w:tcBorders>
              <w:top w:val="nil"/>
              <w:left w:val="nil"/>
              <w:bottom w:val="nil"/>
              <w:right w:val="nil"/>
            </w:tcBorders>
            <w:shd w:val="clear" w:color="auto" w:fill="auto"/>
            <w:noWrap/>
            <w:vAlign w:val="center"/>
            <w:hideMark/>
          </w:tcPr>
          <w:p w14:paraId="3F3FA23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GO:0080165</w:t>
            </w:r>
          </w:p>
        </w:tc>
        <w:tc>
          <w:tcPr>
            <w:tcW w:w="1548" w:type="dxa"/>
            <w:tcBorders>
              <w:top w:val="nil"/>
              <w:left w:val="nil"/>
              <w:bottom w:val="nil"/>
              <w:right w:val="nil"/>
            </w:tcBorders>
            <w:shd w:val="clear" w:color="auto" w:fill="auto"/>
            <w:noWrap/>
            <w:vAlign w:val="center"/>
            <w:hideMark/>
          </w:tcPr>
          <w:p w14:paraId="074028E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w:t>
            </w:r>
          </w:p>
        </w:tc>
        <w:tc>
          <w:tcPr>
            <w:tcW w:w="1232" w:type="dxa"/>
            <w:tcBorders>
              <w:top w:val="nil"/>
              <w:left w:val="nil"/>
              <w:bottom w:val="nil"/>
              <w:right w:val="nil"/>
            </w:tcBorders>
            <w:shd w:val="clear" w:color="auto" w:fill="auto"/>
            <w:noWrap/>
            <w:vAlign w:val="center"/>
            <w:hideMark/>
          </w:tcPr>
          <w:p w14:paraId="436EC97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C33AB0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0.056710166</w:t>
            </w:r>
          </w:p>
        </w:tc>
        <w:tc>
          <w:tcPr>
            <w:tcW w:w="1882" w:type="dxa"/>
            <w:tcBorders>
              <w:top w:val="nil"/>
              <w:left w:val="nil"/>
              <w:bottom w:val="nil"/>
              <w:right w:val="nil"/>
            </w:tcBorders>
            <w:shd w:val="clear" w:color="auto" w:fill="auto"/>
            <w:noWrap/>
            <w:vAlign w:val="center"/>
            <w:hideMark/>
          </w:tcPr>
          <w:p w14:paraId="353417D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A842C3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6.270347178</w:t>
            </w:r>
          </w:p>
        </w:tc>
        <w:tc>
          <w:tcPr>
            <w:tcW w:w="5299" w:type="dxa"/>
            <w:tcBorders>
              <w:top w:val="nil"/>
              <w:left w:val="nil"/>
              <w:bottom w:val="nil"/>
              <w:right w:val="nil"/>
            </w:tcBorders>
            <w:shd w:val="clear" w:color="auto" w:fill="auto"/>
            <w:noWrap/>
            <w:vAlign w:val="center"/>
            <w:hideMark/>
          </w:tcPr>
          <w:p w14:paraId="2BA1E76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callose deposition in phloem sieve plate</w:t>
            </w:r>
          </w:p>
        </w:tc>
      </w:tr>
      <w:tr w:rsidR="0037339D" w:rsidRPr="0037339D" w14:paraId="0158E4B7" w14:textId="77777777" w:rsidTr="0037339D">
        <w:trPr>
          <w:trHeight w:val="299"/>
        </w:trPr>
        <w:tc>
          <w:tcPr>
            <w:tcW w:w="1074" w:type="dxa"/>
            <w:tcBorders>
              <w:top w:val="nil"/>
              <w:left w:val="nil"/>
              <w:bottom w:val="nil"/>
              <w:right w:val="nil"/>
            </w:tcBorders>
            <w:shd w:val="clear" w:color="auto" w:fill="auto"/>
            <w:noWrap/>
            <w:vAlign w:val="center"/>
            <w:hideMark/>
          </w:tcPr>
          <w:p w14:paraId="5F5D41F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GO:0006574</w:t>
            </w:r>
          </w:p>
        </w:tc>
        <w:tc>
          <w:tcPr>
            <w:tcW w:w="1548" w:type="dxa"/>
            <w:tcBorders>
              <w:top w:val="nil"/>
              <w:left w:val="nil"/>
              <w:bottom w:val="nil"/>
              <w:right w:val="nil"/>
            </w:tcBorders>
            <w:shd w:val="clear" w:color="auto" w:fill="auto"/>
            <w:noWrap/>
            <w:vAlign w:val="center"/>
            <w:hideMark/>
          </w:tcPr>
          <w:p w14:paraId="17B96B6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w:t>
            </w:r>
          </w:p>
        </w:tc>
        <w:tc>
          <w:tcPr>
            <w:tcW w:w="1232" w:type="dxa"/>
            <w:tcBorders>
              <w:top w:val="nil"/>
              <w:left w:val="nil"/>
              <w:bottom w:val="nil"/>
              <w:right w:val="nil"/>
            </w:tcBorders>
            <w:shd w:val="clear" w:color="auto" w:fill="auto"/>
            <w:noWrap/>
            <w:vAlign w:val="center"/>
            <w:hideMark/>
          </w:tcPr>
          <w:p w14:paraId="3F59A5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D1E00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0.061865636</w:t>
            </w:r>
          </w:p>
        </w:tc>
        <w:tc>
          <w:tcPr>
            <w:tcW w:w="1882" w:type="dxa"/>
            <w:tcBorders>
              <w:top w:val="nil"/>
              <w:left w:val="nil"/>
              <w:bottom w:val="nil"/>
              <w:right w:val="nil"/>
            </w:tcBorders>
            <w:shd w:val="clear" w:color="auto" w:fill="auto"/>
            <w:noWrap/>
            <w:vAlign w:val="center"/>
            <w:hideMark/>
          </w:tcPr>
          <w:p w14:paraId="32F69C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9D101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6.823072669</w:t>
            </w:r>
          </w:p>
        </w:tc>
        <w:tc>
          <w:tcPr>
            <w:tcW w:w="5299" w:type="dxa"/>
            <w:tcBorders>
              <w:top w:val="nil"/>
              <w:left w:val="nil"/>
              <w:bottom w:val="nil"/>
              <w:right w:val="nil"/>
            </w:tcBorders>
            <w:shd w:val="clear" w:color="auto" w:fill="auto"/>
            <w:noWrap/>
            <w:vAlign w:val="center"/>
            <w:hideMark/>
          </w:tcPr>
          <w:p w14:paraId="224663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valine catabolic process</w:t>
            </w:r>
          </w:p>
        </w:tc>
      </w:tr>
      <w:tr w:rsidR="0037339D" w:rsidRPr="0037339D" w14:paraId="380432B1" w14:textId="77777777" w:rsidTr="0037339D">
        <w:trPr>
          <w:trHeight w:val="299"/>
        </w:trPr>
        <w:tc>
          <w:tcPr>
            <w:tcW w:w="1074" w:type="dxa"/>
            <w:tcBorders>
              <w:top w:val="nil"/>
              <w:left w:val="nil"/>
              <w:bottom w:val="nil"/>
              <w:right w:val="nil"/>
            </w:tcBorders>
            <w:shd w:val="clear" w:color="auto" w:fill="auto"/>
            <w:noWrap/>
            <w:vAlign w:val="center"/>
            <w:hideMark/>
          </w:tcPr>
          <w:p w14:paraId="4A4AE8A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GO:0006415</w:t>
            </w:r>
          </w:p>
        </w:tc>
        <w:tc>
          <w:tcPr>
            <w:tcW w:w="1548" w:type="dxa"/>
            <w:tcBorders>
              <w:top w:val="nil"/>
              <w:left w:val="nil"/>
              <w:bottom w:val="nil"/>
              <w:right w:val="nil"/>
            </w:tcBorders>
            <w:shd w:val="clear" w:color="auto" w:fill="auto"/>
            <w:noWrap/>
            <w:vAlign w:val="center"/>
            <w:hideMark/>
          </w:tcPr>
          <w:p w14:paraId="36CBC33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17</w:t>
            </w:r>
          </w:p>
        </w:tc>
        <w:tc>
          <w:tcPr>
            <w:tcW w:w="1232" w:type="dxa"/>
            <w:tcBorders>
              <w:top w:val="nil"/>
              <w:left w:val="nil"/>
              <w:bottom w:val="nil"/>
              <w:right w:val="nil"/>
            </w:tcBorders>
            <w:shd w:val="clear" w:color="auto" w:fill="auto"/>
            <w:noWrap/>
            <w:vAlign w:val="center"/>
            <w:hideMark/>
          </w:tcPr>
          <w:p w14:paraId="420C8F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6DEE4F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0.087642984</w:t>
            </w:r>
          </w:p>
        </w:tc>
        <w:tc>
          <w:tcPr>
            <w:tcW w:w="1882" w:type="dxa"/>
            <w:tcBorders>
              <w:top w:val="nil"/>
              <w:left w:val="nil"/>
              <w:bottom w:val="nil"/>
              <w:right w:val="nil"/>
            </w:tcBorders>
            <w:shd w:val="clear" w:color="auto" w:fill="auto"/>
            <w:noWrap/>
            <w:vAlign w:val="center"/>
            <w:hideMark/>
          </w:tcPr>
          <w:p w14:paraId="60034D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9B8330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9.544668156</w:t>
            </w:r>
          </w:p>
        </w:tc>
        <w:tc>
          <w:tcPr>
            <w:tcW w:w="5299" w:type="dxa"/>
            <w:tcBorders>
              <w:top w:val="nil"/>
              <w:left w:val="nil"/>
              <w:bottom w:val="nil"/>
              <w:right w:val="nil"/>
            </w:tcBorders>
            <w:shd w:val="clear" w:color="auto" w:fill="auto"/>
            <w:noWrap/>
            <w:vAlign w:val="center"/>
            <w:hideMark/>
          </w:tcPr>
          <w:p w14:paraId="2A8B2B2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translational termination</w:t>
            </w:r>
          </w:p>
        </w:tc>
      </w:tr>
      <w:tr w:rsidR="0037339D" w:rsidRPr="0037339D" w14:paraId="5DB8F186" w14:textId="77777777" w:rsidTr="0037339D">
        <w:trPr>
          <w:trHeight w:val="299"/>
        </w:trPr>
        <w:tc>
          <w:tcPr>
            <w:tcW w:w="1074" w:type="dxa"/>
            <w:tcBorders>
              <w:top w:val="nil"/>
              <w:left w:val="nil"/>
              <w:bottom w:val="nil"/>
              <w:right w:val="nil"/>
            </w:tcBorders>
            <w:shd w:val="clear" w:color="auto" w:fill="auto"/>
            <w:noWrap/>
            <w:vAlign w:val="center"/>
            <w:hideMark/>
          </w:tcPr>
          <w:p w14:paraId="141985D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GO:0048830</w:t>
            </w:r>
          </w:p>
        </w:tc>
        <w:tc>
          <w:tcPr>
            <w:tcW w:w="1548" w:type="dxa"/>
            <w:tcBorders>
              <w:top w:val="nil"/>
              <w:left w:val="nil"/>
              <w:bottom w:val="nil"/>
              <w:right w:val="nil"/>
            </w:tcBorders>
            <w:shd w:val="clear" w:color="auto" w:fill="auto"/>
            <w:noWrap/>
            <w:vAlign w:val="center"/>
            <w:hideMark/>
          </w:tcPr>
          <w:p w14:paraId="323180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w:t>
            </w:r>
          </w:p>
        </w:tc>
        <w:tc>
          <w:tcPr>
            <w:tcW w:w="1232" w:type="dxa"/>
            <w:tcBorders>
              <w:top w:val="nil"/>
              <w:left w:val="nil"/>
              <w:bottom w:val="nil"/>
              <w:right w:val="nil"/>
            </w:tcBorders>
            <w:shd w:val="clear" w:color="auto" w:fill="auto"/>
            <w:noWrap/>
            <w:vAlign w:val="center"/>
            <w:hideMark/>
          </w:tcPr>
          <w:p w14:paraId="300D035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E4732B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0.113420332</w:t>
            </w:r>
          </w:p>
        </w:tc>
        <w:tc>
          <w:tcPr>
            <w:tcW w:w="1882" w:type="dxa"/>
            <w:tcBorders>
              <w:top w:val="nil"/>
              <w:left w:val="nil"/>
              <w:bottom w:val="nil"/>
              <w:right w:val="nil"/>
            </w:tcBorders>
            <w:shd w:val="clear" w:color="auto" w:fill="auto"/>
            <w:noWrap/>
            <w:vAlign w:val="center"/>
            <w:hideMark/>
          </w:tcPr>
          <w:p w14:paraId="0C729E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42662D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12.19750369</w:t>
            </w:r>
          </w:p>
        </w:tc>
        <w:tc>
          <w:tcPr>
            <w:tcW w:w="5299" w:type="dxa"/>
            <w:tcBorders>
              <w:top w:val="nil"/>
              <w:left w:val="nil"/>
              <w:bottom w:val="nil"/>
              <w:right w:val="nil"/>
            </w:tcBorders>
            <w:shd w:val="clear" w:color="auto" w:fill="auto"/>
            <w:noWrap/>
            <w:vAlign w:val="center"/>
            <w:hideMark/>
          </w:tcPr>
          <w:p w14:paraId="6FA9BCB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adventitious root development</w:t>
            </w:r>
          </w:p>
        </w:tc>
      </w:tr>
      <w:tr w:rsidR="0037339D" w:rsidRPr="0037339D" w14:paraId="50084CDA" w14:textId="77777777" w:rsidTr="0037339D">
        <w:trPr>
          <w:trHeight w:val="299"/>
        </w:trPr>
        <w:tc>
          <w:tcPr>
            <w:tcW w:w="1074" w:type="dxa"/>
            <w:tcBorders>
              <w:top w:val="nil"/>
              <w:left w:val="nil"/>
              <w:bottom w:val="nil"/>
              <w:right w:val="nil"/>
            </w:tcBorders>
            <w:shd w:val="clear" w:color="auto" w:fill="auto"/>
            <w:noWrap/>
            <w:vAlign w:val="center"/>
            <w:hideMark/>
          </w:tcPr>
          <w:p w14:paraId="1B167B1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GO:0009955</w:t>
            </w:r>
          </w:p>
        </w:tc>
        <w:tc>
          <w:tcPr>
            <w:tcW w:w="1548" w:type="dxa"/>
            <w:tcBorders>
              <w:top w:val="nil"/>
              <w:left w:val="nil"/>
              <w:bottom w:val="nil"/>
              <w:right w:val="nil"/>
            </w:tcBorders>
            <w:shd w:val="clear" w:color="auto" w:fill="auto"/>
            <w:noWrap/>
            <w:vAlign w:val="center"/>
            <w:hideMark/>
          </w:tcPr>
          <w:p w14:paraId="487C2FC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25</w:t>
            </w:r>
          </w:p>
        </w:tc>
        <w:tc>
          <w:tcPr>
            <w:tcW w:w="1232" w:type="dxa"/>
            <w:tcBorders>
              <w:top w:val="nil"/>
              <w:left w:val="nil"/>
              <w:bottom w:val="nil"/>
              <w:right w:val="nil"/>
            </w:tcBorders>
            <w:shd w:val="clear" w:color="auto" w:fill="auto"/>
            <w:noWrap/>
            <w:vAlign w:val="center"/>
            <w:hideMark/>
          </w:tcPr>
          <w:p w14:paraId="5F413DF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4F2ABF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0.128886741</w:t>
            </w:r>
          </w:p>
        </w:tc>
        <w:tc>
          <w:tcPr>
            <w:tcW w:w="1882" w:type="dxa"/>
            <w:tcBorders>
              <w:top w:val="nil"/>
              <w:left w:val="nil"/>
              <w:bottom w:val="nil"/>
              <w:right w:val="nil"/>
            </w:tcBorders>
            <w:shd w:val="clear" w:color="auto" w:fill="auto"/>
            <w:noWrap/>
            <w:vAlign w:val="center"/>
            <w:hideMark/>
          </w:tcPr>
          <w:p w14:paraId="4CBC9D1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AE269B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13.75692103</w:t>
            </w:r>
          </w:p>
        </w:tc>
        <w:tc>
          <w:tcPr>
            <w:tcW w:w="5299" w:type="dxa"/>
            <w:tcBorders>
              <w:top w:val="nil"/>
              <w:left w:val="nil"/>
              <w:bottom w:val="nil"/>
              <w:right w:val="nil"/>
            </w:tcBorders>
            <w:shd w:val="clear" w:color="auto" w:fill="auto"/>
            <w:noWrap/>
            <w:vAlign w:val="center"/>
            <w:hideMark/>
          </w:tcPr>
          <w:p w14:paraId="5AFDA74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adaxial/abaxial pattern specification</w:t>
            </w:r>
          </w:p>
        </w:tc>
      </w:tr>
      <w:tr w:rsidR="0037339D" w:rsidRPr="0037339D" w14:paraId="3265B5B6" w14:textId="77777777" w:rsidTr="0037339D">
        <w:trPr>
          <w:trHeight w:val="299"/>
        </w:trPr>
        <w:tc>
          <w:tcPr>
            <w:tcW w:w="1074" w:type="dxa"/>
            <w:tcBorders>
              <w:top w:val="nil"/>
              <w:left w:val="nil"/>
              <w:bottom w:val="nil"/>
              <w:right w:val="nil"/>
            </w:tcBorders>
            <w:shd w:val="clear" w:color="auto" w:fill="auto"/>
            <w:noWrap/>
            <w:vAlign w:val="center"/>
            <w:hideMark/>
          </w:tcPr>
          <w:p w14:paraId="6979282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GO:0010222</w:t>
            </w:r>
          </w:p>
        </w:tc>
        <w:tc>
          <w:tcPr>
            <w:tcW w:w="1548" w:type="dxa"/>
            <w:tcBorders>
              <w:top w:val="nil"/>
              <w:left w:val="nil"/>
              <w:bottom w:val="nil"/>
              <w:right w:val="nil"/>
            </w:tcBorders>
            <w:shd w:val="clear" w:color="auto" w:fill="auto"/>
            <w:noWrap/>
            <w:vAlign w:val="center"/>
            <w:hideMark/>
          </w:tcPr>
          <w:p w14:paraId="68063BA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27</w:t>
            </w:r>
          </w:p>
        </w:tc>
        <w:tc>
          <w:tcPr>
            <w:tcW w:w="1232" w:type="dxa"/>
            <w:tcBorders>
              <w:top w:val="nil"/>
              <w:left w:val="nil"/>
              <w:bottom w:val="nil"/>
              <w:right w:val="nil"/>
            </w:tcBorders>
            <w:shd w:val="clear" w:color="auto" w:fill="auto"/>
            <w:noWrap/>
            <w:vAlign w:val="center"/>
            <w:hideMark/>
          </w:tcPr>
          <w:p w14:paraId="522B6D8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716AC0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0.13919768</w:t>
            </w:r>
          </w:p>
        </w:tc>
        <w:tc>
          <w:tcPr>
            <w:tcW w:w="1882" w:type="dxa"/>
            <w:tcBorders>
              <w:top w:val="nil"/>
              <w:left w:val="nil"/>
              <w:bottom w:val="nil"/>
              <w:right w:val="nil"/>
            </w:tcBorders>
            <w:shd w:val="clear" w:color="auto" w:fill="auto"/>
            <w:noWrap/>
            <w:vAlign w:val="center"/>
            <w:hideMark/>
          </w:tcPr>
          <w:p w14:paraId="6BD2D21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1D2FA7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14.78330761</w:t>
            </w:r>
          </w:p>
        </w:tc>
        <w:tc>
          <w:tcPr>
            <w:tcW w:w="5299" w:type="dxa"/>
            <w:tcBorders>
              <w:top w:val="nil"/>
              <w:left w:val="nil"/>
              <w:bottom w:val="nil"/>
              <w:right w:val="nil"/>
            </w:tcBorders>
            <w:shd w:val="clear" w:color="auto" w:fill="auto"/>
            <w:noWrap/>
            <w:vAlign w:val="center"/>
            <w:hideMark/>
          </w:tcPr>
          <w:p w14:paraId="65DEE0D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stem vascular tissue pattern formation</w:t>
            </w:r>
          </w:p>
        </w:tc>
      </w:tr>
      <w:tr w:rsidR="0037339D" w:rsidRPr="0037339D" w14:paraId="51EE7440" w14:textId="77777777" w:rsidTr="0037339D">
        <w:trPr>
          <w:trHeight w:val="299"/>
        </w:trPr>
        <w:tc>
          <w:tcPr>
            <w:tcW w:w="1074" w:type="dxa"/>
            <w:tcBorders>
              <w:top w:val="nil"/>
              <w:left w:val="nil"/>
              <w:bottom w:val="nil"/>
              <w:right w:val="nil"/>
            </w:tcBorders>
            <w:shd w:val="clear" w:color="auto" w:fill="auto"/>
            <w:noWrap/>
            <w:vAlign w:val="center"/>
            <w:hideMark/>
          </w:tcPr>
          <w:p w14:paraId="02F8D3C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GO:0080186</w:t>
            </w:r>
          </w:p>
        </w:tc>
        <w:tc>
          <w:tcPr>
            <w:tcW w:w="1548" w:type="dxa"/>
            <w:tcBorders>
              <w:top w:val="nil"/>
              <w:left w:val="nil"/>
              <w:bottom w:val="nil"/>
              <w:right w:val="nil"/>
            </w:tcBorders>
            <w:shd w:val="clear" w:color="auto" w:fill="auto"/>
            <w:noWrap/>
            <w:vAlign w:val="center"/>
            <w:hideMark/>
          </w:tcPr>
          <w:p w14:paraId="1EE0FF7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29</w:t>
            </w:r>
          </w:p>
        </w:tc>
        <w:tc>
          <w:tcPr>
            <w:tcW w:w="1232" w:type="dxa"/>
            <w:tcBorders>
              <w:top w:val="nil"/>
              <w:left w:val="nil"/>
              <w:bottom w:val="nil"/>
              <w:right w:val="nil"/>
            </w:tcBorders>
            <w:shd w:val="clear" w:color="auto" w:fill="auto"/>
            <w:noWrap/>
            <w:vAlign w:val="center"/>
            <w:hideMark/>
          </w:tcPr>
          <w:p w14:paraId="38B4417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640FBB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0.149508619</w:t>
            </w:r>
          </w:p>
        </w:tc>
        <w:tc>
          <w:tcPr>
            <w:tcW w:w="1882" w:type="dxa"/>
            <w:tcBorders>
              <w:top w:val="nil"/>
              <w:left w:val="nil"/>
              <w:bottom w:val="nil"/>
              <w:right w:val="nil"/>
            </w:tcBorders>
            <w:shd w:val="clear" w:color="auto" w:fill="auto"/>
            <w:noWrap/>
            <w:vAlign w:val="center"/>
            <w:hideMark/>
          </w:tcPr>
          <w:p w14:paraId="3604F11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6A120D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15.79923921</w:t>
            </w:r>
          </w:p>
        </w:tc>
        <w:tc>
          <w:tcPr>
            <w:tcW w:w="5299" w:type="dxa"/>
            <w:tcBorders>
              <w:top w:val="nil"/>
              <w:left w:val="nil"/>
              <w:bottom w:val="nil"/>
              <w:right w:val="nil"/>
            </w:tcBorders>
            <w:shd w:val="clear" w:color="auto" w:fill="auto"/>
            <w:noWrap/>
            <w:vAlign w:val="center"/>
            <w:hideMark/>
          </w:tcPr>
          <w:p w14:paraId="1E76E2F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developmental vegetative growth</w:t>
            </w:r>
          </w:p>
        </w:tc>
      </w:tr>
      <w:tr w:rsidR="0037339D" w:rsidRPr="0037339D" w14:paraId="592E56D5" w14:textId="77777777" w:rsidTr="0037339D">
        <w:trPr>
          <w:trHeight w:val="299"/>
        </w:trPr>
        <w:tc>
          <w:tcPr>
            <w:tcW w:w="1074" w:type="dxa"/>
            <w:tcBorders>
              <w:top w:val="nil"/>
              <w:left w:val="nil"/>
              <w:bottom w:val="nil"/>
              <w:right w:val="nil"/>
            </w:tcBorders>
            <w:shd w:val="clear" w:color="auto" w:fill="auto"/>
            <w:noWrap/>
            <w:vAlign w:val="center"/>
            <w:hideMark/>
          </w:tcPr>
          <w:p w14:paraId="43EE968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GO:0009850</w:t>
            </w:r>
          </w:p>
        </w:tc>
        <w:tc>
          <w:tcPr>
            <w:tcW w:w="1548" w:type="dxa"/>
            <w:tcBorders>
              <w:top w:val="nil"/>
              <w:left w:val="nil"/>
              <w:bottom w:val="nil"/>
              <w:right w:val="nil"/>
            </w:tcBorders>
            <w:shd w:val="clear" w:color="auto" w:fill="auto"/>
            <w:noWrap/>
            <w:vAlign w:val="center"/>
            <w:hideMark/>
          </w:tcPr>
          <w:p w14:paraId="3311029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33</w:t>
            </w:r>
          </w:p>
        </w:tc>
        <w:tc>
          <w:tcPr>
            <w:tcW w:w="1232" w:type="dxa"/>
            <w:tcBorders>
              <w:top w:val="nil"/>
              <w:left w:val="nil"/>
              <w:bottom w:val="nil"/>
              <w:right w:val="nil"/>
            </w:tcBorders>
            <w:shd w:val="clear" w:color="auto" w:fill="auto"/>
            <w:noWrap/>
            <w:vAlign w:val="center"/>
            <w:hideMark/>
          </w:tcPr>
          <w:p w14:paraId="2E9C72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2EF10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0.170130498</w:t>
            </w:r>
          </w:p>
        </w:tc>
        <w:tc>
          <w:tcPr>
            <w:tcW w:w="1882" w:type="dxa"/>
            <w:tcBorders>
              <w:top w:val="nil"/>
              <w:left w:val="nil"/>
              <w:bottom w:val="nil"/>
              <w:right w:val="nil"/>
            </w:tcBorders>
            <w:shd w:val="clear" w:color="auto" w:fill="auto"/>
            <w:noWrap/>
            <w:vAlign w:val="center"/>
            <w:hideMark/>
          </w:tcPr>
          <w:p w14:paraId="6868437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2F1D68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17.8001602</w:t>
            </w:r>
          </w:p>
        </w:tc>
        <w:tc>
          <w:tcPr>
            <w:tcW w:w="5299" w:type="dxa"/>
            <w:tcBorders>
              <w:top w:val="nil"/>
              <w:left w:val="nil"/>
              <w:bottom w:val="nil"/>
              <w:right w:val="nil"/>
            </w:tcBorders>
            <w:shd w:val="clear" w:color="auto" w:fill="auto"/>
            <w:noWrap/>
            <w:vAlign w:val="center"/>
            <w:hideMark/>
          </w:tcPr>
          <w:p w14:paraId="12BF8A6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auxin metabolic process</w:t>
            </w:r>
          </w:p>
        </w:tc>
      </w:tr>
      <w:tr w:rsidR="0037339D" w:rsidRPr="0037339D" w14:paraId="56BF7CB3" w14:textId="77777777" w:rsidTr="0037339D">
        <w:trPr>
          <w:trHeight w:val="299"/>
        </w:trPr>
        <w:tc>
          <w:tcPr>
            <w:tcW w:w="1074" w:type="dxa"/>
            <w:tcBorders>
              <w:top w:val="nil"/>
              <w:left w:val="nil"/>
              <w:bottom w:val="nil"/>
              <w:right w:val="nil"/>
            </w:tcBorders>
            <w:shd w:val="clear" w:color="auto" w:fill="auto"/>
            <w:noWrap/>
            <w:vAlign w:val="center"/>
            <w:hideMark/>
          </w:tcPr>
          <w:p w14:paraId="61C6150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GO:0034765</w:t>
            </w:r>
          </w:p>
        </w:tc>
        <w:tc>
          <w:tcPr>
            <w:tcW w:w="1548" w:type="dxa"/>
            <w:tcBorders>
              <w:top w:val="nil"/>
              <w:left w:val="nil"/>
              <w:bottom w:val="nil"/>
              <w:right w:val="nil"/>
            </w:tcBorders>
            <w:shd w:val="clear" w:color="auto" w:fill="auto"/>
            <w:noWrap/>
            <w:vAlign w:val="center"/>
            <w:hideMark/>
          </w:tcPr>
          <w:p w14:paraId="07226E3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34</w:t>
            </w:r>
          </w:p>
        </w:tc>
        <w:tc>
          <w:tcPr>
            <w:tcW w:w="1232" w:type="dxa"/>
            <w:tcBorders>
              <w:top w:val="nil"/>
              <w:left w:val="nil"/>
              <w:bottom w:val="nil"/>
              <w:right w:val="nil"/>
            </w:tcBorders>
            <w:shd w:val="clear" w:color="auto" w:fill="auto"/>
            <w:noWrap/>
            <w:vAlign w:val="center"/>
            <w:hideMark/>
          </w:tcPr>
          <w:p w14:paraId="4EEBDDD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9A99BF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0.175285967</w:t>
            </w:r>
          </w:p>
        </w:tc>
        <w:tc>
          <w:tcPr>
            <w:tcW w:w="1882" w:type="dxa"/>
            <w:tcBorders>
              <w:top w:val="nil"/>
              <w:left w:val="nil"/>
              <w:bottom w:val="nil"/>
              <w:right w:val="nil"/>
            </w:tcBorders>
            <w:shd w:val="clear" w:color="auto" w:fill="auto"/>
            <w:noWrap/>
            <w:vAlign w:val="center"/>
            <w:hideMark/>
          </w:tcPr>
          <w:p w14:paraId="0AD0B13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32C43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18.29402035</w:t>
            </w:r>
          </w:p>
        </w:tc>
        <w:tc>
          <w:tcPr>
            <w:tcW w:w="5299" w:type="dxa"/>
            <w:tcBorders>
              <w:top w:val="nil"/>
              <w:left w:val="nil"/>
              <w:bottom w:val="nil"/>
              <w:right w:val="nil"/>
            </w:tcBorders>
            <w:shd w:val="clear" w:color="auto" w:fill="auto"/>
            <w:noWrap/>
            <w:vAlign w:val="center"/>
            <w:hideMark/>
          </w:tcPr>
          <w:p w14:paraId="54297D7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regulation of monoatomic ion transmembrane transport</w:t>
            </w:r>
          </w:p>
        </w:tc>
      </w:tr>
      <w:tr w:rsidR="0037339D" w:rsidRPr="0037339D" w14:paraId="17F001A0" w14:textId="77777777" w:rsidTr="0037339D">
        <w:trPr>
          <w:trHeight w:val="299"/>
        </w:trPr>
        <w:tc>
          <w:tcPr>
            <w:tcW w:w="1074" w:type="dxa"/>
            <w:tcBorders>
              <w:top w:val="nil"/>
              <w:left w:val="nil"/>
              <w:bottom w:val="nil"/>
              <w:right w:val="nil"/>
            </w:tcBorders>
            <w:shd w:val="clear" w:color="auto" w:fill="auto"/>
            <w:noWrap/>
            <w:vAlign w:val="center"/>
            <w:hideMark/>
          </w:tcPr>
          <w:p w14:paraId="0B1FC58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GO:0016575</w:t>
            </w:r>
          </w:p>
        </w:tc>
        <w:tc>
          <w:tcPr>
            <w:tcW w:w="1548" w:type="dxa"/>
            <w:tcBorders>
              <w:top w:val="nil"/>
              <w:left w:val="nil"/>
              <w:bottom w:val="nil"/>
              <w:right w:val="nil"/>
            </w:tcBorders>
            <w:shd w:val="clear" w:color="auto" w:fill="auto"/>
            <w:noWrap/>
            <w:vAlign w:val="center"/>
            <w:hideMark/>
          </w:tcPr>
          <w:p w14:paraId="5CE9B8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39</w:t>
            </w:r>
          </w:p>
        </w:tc>
        <w:tc>
          <w:tcPr>
            <w:tcW w:w="1232" w:type="dxa"/>
            <w:tcBorders>
              <w:top w:val="nil"/>
              <w:left w:val="nil"/>
              <w:bottom w:val="nil"/>
              <w:right w:val="nil"/>
            </w:tcBorders>
            <w:shd w:val="clear" w:color="auto" w:fill="auto"/>
            <w:noWrap/>
            <w:vAlign w:val="center"/>
            <w:hideMark/>
          </w:tcPr>
          <w:p w14:paraId="0D5680B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A943A3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0.201063316</w:t>
            </w:r>
          </w:p>
        </w:tc>
        <w:tc>
          <w:tcPr>
            <w:tcW w:w="1882" w:type="dxa"/>
            <w:tcBorders>
              <w:top w:val="nil"/>
              <w:left w:val="nil"/>
              <w:bottom w:val="nil"/>
              <w:right w:val="nil"/>
            </w:tcBorders>
            <w:shd w:val="clear" w:color="auto" w:fill="auto"/>
            <w:noWrap/>
            <w:vAlign w:val="center"/>
            <w:hideMark/>
          </w:tcPr>
          <w:p w14:paraId="3389BB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5E34DB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20.72574354</w:t>
            </w:r>
          </w:p>
        </w:tc>
        <w:tc>
          <w:tcPr>
            <w:tcW w:w="5299" w:type="dxa"/>
            <w:tcBorders>
              <w:top w:val="nil"/>
              <w:left w:val="nil"/>
              <w:bottom w:val="nil"/>
              <w:right w:val="nil"/>
            </w:tcBorders>
            <w:shd w:val="clear" w:color="auto" w:fill="auto"/>
            <w:noWrap/>
            <w:vAlign w:val="center"/>
            <w:hideMark/>
          </w:tcPr>
          <w:p w14:paraId="3C29500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histone deacetylation</w:t>
            </w:r>
          </w:p>
        </w:tc>
      </w:tr>
      <w:tr w:rsidR="0037339D" w:rsidRPr="0037339D" w14:paraId="08BE50A4" w14:textId="77777777" w:rsidTr="0037339D">
        <w:trPr>
          <w:trHeight w:val="299"/>
        </w:trPr>
        <w:tc>
          <w:tcPr>
            <w:tcW w:w="1074" w:type="dxa"/>
            <w:tcBorders>
              <w:top w:val="nil"/>
              <w:left w:val="nil"/>
              <w:bottom w:val="nil"/>
              <w:right w:val="nil"/>
            </w:tcBorders>
            <w:shd w:val="clear" w:color="auto" w:fill="auto"/>
            <w:noWrap/>
            <w:vAlign w:val="center"/>
            <w:hideMark/>
          </w:tcPr>
          <w:p w14:paraId="6D7B0BD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GO:0016132</w:t>
            </w:r>
          </w:p>
        </w:tc>
        <w:tc>
          <w:tcPr>
            <w:tcW w:w="1548" w:type="dxa"/>
            <w:tcBorders>
              <w:top w:val="nil"/>
              <w:left w:val="nil"/>
              <w:bottom w:val="nil"/>
              <w:right w:val="nil"/>
            </w:tcBorders>
            <w:shd w:val="clear" w:color="auto" w:fill="auto"/>
            <w:noWrap/>
            <w:vAlign w:val="center"/>
            <w:hideMark/>
          </w:tcPr>
          <w:p w14:paraId="2483656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45</w:t>
            </w:r>
          </w:p>
        </w:tc>
        <w:tc>
          <w:tcPr>
            <w:tcW w:w="1232" w:type="dxa"/>
            <w:tcBorders>
              <w:top w:val="nil"/>
              <w:left w:val="nil"/>
              <w:bottom w:val="nil"/>
              <w:right w:val="nil"/>
            </w:tcBorders>
            <w:shd w:val="clear" w:color="auto" w:fill="auto"/>
            <w:noWrap/>
            <w:vAlign w:val="center"/>
            <w:hideMark/>
          </w:tcPr>
          <w:p w14:paraId="5FD69A0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6DEF3E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0.231996133</w:t>
            </w:r>
          </w:p>
        </w:tc>
        <w:tc>
          <w:tcPr>
            <w:tcW w:w="1882" w:type="dxa"/>
            <w:tcBorders>
              <w:top w:val="nil"/>
              <w:left w:val="nil"/>
              <w:bottom w:val="nil"/>
              <w:right w:val="nil"/>
            </w:tcBorders>
            <w:shd w:val="clear" w:color="auto" w:fill="auto"/>
            <w:noWrap/>
            <w:vAlign w:val="center"/>
            <w:hideMark/>
          </w:tcPr>
          <w:p w14:paraId="7240A3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4D09F3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23.56280478</w:t>
            </w:r>
          </w:p>
        </w:tc>
        <w:tc>
          <w:tcPr>
            <w:tcW w:w="5299" w:type="dxa"/>
            <w:tcBorders>
              <w:top w:val="nil"/>
              <w:left w:val="nil"/>
              <w:bottom w:val="nil"/>
              <w:right w:val="nil"/>
            </w:tcBorders>
            <w:shd w:val="clear" w:color="auto" w:fill="auto"/>
            <w:noWrap/>
            <w:vAlign w:val="center"/>
            <w:hideMark/>
          </w:tcPr>
          <w:p w14:paraId="4277CB48" w14:textId="77777777" w:rsidR="0037339D" w:rsidRPr="0037339D" w:rsidRDefault="0037339D" w:rsidP="0037339D">
            <w:pPr>
              <w:spacing w:after="0" w:line="240" w:lineRule="auto"/>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brassinosteroid</w:t>
            </w:r>
            <w:proofErr w:type="spellEnd"/>
            <w:r w:rsidRPr="0037339D">
              <w:rPr>
                <w:rFonts w:ascii="Times New Roman" w:hAnsi="Times New Roman" w:cs="Times New Roman"/>
                <w:color w:val="000000"/>
                <w:sz w:val="18"/>
                <w:szCs w:val="18"/>
              </w:rPr>
              <w:t xml:space="preserve"> biosynthetic process</w:t>
            </w:r>
          </w:p>
        </w:tc>
      </w:tr>
      <w:tr w:rsidR="0037339D" w:rsidRPr="0037339D" w14:paraId="0C0D4255" w14:textId="77777777" w:rsidTr="0037339D">
        <w:trPr>
          <w:trHeight w:val="299"/>
        </w:trPr>
        <w:tc>
          <w:tcPr>
            <w:tcW w:w="1074" w:type="dxa"/>
            <w:tcBorders>
              <w:top w:val="nil"/>
              <w:left w:val="nil"/>
              <w:bottom w:val="nil"/>
              <w:right w:val="nil"/>
            </w:tcBorders>
            <w:shd w:val="clear" w:color="auto" w:fill="auto"/>
            <w:noWrap/>
            <w:vAlign w:val="center"/>
            <w:hideMark/>
          </w:tcPr>
          <w:p w14:paraId="082861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GO:0010020</w:t>
            </w:r>
          </w:p>
        </w:tc>
        <w:tc>
          <w:tcPr>
            <w:tcW w:w="1548" w:type="dxa"/>
            <w:tcBorders>
              <w:top w:val="nil"/>
              <w:left w:val="nil"/>
              <w:bottom w:val="nil"/>
              <w:right w:val="nil"/>
            </w:tcBorders>
            <w:shd w:val="clear" w:color="auto" w:fill="auto"/>
            <w:noWrap/>
            <w:vAlign w:val="center"/>
            <w:hideMark/>
          </w:tcPr>
          <w:p w14:paraId="104432E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51</w:t>
            </w:r>
          </w:p>
        </w:tc>
        <w:tc>
          <w:tcPr>
            <w:tcW w:w="1232" w:type="dxa"/>
            <w:tcBorders>
              <w:top w:val="nil"/>
              <w:left w:val="nil"/>
              <w:bottom w:val="nil"/>
              <w:right w:val="nil"/>
            </w:tcBorders>
            <w:shd w:val="clear" w:color="auto" w:fill="auto"/>
            <w:noWrap/>
            <w:vAlign w:val="center"/>
            <w:hideMark/>
          </w:tcPr>
          <w:p w14:paraId="2360A0E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D099C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0.262928951</w:t>
            </w:r>
          </w:p>
        </w:tc>
        <w:tc>
          <w:tcPr>
            <w:tcW w:w="1882" w:type="dxa"/>
            <w:tcBorders>
              <w:top w:val="nil"/>
              <w:left w:val="nil"/>
              <w:bottom w:val="nil"/>
              <w:right w:val="nil"/>
            </w:tcBorders>
            <w:shd w:val="clear" w:color="auto" w:fill="auto"/>
            <w:noWrap/>
            <w:vAlign w:val="center"/>
            <w:hideMark/>
          </w:tcPr>
          <w:p w14:paraId="04C4D70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E78FD4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26.31400882</w:t>
            </w:r>
          </w:p>
        </w:tc>
        <w:tc>
          <w:tcPr>
            <w:tcW w:w="5299" w:type="dxa"/>
            <w:tcBorders>
              <w:top w:val="nil"/>
              <w:left w:val="nil"/>
              <w:bottom w:val="nil"/>
              <w:right w:val="nil"/>
            </w:tcBorders>
            <w:shd w:val="clear" w:color="auto" w:fill="auto"/>
            <w:noWrap/>
            <w:vAlign w:val="center"/>
            <w:hideMark/>
          </w:tcPr>
          <w:p w14:paraId="529A7F2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chloroplast fission</w:t>
            </w:r>
          </w:p>
        </w:tc>
      </w:tr>
      <w:tr w:rsidR="0037339D" w:rsidRPr="0037339D" w14:paraId="7AFA15C9" w14:textId="77777777" w:rsidTr="0037339D">
        <w:trPr>
          <w:trHeight w:val="299"/>
        </w:trPr>
        <w:tc>
          <w:tcPr>
            <w:tcW w:w="1074" w:type="dxa"/>
            <w:tcBorders>
              <w:top w:val="nil"/>
              <w:left w:val="nil"/>
              <w:bottom w:val="nil"/>
              <w:right w:val="nil"/>
            </w:tcBorders>
            <w:shd w:val="clear" w:color="auto" w:fill="auto"/>
            <w:noWrap/>
            <w:vAlign w:val="center"/>
            <w:hideMark/>
          </w:tcPr>
          <w:p w14:paraId="73B662B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GO:0000902</w:t>
            </w:r>
          </w:p>
        </w:tc>
        <w:tc>
          <w:tcPr>
            <w:tcW w:w="1548" w:type="dxa"/>
            <w:tcBorders>
              <w:top w:val="nil"/>
              <w:left w:val="nil"/>
              <w:bottom w:val="nil"/>
              <w:right w:val="nil"/>
            </w:tcBorders>
            <w:shd w:val="clear" w:color="auto" w:fill="auto"/>
            <w:noWrap/>
            <w:vAlign w:val="center"/>
            <w:hideMark/>
          </w:tcPr>
          <w:p w14:paraId="36F5C3E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58</w:t>
            </w:r>
          </w:p>
        </w:tc>
        <w:tc>
          <w:tcPr>
            <w:tcW w:w="1232" w:type="dxa"/>
            <w:tcBorders>
              <w:top w:val="nil"/>
              <w:left w:val="nil"/>
              <w:bottom w:val="nil"/>
              <w:right w:val="nil"/>
            </w:tcBorders>
            <w:shd w:val="clear" w:color="auto" w:fill="auto"/>
            <w:noWrap/>
            <w:vAlign w:val="center"/>
            <w:hideMark/>
          </w:tcPr>
          <w:p w14:paraId="0D6A0C7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86D72B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0.299017239</w:t>
            </w:r>
          </w:p>
        </w:tc>
        <w:tc>
          <w:tcPr>
            <w:tcW w:w="1882" w:type="dxa"/>
            <w:tcBorders>
              <w:top w:val="nil"/>
              <w:left w:val="nil"/>
              <w:bottom w:val="nil"/>
              <w:right w:val="nil"/>
            </w:tcBorders>
            <w:shd w:val="clear" w:color="auto" w:fill="auto"/>
            <w:noWrap/>
            <w:vAlign w:val="center"/>
            <w:hideMark/>
          </w:tcPr>
          <w:p w14:paraId="59D5F05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F7296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29.41867734</w:t>
            </w:r>
          </w:p>
        </w:tc>
        <w:tc>
          <w:tcPr>
            <w:tcW w:w="5299" w:type="dxa"/>
            <w:tcBorders>
              <w:top w:val="nil"/>
              <w:left w:val="nil"/>
              <w:bottom w:val="nil"/>
              <w:right w:val="nil"/>
            </w:tcBorders>
            <w:shd w:val="clear" w:color="auto" w:fill="auto"/>
            <w:noWrap/>
            <w:vAlign w:val="center"/>
            <w:hideMark/>
          </w:tcPr>
          <w:p w14:paraId="6A0FCB6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cell morphogenesis</w:t>
            </w:r>
          </w:p>
        </w:tc>
      </w:tr>
      <w:tr w:rsidR="0037339D" w:rsidRPr="0037339D" w14:paraId="71B55C77" w14:textId="77777777" w:rsidTr="0037339D">
        <w:trPr>
          <w:trHeight w:val="299"/>
        </w:trPr>
        <w:tc>
          <w:tcPr>
            <w:tcW w:w="1074" w:type="dxa"/>
            <w:tcBorders>
              <w:top w:val="nil"/>
              <w:left w:val="nil"/>
              <w:bottom w:val="nil"/>
              <w:right w:val="nil"/>
            </w:tcBorders>
            <w:shd w:val="clear" w:color="auto" w:fill="auto"/>
            <w:noWrap/>
            <w:vAlign w:val="center"/>
            <w:hideMark/>
          </w:tcPr>
          <w:p w14:paraId="6722C0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GO:0010588</w:t>
            </w:r>
          </w:p>
        </w:tc>
        <w:tc>
          <w:tcPr>
            <w:tcW w:w="1548" w:type="dxa"/>
            <w:tcBorders>
              <w:top w:val="nil"/>
              <w:left w:val="nil"/>
              <w:bottom w:val="nil"/>
              <w:right w:val="nil"/>
            </w:tcBorders>
            <w:shd w:val="clear" w:color="auto" w:fill="auto"/>
            <w:noWrap/>
            <w:vAlign w:val="center"/>
            <w:hideMark/>
          </w:tcPr>
          <w:p w14:paraId="3B323CA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60</w:t>
            </w:r>
          </w:p>
        </w:tc>
        <w:tc>
          <w:tcPr>
            <w:tcW w:w="1232" w:type="dxa"/>
            <w:tcBorders>
              <w:top w:val="nil"/>
              <w:left w:val="nil"/>
              <w:bottom w:val="nil"/>
              <w:right w:val="nil"/>
            </w:tcBorders>
            <w:shd w:val="clear" w:color="auto" w:fill="auto"/>
            <w:noWrap/>
            <w:vAlign w:val="center"/>
            <w:hideMark/>
          </w:tcPr>
          <w:p w14:paraId="114DE47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443084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0.309328178</w:t>
            </w:r>
          </w:p>
        </w:tc>
        <w:tc>
          <w:tcPr>
            <w:tcW w:w="1882" w:type="dxa"/>
            <w:tcBorders>
              <w:top w:val="nil"/>
              <w:left w:val="nil"/>
              <w:bottom w:val="nil"/>
              <w:right w:val="nil"/>
            </w:tcBorders>
            <w:shd w:val="clear" w:color="auto" w:fill="auto"/>
            <w:noWrap/>
            <w:vAlign w:val="center"/>
            <w:hideMark/>
          </w:tcPr>
          <w:p w14:paraId="4AA1F5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24B319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30.28546624</w:t>
            </w:r>
          </w:p>
        </w:tc>
        <w:tc>
          <w:tcPr>
            <w:tcW w:w="5299" w:type="dxa"/>
            <w:tcBorders>
              <w:top w:val="nil"/>
              <w:left w:val="nil"/>
              <w:bottom w:val="nil"/>
              <w:right w:val="nil"/>
            </w:tcBorders>
            <w:shd w:val="clear" w:color="auto" w:fill="auto"/>
            <w:noWrap/>
            <w:vAlign w:val="center"/>
            <w:hideMark/>
          </w:tcPr>
          <w:p w14:paraId="59BAE3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cotyledon vascular tissue pattern formation</w:t>
            </w:r>
          </w:p>
        </w:tc>
      </w:tr>
      <w:tr w:rsidR="0037339D" w:rsidRPr="0037339D" w14:paraId="4ACF76D7" w14:textId="77777777" w:rsidTr="0037339D">
        <w:trPr>
          <w:trHeight w:val="299"/>
        </w:trPr>
        <w:tc>
          <w:tcPr>
            <w:tcW w:w="1074" w:type="dxa"/>
            <w:tcBorders>
              <w:top w:val="nil"/>
              <w:left w:val="nil"/>
              <w:bottom w:val="nil"/>
              <w:right w:val="nil"/>
            </w:tcBorders>
            <w:shd w:val="clear" w:color="auto" w:fill="auto"/>
            <w:noWrap/>
            <w:vAlign w:val="center"/>
            <w:hideMark/>
          </w:tcPr>
          <w:p w14:paraId="55A934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GO:0009567</w:t>
            </w:r>
          </w:p>
        </w:tc>
        <w:tc>
          <w:tcPr>
            <w:tcW w:w="1548" w:type="dxa"/>
            <w:tcBorders>
              <w:top w:val="nil"/>
              <w:left w:val="nil"/>
              <w:bottom w:val="nil"/>
              <w:right w:val="nil"/>
            </w:tcBorders>
            <w:shd w:val="clear" w:color="auto" w:fill="auto"/>
            <w:noWrap/>
            <w:vAlign w:val="center"/>
            <w:hideMark/>
          </w:tcPr>
          <w:p w14:paraId="574907A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74</w:t>
            </w:r>
          </w:p>
        </w:tc>
        <w:tc>
          <w:tcPr>
            <w:tcW w:w="1232" w:type="dxa"/>
            <w:tcBorders>
              <w:top w:val="nil"/>
              <w:left w:val="nil"/>
              <w:bottom w:val="nil"/>
              <w:right w:val="nil"/>
            </w:tcBorders>
            <w:shd w:val="clear" w:color="auto" w:fill="auto"/>
            <w:noWrap/>
            <w:vAlign w:val="center"/>
            <w:hideMark/>
          </w:tcPr>
          <w:p w14:paraId="27B67D2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EEC67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0.381504753</w:t>
            </w:r>
          </w:p>
        </w:tc>
        <w:tc>
          <w:tcPr>
            <w:tcW w:w="1882" w:type="dxa"/>
            <w:tcBorders>
              <w:top w:val="nil"/>
              <w:left w:val="nil"/>
              <w:bottom w:val="nil"/>
              <w:right w:val="nil"/>
            </w:tcBorders>
            <w:shd w:val="clear" w:color="auto" w:fill="auto"/>
            <w:noWrap/>
            <w:vAlign w:val="center"/>
            <w:hideMark/>
          </w:tcPr>
          <w:p w14:paraId="6E4329B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1A5502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36.11050742</w:t>
            </w:r>
          </w:p>
        </w:tc>
        <w:tc>
          <w:tcPr>
            <w:tcW w:w="5299" w:type="dxa"/>
            <w:tcBorders>
              <w:top w:val="nil"/>
              <w:left w:val="nil"/>
              <w:bottom w:val="nil"/>
              <w:right w:val="nil"/>
            </w:tcBorders>
            <w:shd w:val="clear" w:color="auto" w:fill="auto"/>
            <w:noWrap/>
            <w:vAlign w:val="center"/>
            <w:hideMark/>
          </w:tcPr>
          <w:p w14:paraId="5E00412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double fertilization forming a zygote and endosperm</w:t>
            </w:r>
          </w:p>
        </w:tc>
      </w:tr>
      <w:tr w:rsidR="0037339D" w:rsidRPr="0037339D" w14:paraId="647E6DF2" w14:textId="77777777" w:rsidTr="0037339D">
        <w:trPr>
          <w:trHeight w:val="299"/>
        </w:trPr>
        <w:tc>
          <w:tcPr>
            <w:tcW w:w="1074" w:type="dxa"/>
            <w:tcBorders>
              <w:top w:val="nil"/>
              <w:left w:val="nil"/>
              <w:bottom w:val="nil"/>
              <w:right w:val="nil"/>
            </w:tcBorders>
            <w:shd w:val="clear" w:color="auto" w:fill="auto"/>
            <w:noWrap/>
            <w:vAlign w:val="center"/>
            <w:hideMark/>
          </w:tcPr>
          <w:p w14:paraId="140EE68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GO:0010091</w:t>
            </w:r>
          </w:p>
        </w:tc>
        <w:tc>
          <w:tcPr>
            <w:tcW w:w="1548" w:type="dxa"/>
            <w:tcBorders>
              <w:top w:val="nil"/>
              <w:left w:val="nil"/>
              <w:bottom w:val="nil"/>
              <w:right w:val="nil"/>
            </w:tcBorders>
            <w:shd w:val="clear" w:color="auto" w:fill="auto"/>
            <w:noWrap/>
            <w:vAlign w:val="center"/>
            <w:hideMark/>
          </w:tcPr>
          <w:p w14:paraId="1AADB8E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81</w:t>
            </w:r>
          </w:p>
        </w:tc>
        <w:tc>
          <w:tcPr>
            <w:tcW w:w="1232" w:type="dxa"/>
            <w:tcBorders>
              <w:top w:val="nil"/>
              <w:left w:val="nil"/>
              <w:bottom w:val="nil"/>
              <w:right w:val="nil"/>
            </w:tcBorders>
            <w:shd w:val="clear" w:color="auto" w:fill="auto"/>
            <w:noWrap/>
            <w:vAlign w:val="center"/>
            <w:hideMark/>
          </w:tcPr>
          <w:p w14:paraId="159A7DA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2D381C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0.41759304</w:t>
            </w:r>
          </w:p>
        </w:tc>
        <w:tc>
          <w:tcPr>
            <w:tcW w:w="1882" w:type="dxa"/>
            <w:tcBorders>
              <w:top w:val="nil"/>
              <w:left w:val="nil"/>
              <w:bottom w:val="nil"/>
              <w:right w:val="nil"/>
            </w:tcBorders>
            <w:shd w:val="clear" w:color="auto" w:fill="auto"/>
            <w:noWrap/>
            <w:vAlign w:val="center"/>
            <w:hideMark/>
          </w:tcPr>
          <w:p w14:paraId="672690C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D8CE1D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38.86998644</w:t>
            </w:r>
          </w:p>
        </w:tc>
        <w:tc>
          <w:tcPr>
            <w:tcW w:w="5299" w:type="dxa"/>
            <w:tcBorders>
              <w:top w:val="nil"/>
              <w:left w:val="nil"/>
              <w:bottom w:val="nil"/>
              <w:right w:val="nil"/>
            </w:tcBorders>
            <w:shd w:val="clear" w:color="auto" w:fill="auto"/>
            <w:noWrap/>
            <w:vAlign w:val="center"/>
            <w:hideMark/>
          </w:tcPr>
          <w:p w14:paraId="30C0836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trichome branching</w:t>
            </w:r>
          </w:p>
        </w:tc>
      </w:tr>
      <w:tr w:rsidR="0037339D" w:rsidRPr="0037339D" w14:paraId="482C9208" w14:textId="77777777" w:rsidTr="0037339D">
        <w:trPr>
          <w:trHeight w:val="299"/>
        </w:trPr>
        <w:tc>
          <w:tcPr>
            <w:tcW w:w="1074" w:type="dxa"/>
            <w:tcBorders>
              <w:top w:val="nil"/>
              <w:left w:val="nil"/>
              <w:bottom w:val="nil"/>
              <w:right w:val="nil"/>
            </w:tcBorders>
            <w:shd w:val="clear" w:color="auto" w:fill="auto"/>
            <w:noWrap/>
            <w:vAlign w:val="center"/>
            <w:hideMark/>
          </w:tcPr>
          <w:p w14:paraId="614CC11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GO:0006260</w:t>
            </w:r>
          </w:p>
        </w:tc>
        <w:tc>
          <w:tcPr>
            <w:tcW w:w="1548" w:type="dxa"/>
            <w:tcBorders>
              <w:top w:val="nil"/>
              <w:left w:val="nil"/>
              <w:bottom w:val="nil"/>
              <w:right w:val="nil"/>
            </w:tcBorders>
            <w:shd w:val="clear" w:color="auto" w:fill="auto"/>
            <w:noWrap/>
            <w:vAlign w:val="center"/>
            <w:hideMark/>
          </w:tcPr>
          <w:p w14:paraId="589889F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84</w:t>
            </w:r>
          </w:p>
        </w:tc>
        <w:tc>
          <w:tcPr>
            <w:tcW w:w="1232" w:type="dxa"/>
            <w:tcBorders>
              <w:top w:val="nil"/>
              <w:left w:val="nil"/>
              <w:bottom w:val="nil"/>
              <w:right w:val="nil"/>
            </w:tcBorders>
            <w:shd w:val="clear" w:color="auto" w:fill="auto"/>
            <w:noWrap/>
            <w:vAlign w:val="center"/>
            <w:hideMark/>
          </w:tcPr>
          <w:p w14:paraId="6EF09C5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FA9D15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0.433059449</w:t>
            </w:r>
          </w:p>
        </w:tc>
        <w:tc>
          <w:tcPr>
            <w:tcW w:w="1882" w:type="dxa"/>
            <w:tcBorders>
              <w:top w:val="nil"/>
              <w:left w:val="nil"/>
              <w:bottom w:val="nil"/>
              <w:right w:val="nil"/>
            </w:tcBorders>
            <w:shd w:val="clear" w:color="auto" w:fill="auto"/>
            <w:noWrap/>
            <w:vAlign w:val="center"/>
            <w:hideMark/>
          </w:tcPr>
          <w:p w14:paraId="50D1425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6EAB28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40.02264146</w:t>
            </w:r>
          </w:p>
        </w:tc>
        <w:tc>
          <w:tcPr>
            <w:tcW w:w="5299" w:type="dxa"/>
            <w:tcBorders>
              <w:top w:val="nil"/>
              <w:left w:val="nil"/>
              <w:bottom w:val="nil"/>
              <w:right w:val="nil"/>
            </w:tcBorders>
            <w:shd w:val="clear" w:color="auto" w:fill="auto"/>
            <w:noWrap/>
            <w:vAlign w:val="center"/>
            <w:hideMark/>
          </w:tcPr>
          <w:p w14:paraId="74CF1A3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 replication</w:t>
            </w:r>
          </w:p>
        </w:tc>
      </w:tr>
      <w:tr w:rsidR="0037339D" w:rsidRPr="0037339D" w14:paraId="6FB9A1E3" w14:textId="77777777" w:rsidTr="0037339D">
        <w:trPr>
          <w:trHeight w:val="299"/>
        </w:trPr>
        <w:tc>
          <w:tcPr>
            <w:tcW w:w="1074" w:type="dxa"/>
            <w:tcBorders>
              <w:top w:val="nil"/>
              <w:left w:val="nil"/>
              <w:bottom w:val="nil"/>
              <w:right w:val="nil"/>
            </w:tcBorders>
            <w:shd w:val="clear" w:color="auto" w:fill="auto"/>
            <w:noWrap/>
            <w:vAlign w:val="center"/>
            <w:hideMark/>
          </w:tcPr>
          <w:p w14:paraId="70EB1AA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GO:0051252</w:t>
            </w:r>
          </w:p>
        </w:tc>
        <w:tc>
          <w:tcPr>
            <w:tcW w:w="1548" w:type="dxa"/>
            <w:tcBorders>
              <w:top w:val="nil"/>
              <w:left w:val="nil"/>
              <w:bottom w:val="nil"/>
              <w:right w:val="nil"/>
            </w:tcBorders>
            <w:shd w:val="clear" w:color="auto" w:fill="auto"/>
            <w:noWrap/>
            <w:vAlign w:val="center"/>
            <w:hideMark/>
          </w:tcPr>
          <w:p w14:paraId="0669E85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85</w:t>
            </w:r>
          </w:p>
        </w:tc>
        <w:tc>
          <w:tcPr>
            <w:tcW w:w="1232" w:type="dxa"/>
            <w:tcBorders>
              <w:top w:val="nil"/>
              <w:left w:val="nil"/>
              <w:bottom w:val="nil"/>
              <w:right w:val="nil"/>
            </w:tcBorders>
            <w:shd w:val="clear" w:color="auto" w:fill="auto"/>
            <w:noWrap/>
            <w:vAlign w:val="center"/>
            <w:hideMark/>
          </w:tcPr>
          <w:p w14:paraId="2802EE4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37CEF9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0.438214919</w:t>
            </w:r>
          </w:p>
        </w:tc>
        <w:tc>
          <w:tcPr>
            <w:tcW w:w="1882" w:type="dxa"/>
            <w:tcBorders>
              <w:top w:val="nil"/>
              <w:left w:val="nil"/>
              <w:bottom w:val="nil"/>
              <w:right w:val="nil"/>
            </w:tcBorders>
            <w:shd w:val="clear" w:color="auto" w:fill="auto"/>
            <w:noWrap/>
            <w:vAlign w:val="center"/>
            <w:hideMark/>
          </w:tcPr>
          <w:p w14:paraId="3B014C9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BE47F5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40.40293686</w:t>
            </w:r>
          </w:p>
        </w:tc>
        <w:tc>
          <w:tcPr>
            <w:tcW w:w="5299" w:type="dxa"/>
            <w:tcBorders>
              <w:top w:val="nil"/>
              <w:left w:val="nil"/>
              <w:bottom w:val="nil"/>
              <w:right w:val="nil"/>
            </w:tcBorders>
            <w:shd w:val="clear" w:color="auto" w:fill="auto"/>
            <w:noWrap/>
            <w:vAlign w:val="center"/>
            <w:hideMark/>
          </w:tcPr>
          <w:p w14:paraId="47F727A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regulation of RNA metabolic process</w:t>
            </w:r>
          </w:p>
        </w:tc>
      </w:tr>
      <w:tr w:rsidR="0037339D" w:rsidRPr="0037339D" w14:paraId="0CB50595" w14:textId="77777777" w:rsidTr="0037339D">
        <w:trPr>
          <w:trHeight w:val="299"/>
        </w:trPr>
        <w:tc>
          <w:tcPr>
            <w:tcW w:w="1074" w:type="dxa"/>
            <w:tcBorders>
              <w:top w:val="nil"/>
              <w:left w:val="nil"/>
              <w:bottom w:val="nil"/>
              <w:right w:val="nil"/>
            </w:tcBorders>
            <w:shd w:val="clear" w:color="auto" w:fill="auto"/>
            <w:noWrap/>
            <w:vAlign w:val="center"/>
            <w:hideMark/>
          </w:tcPr>
          <w:p w14:paraId="3F84685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GO:0016032</w:t>
            </w:r>
          </w:p>
        </w:tc>
        <w:tc>
          <w:tcPr>
            <w:tcW w:w="1548" w:type="dxa"/>
            <w:tcBorders>
              <w:top w:val="nil"/>
              <w:left w:val="nil"/>
              <w:bottom w:val="nil"/>
              <w:right w:val="nil"/>
            </w:tcBorders>
            <w:shd w:val="clear" w:color="auto" w:fill="auto"/>
            <w:noWrap/>
            <w:vAlign w:val="center"/>
            <w:hideMark/>
          </w:tcPr>
          <w:p w14:paraId="55A3BA9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103</w:t>
            </w:r>
          </w:p>
        </w:tc>
        <w:tc>
          <w:tcPr>
            <w:tcW w:w="1232" w:type="dxa"/>
            <w:tcBorders>
              <w:top w:val="nil"/>
              <w:left w:val="nil"/>
              <w:bottom w:val="nil"/>
              <w:right w:val="nil"/>
            </w:tcBorders>
            <w:shd w:val="clear" w:color="auto" w:fill="auto"/>
            <w:noWrap/>
            <w:vAlign w:val="center"/>
            <w:hideMark/>
          </w:tcPr>
          <w:p w14:paraId="0539ABF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086E14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0.531013372</w:t>
            </w:r>
          </w:p>
        </w:tc>
        <w:tc>
          <w:tcPr>
            <w:tcW w:w="1882" w:type="dxa"/>
            <w:tcBorders>
              <w:top w:val="nil"/>
              <w:left w:val="nil"/>
              <w:bottom w:val="nil"/>
              <w:right w:val="nil"/>
            </w:tcBorders>
            <w:shd w:val="clear" w:color="auto" w:fill="auto"/>
            <w:noWrap/>
            <w:vAlign w:val="center"/>
            <w:hideMark/>
          </w:tcPr>
          <w:p w14:paraId="217DED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71815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46.92508032</w:t>
            </w:r>
          </w:p>
        </w:tc>
        <w:tc>
          <w:tcPr>
            <w:tcW w:w="5299" w:type="dxa"/>
            <w:tcBorders>
              <w:top w:val="nil"/>
              <w:left w:val="nil"/>
              <w:bottom w:val="nil"/>
              <w:right w:val="nil"/>
            </w:tcBorders>
            <w:shd w:val="clear" w:color="auto" w:fill="auto"/>
            <w:noWrap/>
            <w:vAlign w:val="center"/>
            <w:hideMark/>
          </w:tcPr>
          <w:p w14:paraId="71F630A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viral process</w:t>
            </w:r>
          </w:p>
        </w:tc>
      </w:tr>
      <w:tr w:rsidR="0037339D" w:rsidRPr="0037339D" w14:paraId="43601D47" w14:textId="77777777" w:rsidTr="0037339D">
        <w:trPr>
          <w:trHeight w:val="299"/>
        </w:trPr>
        <w:tc>
          <w:tcPr>
            <w:tcW w:w="1074" w:type="dxa"/>
            <w:tcBorders>
              <w:top w:val="nil"/>
              <w:left w:val="nil"/>
              <w:bottom w:val="nil"/>
              <w:right w:val="nil"/>
            </w:tcBorders>
            <w:shd w:val="clear" w:color="auto" w:fill="auto"/>
            <w:noWrap/>
            <w:vAlign w:val="center"/>
            <w:hideMark/>
          </w:tcPr>
          <w:p w14:paraId="17A3DE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GO:0051607</w:t>
            </w:r>
          </w:p>
        </w:tc>
        <w:tc>
          <w:tcPr>
            <w:tcW w:w="1548" w:type="dxa"/>
            <w:tcBorders>
              <w:top w:val="nil"/>
              <w:left w:val="nil"/>
              <w:bottom w:val="nil"/>
              <w:right w:val="nil"/>
            </w:tcBorders>
            <w:shd w:val="clear" w:color="auto" w:fill="auto"/>
            <w:noWrap/>
            <w:vAlign w:val="center"/>
            <w:hideMark/>
          </w:tcPr>
          <w:p w14:paraId="0493FA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104</w:t>
            </w:r>
          </w:p>
        </w:tc>
        <w:tc>
          <w:tcPr>
            <w:tcW w:w="1232" w:type="dxa"/>
            <w:tcBorders>
              <w:top w:val="nil"/>
              <w:left w:val="nil"/>
              <w:bottom w:val="nil"/>
              <w:right w:val="nil"/>
            </w:tcBorders>
            <w:shd w:val="clear" w:color="auto" w:fill="auto"/>
            <w:noWrap/>
            <w:vAlign w:val="center"/>
            <w:hideMark/>
          </w:tcPr>
          <w:p w14:paraId="3BF07D4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4025E0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0.536168842</w:t>
            </w:r>
          </w:p>
        </w:tc>
        <w:tc>
          <w:tcPr>
            <w:tcW w:w="1882" w:type="dxa"/>
            <w:tcBorders>
              <w:top w:val="nil"/>
              <w:left w:val="nil"/>
              <w:bottom w:val="nil"/>
              <w:right w:val="nil"/>
            </w:tcBorders>
            <w:shd w:val="clear" w:color="auto" w:fill="auto"/>
            <w:noWrap/>
            <w:vAlign w:val="center"/>
            <w:hideMark/>
          </w:tcPr>
          <w:p w14:paraId="39DE72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5D32D6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47.27006785</w:t>
            </w:r>
          </w:p>
        </w:tc>
        <w:tc>
          <w:tcPr>
            <w:tcW w:w="5299" w:type="dxa"/>
            <w:tcBorders>
              <w:top w:val="nil"/>
              <w:left w:val="nil"/>
              <w:bottom w:val="nil"/>
              <w:right w:val="nil"/>
            </w:tcBorders>
            <w:shd w:val="clear" w:color="auto" w:fill="auto"/>
            <w:noWrap/>
            <w:vAlign w:val="center"/>
            <w:hideMark/>
          </w:tcPr>
          <w:p w14:paraId="31812B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defense response to virus</w:t>
            </w:r>
          </w:p>
        </w:tc>
      </w:tr>
      <w:tr w:rsidR="0037339D" w:rsidRPr="0037339D" w14:paraId="7E909A5E" w14:textId="77777777" w:rsidTr="0037339D">
        <w:trPr>
          <w:trHeight w:val="299"/>
        </w:trPr>
        <w:tc>
          <w:tcPr>
            <w:tcW w:w="1074" w:type="dxa"/>
            <w:tcBorders>
              <w:top w:val="nil"/>
              <w:left w:val="nil"/>
              <w:bottom w:val="nil"/>
              <w:right w:val="nil"/>
            </w:tcBorders>
            <w:shd w:val="clear" w:color="auto" w:fill="auto"/>
            <w:noWrap/>
            <w:vAlign w:val="center"/>
            <w:hideMark/>
          </w:tcPr>
          <w:p w14:paraId="594FFE8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GO:0006099</w:t>
            </w:r>
          </w:p>
        </w:tc>
        <w:tc>
          <w:tcPr>
            <w:tcW w:w="1548" w:type="dxa"/>
            <w:tcBorders>
              <w:top w:val="nil"/>
              <w:left w:val="nil"/>
              <w:bottom w:val="nil"/>
              <w:right w:val="nil"/>
            </w:tcBorders>
            <w:shd w:val="clear" w:color="auto" w:fill="auto"/>
            <w:noWrap/>
            <w:vAlign w:val="center"/>
            <w:hideMark/>
          </w:tcPr>
          <w:p w14:paraId="6CE4D47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110</w:t>
            </w:r>
          </w:p>
        </w:tc>
        <w:tc>
          <w:tcPr>
            <w:tcW w:w="1232" w:type="dxa"/>
            <w:tcBorders>
              <w:top w:val="nil"/>
              <w:left w:val="nil"/>
              <w:bottom w:val="nil"/>
              <w:right w:val="nil"/>
            </w:tcBorders>
            <w:shd w:val="clear" w:color="auto" w:fill="auto"/>
            <w:noWrap/>
            <w:vAlign w:val="center"/>
            <w:hideMark/>
          </w:tcPr>
          <w:p w14:paraId="21B8AFE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54016F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0.567101659</w:t>
            </w:r>
          </w:p>
        </w:tc>
        <w:tc>
          <w:tcPr>
            <w:tcW w:w="1882" w:type="dxa"/>
            <w:tcBorders>
              <w:top w:val="nil"/>
              <w:left w:val="nil"/>
              <w:bottom w:val="nil"/>
              <w:right w:val="nil"/>
            </w:tcBorders>
            <w:shd w:val="clear" w:color="auto" w:fill="auto"/>
            <w:noWrap/>
            <w:vAlign w:val="center"/>
            <w:hideMark/>
          </w:tcPr>
          <w:p w14:paraId="46BCEAF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88F40F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49.30323703</w:t>
            </w:r>
          </w:p>
        </w:tc>
        <w:tc>
          <w:tcPr>
            <w:tcW w:w="5299" w:type="dxa"/>
            <w:tcBorders>
              <w:top w:val="nil"/>
              <w:left w:val="nil"/>
              <w:bottom w:val="nil"/>
              <w:right w:val="nil"/>
            </w:tcBorders>
            <w:shd w:val="clear" w:color="auto" w:fill="auto"/>
            <w:noWrap/>
            <w:vAlign w:val="center"/>
            <w:hideMark/>
          </w:tcPr>
          <w:p w14:paraId="0ABC8D9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tricarboxylic acid cycle</w:t>
            </w:r>
          </w:p>
        </w:tc>
      </w:tr>
      <w:tr w:rsidR="0037339D" w:rsidRPr="0037339D" w14:paraId="79B8F888" w14:textId="77777777" w:rsidTr="0037339D">
        <w:trPr>
          <w:trHeight w:val="299"/>
        </w:trPr>
        <w:tc>
          <w:tcPr>
            <w:tcW w:w="1074" w:type="dxa"/>
            <w:tcBorders>
              <w:top w:val="nil"/>
              <w:left w:val="nil"/>
              <w:bottom w:val="nil"/>
              <w:right w:val="nil"/>
            </w:tcBorders>
            <w:shd w:val="clear" w:color="auto" w:fill="auto"/>
            <w:noWrap/>
            <w:vAlign w:val="center"/>
            <w:hideMark/>
          </w:tcPr>
          <w:p w14:paraId="0C7EF10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lastRenderedPageBreak/>
              <w:t>GO:0006417</w:t>
            </w:r>
          </w:p>
        </w:tc>
        <w:tc>
          <w:tcPr>
            <w:tcW w:w="1548" w:type="dxa"/>
            <w:tcBorders>
              <w:top w:val="nil"/>
              <w:left w:val="nil"/>
              <w:bottom w:val="nil"/>
              <w:right w:val="nil"/>
            </w:tcBorders>
            <w:shd w:val="clear" w:color="auto" w:fill="auto"/>
            <w:noWrap/>
            <w:vAlign w:val="center"/>
            <w:hideMark/>
          </w:tcPr>
          <w:p w14:paraId="7CF23E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128</w:t>
            </w:r>
          </w:p>
        </w:tc>
        <w:tc>
          <w:tcPr>
            <w:tcW w:w="1232" w:type="dxa"/>
            <w:tcBorders>
              <w:top w:val="nil"/>
              <w:left w:val="nil"/>
              <w:bottom w:val="nil"/>
              <w:right w:val="nil"/>
            </w:tcBorders>
            <w:shd w:val="clear" w:color="auto" w:fill="auto"/>
            <w:noWrap/>
            <w:vAlign w:val="center"/>
            <w:hideMark/>
          </w:tcPr>
          <w:p w14:paraId="7457E98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BA7467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0.659900113</w:t>
            </w:r>
          </w:p>
        </w:tc>
        <w:tc>
          <w:tcPr>
            <w:tcW w:w="1882" w:type="dxa"/>
            <w:tcBorders>
              <w:top w:val="nil"/>
              <w:left w:val="nil"/>
              <w:bottom w:val="nil"/>
              <w:right w:val="nil"/>
            </w:tcBorders>
            <w:shd w:val="clear" w:color="auto" w:fill="auto"/>
            <w:noWrap/>
            <w:vAlign w:val="center"/>
            <w:hideMark/>
          </w:tcPr>
          <w:p w14:paraId="0B46723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899342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55.04031447</w:t>
            </w:r>
          </w:p>
        </w:tc>
        <w:tc>
          <w:tcPr>
            <w:tcW w:w="5299" w:type="dxa"/>
            <w:tcBorders>
              <w:top w:val="nil"/>
              <w:left w:val="nil"/>
              <w:bottom w:val="nil"/>
              <w:right w:val="nil"/>
            </w:tcBorders>
            <w:shd w:val="clear" w:color="auto" w:fill="auto"/>
            <w:noWrap/>
            <w:vAlign w:val="center"/>
            <w:hideMark/>
          </w:tcPr>
          <w:p w14:paraId="1872732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regulation of translation</w:t>
            </w:r>
          </w:p>
        </w:tc>
      </w:tr>
      <w:tr w:rsidR="0037339D" w:rsidRPr="0037339D" w14:paraId="6A7A5A96" w14:textId="77777777" w:rsidTr="0037339D">
        <w:trPr>
          <w:trHeight w:val="299"/>
        </w:trPr>
        <w:tc>
          <w:tcPr>
            <w:tcW w:w="1074" w:type="dxa"/>
            <w:tcBorders>
              <w:top w:val="nil"/>
              <w:left w:val="nil"/>
              <w:bottom w:val="nil"/>
              <w:right w:val="nil"/>
            </w:tcBorders>
            <w:shd w:val="clear" w:color="auto" w:fill="auto"/>
            <w:noWrap/>
            <w:vAlign w:val="center"/>
            <w:hideMark/>
          </w:tcPr>
          <w:p w14:paraId="482377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GO:0006869</w:t>
            </w:r>
          </w:p>
        </w:tc>
        <w:tc>
          <w:tcPr>
            <w:tcW w:w="1548" w:type="dxa"/>
            <w:tcBorders>
              <w:top w:val="nil"/>
              <w:left w:val="nil"/>
              <w:bottom w:val="nil"/>
              <w:right w:val="nil"/>
            </w:tcBorders>
            <w:shd w:val="clear" w:color="auto" w:fill="auto"/>
            <w:noWrap/>
            <w:vAlign w:val="center"/>
            <w:hideMark/>
          </w:tcPr>
          <w:p w14:paraId="13A40B5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132</w:t>
            </w:r>
          </w:p>
        </w:tc>
        <w:tc>
          <w:tcPr>
            <w:tcW w:w="1232" w:type="dxa"/>
            <w:tcBorders>
              <w:top w:val="nil"/>
              <w:left w:val="nil"/>
              <w:bottom w:val="nil"/>
              <w:right w:val="nil"/>
            </w:tcBorders>
            <w:shd w:val="clear" w:color="auto" w:fill="auto"/>
            <w:noWrap/>
            <w:vAlign w:val="center"/>
            <w:hideMark/>
          </w:tcPr>
          <w:p w14:paraId="175461C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B36C5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0.680521991</w:t>
            </w:r>
          </w:p>
        </w:tc>
        <w:tc>
          <w:tcPr>
            <w:tcW w:w="1882" w:type="dxa"/>
            <w:tcBorders>
              <w:top w:val="nil"/>
              <w:left w:val="nil"/>
              <w:bottom w:val="nil"/>
              <w:right w:val="nil"/>
            </w:tcBorders>
            <w:shd w:val="clear" w:color="auto" w:fill="auto"/>
            <w:noWrap/>
            <w:vAlign w:val="center"/>
            <w:hideMark/>
          </w:tcPr>
          <w:p w14:paraId="1F3E469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328005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56.24483003</w:t>
            </w:r>
          </w:p>
        </w:tc>
        <w:tc>
          <w:tcPr>
            <w:tcW w:w="5299" w:type="dxa"/>
            <w:tcBorders>
              <w:top w:val="nil"/>
              <w:left w:val="nil"/>
              <w:bottom w:val="nil"/>
              <w:right w:val="nil"/>
            </w:tcBorders>
            <w:shd w:val="clear" w:color="auto" w:fill="auto"/>
            <w:noWrap/>
            <w:vAlign w:val="center"/>
            <w:hideMark/>
          </w:tcPr>
          <w:p w14:paraId="20A163B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lipid transport</w:t>
            </w:r>
          </w:p>
        </w:tc>
      </w:tr>
      <w:tr w:rsidR="0037339D" w:rsidRPr="0037339D" w14:paraId="6F1D7FAB" w14:textId="77777777" w:rsidTr="0037339D">
        <w:trPr>
          <w:trHeight w:val="299"/>
        </w:trPr>
        <w:tc>
          <w:tcPr>
            <w:tcW w:w="1074" w:type="dxa"/>
            <w:tcBorders>
              <w:top w:val="nil"/>
              <w:left w:val="nil"/>
              <w:bottom w:val="nil"/>
              <w:right w:val="nil"/>
            </w:tcBorders>
            <w:shd w:val="clear" w:color="auto" w:fill="auto"/>
            <w:noWrap/>
            <w:vAlign w:val="center"/>
            <w:hideMark/>
          </w:tcPr>
          <w:p w14:paraId="72F20B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GO:0009911</w:t>
            </w:r>
          </w:p>
        </w:tc>
        <w:tc>
          <w:tcPr>
            <w:tcW w:w="1548" w:type="dxa"/>
            <w:tcBorders>
              <w:top w:val="nil"/>
              <w:left w:val="nil"/>
              <w:bottom w:val="nil"/>
              <w:right w:val="nil"/>
            </w:tcBorders>
            <w:shd w:val="clear" w:color="auto" w:fill="auto"/>
            <w:noWrap/>
            <w:vAlign w:val="center"/>
            <w:hideMark/>
          </w:tcPr>
          <w:p w14:paraId="4ABB931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135</w:t>
            </w:r>
          </w:p>
        </w:tc>
        <w:tc>
          <w:tcPr>
            <w:tcW w:w="1232" w:type="dxa"/>
            <w:tcBorders>
              <w:top w:val="nil"/>
              <w:left w:val="nil"/>
              <w:bottom w:val="nil"/>
              <w:right w:val="nil"/>
            </w:tcBorders>
            <w:shd w:val="clear" w:color="auto" w:fill="auto"/>
            <w:noWrap/>
            <w:vAlign w:val="center"/>
            <w:hideMark/>
          </w:tcPr>
          <w:p w14:paraId="190778B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EAE81E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0.6959884</w:t>
            </w:r>
          </w:p>
        </w:tc>
        <w:tc>
          <w:tcPr>
            <w:tcW w:w="1882" w:type="dxa"/>
            <w:tcBorders>
              <w:top w:val="nil"/>
              <w:left w:val="nil"/>
              <w:bottom w:val="nil"/>
              <w:right w:val="nil"/>
            </w:tcBorders>
            <w:shd w:val="clear" w:color="auto" w:fill="auto"/>
            <w:noWrap/>
            <w:vAlign w:val="center"/>
            <w:hideMark/>
          </w:tcPr>
          <w:p w14:paraId="17BB80E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F4DA21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57.1321231</w:t>
            </w:r>
          </w:p>
        </w:tc>
        <w:tc>
          <w:tcPr>
            <w:tcW w:w="5299" w:type="dxa"/>
            <w:tcBorders>
              <w:top w:val="nil"/>
              <w:left w:val="nil"/>
              <w:bottom w:val="nil"/>
              <w:right w:val="nil"/>
            </w:tcBorders>
            <w:shd w:val="clear" w:color="auto" w:fill="auto"/>
            <w:noWrap/>
            <w:vAlign w:val="center"/>
            <w:hideMark/>
          </w:tcPr>
          <w:p w14:paraId="304F593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positive regulation of flower development</w:t>
            </w:r>
          </w:p>
        </w:tc>
      </w:tr>
      <w:tr w:rsidR="0037339D" w:rsidRPr="0037339D" w14:paraId="05901686" w14:textId="77777777" w:rsidTr="0037339D">
        <w:trPr>
          <w:trHeight w:val="299"/>
        </w:trPr>
        <w:tc>
          <w:tcPr>
            <w:tcW w:w="1074" w:type="dxa"/>
            <w:tcBorders>
              <w:top w:val="nil"/>
              <w:left w:val="nil"/>
              <w:bottom w:val="nil"/>
              <w:right w:val="nil"/>
            </w:tcBorders>
            <w:shd w:val="clear" w:color="auto" w:fill="auto"/>
            <w:noWrap/>
            <w:vAlign w:val="center"/>
            <w:hideMark/>
          </w:tcPr>
          <w:p w14:paraId="59B7BF4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GO:0009846</w:t>
            </w:r>
          </w:p>
        </w:tc>
        <w:tc>
          <w:tcPr>
            <w:tcW w:w="1548" w:type="dxa"/>
            <w:tcBorders>
              <w:top w:val="nil"/>
              <w:left w:val="nil"/>
              <w:bottom w:val="nil"/>
              <w:right w:val="nil"/>
            </w:tcBorders>
            <w:shd w:val="clear" w:color="auto" w:fill="auto"/>
            <w:noWrap/>
            <w:vAlign w:val="center"/>
            <w:hideMark/>
          </w:tcPr>
          <w:p w14:paraId="7931DFE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141</w:t>
            </w:r>
          </w:p>
        </w:tc>
        <w:tc>
          <w:tcPr>
            <w:tcW w:w="1232" w:type="dxa"/>
            <w:tcBorders>
              <w:top w:val="nil"/>
              <w:left w:val="nil"/>
              <w:bottom w:val="nil"/>
              <w:right w:val="nil"/>
            </w:tcBorders>
            <w:shd w:val="clear" w:color="auto" w:fill="auto"/>
            <w:noWrap/>
            <w:vAlign w:val="center"/>
            <w:hideMark/>
          </w:tcPr>
          <w:p w14:paraId="0966B9D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4F3632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0.726921218</w:t>
            </w:r>
          </w:p>
        </w:tc>
        <w:tc>
          <w:tcPr>
            <w:tcW w:w="1882" w:type="dxa"/>
            <w:tcBorders>
              <w:top w:val="nil"/>
              <w:left w:val="nil"/>
              <w:bottom w:val="nil"/>
              <w:right w:val="nil"/>
            </w:tcBorders>
            <w:shd w:val="clear" w:color="auto" w:fill="auto"/>
            <w:noWrap/>
            <w:vAlign w:val="center"/>
            <w:hideMark/>
          </w:tcPr>
          <w:p w14:paraId="48300CB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665774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58.86623072</w:t>
            </w:r>
          </w:p>
        </w:tc>
        <w:tc>
          <w:tcPr>
            <w:tcW w:w="5299" w:type="dxa"/>
            <w:tcBorders>
              <w:top w:val="nil"/>
              <w:left w:val="nil"/>
              <w:bottom w:val="nil"/>
              <w:right w:val="nil"/>
            </w:tcBorders>
            <w:shd w:val="clear" w:color="auto" w:fill="auto"/>
            <w:noWrap/>
            <w:vAlign w:val="center"/>
            <w:hideMark/>
          </w:tcPr>
          <w:p w14:paraId="2D9D45E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pollen germination</w:t>
            </w:r>
          </w:p>
        </w:tc>
      </w:tr>
      <w:tr w:rsidR="0037339D" w:rsidRPr="0037339D" w14:paraId="20B7CFED" w14:textId="77777777" w:rsidTr="0037339D">
        <w:trPr>
          <w:trHeight w:val="299"/>
        </w:trPr>
        <w:tc>
          <w:tcPr>
            <w:tcW w:w="1074" w:type="dxa"/>
            <w:tcBorders>
              <w:top w:val="nil"/>
              <w:left w:val="nil"/>
              <w:bottom w:val="nil"/>
              <w:right w:val="nil"/>
            </w:tcBorders>
            <w:shd w:val="clear" w:color="auto" w:fill="auto"/>
            <w:noWrap/>
            <w:vAlign w:val="center"/>
            <w:hideMark/>
          </w:tcPr>
          <w:p w14:paraId="03BCD7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GO:0006486</w:t>
            </w:r>
          </w:p>
        </w:tc>
        <w:tc>
          <w:tcPr>
            <w:tcW w:w="1548" w:type="dxa"/>
            <w:tcBorders>
              <w:top w:val="nil"/>
              <w:left w:val="nil"/>
              <w:bottom w:val="nil"/>
              <w:right w:val="nil"/>
            </w:tcBorders>
            <w:shd w:val="clear" w:color="auto" w:fill="auto"/>
            <w:noWrap/>
            <w:vAlign w:val="center"/>
            <w:hideMark/>
          </w:tcPr>
          <w:p w14:paraId="7EA2C0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170</w:t>
            </w:r>
          </w:p>
        </w:tc>
        <w:tc>
          <w:tcPr>
            <w:tcW w:w="1232" w:type="dxa"/>
            <w:tcBorders>
              <w:top w:val="nil"/>
              <w:left w:val="nil"/>
              <w:bottom w:val="nil"/>
              <w:right w:val="nil"/>
            </w:tcBorders>
            <w:shd w:val="clear" w:color="auto" w:fill="auto"/>
            <w:noWrap/>
            <w:vAlign w:val="center"/>
            <w:hideMark/>
          </w:tcPr>
          <w:p w14:paraId="44B9370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080B93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0.876429837</w:t>
            </w:r>
          </w:p>
        </w:tc>
        <w:tc>
          <w:tcPr>
            <w:tcW w:w="1882" w:type="dxa"/>
            <w:tcBorders>
              <w:top w:val="nil"/>
              <w:left w:val="nil"/>
              <w:bottom w:val="nil"/>
              <w:right w:val="nil"/>
            </w:tcBorders>
            <w:shd w:val="clear" w:color="auto" w:fill="auto"/>
            <w:noWrap/>
            <w:vAlign w:val="center"/>
            <w:hideMark/>
          </w:tcPr>
          <w:p w14:paraId="354E839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01B276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66.53407042</w:t>
            </w:r>
          </w:p>
        </w:tc>
        <w:tc>
          <w:tcPr>
            <w:tcW w:w="5299" w:type="dxa"/>
            <w:tcBorders>
              <w:top w:val="nil"/>
              <w:left w:val="nil"/>
              <w:bottom w:val="nil"/>
              <w:right w:val="nil"/>
            </w:tcBorders>
            <w:shd w:val="clear" w:color="auto" w:fill="auto"/>
            <w:noWrap/>
            <w:vAlign w:val="center"/>
            <w:hideMark/>
          </w:tcPr>
          <w:p w14:paraId="4CC445D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glycosylation</w:t>
            </w:r>
          </w:p>
        </w:tc>
      </w:tr>
      <w:tr w:rsidR="0037339D" w:rsidRPr="0037339D" w14:paraId="616456A0" w14:textId="77777777" w:rsidTr="0037339D">
        <w:trPr>
          <w:trHeight w:val="299"/>
        </w:trPr>
        <w:tc>
          <w:tcPr>
            <w:tcW w:w="1074" w:type="dxa"/>
            <w:tcBorders>
              <w:top w:val="nil"/>
              <w:left w:val="nil"/>
              <w:bottom w:val="nil"/>
              <w:right w:val="nil"/>
            </w:tcBorders>
            <w:shd w:val="clear" w:color="auto" w:fill="auto"/>
            <w:noWrap/>
            <w:vAlign w:val="center"/>
            <w:hideMark/>
          </w:tcPr>
          <w:p w14:paraId="46B07EE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GO:0009834</w:t>
            </w:r>
          </w:p>
        </w:tc>
        <w:tc>
          <w:tcPr>
            <w:tcW w:w="1548" w:type="dxa"/>
            <w:tcBorders>
              <w:top w:val="nil"/>
              <w:left w:val="nil"/>
              <w:bottom w:val="nil"/>
              <w:right w:val="nil"/>
            </w:tcBorders>
            <w:shd w:val="clear" w:color="auto" w:fill="auto"/>
            <w:noWrap/>
            <w:vAlign w:val="center"/>
            <w:hideMark/>
          </w:tcPr>
          <w:p w14:paraId="7C00580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181</w:t>
            </w:r>
          </w:p>
        </w:tc>
        <w:tc>
          <w:tcPr>
            <w:tcW w:w="1232" w:type="dxa"/>
            <w:tcBorders>
              <w:top w:val="nil"/>
              <w:left w:val="nil"/>
              <w:bottom w:val="nil"/>
              <w:right w:val="nil"/>
            </w:tcBorders>
            <w:shd w:val="clear" w:color="auto" w:fill="auto"/>
            <w:noWrap/>
            <w:vAlign w:val="center"/>
            <w:hideMark/>
          </w:tcPr>
          <w:p w14:paraId="343DD9A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3D40F6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0.933140003</w:t>
            </w:r>
          </w:p>
        </w:tc>
        <w:tc>
          <w:tcPr>
            <w:tcW w:w="1882" w:type="dxa"/>
            <w:tcBorders>
              <w:top w:val="nil"/>
              <w:left w:val="nil"/>
              <w:bottom w:val="nil"/>
              <w:right w:val="nil"/>
            </w:tcBorders>
            <w:shd w:val="clear" w:color="auto" w:fill="auto"/>
            <w:noWrap/>
            <w:vAlign w:val="center"/>
            <w:hideMark/>
          </w:tcPr>
          <w:p w14:paraId="396072B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41D66B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69.15644814</w:t>
            </w:r>
          </w:p>
        </w:tc>
        <w:tc>
          <w:tcPr>
            <w:tcW w:w="5299" w:type="dxa"/>
            <w:tcBorders>
              <w:top w:val="nil"/>
              <w:left w:val="nil"/>
              <w:bottom w:val="nil"/>
              <w:right w:val="nil"/>
            </w:tcBorders>
            <w:shd w:val="clear" w:color="auto" w:fill="auto"/>
            <w:noWrap/>
            <w:vAlign w:val="center"/>
            <w:hideMark/>
          </w:tcPr>
          <w:p w14:paraId="36FB4A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plant-type secondary cell wall biogenesis</w:t>
            </w:r>
          </w:p>
        </w:tc>
      </w:tr>
      <w:tr w:rsidR="0037339D" w:rsidRPr="0037339D" w14:paraId="6AE9E64E" w14:textId="77777777" w:rsidTr="0037339D">
        <w:trPr>
          <w:trHeight w:val="299"/>
        </w:trPr>
        <w:tc>
          <w:tcPr>
            <w:tcW w:w="1074" w:type="dxa"/>
            <w:tcBorders>
              <w:top w:val="nil"/>
              <w:left w:val="nil"/>
              <w:bottom w:val="nil"/>
              <w:right w:val="nil"/>
            </w:tcBorders>
            <w:shd w:val="clear" w:color="auto" w:fill="auto"/>
            <w:noWrap/>
            <w:vAlign w:val="center"/>
            <w:hideMark/>
          </w:tcPr>
          <w:p w14:paraId="615C161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GO:0043531</w:t>
            </w:r>
          </w:p>
        </w:tc>
        <w:tc>
          <w:tcPr>
            <w:tcW w:w="1548" w:type="dxa"/>
            <w:tcBorders>
              <w:top w:val="nil"/>
              <w:left w:val="nil"/>
              <w:bottom w:val="nil"/>
              <w:right w:val="nil"/>
            </w:tcBorders>
            <w:shd w:val="clear" w:color="auto" w:fill="auto"/>
            <w:noWrap/>
            <w:vAlign w:val="center"/>
            <w:hideMark/>
          </w:tcPr>
          <w:p w14:paraId="24C81B4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469</w:t>
            </w:r>
          </w:p>
        </w:tc>
        <w:tc>
          <w:tcPr>
            <w:tcW w:w="1232" w:type="dxa"/>
            <w:tcBorders>
              <w:top w:val="nil"/>
              <w:left w:val="nil"/>
              <w:bottom w:val="nil"/>
              <w:right w:val="nil"/>
            </w:tcBorders>
            <w:shd w:val="clear" w:color="auto" w:fill="auto"/>
            <w:noWrap/>
            <w:vAlign w:val="center"/>
            <w:hideMark/>
          </w:tcPr>
          <w:p w14:paraId="2BCBC2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w:t>
            </w:r>
          </w:p>
        </w:tc>
        <w:tc>
          <w:tcPr>
            <w:tcW w:w="1613" w:type="dxa"/>
            <w:tcBorders>
              <w:top w:val="nil"/>
              <w:left w:val="nil"/>
              <w:bottom w:val="nil"/>
              <w:right w:val="nil"/>
            </w:tcBorders>
            <w:shd w:val="clear" w:color="auto" w:fill="auto"/>
            <w:noWrap/>
            <w:vAlign w:val="center"/>
            <w:hideMark/>
          </w:tcPr>
          <w:p w14:paraId="42FCC89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1.614974975</w:t>
            </w:r>
          </w:p>
        </w:tc>
        <w:tc>
          <w:tcPr>
            <w:tcW w:w="1882" w:type="dxa"/>
            <w:tcBorders>
              <w:top w:val="nil"/>
              <w:left w:val="nil"/>
              <w:bottom w:val="nil"/>
              <w:right w:val="nil"/>
            </w:tcBorders>
            <w:shd w:val="clear" w:color="auto" w:fill="auto"/>
            <w:noWrap/>
            <w:vAlign w:val="center"/>
            <w:hideMark/>
          </w:tcPr>
          <w:p w14:paraId="76A79FA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7A45A8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2.52E-14</w:t>
            </w:r>
          </w:p>
        </w:tc>
        <w:tc>
          <w:tcPr>
            <w:tcW w:w="5299" w:type="dxa"/>
            <w:tcBorders>
              <w:top w:val="nil"/>
              <w:left w:val="nil"/>
              <w:bottom w:val="nil"/>
              <w:right w:val="nil"/>
            </w:tcBorders>
            <w:shd w:val="clear" w:color="auto" w:fill="auto"/>
            <w:noWrap/>
            <w:vAlign w:val="center"/>
            <w:hideMark/>
          </w:tcPr>
          <w:p w14:paraId="1731C1F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ADP binding</w:t>
            </w:r>
          </w:p>
        </w:tc>
      </w:tr>
      <w:tr w:rsidR="0037339D" w:rsidRPr="0037339D" w14:paraId="5322A9F4" w14:textId="77777777" w:rsidTr="0037339D">
        <w:trPr>
          <w:trHeight w:val="299"/>
        </w:trPr>
        <w:tc>
          <w:tcPr>
            <w:tcW w:w="1074" w:type="dxa"/>
            <w:tcBorders>
              <w:top w:val="nil"/>
              <w:left w:val="nil"/>
              <w:bottom w:val="nil"/>
              <w:right w:val="nil"/>
            </w:tcBorders>
            <w:shd w:val="clear" w:color="auto" w:fill="auto"/>
            <w:noWrap/>
            <w:vAlign w:val="center"/>
            <w:hideMark/>
          </w:tcPr>
          <w:p w14:paraId="2A35418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GO:0030414</w:t>
            </w:r>
          </w:p>
        </w:tc>
        <w:tc>
          <w:tcPr>
            <w:tcW w:w="1548" w:type="dxa"/>
            <w:tcBorders>
              <w:top w:val="nil"/>
              <w:left w:val="nil"/>
              <w:bottom w:val="nil"/>
              <w:right w:val="nil"/>
            </w:tcBorders>
            <w:shd w:val="clear" w:color="auto" w:fill="auto"/>
            <w:noWrap/>
            <w:vAlign w:val="center"/>
            <w:hideMark/>
          </w:tcPr>
          <w:p w14:paraId="582000B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w:t>
            </w:r>
          </w:p>
        </w:tc>
        <w:tc>
          <w:tcPr>
            <w:tcW w:w="1232" w:type="dxa"/>
            <w:tcBorders>
              <w:top w:val="nil"/>
              <w:left w:val="nil"/>
              <w:bottom w:val="nil"/>
              <w:right w:val="nil"/>
            </w:tcBorders>
            <w:shd w:val="clear" w:color="auto" w:fill="auto"/>
            <w:noWrap/>
            <w:vAlign w:val="center"/>
            <w:hideMark/>
          </w:tcPr>
          <w:p w14:paraId="5EC7F4B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613" w:type="dxa"/>
            <w:tcBorders>
              <w:top w:val="nil"/>
              <w:left w:val="nil"/>
              <w:bottom w:val="nil"/>
              <w:right w:val="nil"/>
            </w:tcBorders>
            <w:shd w:val="clear" w:color="auto" w:fill="auto"/>
            <w:noWrap/>
            <w:vAlign w:val="center"/>
            <w:hideMark/>
          </w:tcPr>
          <w:p w14:paraId="3804364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0.106746747</w:t>
            </w:r>
          </w:p>
        </w:tc>
        <w:tc>
          <w:tcPr>
            <w:tcW w:w="1882" w:type="dxa"/>
            <w:tcBorders>
              <w:top w:val="nil"/>
              <w:left w:val="nil"/>
              <w:bottom w:val="nil"/>
              <w:right w:val="nil"/>
            </w:tcBorders>
            <w:shd w:val="clear" w:color="auto" w:fill="auto"/>
            <w:noWrap/>
            <w:vAlign w:val="center"/>
            <w:hideMark/>
          </w:tcPr>
          <w:p w14:paraId="14A3DA5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6CFB7E6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8.01E-08</w:t>
            </w:r>
          </w:p>
        </w:tc>
        <w:tc>
          <w:tcPr>
            <w:tcW w:w="5299" w:type="dxa"/>
            <w:tcBorders>
              <w:top w:val="nil"/>
              <w:left w:val="nil"/>
              <w:bottom w:val="nil"/>
              <w:right w:val="nil"/>
            </w:tcBorders>
            <w:shd w:val="clear" w:color="auto" w:fill="auto"/>
            <w:noWrap/>
            <w:vAlign w:val="center"/>
            <w:hideMark/>
          </w:tcPr>
          <w:p w14:paraId="072C8CD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peptidase inhibitor activity</w:t>
            </w:r>
          </w:p>
        </w:tc>
      </w:tr>
      <w:tr w:rsidR="0037339D" w:rsidRPr="0037339D" w14:paraId="56DC2E75" w14:textId="77777777" w:rsidTr="0037339D">
        <w:trPr>
          <w:trHeight w:val="299"/>
        </w:trPr>
        <w:tc>
          <w:tcPr>
            <w:tcW w:w="1074" w:type="dxa"/>
            <w:tcBorders>
              <w:top w:val="nil"/>
              <w:left w:val="nil"/>
              <w:bottom w:val="nil"/>
              <w:right w:val="nil"/>
            </w:tcBorders>
            <w:shd w:val="clear" w:color="auto" w:fill="auto"/>
            <w:noWrap/>
            <w:vAlign w:val="center"/>
            <w:hideMark/>
          </w:tcPr>
          <w:p w14:paraId="73DEDD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GO:0010466</w:t>
            </w:r>
          </w:p>
        </w:tc>
        <w:tc>
          <w:tcPr>
            <w:tcW w:w="1548" w:type="dxa"/>
            <w:tcBorders>
              <w:top w:val="nil"/>
              <w:left w:val="nil"/>
              <w:bottom w:val="nil"/>
              <w:right w:val="nil"/>
            </w:tcBorders>
            <w:shd w:val="clear" w:color="auto" w:fill="auto"/>
            <w:noWrap/>
            <w:vAlign w:val="center"/>
            <w:hideMark/>
          </w:tcPr>
          <w:p w14:paraId="47EF7AA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w:t>
            </w:r>
          </w:p>
        </w:tc>
        <w:tc>
          <w:tcPr>
            <w:tcW w:w="1232" w:type="dxa"/>
            <w:tcBorders>
              <w:top w:val="nil"/>
              <w:left w:val="nil"/>
              <w:bottom w:val="nil"/>
              <w:right w:val="nil"/>
            </w:tcBorders>
            <w:shd w:val="clear" w:color="auto" w:fill="auto"/>
            <w:noWrap/>
            <w:vAlign w:val="center"/>
            <w:hideMark/>
          </w:tcPr>
          <w:p w14:paraId="494144A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613" w:type="dxa"/>
            <w:tcBorders>
              <w:top w:val="nil"/>
              <w:left w:val="nil"/>
              <w:bottom w:val="nil"/>
              <w:right w:val="nil"/>
            </w:tcBorders>
            <w:shd w:val="clear" w:color="auto" w:fill="auto"/>
            <w:noWrap/>
            <w:vAlign w:val="center"/>
            <w:hideMark/>
          </w:tcPr>
          <w:p w14:paraId="67F3179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0.14435315</w:t>
            </w:r>
          </w:p>
        </w:tc>
        <w:tc>
          <w:tcPr>
            <w:tcW w:w="1882" w:type="dxa"/>
            <w:tcBorders>
              <w:top w:val="nil"/>
              <w:left w:val="nil"/>
              <w:bottom w:val="nil"/>
              <w:right w:val="nil"/>
            </w:tcBorders>
            <w:shd w:val="clear" w:color="auto" w:fill="auto"/>
            <w:noWrap/>
            <w:vAlign w:val="center"/>
            <w:hideMark/>
          </w:tcPr>
          <w:p w14:paraId="73DD487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B3299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6.59E-07</w:t>
            </w:r>
          </w:p>
        </w:tc>
        <w:tc>
          <w:tcPr>
            <w:tcW w:w="5299" w:type="dxa"/>
            <w:tcBorders>
              <w:top w:val="nil"/>
              <w:left w:val="nil"/>
              <w:bottom w:val="nil"/>
              <w:right w:val="nil"/>
            </w:tcBorders>
            <w:shd w:val="clear" w:color="auto" w:fill="auto"/>
            <w:noWrap/>
            <w:vAlign w:val="center"/>
            <w:hideMark/>
          </w:tcPr>
          <w:p w14:paraId="2F2C704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negative regulation of peptidase activity</w:t>
            </w:r>
          </w:p>
        </w:tc>
      </w:tr>
      <w:tr w:rsidR="0037339D" w:rsidRPr="0037339D" w14:paraId="5C540715" w14:textId="77777777" w:rsidTr="0037339D">
        <w:trPr>
          <w:trHeight w:val="299"/>
        </w:trPr>
        <w:tc>
          <w:tcPr>
            <w:tcW w:w="1074" w:type="dxa"/>
            <w:tcBorders>
              <w:top w:val="nil"/>
              <w:left w:val="nil"/>
              <w:bottom w:val="nil"/>
              <w:right w:val="nil"/>
            </w:tcBorders>
            <w:shd w:val="clear" w:color="auto" w:fill="auto"/>
            <w:noWrap/>
            <w:vAlign w:val="center"/>
            <w:hideMark/>
          </w:tcPr>
          <w:p w14:paraId="57EF101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GO:0004867</w:t>
            </w:r>
          </w:p>
        </w:tc>
        <w:tc>
          <w:tcPr>
            <w:tcW w:w="1548" w:type="dxa"/>
            <w:tcBorders>
              <w:top w:val="nil"/>
              <w:left w:val="nil"/>
              <w:bottom w:val="nil"/>
              <w:right w:val="nil"/>
            </w:tcBorders>
            <w:shd w:val="clear" w:color="auto" w:fill="auto"/>
            <w:noWrap/>
            <w:vAlign w:val="center"/>
            <w:hideMark/>
          </w:tcPr>
          <w:p w14:paraId="094987D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52</w:t>
            </w:r>
          </w:p>
        </w:tc>
        <w:tc>
          <w:tcPr>
            <w:tcW w:w="1232" w:type="dxa"/>
            <w:tcBorders>
              <w:top w:val="nil"/>
              <w:left w:val="nil"/>
              <w:bottom w:val="nil"/>
              <w:right w:val="nil"/>
            </w:tcBorders>
            <w:shd w:val="clear" w:color="auto" w:fill="auto"/>
            <w:noWrap/>
            <w:vAlign w:val="center"/>
            <w:hideMark/>
          </w:tcPr>
          <w:p w14:paraId="64EE21F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613" w:type="dxa"/>
            <w:tcBorders>
              <w:top w:val="nil"/>
              <w:left w:val="nil"/>
              <w:bottom w:val="nil"/>
              <w:right w:val="nil"/>
            </w:tcBorders>
            <w:shd w:val="clear" w:color="auto" w:fill="auto"/>
            <w:noWrap/>
            <w:vAlign w:val="center"/>
            <w:hideMark/>
          </w:tcPr>
          <w:p w14:paraId="1E9AFF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0.179059059</w:t>
            </w:r>
          </w:p>
        </w:tc>
        <w:tc>
          <w:tcPr>
            <w:tcW w:w="1882" w:type="dxa"/>
            <w:tcBorders>
              <w:top w:val="nil"/>
              <w:left w:val="nil"/>
              <w:bottom w:val="nil"/>
              <w:right w:val="nil"/>
            </w:tcBorders>
            <w:shd w:val="clear" w:color="auto" w:fill="auto"/>
            <w:noWrap/>
            <w:vAlign w:val="center"/>
            <w:hideMark/>
          </w:tcPr>
          <w:p w14:paraId="3B360BF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3755EC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2.09E-06</w:t>
            </w:r>
          </w:p>
        </w:tc>
        <w:tc>
          <w:tcPr>
            <w:tcW w:w="5299" w:type="dxa"/>
            <w:tcBorders>
              <w:top w:val="nil"/>
              <w:left w:val="nil"/>
              <w:bottom w:val="nil"/>
              <w:right w:val="nil"/>
            </w:tcBorders>
            <w:shd w:val="clear" w:color="auto" w:fill="auto"/>
            <w:noWrap/>
            <w:vAlign w:val="center"/>
            <w:hideMark/>
          </w:tcPr>
          <w:p w14:paraId="68C157D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serine-type endopeptidase inhibitor activity</w:t>
            </w:r>
          </w:p>
        </w:tc>
      </w:tr>
      <w:tr w:rsidR="0037339D" w:rsidRPr="0037339D" w14:paraId="0344A2E0" w14:textId="77777777" w:rsidTr="0037339D">
        <w:trPr>
          <w:trHeight w:val="299"/>
        </w:trPr>
        <w:tc>
          <w:tcPr>
            <w:tcW w:w="1074" w:type="dxa"/>
            <w:tcBorders>
              <w:top w:val="nil"/>
              <w:left w:val="nil"/>
              <w:bottom w:val="nil"/>
              <w:right w:val="nil"/>
            </w:tcBorders>
            <w:shd w:val="clear" w:color="auto" w:fill="auto"/>
            <w:noWrap/>
            <w:vAlign w:val="center"/>
            <w:hideMark/>
          </w:tcPr>
          <w:p w14:paraId="1EA0960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GO:0004869</w:t>
            </w:r>
          </w:p>
        </w:tc>
        <w:tc>
          <w:tcPr>
            <w:tcW w:w="1548" w:type="dxa"/>
            <w:tcBorders>
              <w:top w:val="nil"/>
              <w:left w:val="nil"/>
              <w:bottom w:val="nil"/>
              <w:right w:val="nil"/>
            </w:tcBorders>
            <w:shd w:val="clear" w:color="auto" w:fill="auto"/>
            <w:noWrap/>
            <w:vAlign w:val="center"/>
            <w:hideMark/>
          </w:tcPr>
          <w:p w14:paraId="11A79B5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61</w:t>
            </w:r>
          </w:p>
        </w:tc>
        <w:tc>
          <w:tcPr>
            <w:tcW w:w="1232" w:type="dxa"/>
            <w:tcBorders>
              <w:top w:val="nil"/>
              <w:left w:val="nil"/>
              <w:bottom w:val="nil"/>
              <w:right w:val="nil"/>
            </w:tcBorders>
            <w:shd w:val="clear" w:color="auto" w:fill="auto"/>
            <w:noWrap/>
            <w:vAlign w:val="center"/>
            <w:hideMark/>
          </w:tcPr>
          <w:p w14:paraId="65FF904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613" w:type="dxa"/>
            <w:tcBorders>
              <w:top w:val="nil"/>
              <w:left w:val="nil"/>
              <w:bottom w:val="nil"/>
              <w:right w:val="nil"/>
            </w:tcBorders>
            <w:shd w:val="clear" w:color="auto" w:fill="auto"/>
            <w:noWrap/>
            <w:vAlign w:val="center"/>
            <w:hideMark/>
          </w:tcPr>
          <w:p w14:paraId="184DEF2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0.21005005</w:t>
            </w:r>
          </w:p>
        </w:tc>
        <w:tc>
          <w:tcPr>
            <w:tcW w:w="1882" w:type="dxa"/>
            <w:tcBorders>
              <w:top w:val="nil"/>
              <w:left w:val="nil"/>
              <w:bottom w:val="nil"/>
              <w:right w:val="nil"/>
            </w:tcBorders>
            <w:shd w:val="clear" w:color="auto" w:fill="auto"/>
            <w:noWrap/>
            <w:vAlign w:val="center"/>
            <w:hideMark/>
          </w:tcPr>
          <w:p w14:paraId="00DD317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0C085B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5.54E-06</w:t>
            </w:r>
          </w:p>
        </w:tc>
        <w:tc>
          <w:tcPr>
            <w:tcW w:w="5299" w:type="dxa"/>
            <w:tcBorders>
              <w:top w:val="nil"/>
              <w:left w:val="nil"/>
              <w:bottom w:val="nil"/>
              <w:right w:val="nil"/>
            </w:tcBorders>
            <w:shd w:val="clear" w:color="auto" w:fill="auto"/>
            <w:noWrap/>
            <w:vAlign w:val="center"/>
            <w:hideMark/>
          </w:tcPr>
          <w:p w14:paraId="34D5A5C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cysteine-type endopeptidase inhibitor activity</w:t>
            </w:r>
          </w:p>
        </w:tc>
      </w:tr>
      <w:tr w:rsidR="0037339D" w:rsidRPr="0037339D" w14:paraId="757635B4" w14:textId="77777777" w:rsidTr="0037339D">
        <w:trPr>
          <w:trHeight w:val="299"/>
        </w:trPr>
        <w:tc>
          <w:tcPr>
            <w:tcW w:w="1074" w:type="dxa"/>
            <w:tcBorders>
              <w:top w:val="nil"/>
              <w:left w:val="nil"/>
              <w:bottom w:val="nil"/>
              <w:right w:val="nil"/>
            </w:tcBorders>
            <w:shd w:val="clear" w:color="auto" w:fill="auto"/>
            <w:noWrap/>
            <w:vAlign w:val="center"/>
            <w:hideMark/>
          </w:tcPr>
          <w:p w14:paraId="7B2922F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GO:0016701</w:t>
            </w:r>
          </w:p>
        </w:tc>
        <w:tc>
          <w:tcPr>
            <w:tcW w:w="1548" w:type="dxa"/>
            <w:tcBorders>
              <w:top w:val="nil"/>
              <w:left w:val="nil"/>
              <w:bottom w:val="nil"/>
              <w:right w:val="nil"/>
            </w:tcBorders>
            <w:shd w:val="clear" w:color="auto" w:fill="auto"/>
            <w:noWrap/>
            <w:vAlign w:val="center"/>
            <w:hideMark/>
          </w:tcPr>
          <w:p w14:paraId="742F7BC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232" w:type="dxa"/>
            <w:tcBorders>
              <w:top w:val="nil"/>
              <w:left w:val="nil"/>
              <w:bottom w:val="nil"/>
              <w:right w:val="nil"/>
            </w:tcBorders>
            <w:shd w:val="clear" w:color="auto" w:fill="auto"/>
            <w:noWrap/>
            <w:vAlign w:val="center"/>
            <w:hideMark/>
          </w:tcPr>
          <w:p w14:paraId="5CAB8F0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3C9AD96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0.020660661</w:t>
            </w:r>
          </w:p>
        </w:tc>
        <w:tc>
          <w:tcPr>
            <w:tcW w:w="1882" w:type="dxa"/>
            <w:tcBorders>
              <w:top w:val="nil"/>
              <w:left w:val="nil"/>
              <w:bottom w:val="nil"/>
              <w:right w:val="nil"/>
            </w:tcBorders>
            <w:shd w:val="clear" w:color="auto" w:fill="auto"/>
            <w:noWrap/>
            <w:vAlign w:val="center"/>
            <w:hideMark/>
          </w:tcPr>
          <w:p w14:paraId="1B92564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80494D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0.01357581</w:t>
            </w:r>
          </w:p>
        </w:tc>
        <w:tc>
          <w:tcPr>
            <w:tcW w:w="5299" w:type="dxa"/>
            <w:tcBorders>
              <w:top w:val="nil"/>
              <w:left w:val="nil"/>
              <w:bottom w:val="nil"/>
              <w:right w:val="nil"/>
            </w:tcBorders>
            <w:shd w:val="clear" w:color="auto" w:fill="auto"/>
            <w:noWrap/>
            <w:vAlign w:val="center"/>
            <w:hideMark/>
          </w:tcPr>
          <w:p w14:paraId="42CE0A84" w14:textId="34CACA73"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 xml:space="preserve">oxidoreductase activity, acting on single donors with </w:t>
            </w:r>
            <w:r>
              <w:rPr>
                <w:rFonts w:ascii="Times New Roman" w:hAnsi="Times New Roman" w:cs="Times New Roman"/>
                <w:color w:val="000000"/>
                <w:sz w:val="18"/>
                <w:szCs w:val="18"/>
              </w:rPr>
              <w:t>O</w:t>
            </w:r>
            <w:r w:rsidRPr="0037339D">
              <w:rPr>
                <w:rFonts w:ascii="Times New Roman" w:hAnsi="Times New Roman" w:cs="Times New Roman"/>
                <w:color w:val="000000"/>
                <w:sz w:val="18"/>
                <w:szCs w:val="18"/>
                <w:vertAlign w:val="subscript"/>
              </w:rPr>
              <w:t>2</w:t>
            </w:r>
          </w:p>
        </w:tc>
      </w:tr>
      <w:tr w:rsidR="0037339D" w:rsidRPr="0037339D" w14:paraId="616B186F" w14:textId="77777777" w:rsidTr="0037339D">
        <w:trPr>
          <w:trHeight w:val="299"/>
        </w:trPr>
        <w:tc>
          <w:tcPr>
            <w:tcW w:w="1074" w:type="dxa"/>
            <w:tcBorders>
              <w:top w:val="nil"/>
              <w:left w:val="nil"/>
              <w:bottom w:val="nil"/>
              <w:right w:val="nil"/>
            </w:tcBorders>
            <w:shd w:val="clear" w:color="auto" w:fill="auto"/>
            <w:noWrap/>
            <w:vAlign w:val="center"/>
            <w:hideMark/>
          </w:tcPr>
          <w:p w14:paraId="52F72CB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GO:0006725</w:t>
            </w:r>
          </w:p>
        </w:tc>
        <w:tc>
          <w:tcPr>
            <w:tcW w:w="1548" w:type="dxa"/>
            <w:tcBorders>
              <w:top w:val="nil"/>
              <w:left w:val="nil"/>
              <w:bottom w:val="nil"/>
              <w:right w:val="nil"/>
            </w:tcBorders>
            <w:shd w:val="clear" w:color="auto" w:fill="auto"/>
            <w:noWrap/>
            <w:vAlign w:val="center"/>
            <w:hideMark/>
          </w:tcPr>
          <w:p w14:paraId="6F7BE2F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232" w:type="dxa"/>
            <w:tcBorders>
              <w:top w:val="nil"/>
              <w:left w:val="nil"/>
              <w:bottom w:val="nil"/>
              <w:right w:val="nil"/>
            </w:tcBorders>
            <w:shd w:val="clear" w:color="auto" w:fill="auto"/>
            <w:noWrap/>
            <w:vAlign w:val="center"/>
            <w:hideMark/>
          </w:tcPr>
          <w:p w14:paraId="7EBF002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0076FEF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0.030932818</w:t>
            </w:r>
          </w:p>
        </w:tc>
        <w:tc>
          <w:tcPr>
            <w:tcW w:w="1882" w:type="dxa"/>
            <w:tcBorders>
              <w:top w:val="nil"/>
              <w:left w:val="nil"/>
              <w:bottom w:val="nil"/>
              <w:right w:val="nil"/>
            </w:tcBorders>
            <w:shd w:val="clear" w:color="auto" w:fill="auto"/>
            <w:noWrap/>
            <w:vAlign w:val="center"/>
            <w:hideMark/>
          </w:tcPr>
          <w:p w14:paraId="702109B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E7FDC6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0.044154104</w:t>
            </w:r>
          </w:p>
        </w:tc>
        <w:tc>
          <w:tcPr>
            <w:tcW w:w="5299" w:type="dxa"/>
            <w:tcBorders>
              <w:top w:val="nil"/>
              <w:left w:val="nil"/>
              <w:bottom w:val="nil"/>
              <w:right w:val="nil"/>
            </w:tcBorders>
            <w:shd w:val="clear" w:color="auto" w:fill="auto"/>
            <w:noWrap/>
            <w:vAlign w:val="center"/>
            <w:hideMark/>
          </w:tcPr>
          <w:p w14:paraId="4A38002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cellular aromatic compound metabolic process</w:t>
            </w:r>
          </w:p>
        </w:tc>
      </w:tr>
      <w:tr w:rsidR="0037339D" w:rsidRPr="0037339D" w14:paraId="5F5DF2B4" w14:textId="77777777" w:rsidTr="0037339D">
        <w:trPr>
          <w:trHeight w:val="299"/>
        </w:trPr>
        <w:tc>
          <w:tcPr>
            <w:tcW w:w="1074" w:type="dxa"/>
            <w:tcBorders>
              <w:top w:val="nil"/>
              <w:left w:val="nil"/>
              <w:bottom w:val="nil"/>
              <w:right w:val="nil"/>
            </w:tcBorders>
            <w:shd w:val="clear" w:color="auto" w:fill="auto"/>
            <w:noWrap/>
            <w:vAlign w:val="center"/>
            <w:hideMark/>
          </w:tcPr>
          <w:p w14:paraId="6495379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GO:0080030</w:t>
            </w:r>
          </w:p>
        </w:tc>
        <w:tc>
          <w:tcPr>
            <w:tcW w:w="1548" w:type="dxa"/>
            <w:tcBorders>
              <w:top w:val="nil"/>
              <w:left w:val="nil"/>
              <w:bottom w:val="nil"/>
              <w:right w:val="nil"/>
            </w:tcBorders>
            <w:shd w:val="clear" w:color="auto" w:fill="auto"/>
            <w:noWrap/>
            <w:vAlign w:val="center"/>
            <w:hideMark/>
          </w:tcPr>
          <w:p w14:paraId="4B833AF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74</w:t>
            </w:r>
          </w:p>
        </w:tc>
        <w:tc>
          <w:tcPr>
            <w:tcW w:w="1232" w:type="dxa"/>
            <w:tcBorders>
              <w:top w:val="nil"/>
              <w:left w:val="nil"/>
              <w:bottom w:val="nil"/>
              <w:right w:val="nil"/>
            </w:tcBorders>
            <w:shd w:val="clear" w:color="auto" w:fill="auto"/>
            <w:noWrap/>
            <w:vAlign w:val="center"/>
            <w:hideMark/>
          </w:tcPr>
          <w:p w14:paraId="047A8AD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6C2C79B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0.254814815</w:t>
            </w:r>
          </w:p>
        </w:tc>
        <w:tc>
          <w:tcPr>
            <w:tcW w:w="1882" w:type="dxa"/>
            <w:tcBorders>
              <w:top w:val="nil"/>
              <w:left w:val="nil"/>
              <w:bottom w:val="nil"/>
              <w:right w:val="nil"/>
            </w:tcBorders>
            <w:shd w:val="clear" w:color="auto" w:fill="auto"/>
            <w:noWrap/>
            <w:vAlign w:val="center"/>
            <w:hideMark/>
          </w:tcPr>
          <w:p w14:paraId="01477DF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EB81DA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0.167943843</w:t>
            </w:r>
          </w:p>
        </w:tc>
        <w:tc>
          <w:tcPr>
            <w:tcW w:w="5299" w:type="dxa"/>
            <w:tcBorders>
              <w:top w:val="nil"/>
              <w:left w:val="nil"/>
              <w:bottom w:val="nil"/>
              <w:right w:val="nil"/>
            </w:tcBorders>
            <w:shd w:val="clear" w:color="auto" w:fill="auto"/>
            <w:noWrap/>
            <w:vAlign w:val="center"/>
            <w:hideMark/>
          </w:tcPr>
          <w:p w14:paraId="6856A7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methyl indole-3-acetate esterase activity</w:t>
            </w:r>
          </w:p>
        </w:tc>
      </w:tr>
      <w:tr w:rsidR="0037339D" w:rsidRPr="0037339D" w14:paraId="5A0D9A4D" w14:textId="77777777" w:rsidTr="0037339D">
        <w:trPr>
          <w:trHeight w:val="299"/>
        </w:trPr>
        <w:tc>
          <w:tcPr>
            <w:tcW w:w="1074" w:type="dxa"/>
            <w:tcBorders>
              <w:top w:val="nil"/>
              <w:left w:val="nil"/>
              <w:bottom w:val="nil"/>
              <w:right w:val="nil"/>
            </w:tcBorders>
            <w:shd w:val="clear" w:color="auto" w:fill="auto"/>
            <w:noWrap/>
            <w:vAlign w:val="center"/>
            <w:hideMark/>
          </w:tcPr>
          <w:p w14:paraId="3234D9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GO:0052689</w:t>
            </w:r>
          </w:p>
        </w:tc>
        <w:tc>
          <w:tcPr>
            <w:tcW w:w="1548" w:type="dxa"/>
            <w:tcBorders>
              <w:top w:val="nil"/>
              <w:left w:val="nil"/>
              <w:bottom w:val="nil"/>
              <w:right w:val="nil"/>
            </w:tcBorders>
            <w:shd w:val="clear" w:color="auto" w:fill="auto"/>
            <w:noWrap/>
            <w:vAlign w:val="center"/>
            <w:hideMark/>
          </w:tcPr>
          <w:p w14:paraId="3099409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76</w:t>
            </w:r>
          </w:p>
        </w:tc>
        <w:tc>
          <w:tcPr>
            <w:tcW w:w="1232" w:type="dxa"/>
            <w:tcBorders>
              <w:top w:val="nil"/>
              <w:left w:val="nil"/>
              <w:bottom w:val="nil"/>
              <w:right w:val="nil"/>
            </w:tcBorders>
            <w:shd w:val="clear" w:color="auto" w:fill="auto"/>
            <w:noWrap/>
            <w:vAlign w:val="center"/>
            <w:hideMark/>
          </w:tcPr>
          <w:p w14:paraId="024F1B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2FD803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0.261701702</w:t>
            </w:r>
          </w:p>
        </w:tc>
        <w:tc>
          <w:tcPr>
            <w:tcW w:w="1882" w:type="dxa"/>
            <w:tcBorders>
              <w:top w:val="nil"/>
              <w:left w:val="nil"/>
              <w:bottom w:val="nil"/>
              <w:right w:val="nil"/>
            </w:tcBorders>
            <w:shd w:val="clear" w:color="auto" w:fill="auto"/>
            <w:noWrap/>
            <w:vAlign w:val="center"/>
            <w:hideMark/>
          </w:tcPr>
          <w:p w14:paraId="0D07BF3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D3EA8C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0.181221089</w:t>
            </w:r>
          </w:p>
        </w:tc>
        <w:tc>
          <w:tcPr>
            <w:tcW w:w="5299" w:type="dxa"/>
            <w:tcBorders>
              <w:top w:val="nil"/>
              <w:left w:val="nil"/>
              <w:bottom w:val="nil"/>
              <w:right w:val="nil"/>
            </w:tcBorders>
            <w:shd w:val="clear" w:color="auto" w:fill="auto"/>
            <w:noWrap/>
            <w:vAlign w:val="center"/>
            <w:hideMark/>
          </w:tcPr>
          <w:p w14:paraId="67DE66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carboxylic ester hydrolase activity</w:t>
            </w:r>
          </w:p>
        </w:tc>
      </w:tr>
      <w:tr w:rsidR="0037339D" w:rsidRPr="0037339D" w14:paraId="69175A8D" w14:textId="77777777" w:rsidTr="0037339D">
        <w:trPr>
          <w:trHeight w:val="299"/>
        </w:trPr>
        <w:tc>
          <w:tcPr>
            <w:tcW w:w="1074" w:type="dxa"/>
            <w:tcBorders>
              <w:top w:val="nil"/>
              <w:left w:val="nil"/>
              <w:bottom w:val="nil"/>
              <w:right w:val="nil"/>
            </w:tcBorders>
            <w:shd w:val="clear" w:color="auto" w:fill="auto"/>
            <w:noWrap/>
            <w:vAlign w:val="center"/>
            <w:hideMark/>
          </w:tcPr>
          <w:p w14:paraId="56E569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GO:0043023</w:t>
            </w:r>
          </w:p>
        </w:tc>
        <w:tc>
          <w:tcPr>
            <w:tcW w:w="1548" w:type="dxa"/>
            <w:tcBorders>
              <w:top w:val="nil"/>
              <w:left w:val="nil"/>
              <w:bottom w:val="nil"/>
              <w:right w:val="nil"/>
            </w:tcBorders>
            <w:shd w:val="clear" w:color="auto" w:fill="auto"/>
            <w:noWrap/>
            <w:vAlign w:val="center"/>
            <w:hideMark/>
          </w:tcPr>
          <w:p w14:paraId="3A025CB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w:t>
            </w:r>
          </w:p>
        </w:tc>
        <w:tc>
          <w:tcPr>
            <w:tcW w:w="1232" w:type="dxa"/>
            <w:tcBorders>
              <w:top w:val="nil"/>
              <w:left w:val="nil"/>
              <w:bottom w:val="nil"/>
              <w:right w:val="nil"/>
            </w:tcBorders>
            <w:shd w:val="clear" w:color="auto" w:fill="auto"/>
            <w:noWrap/>
            <w:vAlign w:val="center"/>
            <w:hideMark/>
          </w:tcPr>
          <w:p w14:paraId="07AC9ED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04578D2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0.075755756</w:t>
            </w:r>
          </w:p>
        </w:tc>
        <w:tc>
          <w:tcPr>
            <w:tcW w:w="1882" w:type="dxa"/>
            <w:tcBorders>
              <w:top w:val="nil"/>
              <w:left w:val="nil"/>
              <w:bottom w:val="nil"/>
              <w:right w:val="nil"/>
            </w:tcBorders>
            <w:shd w:val="clear" w:color="auto" w:fill="auto"/>
            <w:noWrap/>
            <w:vAlign w:val="center"/>
            <w:hideMark/>
          </w:tcPr>
          <w:p w14:paraId="2DCFF21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D86D75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0.201652741</w:t>
            </w:r>
          </w:p>
        </w:tc>
        <w:tc>
          <w:tcPr>
            <w:tcW w:w="5299" w:type="dxa"/>
            <w:tcBorders>
              <w:top w:val="nil"/>
              <w:left w:val="nil"/>
              <w:bottom w:val="nil"/>
              <w:right w:val="nil"/>
            </w:tcBorders>
            <w:shd w:val="clear" w:color="auto" w:fill="auto"/>
            <w:noWrap/>
            <w:vAlign w:val="center"/>
            <w:hideMark/>
          </w:tcPr>
          <w:p w14:paraId="58FFD19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ribosomal large subunit binding</w:t>
            </w:r>
          </w:p>
        </w:tc>
      </w:tr>
      <w:tr w:rsidR="0037339D" w:rsidRPr="0037339D" w14:paraId="649821D8" w14:textId="77777777" w:rsidTr="0037339D">
        <w:trPr>
          <w:trHeight w:val="299"/>
        </w:trPr>
        <w:tc>
          <w:tcPr>
            <w:tcW w:w="1074" w:type="dxa"/>
            <w:tcBorders>
              <w:top w:val="nil"/>
              <w:left w:val="nil"/>
              <w:bottom w:val="nil"/>
              <w:right w:val="nil"/>
            </w:tcBorders>
            <w:shd w:val="clear" w:color="auto" w:fill="auto"/>
            <w:noWrap/>
            <w:vAlign w:val="center"/>
            <w:hideMark/>
          </w:tcPr>
          <w:p w14:paraId="3FF9B9E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GO:0000054</w:t>
            </w:r>
          </w:p>
        </w:tc>
        <w:tc>
          <w:tcPr>
            <w:tcW w:w="1548" w:type="dxa"/>
            <w:tcBorders>
              <w:top w:val="nil"/>
              <w:left w:val="nil"/>
              <w:bottom w:val="nil"/>
              <w:right w:val="nil"/>
            </w:tcBorders>
            <w:shd w:val="clear" w:color="auto" w:fill="auto"/>
            <w:noWrap/>
            <w:vAlign w:val="center"/>
            <w:hideMark/>
          </w:tcPr>
          <w:p w14:paraId="6A5C9A5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w:t>
            </w:r>
          </w:p>
        </w:tc>
        <w:tc>
          <w:tcPr>
            <w:tcW w:w="1232" w:type="dxa"/>
            <w:tcBorders>
              <w:top w:val="nil"/>
              <w:left w:val="nil"/>
              <w:bottom w:val="nil"/>
              <w:right w:val="nil"/>
            </w:tcBorders>
            <w:shd w:val="clear" w:color="auto" w:fill="auto"/>
            <w:noWrap/>
            <w:vAlign w:val="center"/>
            <w:hideMark/>
          </w:tcPr>
          <w:p w14:paraId="7D9AF9B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3D6BAF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0.077332044</w:t>
            </w:r>
          </w:p>
        </w:tc>
        <w:tc>
          <w:tcPr>
            <w:tcW w:w="1882" w:type="dxa"/>
            <w:tcBorders>
              <w:top w:val="nil"/>
              <w:left w:val="nil"/>
              <w:bottom w:val="nil"/>
              <w:right w:val="nil"/>
            </w:tcBorders>
            <w:shd w:val="clear" w:color="auto" w:fill="auto"/>
            <w:noWrap/>
            <w:vAlign w:val="center"/>
            <w:hideMark/>
          </w:tcPr>
          <w:p w14:paraId="673BE4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FCA7DB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0.299821328</w:t>
            </w:r>
          </w:p>
        </w:tc>
        <w:tc>
          <w:tcPr>
            <w:tcW w:w="5299" w:type="dxa"/>
            <w:tcBorders>
              <w:top w:val="nil"/>
              <w:left w:val="nil"/>
              <w:bottom w:val="nil"/>
              <w:right w:val="nil"/>
            </w:tcBorders>
            <w:shd w:val="clear" w:color="auto" w:fill="auto"/>
            <w:noWrap/>
            <w:vAlign w:val="center"/>
            <w:hideMark/>
          </w:tcPr>
          <w:p w14:paraId="1644B31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ribosomal subunit export from nucleus</w:t>
            </w:r>
          </w:p>
        </w:tc>
      </w:tr>
      <w:tr w:rsidR="0037339D" w:rsidRPr="0037339D" w14:paraId="55EA4D7C" w14:textId="77777777" w:rsidTr="0037339D">
        <w:trPr>
          <w:trHeight w:val="299"/>
        </w:trPr>
        <w:tc>
          <w:tcPr>
            <w:tcW w:w="1074" w:type="dxa"/>
            <w:tcBorders>
              <w:top w:val="nil"/>
              <w:left w:val="nil"/>
              <w:bottom w:val="nil"/>
              <w:right w:val="nil"/>
            </w:tcBorders>
            <w:shd w:val="clear" w:color="auto" w:fill="auto"/>
            <w:noWrap/>
            <w:vAlign w:val="center"/>
            <w:hideMark/>
          </w:tcPr>
          <w:p w14:paraId="3B5752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GO:1902626</w:t>
            </w:r>
          </w:p>
        </w:tc>
        <w:tc>
          <w:tcPr>
            <w:tcW w:w="1548" w:type="dxa"/>
            <w:tcBorders>
              <w:top w:val="nil"/>
              <w:left w:val="nil"/>
              <w:bottom w:val="nil"/>
              <w:right w:val="nil"/>
            </w:tcBorders>
            <w:shd w:val="clear" w:color="auto" w:fill="auto"/>
            <w:noWrap/>
            <w:vAlign w:val="center"/>
            <w:hideMark/>
          </w:tcPr>
          <w:p w14:paraId="1FF7979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16</w:t>
            </w:r>
          </w:p>
        </w:tc>
        <w:tc>
          <w:tcPr>
            <w:tcW w:w="1232" w:type="dxa"/>
            <w:tcBorders>
              <w:top w:val="nil"/>
              <w:left w:val="nil"/>
              <w:bottom w:val="nil"/>
              <w:right w:val="nil"/>
            </w:tcBorders>
            <w:shd w:val="clear" w:color="auto" w:fill="auto"/>
            <w:noWrap/>
            <w:vAlign w:val="center"/>
            <w:hideMark/>
          </w:tcPr>
          <w:p w14:paraId="787EFAC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3A689C3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0.082487514</w:t>
            </w:r>
          </w:p>
        </w:tc>
        <w:tc>
          <w:tcPr>
            <w:tcW w:w="1882" w:type="dxa"/>
            <w:tcBorders>
              <w:top w:val="nil"/>
              <w:left w:val="nil"/>
              <w:bottom w:val="nil"/>
              <w:right w:val="nil"/>
            </w:tcBorders>
            <w:shd w:val="clear" w:color="auto" w:fill="auto"/>
            <w:noWrap/>
            <w:vAlign w:val="center"/>
            <w:hideMark/>
          </w:tcPr>
          <w:p w14:paraId="5A3D82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4BDD1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0.341499503</w:t>
            </w:r>
          </w:p>
        </w:tc>
        <w:tc>
          <w:tcPr>
            <w:tcW w:w="5299" w:type="dxa"/>
            <w:tcBorders>
              <w:top w:val="nil"/>
              <w:left w:val="nil"/>
              <w:bottom w:val="nil"/>
              <w:right w:val="nil"/>
            </w:tcBorders>
            <w:shd w:val="clear" w:color="auto" w:fill="auto"/>
            <w:noWrap/>
            <w:vAlign w:val="center"/>
            <w:hideMark/>
          </w:tcPr>
          <w:p w14:paraId="012DD2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 xml:space="preserve">assembly of large subunit precursor of </w:t>
            </w:r>
            <w:proofErr w:type="spellStart"/>
            <w:r w:rsidRPr="0037339D">
              <w:rPr>
                <w:rFonts w:ascii="Times New Roman" w:hAnsi="Times New Roman" w:cs="Times New Roman"/>
                <w:color w:val="000000"/>
                <w:sz w:val="18"/>
                <w:szCs w:val="18"/>
              </w:rPr>
              <w:t>preribosome</w:t>
            </w:r>
            <w:proofErr w:type="spellEnd"/>
          </w:p>
        </w:tc>
      </w:tr>
      <w:tr w:rsidR="0037339D" w:rsidRPr="0037339D" w14:paraId="03B2F574" w14:textId="77777777" w:rsidTr="0037339D">
        <w:trPr>
          <w:trHeight w:val="299"/>
        </w:trPr>
        <w:tc>
          <w:tcPr>
            <w:tcW w:w="1074" w:type="dxa"/>
            <w:tcBorders>
              <w:top w:val="nil"/>
              <w:left w:val="nil"/>
              <w:bottom w:val="nil"/>
              <w:right w:val="nil"/>
            </w:tcBorders>
            <w:shd w:val="clear" w:color="auto" w:fill="auto"/>
            <w:noWrap/>
            <w:vAlign w:val="center"/>
            <w:hideMark/>
          </w:tcPr>
          <w:p w14:paraId="18AB62A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GO:0015226</w:t>
            </w:r>
          </w:p>
        </w:tc>
        <w:tc>
          <w:tcPr>
            <w:tcW w:w="1548" w:type="dxa"/>
            <w:tcBorders>
              <w:top w:val="nil"/>
              <w:left w:val="nil"/>
              <w:bottom w:val="nil"/>
              <w:right w:val="nil"/>
            </w:tcBorders>
            <w:shd w:val="clear" w:color="auto" w:fill="auto"/>
            <w:noWrap/>
            <w:vAlign w:val="center"/>
            <w:hideMark/>
          </w:tcPr>
          <w:p w14:paraId="01F415A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232" w:type="dxa"/>
            <w:tcBorders>
              <w:top w:val="nil"/>
              <w:left w:val="nil"/>
              <w:bottom w:val="nil"/>
              <w:right w:val="nil"/>
            </w:tcBorders>
            <w:shd w:val="clear" w:color="auto" w:fill="auto"/>
            <w:noWrap/>
            <w:vAlign w:val="center"/>
            <w:hideMark/>
          </w:tcPr>
          <w:p w14:paraId="0BEF8CF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FFFF61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0.006886887</w:t>
            </w:r>
          </w:p>
        </w:tc>
        <w:tc>
          <w:tcPr>
            <w:tcW w:w="1882" w:type="dxa"/>
            <w:tcBorders>
              <w:top w:val="nil"/>
              <w:left w:val="nil"/>
              <w:bottom w:val="nil"/>
              <w:right w:val="nil"/>
            </w:tcBorders>
            <w:shd w:val="clear" w:color="auto" w:fill="auto"/>
            <w:noWrap/>
            <w:vAlign w:val="center"/>
            <w:hideMark/>
          </w:tcPr>
          <w:p w14:paraId="199196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13C5E8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0.534431219</w:t>
            </w:r>
          </w:p>
        </w:tc>
        <w:tc>
          <w:tcPr>
            <w:tcW w:w="5299" w:type="dxa"/>
            <w:tcBorders>
              <w:top w:val="nil"/>
              <w:left w:val="nil"/>
              <w:bottom w:val="nil"/>
              <w:right w:val="nil"/>
            </w:tcBorders>
            <w:shd w:val="clear" w:color="auto" w:fill="auto"/>
            <w:noWrap/>
            <w:vAlign w:val="center"/>
            <w:hideMark/>
          </w:tcPr>
          <w:p w14:paraId="04030A6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carnitine transmembrane transporter activity</w:t>
            </w:r>
          </w:p>
        </w:tc>
      </w:tr>
      <w:tr w:rsidR="0037339D" w:rsidRPr="0037339D" w14:paraId="655389F1" w14:textId="77777777" w:rsidTr="0037339D">
        <w:trPr>
          <w:trHeight w:val="299"/>
        </w:trPr>
        <w:tc>
          <w:tcPr>
            <w:tcW w:w="1074" w:type="dxa"/>
            <w:tcBorders>
              <w:top w:val="nil"/>
              <w:left w:val="nil"/>
              <w:bottom w:val="nil"/>
              <w:right w:val="nil"/>
            </w:tcBorders>
            <w:shd w:val="clear" w:color="auto" w:fill="auto"/>
            <w:noWrap/>
            <w:vAlign w:val="center"/>
            <w:hideMark/>
          </w:tcPr>
          <w:p w14:paraId="037F0E9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GO:0008198</w:t>
            </w:r>
          </w:p>
        </w:tc>
        <w:tc>
          <w:tcPr>
            <w:tcW w:w="1548" w:type="dxa"/>
            <w:tcBorders>
              <w:top w:val="nil"/>
              <w:left w:val="nil"/>
              <w:bottom w:val="nil"/>
              <w:right w:val="nil"/>
            </w:tcBorders>
            <w:shd w:val="clear" w:color="auto" w:fill="auto"/>
            <w:noWrap/>
            <w:vAlign w:val="center"/>
            <w:hideMark/>
          </w:tcPr>
          <w:p w14:paraId="3C5E4CF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37</w:t>
            </w:r>
          </w:p>
        </w:tc>
        <w:tc>
          <w:tcPr>
            <w:tcW w:w="1232" w:type="dxa"/>
            <w:tcBorders>
              <w:top w:val="nil"/>
              <w:left w:val="nil"/>
              <w:bottom w:val="nil"/>
              <w:right w:val="nil"/>
            </w:tcBorders>
            <w:shd w:val="clear" w:color="auto" w:fill="auto"/>
            <w:noWrap/>
            <w:vAlign w:val="center"/>
            <w:hideMark/>
          </w:tcPr>
          <w:p w14:paraId="08BC171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32CDA9D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0.127407407</w:t>
            </w:r>
          </w:p>
        </w:tc>
        <w:tc>
          <w:tcPr>
            <w:tcW w:w="1882" w:type="dxa"/>
            <w:tcBorders>
              <w:top w:val="nil"/>
              <w:left w:val="nil"/>
              <w:bottom w:val="nil"/>
              <w:right w:val="nil"/>
            </w:tcBorders>
            <w:shd w:val="clear" w:color="auto" w:fill="auto"/>
            <w:noWrap/>
            <w:vAlign w:val="center"/>
            <w:hideMark/>
          </w:tcPr>
          <w:p w14:paraId="16FA501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BDF3CC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0.562116344</w:t>
            </w:r>
          </w:p>
        </w:tc>
        <w:tc>
          <w:tcPr>
            <w:tcW w:w="5299" w:type="dxa"/>
            <w:tcBorders>
              <w:top w:val="nil"/>
              <w:left w:val="nil"/>
              <w:bottom w:val="nil"/>
              <w:right w:val="nil"/>
            </w:tcBorders>
            <w:shd w:val="clear" w:color="auto" w:fill="auto"/>
            <w:noWrap/>
            <w:vAlign w:val="center"/>
            <w:hideMark/>
          </w:tcPr>
          <w:p w14:paraId="5E2C520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ferrous iron binding</w:t>
            </w:r>
          </w:p>
        </w:tc>
      </w:tr>
      <w:tr w:rsidR="0037339D" w:rsidRPr="0037339D" w14:paraId="2268E3C6" w14:textId="77777777" w:rsidTr="0037339D">
        <w:trPr>
          <w:trHeight w:val="299"/>
        </w:trPr>
        <w:tc>
          <w:tcPr>
            <w:tcW w:w="1074" w:type="dxa"/>
            <w:tcBorders>
              <w:top w:val="nil"/>
              <w:left w:val="nil"/>
              <w:bottom w:val="nil"/>
              <w:right w:val="nil"/>
            </w:tcBorders>
            <w:shd w:val="clear" w:color="auto" w:fill="auto"/>
            <w:noWrap/>
            <w:vAlign w:val="center"/>
            <w:hideMark/>
          </w:tcPr>
          <w:p w14:paraId="50DFD39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GO:0009142</w:t>
            </w:r>
          </w:p>
        </w:tc>
        <w:tc>
          <w:tcPr>
            <w:tcW w:w="1548" w:type="dxa"/>
            <w:tcBorders>
              <w:top w:val="nil"/>
              <w:left w:val="nil"/>
              <w:bottom w:val="nil"/>
              <w:right w:val="nil"/>
            </w:tcBorders>
            <w:shd w:val="clear" w:color="auto" w:fill="auto"/>
            <w:noWrap/>
            <w:vAlign w:val="center"/>
            <w:hideMark/>
          </w:tcPr>
          <w:p w14:paraId="35C631E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232" w:type="dxa"/>
            <w:tcBorders>
              <w:top w:val="nil"/>
              <w:left w:val="nil"/>
              <w:bottom w:val="nil"/>
              <w:right w:val="nil"/>
            </w:tcBorders>
            <w:shd w:val="clear" w:color="auto" w:fill="auto"/>
            <w:noWrap/>
            <w:vAlign w:val="center"/>
            <w:hideMark/>
          </w:tcPr>
          <w:p w14:paraId="0F75858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A8F28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0.010310939</w:t>
            </w:r>
          </w:p>
        </w:tc>
        <w:tc>
          <w:tcPr>
            <w:tcW w:w="1882" w:type="dxa"/>
            <w:tcBorders>
              <w:top w:val="nil"/>
              <w:left w:val="nil"/>
              <w:bottom w:val="nil"/>
              <w:right w:val="nil"/>
            </w:tcBorders>
            <w:shd w:val="clear" w:color="auto" w:fill="auto"/>
            <w:noWrap/>
            <w:vAlign w:val="center"/>
            <w:hideMark/>
          </w:tcPr>
          <w:p w14:paraId="510E24B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6A3D29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1.166465808</w:t>
            </w:r>
          </w:p>
        </w:tc>
        <w:tc>
          <w:tcPr>
            <w:tcW w:w="5299" w:type="dxa"/>
            <w:tcBorders>
              <w:top w:val="nil"/>
              <w:left w:val="nil"/>
              <w:bottom w:val="nil"/>
              <w:right w:val="nil"/>
            </w:tcBorders>
            <w:shd w:val="clear" w:color="auto" w:fill="auto"/>
            <w:noWrap/>
            <w:vAlign w:val="center"/>
            <w:hideMark/>
          </w:tcPr>
          <w:p w14:paraId="75D25DE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NA</w:t>
            </w:r>
          </w:p>
        </w:tc>
      </w:tr>
      <w:tr w:rsidR="0037339D" w:rsidRPr="0037339D" w14:paraId="5E1B8D2C" w14:textId="77777777" w:rsidTr="0037339D">
        <w:trPr>
          <w:trHeight w:val="299"/>
        </w:trPr>
        <w:tc>
          <w:tcPr>
            <w:tcW w:w="1074" w:type="dxa"/>
            <w:tcBorders>
              <w:top w:val="nil"/>
              <w:left w:val="nil"/>
              <w:bottom w:val="nil"/>
              <w:right w:val="nil"/>
            </w:tcBorders>
            <w:shd w:val="clear" w:color="auto" w:fill="auto"/>
            <w:noWrap/>
            <w:vAlign w:val="center"/>
            <w:hideMark/>
          </w:tcPr>
          <w:p w14:paraId="2CF6E4C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GO:0015839</w:t>
            </w:r>
          </w:p>
        </w:tc>
        <w:tc>
          <w:tcPr>
            <w:tcW w:w="1548" w:type="dxa"/>
            <w:tcBorders>
              <w:top w:val="nil"/>
              <w:left w:val="nil"/>
              <w:bottom w:val="nil"/>
              <w:right w:val="nil"/>
            </w:tcBorders>
            <w:shd w:val="clear" w:color="auto" w:fill="auto"/>
            <w:noWrap/>
            <w:vAlign w:val="center"/>
            <w:hideMark/>
          </w:tcPr>
          <w:p w14:paraId="16B40CA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232" w:type="dxa"/>
            <w:tcBorders>
              <w:top w:val="nil"/>
              <w:left w:val="nil"/>
              <w:bottom w:val="nil"/>
              <w:right w:val="nil"/>
            </w:tcBorders>
            <w:shd w:val="clear" w:color="auto" w:fill="auto"/>
            <w:noWrap/>
            <w:vAlign w:val="center"/>
            <w:hideMark/>
          </w:tcPr>
          <w:p w14:paraId="1455178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F74D2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0.010310939</w:t>
            </w:r>
          </w:p>
        </w:tc>
        <w:tc>
          <w:tcPr>
            <w:tcW w:w="1882" w:type="dxa"/>
            <w:tcBorders>
              <w:top w:val="nil"/>
              <w:left w:val="nil"/>
              <w:bottom w:val="nil"/>
              <w:right w:val="nil"/>
            </w:tcBorders>
            <w:shd w:val="clear" w:color="auto" w:fill="auto"/>
            <w:noWrap/>
            <w:vAlign w:val="center"/>
            <w:hideMark/>
          </w:tcPr>
          <w:p w14:paraId="5FBEB8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2B701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1.166465808</w:t>
            </w:r>
          </w:p>
        </w:tc>
        <w:tc>
          <w:tcPr>
            <w:tcW w:w="5299" w:type="dxa"/>
            <w:tcBorders>
              <w:top w:val="nil"/>
              <w:left w:val="nil"/>
              <w:bottom w:val="nil"/>
              <w:right w:val="nil"/>
            </w:tcBorders>
            <w:shd w:val="clear" w:color="auto" w:fill="auto"/>
            <w:noWrap/>
            <w:vAlign w:val="center"/>
            <w:hideMark/>
          </w:tcPr>
          <w:p w14:paraId="31BA96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cadaverine transport</w:t>
            </w:r>
          </w:p>
        </w:tc>
      </w:tr>
      <w:tr w:rsidR="0037339D" w:rsidRPr="0037339D" w14:paraId="1AC82B56" w14:textId="77777777" w:rsidTr="0037339D">
        <w:trPr>
          <w:trHeight w:val="299"/>
        </w:trPr>
        <w:tc>
          <w:tcPr>
            <w:tcW w:w="1074" w:type="dxa"/>
            <w:tcBorders>
              <w:top w:val="nil"/>
              <w:left w:val="nil"/>
              <w:bottom w:val="nil"/>
              <w:right w:val="nil"/>
            </w:tcBorders>
            <w:shd w:val="clear" w:color="auto" w:fill="auto"/>
            <w:noWrap/>
            <w:vAlign w:val="center"/>
            <w:hideMark/>
          </w:tcPr>
          <w:p w14:paraId="6203B50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GO:0016740</w:t>
            </w:r>
          </w:p>
        </w:tc>
        <w:tc>
          <w:tcPr>
            <w:tcW w:w="1548" w:type="dxa"/>
            <w:tcBorders>
              <w:top w:val="nil"/>
              <w:left w:val="nil"/>
              <w:bottom w:val="nil"/>
              <w:right w:val="nil"/>
            </w:tcBorders>
            <w:shd w:val="clear" w:color="auto" w:fill="auto"/>
            <w:noWrap/>
            <w:vAlign w:val="center"/>
            <w:hideMark/>
          </w:tcPr>
          <w:p w14:paraId="434420B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386</w:t>
            </w:r>
          </w:p>
        </w:tc>
        <w:tc>
          <w:tcPr>
            <w:tcW w:w="1232" w:type="dxa"/>
            <w:tcBorders>
              <w:top w:val="nil"/>
              <w:left w:val="nil"/>
              <w:bottom w:val="nil"/>
              <w:right w:val="nil"/>
            </w:tcBorders>
            <w:shd w:val="clear" w:color="auto" w:fill="auto"/>
            <w:noWrap/>
            <w:vAlign w:val="center"/>
            <w:hideMark/>
          </w:tcPr>
          <w:p w14:paraId="27A8B4A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w:t>
            </w:r>
          </w:p>
        </w:tc>
        <w:tc>
          <w:tcPr>
            <w:tcW w:w="1613" w:type="dxa"/>
            <w:tcBorders>
              <w:top w:val="nil"/>
              <w:left w:val="nil"/>
              <w:bottom w:val="nil"/>
              <w:right w:val="nil"/>
            </w:tcBorders>
            <w:shd w:val="clear" w:color="auto" w:fill="auto"/>
            <w:noWrap/>
            <w:vAlign w:val="center"/>
            <w:hideMark/>
          </w:tcPr>
          <w:p w14:paraId="0E2805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1.329169169</w:t>
            </w:r>
          </w:p>
        </w:tc>
        <w:tc>
          <w:tcPr>
            <w:tcW w:w="1882" w:type="dxa"/>
            <w:tcBorders>
              <w:top w:val="nil"/>
              <w:left w:val="nil"/>
              <w:bottom w:val="nil"/>
              <w:right w:val="nil"/>
            </w:tcBorders>
            <w:shd w:val="clear" w:color="auto" w:fill="auto"/>
            <w:noWrap/>
            <w:vAlign w:val="center"/>
            <w:hideMark/>
          </w:tcPr>
          <w:p w14:paraId="306014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0F1999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0.856622125</w:t>
            </w:r>
          </w:p>
        </w:tc>
        <w:tc>
          <w:tcPr>
            <w:tcW w:w="5299" w:type="dxa"/>
            <w:tcBorders>
              <w:top w:val="nil"/>
              <w:left w:val="nil"/>
              <w:bottom w:val="nil"/>
              <w:right w:val="nil"/>
            </w:tcBorders>
            <w:shd w:val="clear" w:color="auto" w:fill="auto"/>
            <w:noWrap/>
            <w:vAlign w:val="center"/>
            <w:hideMark/>
          </w:tcPr>
          <w:p w14:paraId="7F9F3B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transferase activity</w:t>
            </w:r>
          </w:p>
        </w:tc>
      </w:tr>
      <w:tr w:rsidR="0037339D" w:rsidRPr="0037339D" w14:paraId="5EF863B2" w14:textId="77777777" w:rsidTr="0037339D">
        <w:trPr>
          <w:trHeight w:val="299"/>
        </w:trPr>
        <w:tc>
          <w:tcPr>
            <w:tcW w:w="1074" w:type="dxa"/>
            <w:tcBorders>
              <w:top w:val="nil"/>
              <w:left w:val="nil"/>
              <w:bottom w:val="nil"/>
              <w:right w:val="nil"/>
            </w:tcBorders>
            <w:shd w:val="clear" w:color="auto" w:fill="auto"/>
            <w:noWrap/>
            <w:vAlign w:val="center"/>
            <w:hideMark/>
          </w:tcPr>
          <w:p w14:paraId="0C332F9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GO:0004775</w:t>
            </w:r>
          </w:p>
        </w:tc>
        <w:tc>
          <w:tcPr>
            <w:tcW w:w="1548" w:type="dxa"/>
            <w:tcBorders>
              <w:top w:val="nil"/>
              <w:left w:val="nil"/>
              <w:bottom w:val="nil"/>
              <w:right w:val="nil"/>
            </w:tcBorders>
            <w:shd w:val="clear" w:color="auto" w:fill="auto"/>
            <w:noWrap/>
            <w:vAlign w:val="center"/>
            <w:hideMark/>
          </w:tcPr>
          <w:p w14:paraId="22B4F0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w:t>
            </w:r>
          </w:p>
        </w:tc>
        <w:tc>
          <w:tcPr>
            <w:tcW w:w="1232" w:type="dxa"/>
            <w:tcBorders>
              <w:top w:val="nil"/>
              <w:left w:val="nil"/>
              <w:bottom w:val="nil"/>
              <w:right w:val="nil"/>
            </w:tcBorders>
            <w:shd w:val="clear" w:color="auto" w:fill="auto"/>
            <w:noWrap/>
            <w:vAlign w:val="center"/>
            <w:hideMark/>
          </w:tcPr>
          <w:p w14:paraId="126CA75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D5B57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0.017217217</w:t>
            </w:r>
          </w:p>
        </w:tc>
        <w:tc>
          <w:tcPr>
            <w:tcW w:w="1882" w:type="dxa"/>
            <w:tcBorders>
              <w:top w:val="nil"/>
              <w:left w:val="nil"/>
              <w:bottom w:val="nil"/>
              <w:right w:val="nil"/>
            </w:tcBorders>
            <w:shd w:val="clear" w:color="auto" w:fill="auto"/>
            <w:noWrap/>
            <w:vAlign w:val="center"/>
            <w:hideMark/>
          </w:tcPr>
          <w:p w14:paraId="643B35A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E8662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1.329259618</w:t>
            </w:r>
          </w:p>
        </w:tc>
        <w:tc>
          <w:tcPr>
            <w:tcW w:w="5299" w:type="dxa"/>
            <w:tcBorders>
              <w:top w:val="nil"/>
              <w:left w:val="nil"/>
              <w:bottom w:val="nil"/>
              <w:right w:val="nil"/>
            </w:tcBorders>
            <w:shd w:val="clear" w:color="auto" w:fill="auto"/>
            <w:noWrap/>
            <w:vAlign w:val="center"/>
            <w:hideMark/>
          </w:tcPr>
          <w:p w14:paraId="146E1A6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succinate-CoA ligase (ADP-forming) activity</w:t>
            </w:r>
          </w:p>
        </w:tc>
      </w:tr>
      <w:tr w:rsidR="0037339D" w:rsidRPr="0037339D" w14:paraId="7DF7252C" w14:textId="77777777" w:rsidTr="0037339D">
        <w:trPr>
          <w:trHeight w:val="299"/>
        </w:trPr>
        <w:tc>
          <w:tcPr>
            <w:tcW w:w="1074" w:type="dxa"/>
            <w:tcBorders>
              <w:top w:val="nil"/>
              <w:left w:val="nil"/>
              <w:bottom w:val="nil"/>
              <w:right w:val="nil"/>
            </w:tcBorders>
            <w:shd w:val="clear" w:color="auto" w:fill="auto"/>
            <w:noWrap/>
            <w:vAlign w:val="center"/>
            <w:hideMark/>
          </w:tcPr>
          <w:p w14:paraId="7A1581E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GO:1900871</w:t>
            </w:r>
          </w:p>
        </w:tc>
        <w:tc>
          <w:tcPr>
            <w:tcW w:w="1548" w:type="dxa"/>
            <w:tcBorders>
              <w:top w:val="nil"/>
              <w:left w:val="nil"/>
              <w:bottom w:val="nil"/>
              <w:right w:val="nil"/>
            </w:tcBorders>
            <w:shd w:val="clear" w:color="auto" w:fill="auto"/>
            <w:noWrap/>
            <w:vAlign w:val="center"/>
            <w:hideMark/>
          </w:tcPr>
          <w:p w14:paraId="262627E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w:t>
            </w:r>
          </w:p>
        </w:tc>
        <w:tc>
          <w:tcPr>
            <w:tcW w:w="1232" w:type="dxa"/>
            <w:tcBorders>
              <w:top w:val="nil"/>
              <w:left w:val="nil"/>
              <w:bottom w:val="nil"/>
              <w:right w:val="nil"/>
            </w:tcBorders>
            <w:shd w:val="clear" w:color="auto" w:fill="auto"/>
            <w:noWrap/>
            <w:vAlign w:val="center"/>
            <w:hideMark/>
          </w:tcPr>
          <w:p w14:paraId="20D5BBC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291D2F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0.020621879</w:t>
            </w:r>
          </w:p>
        </w:tc>
        <w:tc>
          <w:tcPr>
            <w:tcW w:w="1882" w:type="dxa"/>
            <w:tcBorders>
              <w:top w:val="nil"/>
              <w:left w:val="nil"/>
              <w:bottom w:val="nil"/>
              <w:right w:val="nil"/>
            </w:tcBorders>
            <w:shd w:val="clear" w:color="auto" w:fill="auto"/>
            <w:noWrap/>
            <w:vAlign w:val="center"/>
            <w:hideMark/>
          </w:tcPr>
          <w:p w14:paraId="6F56B8A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6CF79D1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2.321057687</w:t>
            </w:r>
          </w:p>
        </w:tc>
        <w:tc>
          <w:tcPr>
            <w:tcW w:w="5299" w:type="dxa"/>
            <w:tcBorders>
              <w:top w:val="nil"/>
              <w:left w:val="nil"/>
              <w:bottom w:val="nil"/>
              <w:right w:val="nil"/>
            </w:tcBorders>
            <w:shd w:val="clear" w:color="auto" w:fill="auto"/>
            <w:noWrap/>
            <w:vAlign w:val="center"/>
            <w:hideMark/>
          </w:tcPr>
          <w:p w14:paraId="72533A7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chloroplast mRNA modification</w:t>
            </w:r>
          </w:p>
        </w:tc>
      </w:tr>
      <w:tr w:rsidR="0037339D" w:rsidRPr="0037339D" w14:paraId="11570FB9" w14:textId="77777777" w:rsidTr="0037339D">
        <w:trPr>
          <w:trHeight w:val="299"/>
        </w:trPr>
        <w:tc>
          <w:tcPr>
            <w:tcW w:w="1074" w:type="dxa"/>
            <w:tcBorders>
              <w:top w:val="nil"/>
              <w:left w:val="nil"/>
              <w:bottom w:val="nil"/>
              <w:right w:val="nil"/>
            </w:tcBorders>
            <w:shd w:val="clear" w:color="auto" w:fill="auto"/>
            <w:noWrap/>
            <w:vAlign w:val="center"/>
            <w:hideMark/>
          </w:tcPr>
          <w:p w14:paraId="0D59F48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GO:0004557</w:t>
            </w:r>
          </w:p>
        </w:tc>
        <w:tc>
          <w:tcPr>
            <w:tcW w:w="1548" w:type="dxa"/>
            <w:tcBorders>
              <w:top w:val="nil"/>
              <w:left w:val="nil"/>
              <w:bottom w:val="nil"/>
              <w:right w:val="nil"/>
            </w:tcBorders>
            <w:shd w:val="clear" w:color="auto" w:fill="auto"/>
            <w:noWrap/>
            <w:vAlign w:val="center"/>
            <w:hideMark/>
          </w:tcPr>
          <w:p w14:paraId="4F05EBE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232" w:type="dxa"/>
            <w:tcBorders>
              <w:top w:val="nil"/>
              <w:left w:val="nil"/>
              <w:bottom w:val="nil"/>
              <w:right w:val="nil"/>
            </w:tcBorders>
            <w:shd w:val="clear" w:color="auto" w:fill="auto"/>
            <w:noWrap/>
            <w:vAlign w:val="center"/>
            <w:hideMark/>
          </w:tcPr>
          <w:p w14:paraId="3136E99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2ACDB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0.020660661</w:t>
            </w:r>
          </w:p>
        </w:tc>
        <w:tc>
          <w:tcPr>
            <w:tcW w:w="1882" w:type="dxa"/>
            <w:tcBorders>
              <w:top w:val="nil"/>
              <w:left w:val="nil"/>
              <w:bottom w:val="nil"/>
              <w:right w:val="nil"/>
            </w:tcBorders>
            <w:shd w:val="clear" w:color="auto" w:fill="auto"/>
            <w:noWrap/>
            <w:vAlign w:val="center"/>
            <w:hideMark/>
          </w:tcPr>
          <w:p w14:paraId="5C6C3D3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F766BA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1.592396487</w:t>
            </w:r>
          </w:p>
        </w:tc>
        <w:tc>
          <w:tcPr>
            <w:tcW w:w="5299" w:type="dxa"/>
            <w:tcBorders>
              <w:top w:val="nil"/>
              <w:left w:val="nil"/>
              <w:bottom w:val="nil"/>
              <w:right w:val="nil"/>
            </w:tcBorders>
            <w:shd w:val="clear" w:color="auto" w:fill="auto"/>
            <w:noWrap/>
            <w:vAlign w:val="center"/>
            <w:hideMark/>
          </w:tcPr>
          <w:p w14:paraId="3D0C06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alpha-galactosidase activity</w:t>
            </w:r>
          </w:p>
        </w:tc>
      </w:tr>
      <w:tr w:rsidR="0037339D" w:rsidRPr="0037339D" w14:paraId="7A2513A9" w14:textId="77777777" w:rsidTr="0037339D">
        <w:trPr>
          <w:trHeight w:val="299"/>
        </w:trPr>
        <w:tc>
          <w:tcPr>
            <w:tcW w:w="1074" w:type="dxa"/>
            <w:tcBorders>
              <w:top w:val="nil"/>
              <w:left w:val="nil"/>
              <w:bottom w:val="nil"/>
              <w:right w:val="nil"/>
            </w:tcBorders>
            <w:shd w:val="clear" w:color="auto" w:fill="auto"/>
            <w:noWrap/>
            <w:vAlign w:val="center"/>
            <w:hideMark/>
          </w:tcPr>
          <w:p w14:paraId="5402F8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GO:0004576</w:t>
            </w:r>
          </w:p>
        </w:tc>
        <w:tc>
          <w:tcPr>
            <w:tcW w:w="1548" w:type="dxa"/>
            <w:tcBorders>
              <w:top w:val="nil"/>
              <w:left w:val="nil"/>
              <w:bottom w:val="nil"/>
              <w:right w:val="nil"/>
            </w:tcBorders>
            <w:shd w:val="clear" w:color="auto" w:fill="auto"/>
            <w:noWrap/>
            <w:vAlign w:val="center"/>
            <w:hideMark/>
          </w:tcPr>
          <w:p w14:paraId="10FDC3B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232" w:type="dxa"/>
            <w:tcBorders>
              <w:top w:val="nil"/>
              <w:left w:val="nil"/>
              <w:bottom w:val="nil"/>
              <w:right w:val="nil"/>
            </w:tcBorders>
            <w:shd w:val="clear" w:color="auto" w:fill="auto"/>
            <w:noWrap/>
            <w:vAlign w:val="center"/>
            <w:hideMark/>
          </w:tcPr>
          <w:p w14:paraId="724976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74C64B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0.020660661</w:t>
            </w:r>
          </w:p>
        </w:tc>
        <w:tc>
          <w:tcPr>
            <w:tcW w:w="1882" w:type="dxa"/>
            <w:tcBorders>
              <w:top w:val="nil"/>
              <w:left w:val="nil"/>
              <w:bottom w:val="nil"/>
              <w:right w:val="nil"/>
            </w:tcBorders>
            <w:shd w:val="clear" w:color="auto" w:fill="auto"/>
            <w:noWrap/>
            <w:vAlign w:val="center"/>
            <w:hideMark/>
          </w:tcPr>
          <w:p w14:paraId="18C11E0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3AA6A1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1.592396487</w:t>
            </w:r>
          </w:p>
        </w:tc>
        <w:tc>
          <w:tcPr>
            <w:tcW w:w="5299" w:type="dxa"/>
            <w:tcBorders>
              <w:top w:val="nil"/>
              <w:left w:val="nil"/>
              <w:bottom w:val="nil"/>
              <w:right w:val="nil"/>
            </w:tcBorders>
            <w:shd w:val="clear" w:color="auto" w:fill="auto"/>
            <w:noWrap/>
            <w:vAlign w:val="center"/>
            <w:hideMark/>
          </w:tcPr>
          <w:p w14:paraId="7BB56D0A" w14:textId="77777777" w:rsidR="0037339D" w:rsidRPr="0037339D" w:rsidRDefault="0037339D" w:rsidP="0037339D">
            <w:pPr>
              <w:spacing w:after="0" w:line="240" w:lineRule="auto"/>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oligosaccharyl</w:t>
            </w:r>
            <w:proofErr w:type="spellEnd"/>
            <w:r w:rsidRPr="0037339D">
              <w:rPr>
                <w:rFonts w:ascii="Times New Roman" w:hAnsi="Times New Roman" w:cs="Times New Roman"/>
                <w:color w:val="000000"/>
                <w:sz w:val="18"/>
                <w:szCs w:val="18"/>
              </w:rPr>
              <w:t xml:space="preserve"> transferase activity</w:t>
            </w:r>
          </w:p>
        </w:tc>
      </w:tr>
      <w:tr w:rsidR="0037339D" w:rsidRPr="0037339D" w14:paraId="614A5FDE" w14:textId="77777777" w:rsidTr="0037339D">
        <w:trPr>
          <w:trHeight w:val="299"/>
        </w:trPr>
        <w:tc>
          <w:tcPr>
            <w:tcW w:w="1074" w:type="dxa"/>
            <w:tcBorders>
              <w:top w:val="nil"/>
              <w:left w:val="nil"/>
              <w:bottom w:val="nil"/>
              <w:right w:val="nil"/>
            </w:tcBorders>
            <w:shd w:val="clear" w:color="auto" w:fill="auto"/>
            <w:noWrap/>
            <w:vAlign w:val="center"/>
            <w:hideMark/>
          </w:tcPr>
          <w:p w14:paraId="7B70447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GO:0015108</w:t>
            </w:r>
          </w:p>
        </w:tc>
        <w:tc>
          <w:tcPr>
            <w:tcW w:w="1548" w:type="dxa"/>
            <w:tcBorders>
              <w:top w:val="nil"/>
              <w:left w:val="nil"/>
              <w:bottom w:val="nil"/>
              <w:right w:val="nil"/>
            </w:tcBorders>
            <w:shd w:val="clear" w:color="auto" w:fill="auto"/>
            <w:noWrap/>
            <w:vAlign w:val="center"/>
            <w:hideMark/>
          </w:tcPr>
          <w:p w14:paraId="1D00404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232" w:type="dxa"/>
            <w:tcBorders>
              <w:top w:val="nil"/>
              <w:left w:val="nil"/>
              <w:bottom w:val="nil"/>
              <w:right w:val="nil"/>
            </w:tcBorders>
            <w:shd w:val="clear" w:color="auto" w:fill="auto"/>
            <w:noWrap/>
            <w:vAlign w:val="center"/>
            <w:hideMark/>
          </w:tcPr>
          <w:p w14:paraId="2DADFD8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6E38D1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0.020660661</w:t>
            </w:r>
          </w:p>
        </w:tc>
        <w:tc>
          <w:tcPr>
            <w:tcW w:w="1882" w:type="dxa"/>
            <w:tcBorders>
              <w:top w:val="nil"/>
              <w:left w:val="nil"/>
              <w:bottom w:val="nil"/>
              <w:right w:val="nil"/>
            </w:tcBorders>
            <w:shd w:val="clear" w:color="auto" w:fill="auto"/>
            <w:noWrap/>
            <w:vAlign w:val="center"/>
            <w:hideMark/>
          </w:tcPr>
          <w:p w14:paraId="62A97B6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AF037E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1.592396487</w:t>
            </w:r>
          </w:p>
        </w:tc>
        <w:tc>
          <w:tcPr>
            <w:tcW w:w="5299" w:type="dxa"/>
            <w:tcBorders>
              <w:top w:val="nil"/>
              <w:left w:val="nil"/>
              <w:bottom w:val="nil"/>
              <w:right w:val="nil"/>
            </w:tcBorders>
            <w:shd w:val="clear" w:color="auto" w:fill="auto"/>
            <w:noWrap/>
            <w:vAlign w:val="center"/>
            <w:hideMark/>
          </w:tcPr>
          <w:p w14:paraId="0C9C3F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chloride transmembrane transporter activity</w:t>
            </w:r>
          </w:p>
        </w:tc>
      </w:tr>
      <w:tr w:rsidR="0037339D" w:rsidRPr="0037339D" w14:paraId="4ED1C97D" w14:textId="77777777" w:rsidTr="0037339D">
        <w:trPr>
          <w:trHeight w:val="299"/>
        </w:trPr>
        <w:tc>
          <w:tcPr>
            <w:tcW w:w="1074" w:type="dxa"/>
            <w:tcBorders>
              <w:top w:val="nil"/>
              <w:left w:val="nil"/>
              <w:bottom w:val="nil"/>
              <w:right w:val="nil"/>
            </w:tcBorders>
            <w:shd w:val="clear" w:color="auto" w:fill="auto"/>
            <w:noWrap/>
            <w:vAlign w:val="center"/>
            <w:hideMark/>
          </w:tcPr>
          <w:p w14:paraId="7D4CA10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GO:0071163</w:t>
            </w:r>
          </w:p>
        </w:tc>
        <w:tc>
          <w:tcPr>
            <w:tcW w:w="1548" w:type="dxa"/>
            <w:tcBorders>
              <w:top w:val="nil"/>
              <w:left w:val="nil"/>
              <w:bottom w:val="nil"/>
              <w:right w:val="nil"/>
            </w:tcBorders>
            <w:shd w:val="clear" w:color="auto" w:fill="auto"/>
            <w:noWrap/>
            <w:vAlign w:val="center"/>
            <w:hideMark/>
          </w:tcPr>
          <w:p w14:paraId="7FCACA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w:t>
            </w:r>
          </w:p>
        </w:tc>
        <w:tc>
          <w:tcPr>
            <w:tcW w:w="1232" w:type="dxa"/>
            <w:tcBorders>
              <w:top w:val="nil"/>
              <w:left w:val="nil"/>
              <w:bottom w:val="nil"/>
              <w:right w:val="nil"/>
            </w:tcBorders>
            <w:shd w:val="clear" w:color="auto" w:fill="auto"/>
            <w:noWrap/>
            <w:vAlign w:val="center"/>
            <w:hideMark/>
          </w:tcPr>
          <w:p w14:paraId="21D525A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91329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0.025777348</w:t>
            </w:r>
          </w:p>
        </w:tc>
        <w:tc>
          <w:tcPr>
            <w:tcW w:w="1882" w:type="dxa"/>
            <w:tcBorders>
              <w:top w:val="nil"/>
              <w:left w:val="nil"/>
              <w:bottom w:val="nil"/>
              <w:right w:val="nil"/>
            </w:tcBorders>
            <w:shd w:val="clear" w:color="auto" w:fill="auto"/>
            <w:noWrap/>
            <w:vAlign w:val="center"/>
            <w:hideMark/>
          </w:tcPr>
          <w:p w14:paraId="3F3B446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FBC1A2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2.893938526</w:t>
            </w:r>
          </w:p>
        </w:tc>
        <w:tc>
          <w:tcPr>
            <w:tcW w:w="5299" w:type="dxa"/>
            <w:tcBorders>
              <w:top w:val="nil"/>
              <w:left w:val="nil"/>
              <w:bottom w:val="nil"/>
              <w:right w:val="nil"/>
            </w:tcBorders>
            <w:shd w:val="clear" w:color="auto" w:fill="auto"/>
            <w:noWrap/>
            <w:vAlign w:val="center"/>
            <w:hideMark/>
          </w:tcPr>
          <w:p w14:paraId="4E452CB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 replication preinitiation complex assembly</w:t>
            </w:r>
          </w:p>
        </w:tc>
      </w:tr>
      <w:tr w:rsidR="0037339D" w:rsidRPr="0037339D" w14:paraId="3AC00547" w14:textId="77777777" w:rsidTr="0037339D">
        <w:trPr>
          <w:trHeight w:val="299"/>
        </w:trPr>
        <w:tc>
          <w:tcPr>
            <w:tcW w:w="1074" w:type="dxa"/>
            <w:tcBorders>
              <w:top w:val="nil"/>
              <w:left w:val="nil"/>
              <w:bottom w:val="nil"/>
              <w:right w:val="nil"/>
            </w:tcBorders>
            <w:shd w:val="clear" w:color="auto" w:fill="auto"/>
            <w:noWrap/>
            <w:vAlign w:val="center"/>
            <w:hideMark/>
          </w:tcPr>
          <w:p w14:paraId="612BAC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GO:0010294</w:t>
            </w:r>
          </w:p>
        </w:tc>
        <w:tc>
          <w:tcPr>
            <w:tcW w:w="1548" w:type="dxa"/>
            <w:tcBorders>
              <w:top w:val="nil"/>
              <w:left w:val="nil"/>
              <w:bottom w:val="nil"/>
              <w:right w:val="nil"/>
            </w:tcBorders>
            <w:shd w:val="clear" w:color="auto" w:fill="auto"/>
            <w:noWrap/>
            <w:vAlign w:val="center"/>
            <w:hideMark/>
          </w:tcPr>
          <w:p w14:paraId="63785C0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w:t>
            </w:r>
          </w:p>
        </w:tc>
        <w:tc>
          <w:tcPr>
            <w:tcW w:w="1232" w:type="dxa"/>
            <w:tcBorders>
              <w:top w:val="nil"/>
              <w:left w:val="nil"/>
              <w:bottom w:val="nil"/>
              <w:right w:val="nil"/>
            </w:tcBorders>
            <w:shd w:val="clear" w:color="auto" w:fill="auto"/>
            <w:noWrap/>
            <w:vAlign w:val="center"/>
            <w:hideMark/>
          </w:tcPr>
          <w:p w14:paraId="1B6EC4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3881F5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0.027547548</w:t>
            </w:r>
          </w:p>
        </w:tc>
        <w:tc>
          <w:tcPr>
            <w:tcW w:w="1882" w:type="dxa"/>
            <w:tcBorders>
              <w:top w:val="nil"/>
              <w:left w:val="nil"/>
              <w:bottom w:val="nil"/>
              <w:right w:val="nil"/>
            </w:tcBorders>
            <w:shd w:val="clear" w:color="auto" w:fill="auto"/>
            <w:noWrap/>
            <w:vAlign w:val="center"/>
            <w:hideMark/>
          </w:tcPr>
          <w:p w14:paraId="18260E2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6F938E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2.115979683</w:t>
            </w:r>
          </w:p>
        </w:tc>
        <w:tc>
          <w:tcPr>
            <w:tcW w:w="5299" w:type="dxa"/>
            <w:tcBorders>
              <w:top w:val="nil"/>
              <w:left w:val="nil"/>
              <w:bottom w:val="nil"/>
              <w:right w:val="nil"/>
            </w:tcBorders>
            <w:shd w:val="clear" w:color="auto" w:fill="auto"/>
            <w:noWrap/>
            <w:vAlign w:val="center"/>
            <w:hideMark/>
          </w:tcPr>
          <w:p w14:paraId="22087D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abscisic acid glucosyltransferase activity</w:t>
            </w:r>
          </w:p>
        </w:tc>
      </w:tr>
      <w:tr w:rsidR="0037339D" w:rsidRPr="0037339D" w14:paraId="5224370C" w14:textId="77777777" w:rsidTr="0037339D">
        <w:trPr>
          <w:trHeight w:val="299"/>
        </w:trPr>
        <w:tc>
          <w:tcPr>
            <w:tcW w:w="1074" w:type="dxa"/>
            <w:tcBorders>
              <w:top w:val="nil"/>
              <w:left w:val="nil"/>
              <w:bottom w:val="nil"/>
              <w:right w:val="nil"/>
            </w:tcBorders>
            <w:shd w:val="clear" w:color="auto" w:fill="auto"/>
            <w:noWrap/>
            <w:vAlign w:val="center"/>
            <w:hideMark/>
          </w:tcPr>
          <w:p w14:paraId="7397505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GO:0070182</w:t>
            </w:r>
          </w:p>
        </w:tc>
        <w:tc>
          <w:tcPr>
            <w:tcW w:w="1548" w:type="dxa"/>
            <w:tcBorders>
              <w:top w:val="nil"/>
              <w:left w:val="nil"/>
              <w:bottom w:val="nil"/>
              <w:right w:val="nil"/>
            </w:tcBorders>
            <w:shd w:val="clear" w:color="auto" w:fill="auto"/>
            <w:noWrap/>
            <w:vAlign w:val="center"/>
            <w:hideMark/>
          </w:tcPr>
          <w:p w14:paraId="0EF28B8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w:t>
            </w:r>
          </w:p>
        </w:tc>
        <w:tc>
          <w:tcPr>
            <w:tcW w:w="1232" w:type="dxa"/>
            <w:tcBorders>
              <w:top w:val="nil"/>
              <w:left w:val="nil"/>
              <w:bottom w:val="nil"/>
              <w:right w:val="nil"/>
            </w:tcBorders>
            <w:shd w:val="clear" w:color="auto" w:fill="auto"/>
            <w:noWrap/>
            <w:vAlign w:val="center"/>
            <w:hideMark/>
          </w:tcPr>
          <w:p w14:paraId="09E067A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0F469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0.027547548</w:t>
            </w:r>
          </w:p>
        </w:tc>
        <w:tc>
          <w:tcPr>
            <w:tcW w:w="1882" w:type="dxa"/>
            <w:tcBorders>
              <w:top w:val="nil"/>
              <w:left w:val="nil"/>
              <w:bottom w:val="nil"/>
              <w:right w:val="nil"/>
            </w:tcBorders>
            <w:shd w:val="clear" w:color="auto" w:fill="auto"/>
            <w:noWrap/>
            <w:vAlign w:val="center"/>
            <w:hideMark/>
          </w:tcPr>
          <w:p w14:paraId="3B7872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6C70C0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2.115979683</w:t>
            </w:r>
          </w:p>
        </w:tc>
        <w:tc>
          <w:tcPr>
            <w:tcW w:w="5299" w:type="dxa"/>
            <w:tcBorders>
              <w:top w:val="nil"/>
              <w:left w:val="nil"/>
              <w:bottom w:val="nil"/>
              <w:right w:val="nil"/>
            </w:tcBorders>
            <w:shd w:val="clear" w:color="auto" w:fill="auto"/>
            <w:noWrap/>
            <w:vAlign w:val="center"/>
            <w:hideMark/>
          </w:tcPr>
          <w:p w14:paraId="6D257C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 polymerase binding</w:t>
            </w:r>
          </w:p>
        </w:tc>
      </w:tr>
      <w:tr w:rsidR="0037339D" w:rsidRPr="0037339D" w14:paraId="562E09C9" w14:textId="77777777" w:rsidTr="0037339D">
        <w:trPr>
          <w:trHeight w:val="299"/>
        </w:trPr>
        <w:tc>
          <w:tcPr>
            <w:tcW w:w="1074" w:type="dxa"/>
            <w:tcBorders>
              <w:top w:val="nil"/>
              <w:left w:val="nil"/>
              <w:bottom w:val="nil"/>
              <w:right w:val="nil"/>
            </w:tcBorders>
            <w:shd w:val="clear" w:color="auto" w:fill="auto"/>
            <w:noWrap/>
            <w:vAlign w:val="center"/>
            <w:hideMark/>
          </w:tcPr>
          <w:p w14:paraId="526097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lastRenderedPageBreak/>
              <w:t>GO:0043022</w:t>
            </w:r>
          </w:p>
        </w:tc>
        <w:tc>
          <w:tcPr>
            <w:tcW w:w="1548" w:type="dxa"/>
            <w:tcBorders>
              <w:top w:val="nil"/>
              <w:left w:val="nil"/>
              <w:bottom w:val="nil"/>
              <w:right w:val="nil"/>
            </w:tcBorders>
            <w:shd w:val="clear" w:color="auto" w:fill="auto"/>
            <w:noWrap/>
            <w:vAlign w:val="center"/>
            <w:hideMark/>
          </w:tcPr>
          <w:p w14:paraId="5E93C48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77</w:t>
            </w:r>
          </w:p>
        </w:tc>
        <w:tc>
          <w:tcPr>
            <w:tcW w:w="1232" w:type="dxa"/>
            <w:tcBorders>
              <w:top w:val="nil"/>
              <w:left w:val="nil"/>
              <w:bottom w:val="nil"/>
              <w:right w:val="nil"/>
            </w:tcBorders>
            <w:shd w:val="clear" w:color="auto" w:fill="auto"/>
            <w:noWrap/>
            <w:vAlign w:val="center"/>
            <w:hideMark/>
          </w:tcPr>
          <w:p w14:paraId="65E757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77173E6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0.265145145</w:t>
            </w:r>
          </w:p>
        </w:tc>
        <w:tc>
          <w:tcPr>
            <w:tcW w:w="1882" w:type="dxa"/>
            <w:tcBorders>
              <w:top w:val="nil"/>
              <w:left w:val="nil"/>
              <w:bottom w:val="nil"/>
              <w:right w:val="nil"/>
            </w:tcBorders>
            <w:shd w:val="clear" w:color="auto" w:fill="auto"/>
            <w:noWrap/>
            <w:vAlign w:val="center"/>
            <w:hideMark/>
          </w:tcPr>
          <w:p w14:paraId="51C2B2E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5559FD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2.258827638</w:t>
            </w:r>
          </w:p>
        </w:tc>
        <w:tc>
          <w:tcPr>
            <w:tcW w:w="5299" w:type="dxa"/>
            <w:tcBorders>
              <w:top w:val="nil"/>
              <w:left w:val="nil"/>
              <w:bottom w:val="nil"/>
              <w:right w:val="nil"/>
            </w:tcBorders>
            <w:shd w:val="clear" w:color="auto" w:fill="auto"/>
            <w:noWrap/>
            <w:vAlign w:val="center"/>
            <w:hideMark/>
          </w:tcPr>
          <w:p w14:paraId="30E1816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ribosome binding</w:t>
            </w:r>
          </w:p>
        </w:tc>
      </w:tr>
      <w:tr w:rsidR="0037339D" w:rsidRPr="0037339D" w14:paraId="326568C2" w14:textId="77777777" w:rsidTr="0037339D">
        <w:trPr>
          <w:trHeight w:val="299"/>
        </w:trPr>
        <w:tc>
          <w:tcPr>
            <w:tcW w:w="1074" w:type="dxa"/>
            <w:tcBorders>
              <w:top w:val="nil"/>
              <w:left w:val="nil"/>
              <w:bottom w:val="nil"/>
              <w:right w:val="nil"/>
            </w:tcBorders>
            <w:shd w:val="clear" w:color="auto" w:fill="auto"/>
            <w:noWrap/>
            <w:vAlign w:val="center"/>
            <w:hideMark/>
          </w:tcPr>
          <w:p w14:paraId="3F3A34C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GO:0006105</w:t>
            </w:r>
          </w:p>
        </w:tc>
        <w:tc>
          <w:tcPr>
            <w:tcW w:w="1548" w:type="dxa"/>
            <w:tcBorders>
              <w:top w:val="nil"/>
              <w:left w:val="nil"/>
              <w:bottom w:val="nil"/>
              <w:right w:val="nil"/>
            </w:tcBorders>
            <w:shd w:val="clear" w:color="auto" w:fill="auto"/>
            <w:noWrap/>
            <w:vAlign w:val="center"/>
            <w:hideMark/>
          </w:tcPr>
          <w:p w14:paraId="3708223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232" w:type="dxa"/>
            <w:tcBorders>
              <w:top w:val="nil"/>
              <w:left w:val="nil"/>
              <w:bottom w:val="nil"/>
              <w:right w:val="nil"/>
            </w:tcBorders>
            <w:shd w:val="clear" w:color="auto" w:fill="auto"/>
            <w:noWrap/>
            <w:vAlign w:val="center"/>
            <w:hideMark/>
          </w:tcPr>
          <w:p w14:paraId="4E167DD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FE668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0.030932818</w:t>
            </w:r>
          </w:p>
        </w:tc>
        <w:tc>
          <w:tcPr>
            <w:tcW w:w="1882" w:type="dxa"/>
            <w:tcBorders>
              <w:top w:val="nil"/>
              <w:left w:val="nil"/>
              <w:bottom w:val="nil"/>
              <w:right w:val="nil"/>
            </w:tcBorders>
            <w:shd w:val="clear" w:color="auto" w:fill="auto"/>
            <w:noWrap/>
            <w:vAlign w:val="center"/>
            <w:hideMark/>
          </w:tcPr>
          <w:p w14:paraId="553E87A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AE729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3.463895879</w:t>
            </w:r>
          </w:p>
        </w:tc>
        <w:tc>
          <w:tcPr>
            <w:tcW w:w="5299" w:type="dxa"/>
            <w:tcBorders>
              <w:top w:val="nil"/>
              <w:left w:val="nil"/>
              <w:bottom w:val="nil"/>
              <w:right w:val="nil"/>
            </w:tcBorders>
            <w:shd w:val="clear" w:color="auto" w:fill="auto"/>
            <w:noWrap/>
            <w:vAlign w:val="center"/>
            <w:hideMark/>
          </w:tcPr>
          <w:p w14:paraId="7143000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succinate metabolic process</w:t>
            </w:r>
          </w:p>
        </w:tc>
      </w:tr>
      <w:tr w:rsidR="0037339D" w:rsidRPr="0037339D" w14:paraId="31D3136C" w14:textId="77777777" w:rsidTr="0037339D">
        <w:trPr>
          <w:trHeight w:val="299"/>
        </w:trPr>
        <w:tc>
          <w:tcPr>
            <w:tcW w:w="1074" w:type="dxa"/>
            <w:tcBorders>
              <w:top w:val="nil"/>
              <w:left w:val="nil"/>
              <w:bottom w:val="nil"/>
              <w:right w:val="nil"/>
            </w:tcBorders>
            <w:shd w:val="clear" w:color="auto" w:fill="auto"/>
            <w:noWrap/>
            <w:vAlign w:val="center"/>
            <w:hideMark/>
          </w:tcPr>
          <w:p w14:paraId="7770AE5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GO:0003860</w:t>
            </w:r>
          </w:p>
        </w:tc>
        <w:tc>
          <w:tcPr>
            <w:tcW w:w="1548" w:type="dxa"/>
            <w:tcBorders>
              <w:top w:val="nil"/>
              <w:left w:val="nil"/>
              <w:bottom w:val="nil"/>
              <w:right w:val="nil"/>
            </w:tcBorders>
            <w:shd w:val="clear" w:color="auto" w:fill="auto"/>
            <w:noWrap/>
            <w:vAlign w:val="center"/>
            <w:hideMark/>
          </w:tcPr>
          <w:p w14:paraId="38DC637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w:t>
            </w:r>
          </w:p>
        </w:tc>
        <w:tc>
          <w:tcPr>
            <w:tcW w:w="1232" w:type="dxa"/>
            <w:tcBorders>
              <w:top w:val="nil"/>
              <w:left w:val="nil"/>
              <w:bottom w:val="nil"/>
              <w:right w:val="nil"/>
            </w:tcBorders>
            <w:shd w:val="clear" w:color="auto" w:fill="auto"/>
            <w:noWrap/>
            <w:vAlign w:val="center"/>
            <w:hideMark/>
          </w:tcPr>
          <w:p w14:paraId="79DFD6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B2FB8B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0.030990991</w:t>
            </w:r>
          </w:p>
        </w:tc>
        <w:tc>
          <w:tcPr>
            <w:tcW w:w="1882" w:type="dxa"/>
            <w:tcBorders>
              <w:top w:val="nil"/>
              <w:left w:val="nil"/>
              <w:bottom w:val="nil"/>
              <w:right w:val="nil"/>
            </w:tcBorders>
            <w:shd w:val="clear" w:color="auto" w:fill="auto"/>
            <w:noWrap/>
            <w:vAlign w:val="center"/>
            <w:hideMark/>
          </w:tcPr>
          <w:p w14:paraId="10CDA23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BD5D7A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2.37643209</w:t>
            </w:r>
          </w:p>
        </w:tc>
        <w:tc>
          <w:tcPr>
            <w:tcW w:w="5299" w:type="dxa"/>
            <w:tcBorders>
              <w:top w:val="nil"/>
              <w:left w:val="nil"/>
              <w:bottom w:val="nil"/>
              <w:right w:val="nil"/>
            </w:tcBorders>
            <w:shd w:val="clear" w:color="auto" w:fill="auto"/>
            <w:noWrap/>
            <w:vAlign w:val="center"/>
            <w:hideMark/>
          </w:tcPr>
          <w:p w14:paraId="15BDEA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3-hydroxyisobutyryl-CoA hydrolase activity</w:t>
            </w:r>
          </w:p>
        </w:tc>
      </w:tr>
      <w:tr w:rsidR="0037339D" w:rsidRPr="0037339D" w14:paraId="5F6025CE" w14:textId="77777777" w:rsidTr="0037339D">
        <w:trPr>
          <w:trHeight w:val="299"/>
        </w:trPr>
        <w:tc>
          <w:tcPr>
            <w:tcW w:w="1074" w:type="dxa"/>
            <w:tcBorders>
              <w:top w:val="nil"/>
              <w:left w:val="nil"/>
              <w:bottom w:val="nil"/>
              <w:right w:val="nil"/>
            </w:tcBorders>
            <w:shd w:val="clear" w:color="auto" w:fill="auto"/>
            <w:noWrap/>
            <w:vAlign w:val="center"/>
            <w:hideMark/>
          </w:tcPr>
          <w:p w14:paraId="099CE29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GO:0048037</w:t>
            </w:r>
          </w:p>
        </w:tc>
        <w:tc>
          <w:tcPr>
            <w:tcW w:w="1548" w:type="dxa"/>
            <w:tcBorders>
              <w:top w:val="nil"/>
              <w:left w:val="nil"/>
              <w:bottom w:val="nil"/>
              <w:right w:val="nil"/>
            </w:tcBorders>
            <w:shd w:val="clear" w:color="auto" w:fill="auto"/>
            <w:noWrap/>
            <w:vAlign w:val="center"/>
            <w:hideMark/>
          </w:tcPr>
          <w:p w14:paraId="62AD71D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w:t>
            </w:r>
          </w:p>
        </w:tc>
        <w:tc>
          <w:tcPr>
            <w:tcW w:w="1232" w:type="dxa"/>
            <w:tcBorders>
              <w:top w:val="nil"/>
              <w:left w:val="nil"/>
              <w:bottom w:val="nil"/>
              <w:right w:val="nil"/>
            </w:tcBorders>
            <w:shd w:val="clear" w:color="auto" w:fill="auto"/>
            <w:noWrap/>
            <w:vAlign w:val="center"/>
            <w:hideMark/>
          </w:tcPr>
          <w:p w14:paraId="32F59E7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3CD5F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0.034434434</w:t>
            </w:r>
          </w:p>
        </w:tc>
        <w:tc>
          <w:tcPr>
            <w:tcW w:w="1882" w:type="dxa"/>
            <w:tcBorders>
              <w:top w:val="nil"/>
              <w:left w:val="nil"/>
              <w:bottom w:val="nil"/>
              <w:right w:val="nil"/>
            </w:tcBorders>
            <w:shd w:val="clear" w:color="auto" w:fill="auto"/>
            <w:noWrap/>
            <w:vAlign w:val="center"/>
            <w:hideMark/>
          </w:tcPr>
          <w:p w14:paraId="48D484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BF71F7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2.635995741</w:t>
            </w:r>
          </w:p>
        </w:tc>
        <w:tc>
          <w:tcPr>
            <w:tcW w:w="5299" w:type="dxa"/>
            <w:tcBorders>
              <w:top w:val="nil"/>
              <w:left w:val="nil"/>
              <w:bottom w:val="nil"/>
              <w:right w:val="nil"/>
            </w:tcBorders>
            <w:shd w:val="clear" w:color="auto" w:fill="auto"/>
            <w:noWrap/>
            <w:vAlign w:val="center"/>
            <w:hideMark/>
          </w:tcPr>
          <w:p w14:paraId="727DCE4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NA</w:t>
            </w:r>
          </w:p>
        </w:tc>
      </w:tr>
      <w:tr w:rsidR="0037339D" w:rsidRPr="0037339D" w14:paraId="0166AB76" w14:textId="77777777" w:rsidTr="0037339D">
        <w:trPr>
          <w:trHeight w:val="299"/>
        </w:trPr>
        <w:tc>
          <w:tcPr>
            <w:tcW w:w="1074" w:type="dxa"/>
            <w:tcBorders>
              <w:top w:val="nil"/>
              <w:left w:val="nil"/>
              <w:bottom w:val="nil"/>
              <w:right w:val="nil"/>
            </w:tcBorders>
            <w:shd w:val="clear" w:color="auto" w:fill="auto"/>
            <w:noWrap/>
            <w:vAlign w:val="center"/>
            <w:hideMark/>
          </w:tcPr>
          <w:p w14:paraId="069734C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GO:0000076</w:t>
            </w:r>
          </w:p>
        </w:tc>
        <w:tc>
          <w:tcPr>
            <w:tcW w:w="1548" w:type="dxa"/>
            <w:tcBorders>
              <w:top w:val="nil"/>
              <w:left w:val="nil"/>
              <w:bottom w:val="nil"/>
              <w:right w:val="nil"/>
            </w:tcBorders>
            <w:shd w:val="clear" w:color="auto" w:fill="auto"/>
            <w:noWrap/>
            <w:vAlign w:val="center"/>
            <w:hideMark/>
          </w:tcPr>
          <w:p w14:paraId="71D0106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w:t>
            </w:r>
          </w:p>
        </w:tc>
        <w:tc>
          <w:tcPr>
            <w:tcW w:w="1232" w:type="dxa"/>
            <w:tcBorders>
              <w:top w:val="nil"/>
              <w:left w:val="nil"/>
              <w:bottom w:val="nil"/>
              <w:right w:val="nil"/>
            </w:tcBorders>
            <w:shd w:val="clear" w:color="auto" w:fill="auto"/>
            <w:noWrap/>
            <w:vAlign w:val="center"/>
            <w:hideMark/>
          </w:tcPr>
          <w:p w14:paraId="5611368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D65921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0.036088287</w:t>
            </w:r>
          </w:p>
        </w:tc>
        <w:tc>
          <w:tcPr>
            <w:tcW w:w="1882" w:type="dxa"/>
            <w:tcBorders>
              <w:top w:val="nil"/>
              <w:left w:val="nil"/>
              <w:bottom w:val="nil"/>
              <w:right w:val="nil"/>
            </w:tcBorders>
            <w:shd w:val="clear" w:color="auto" w:fill="auto"/>
            <w:noWrap/>
            <w:vAlign w:val="center"/>
            <w:hideMark/>
          </w:tcPr>
          <w:p w14:paraId="6CA152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3E3AE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4.030944586</w:t>
            </w:r>
          </w:p>
        </w:tc>
        <w:tc>
          <w:tcPr>
            <w:tcW w:w="5299" w:type="dxa"/>
            <w:tcBorders>
              <w:top w:val="nil"/>
              <w:left w:val="nil"/>
              <w:bottom w:val="nil"/>
              <w:right w:val="nil"/>
            </w:tcBorders>
            <w:shd w:val="clear" w:color="auto" w:fill="auto"/>
            <w:noWrap/>
            <w:vAlign w:val="center"/>
            <w:hideMark/>
          </w:tcPr>
          <w:p w14:paraId="509F114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 replication checkpoint signaling</w:t>
            </w:r>
          </w:p>
        </w:tc>
      </w:tr>
      <w:tr w:rsidR="0037339D" w:rsidRPr="0037339D" w14:paraId="344EF0F9" w14:textId="77777777" w:rsidTr="0037339D">
        <w:trPr>
          <w:trHeight w:val="299"/>
        </w:trPr>
        <w:tc>
          <w:tcPr>
            <w:tcW w:w="1074" w:type="dxa"/>
            <w:tcBorders>
              <w:top w:val="nil"/>
              <w:left w:val="nil"/>
              <w:bottom w:val="nil"/>
              <w:right w:val="nil"/>
            </w:tcBorders>
            <w:shd w:val="clear" w:color="auto" w:fill="auto"/>
            <w:noWrap/>
            <w:vAlign w:val="center"/>
            <w:hideMark/>
          </w:tcPr>
          <w:p w14:paraId="5ACC791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GO:0004550</w:t>
            </w:r>
          </w:p>
        </w:tc>
        <w:tc>
          <w:tcPr>
            <w:tcW w:w="1548" w:type="dxa"/>
            <w:tcBorders>
              <w:top w:val="nil"/>
              <w:left w:val="nil"/>
              <w:bottom w:val="nil"/>
              <w:right w:val="nil"/>
            </w:tcBorders>
            <w:shd w:val="clear" w:color="auto" w:fill="auto"/>
            <w:noWrap/>
            <w:vAlign w:val="center"/>
            <w:hideMark/>
          </w:tcPr>
          <w:p w14:paraId="714EACD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w:t>
            </w:r>
          </w:p>
        </w:tc>
        <w:tc>
          <w:tcPr>
            <w:tcW w:w="1232" w:type="dxa"/>
            <w:tcBorders>
              <w:top w:val="nil"/>
              <w:left w:val="nil"/>
              <w:bottom w:val="nil"/>
              <w:right w:val="nil"/>
            </w:tcBorders>
            <w:shd w:val="clear" w:color="auto" w:fill="auto"/>
            <w:noWrap/>
            <w:vAlign w:val="center"/>
            <w:hideMark/>
          </w:tcPr>
          <w:p w14:paraId="724A9E7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3ADD83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0.037877878</w:t>
            </w:r>
          </w:p>
        </w:tc>
        <w:tc>
          <w:tcPr>
            <w:tcW w:w="1882" w:type="dxa"/>
            <w:tcBorders>
              <w:top w:val="nil"/>
              <w:left w:val="nil"/>
              <w:bottom w:val="nil"/>
              <w:right w:val="nil"/>
            </w:tcBorders>
            <w:shd w:val="clear" w:color="auto" w:fill="auto"/>
            <w:noWrap/>
            <w:vAlign w:val="center"/>
            <w:hideMark/>
          </w:tcPr>
          <w:p w14:paraId="2F4D0E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A2A62A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2.894673651</w:t>
            </w:r>
          </w:p>
        </w:tc>
        <w:tc>
          <w:tcPr>
            <w:tcW w:w="5299" w:type="dxa"/>
            <w:tcBorders>
              <w:top w:val="nil"/>
              <w:left w:val="nil"/>
              <w:bottom w:val="nil"/>
              <w:right w:val="nil"/>
            </w:tcBorders>
            <w:shd w:val="clear" w:color="auto" w:fill="auto"/>
            <w:noWrap/>
            <w:vAlign w:val="center"/>
            <w:hideMark/>
          </w:tcPr>
          <w:p w14:paraId="0717BA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nucleoside diphosphate kinase activity</w:t>
            </w:r>
          </w:p>
        </w:tc>
      </w:tr>
      <w:tr w:rsidR="0037339D" w:rsidRPr="0037339D" w14:paraId="3C354254" w14:textId="77777777" w:rsidTr="0037339D">
        <w:trPr>
          <w:trHeight w:val="299"/>
        </w:trPr>
        <w:tc>
          <w:tcPr>
            <w:tcW w:w="1074" w:type="dxa"/>
            <w:tcBorders>
              <w:top w:val="nil"/>
              <w:left w:val="nil"/>
              <w:bottom w:val="nil"/>
              <w:right w:val="nil"/>
            </w:tcBorders>
            <w:shd w:val="clear" w:color="auto" w:fill="auto"/>
            <w:noWrap/>
            <w:vAlign w:val="center"/>
            <w:hideMark/>
          </w:tcPr>
          <w:p w14:paraId="537F4E0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GO:0016149</w:t>
            </w:r>
          </w:p>
        </w:tc>
        <w:tc>
          <w:tcPr>
            <w:tcW w:w="1548" w:type="dxa"/>
            <w:tcBorders>
              <w:top w:val="nil"/>
              <w:left w:val="nil"/>
              <w:bottom w:val="nil"/>
              <w:right w:val="nil"/>
            </w:tcBorders>
            <w:shd w:val="clear" w:color="auto" w:fill="auto"/>
            <w:noWrap/>
            <w:vAlign w:val="center"/>
            <w:hideMark/>
          </w:tcPr>
          <w:p w14:paraId="55E07C7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w:t>
            </w:r>
          </w:p>
        </w:tc>
        <w:tc>
          <w:tcPr>
            <w:tcW w:w="1232" w:type="dxa"/>
            <w:tcBorders>
              <w:top w:val="nil"/>
              <w:left w:val="nil"/>
              <w:bottom w:val="nil"/>
              <w:right w:val="nil"/>
            </w:tcBorders>
            <w:shd w:val="clear" w:color="auto" w:fill="auto"/>
            <w:noWrap/>
            <w:vAlign w:val="center"/>
            <w:hideMark/>
          </w:tcPr>
          <w:p w14:paraId="2014B87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5F5FDD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0.037877878</w:t>
            </w:r>
          </w:p>
        </w:tc>
        <w:tc>
          <w:tcPr>
            <w:tcW w:w="1882" w:type="dxa"/>
            <w:tcBorders>
              <w:top w:val="nil"/>
              <w:left w:val="nil"/>
              <w:bottom w:val="nil"/>
              <w:right w:val="nil"/>
            </w:tcBorders>
            <w:shd w:val="clear" w:color="auto" w:fill="auto"/>
            <w:noWrap/>
            <w:vAlign w:val="center"/>
            <w:hideMark/>
          </w:tcPr>
          <w:p w14:paraId="5917A23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AB780B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2.894673651</w:t>
            </w:r>
          </w:p>
        </w:tc>
        <w:tc>
          <w:tcPr>
            <w:tcW w:w="5299" w:type="dxa"/>
            <w:tcBorders>
              <w:top w:val="nil"/>
              <w:left w:val="nil"/>
              <w:bottom w:val="nil"/>
              <w:right w:val="nil"/>
            </w:tcBorders>
            <w:shd w:val="clear" w:color="auto" w:fill="auto"/>
            <w:noWrap/>
            <w:vAlign w:val="center"/>
            <w:hideMark/>
          </w:tcPr>
          <w:p w14:paraId="6CD1805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translation release factor activity, codon specific</w:t>
            </w:r>
          </w:p>
        </w:tc>
      </w:tr>
      <w:tr w:rsidR="0037339D" w:rsidRPr="0037339D" w14:paraId="72D36966" w14:textId="77777777" w:rsidTr="0037339D">
        <w:trPr>
          <w:trHeight w:val="299"/>
        </w:trPr>
        <w:tc>
          <w:tcPr>
            <w:tcW w:w="1074" w:type="dxa"/>
            <w:tcBorders>
              <w:top w:val="nil"/>
              <w:left w:val="nil"/>
              <w:bottom w:val="nil"/>
              <w:right w:val="nil"/>
            </w:tcBorders>
            <w:shd w:val="clear" w:color="auto" w:fill="auto"/>
            <w:noWrap/>
            <w:vAlign w:val="center"/>
            <w:hideMark/>
          </w:tcPr>
          <w:p w14:paraId="623E57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GO:0035197</w:t>
            </w:r>
          </w:p>
        </w:tc>
        <w:tc>
          <w:tcPr>
            <w:tcW w:w="1548" w:type="dxa"/>
            <w:tcBorders>
              <w:top w:val="nil"/>
              <w:left w:val="nil"/>
              <w:bottom w:val="nil"/>
              <w:right w:val="nil"/>
            </w:tcBorders>
            <w:shd w:val="clear" w:color="auto" w:fill="auto"/>
            <w:noWrap/>
            <w:vAlign w:val="center"/>
            <w:hideMark/>
          </w:tcPr>
          <w:p w14:paraId="0CA8D79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w:t>
            </w:r>
          </w:p>
        </w:tc>
        <w:tc>
          <w:tcPr>
            <w:tcW w:w="1232" w:type="dxa"/>
            <w:tcBorders>
              <w:top w:val="nil"/>
              <w:left w:val="nil"/>
              <w:bottom w:val="nil"/>
              <w:right w:val="nil"/>
            </w:tcBorders>
            <w:shd w:val="clear" w:color="auto" w:fill="auto"/>
            <w:noWrap/>
            <w:vAlign w:val="center"/>
            <w:hideMark/>
          </w:tcPr>
          <w:p w14:paraId="44632D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BC5D3E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0.037877878</w:t>
            </w:r>
          </w:p>
        </w:tc>
        <w:tc>
          <w:tcPr>
            <w:tcW w:w="1882" w:type="dxa"/>
            <w:tcBorders>
              <w:top w:val="nil"/>
              <w:left w:val="nil"/>
              <w:bottom w:val="nil"/>
              <w:right w:val="nil"/>
            </w:tcBorders>
            <w:shd w:val="clear" w:color="auto" w:fill="auto"/>
            <w:noWrap/>
            <w:vAlign w:val="center"/>
            <w:hideMark/>
          </w:tcPr>
          <w:p w14:paraId="5F5E104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6A2DD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2.894673651</w:t>
            </w:r>
          </w:p>
        </w:tc>
        <w:tc>
          <w:tcPr>
            <w:tcW w:w="5299" w:type="dxa"/>
            <w:tcBorders>
              <w:top w:val="nil"/>
              <w:left w:val="nil"/>
              <w:bottom w:val="nil"/>
              <w:right w:val="nil"/>
            </w:tcBorders>
            <w:shd w:val="clear" w:color="auto" w:fill="auto"/>
            <w:noWrap/>
            <w:vAlign w:val="center"/>
            <w:hideMark/>
          </w:tcPr>
          <w:p w14:paraId="2105B3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siRNA binding</w:t>
            </w:r>
          </w:p>
        </w:tc>
      </w:tr>
      <w:tr w:rsidR="0037339D" w:rsidRPr="0037339D" w14:paraId="5FA8EBFC" w14:textId="77777777" w:rsidTr="0037339D">
        <w:trPr>
          <w:trHeight w:val="299"/>
        </w:trPr>
        <w:tc>
          <w:tcPr>
            <w:tcW w:w="1074" w:type="dxa"/>
            <w:tcBorders>
              <w:top w:val="nil"/>
              <w:left w:val="nil"/>
              <w:bottom w:val="nil"/>
              <w:right w:val="nil"/>
            </w:tcBorders>
            <w:shd w:val="clear" w:color="auto" w:fill="auto"/>
            <w:noWrap/>
            <w:vAlign w:val="center"/>
            <w:hideMark/>
          </w:tcPr>
          <w:p w14:paraId="337F6F0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GO:0060145</w:t>
            </w:r>
          </w:p>
        </w:tc>
        <w:tc>
          <w:tcPr>
            <w:tcW w:w="1548" w:type="dxa"/>
            <w:tcBorders>
              <w:top w:val="nil"/>
              <w:left w:val="nil"/>
              <w:bottom w:val="nil"/>
              <w:right w:val="nil"/>
            </w:tcBorders>
            <w:shd w:val="clear" w:color="auto" w:fill="auto"/>
            <w:noWrap/>
            <w:vAlign w:val="center"/>
            <w:hideMark/>
          </w:tcPr>
          <w:p w14:paraId="3AD26A6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w:t>
            </w:r>
          </w:p>
        </w:tc>
        <w:tc>
          <w:tcPr>
            <w:tcW w:w="1232" w:type="dxa"/>
            <w:tcBorders>
              <w:top w:val="nil"/>
              <w:left w:val="nil"/>
              <w:bottom w:val="nil"/>
              <w:right w:val="nil"/>
            </w:tcBorders>
            <w:shd w:val="clear" w:color="auto" w:fill="auto"/>
            <w:noWrap/>
            <w:vAlign w:val="center"/>
            <w:hideMark/>
          </w:tcPr>
          <w:p w14:paraId="3549DB7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D757EC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0.041243757</w:t>
            </w:r>
          </w:p>
        </w:tc>
        <w:tc>
          <w:tcPr>
            <w:tcW w:w="1882" w:type="dxa"/>
            <w:tcBorders>
              <w:top w:val="nil"/>
              <w:left w:val="nil"/>
              <w:bottom w:val="nil"/>
              <w:right w:val="nil"/>
            </w:tcBorders>
            <w:shd w:val="clear" w:color="auto" w:fill="auto"/>
            <w:noWrap/>
            <w:vAlign w:val="center"/>
            <w:hideMark/>
          </w:tcPr>
          <w:p w14:paraId="4F8E9A7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CC8F4B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4.595099416</w:t>
            </w:r>
          </w:p>
        </w:tc>
        <w:tc>
          <w:tcPr>
            <w:tcW w:w="5299" w:type="dxa"/>
            <w:tcBorders>
              <w:top w:val="nil"/>
              <w:left w:val="nil"/>
              <w:bottom w:val="nil"/>
              <w:right w:val="nil"/>
            </w:tcBorders>
            <w:shd w:val="clear" w:color="auto" w:fill="auto"/>
            <w:noWrap/>
            <w:vAlign w:val="center"/>
            <w:hideMark/>
          </w:tcPr>
          <w:p w14:paraId="345FF0E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NA</w:t>
            </w:r>
          </w:p>
        </w:tc>
      </w:tr>
      <w:tr w:rsidR="0037339D" w:rsidRPr="0037339D" w14:paraId="58BFCDFB" w14:textId="77777777" w:rsidTr="0037339D">
        <w:trPr>
          <w:trHeight w:val="299"/>
        </w:trPr>
        <w:tc>
          <w:tcPr>
            <w:tcW w:w="1074" w:type="dxa"/>
            <w:tcBorders>
              <w:top w:val="nil"/>
              <w:left w:val="nil"/>
              <w:bottom w:val="nil"/>
              <w:right w:val="nil"/>
            </w:tcBorders>
            <w:shd w:val="clear" w:color="auto" w:fill="auto"/>
            <w:noWrap/>
            <w:vAlign w:val="center"/>
            <w:hideMark/>
          </w:tcPr>
          <w:p w14:paraId="6E72133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GO:1990825</w:t>
            </w:r>
          </w:p>
        </w:tc>
        <w:tc>
          <w:tcPr>
            <w:tcW w:w="1548" w:type="dxa"/>
            <w:tcBorders>
              <w:top w:val="nil"/>
              <w:left w:val="nil"/>
              <w:bottom w:val="nil"/>
              <w:right w:val="nil"/>
            </w:tcBorders>
            <w:shd w:val="clear" w:color="auto" w:fill="auto"/>
            <w:noWrap/>
            <w:vAlign w:val="center"/>
            <w:hideMark/>
          </w:tcPr>
          <w:p w14:paraId="2958EC3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w:t>
            </w:r>
          </w:p>
        </w:tc>
        <w:tc>
          <w:tcPr>
            <w:tcW w:w="1232" w:type="dxa"/>
            <w:tcBorders>
              <w:top w:val="nil"/>
              <w:left w:val="nil"/>
              <w:bottom w:val="nil"/>
              <w:right w:val="nil"/>
            </w:tcBorders>
            <w:shd w:val="clear" w:color="auto" w:fill="auto"/>
            <w:noWrap/>
            <w:vAlign w:val="center"/>
            <w:hideMark/>
          </w:tcPr>
          <w:p w14:paraId="5369F6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31BEF4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0.041321321</w:t>
            </w:r>
          </w:p>
        </w:tc>
        <w:tc>
          <w:tcPr>
            <w:tcW w:w="1882" w:type="dxa"/>
            <w:tcBorders>
              <w:top w:val="nil"/>
              <w:left w:val="nil"/>
              <w:bottom w:val="nil"/>
              <w:right w:val="nil"/>
            </w:tcBorders>
            <w:shd w:val="clear" w:color="auto" w:fill="auto"/>
            <w:noWrap/>
            <w:vAlign w:val="center"/>
            <w:hideMark/>
          </w:tcPr>
          <w:p w14:paraId="01B631F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5A757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3.152468824</w:t>
            </w:r>
          </w:p>
        </w:tc>
        <w:tc>
          <w:tcPr>
            <w:tcW w:w="5299" w:type="dxa"/>
            <w:tcBorders>
              <w:top w:val="nil"/>
              <w:left w:val="nil"/>
              <w:bottom w:val="nil"/>
              <w:right w:val="nil"/>
            </w:tcBorders>
            <w:shd w:val="clear" w:color="auto" w:fill="auto"/>
            <w:noWrap/>
            <w:vAlign w:val="center"/>
            <w:hideMark/>
          </w:tcPr>
          <w:p w14:paraId="3FCDE46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sequence-specific mRNA binding</w:t>
            </w:r>
          </w:p>
        </w:tc>
      </w:tr>
      <w:tr w:rsidR="0037339D" w:rsidRPr="0037339D" w14:paraId="519124D4" w14:textId="77777777" w:rsidTr="0037339D">
        <w:trPr>
          <w:trHeight w:val="299"/>
        </w:trPr>
        <w:tc>
          <w:tcPr>
            <w:tcW w:w="1074" w:type="dxa"/>
            <w:tcBorders>
              <w:top w:val="nil"/>
              <w:left w:val="nil"/>
              <w:bottom w:val="nil"/>
              <w:right w:val="nil"/>
            </w:tcBorders>
            <w:shd w:val="clear" w:color="auto" w:fill="auto"/>
            <w:noWrap/>
            <w:vAlign w:val="center"/>
            <w:hideMark/>
          </w:tcPr>
          <w:p w14:paraId="514E077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GO:0003747</w:t>
            </w:r>
          </w:p>
        </w:tc>
        <w:tc>
          <w:tcPr>
            <w:tcW w:w="1548" w:type="dxa"/>
            <w:tcBorders>
              <w:top w:val="nil"/>
              <w:left w:val="nil"/>
              <w:bottom w:val="nil"/>
              <w:right w:val="nil"/>
            </w:tcBorders>
            <w:shd w:val="clear" w:color="auto" w:fill="auto"/>
            <w:noWrap/>
            <w:vAlign w:val="center"/>
            <w:hideMark/>
          </w:tcPr>
          <w:p w14:paraId="39819F6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w:t>
            </w:r>
          </w:p>
        </w:tc>
        <w:tc>
          <w:tcPr>
            <w:tcW w:w="1232" w:type="dxa"/>
            <w:tcBorders>
              <w:top w:val="nil"/>
              <w:left w:val="nil"/>
              <w:bottom w:val="nil"/>
              <w:right w:val="nil"/>
            </w:tcBorders>
            <w:shd w:val="clear" w:color="auto" w:fill="auto"/>
            <w:noWrap/>
            <w:vAlign w:val="center"/>
            <w:hideMark/>
          </w:tcPr>
          <w:p w14:paraId="3CCBE7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577AB2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0.044764765</w:t>
            </w:r>
          </w:p>
        </w:tc>
        <w:tc>
          <w:tcPr>
            <w:tcW w:w="1882" w:type="dxa"/>
            <w:tcBorders>
              <w:top w:val="nil"/>
              <w:left w:val="nil"/>
              <w:bottom w:val="nil"/>
              <w:right w:val="nil"/>
            </w:tcBorders>
            <w:shd w:val="clear" w:color="auto" w:fill="auto"/>
            <w:noWrap/>
            <w:vAlign w:val="center"/>
            <w:hideMark/>
          </w:tcPr>
          <w:p w14:paraId="0AEF00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DE3604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3.409384256</w:t>
            </w:r>
          </w:p>
        </w:tc>
        <w:tc>
          <w:tcPr>
            <w:tcW w:w="5299" w:type="dxa"/>
            <w:tcBorders>
              <w:top w:val="nil"/>
              <w:left w:val="nil"/>
              <w:bottom w:val="nil"/>
              <w:right w:val="nil"/>
            </w:tcBorders>
            <w:shd w:val="clear" w:color="auto" w:fill="auto"/>
            <w:noWrap/>
            <w:vAlign w:val="center"/>
            <w:hideMark/>
          </w:tcPr>
          <w:p w14:paraId="66F1492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translation release factor activity</w:t>
            </w:r>
          </w:p>
        </w:tc>
      </w:tr>
      <w:tr w:rsidR="0037339D" w:rsidRPr="0037339D" w14:paraId="4734E915" w14:textId="77777777" w:rsidTr="0037339D">
        <w:trPr>
          <w:trHeight w:val="299"/>
        </w:trPr>
        <w:tc>
          <w:tcPr>
            <w:tcW w:w="1074" w:type="dxa"/>
            <w:tcBorders>
              <w:top w:val="nil"/>
              <w:left w:val="nil"/>
              <w:bottom w:val="nil"/>
              <w:right w:val="nil"/>
            </w:tcBorders>
            <w:shd w:val="clear" w:color="auto" w:fill="auto"/>
            <w:noWrap/>
            <w:vAlign w:val="center"/>
            <w:hideMark/>
          </w:tcPr>
          <w:p w14:paraId="483EBEE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GO:0010589</w:t>
            </w:r>
          </w:p>
        </w:tc>
        <w:tc>
          <w:tcPr>
            <w:tcW w:w="1548" w:type="dxa"/>
            <w:tcBorders>
              <w:top w:val="nil"/>
              <w:left w:val="nil"/>
              <w:bottom w:val="nil"/>
              <w:right w:val="nil"/>
            </w:tcBorders>
            <w:shd w:val="clear" w:color="auto" w:fill="auto"/>
            <w:noWrap/>
            <w:vAlign w:val="center"/>
            <w:hideMark/>
          </w:tcPr>
          <w:p w14:paraId="2A2F186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w:t>
            </w:r>
          </w:p>
        </w:tc>
        <w:tc>
          <w:tcPr>
            <w:tcW w:w="1232" w:type="dxa"/>
            <w:tcBorders>
              <w:top w:val="nil"/>
              <w:left w:val="nil"/>
              <w:bottom w:val="nil"/>
              <w:right w:val="nil"/>
            </w:tcBorders>
            <w:shd w:val="clear" w:color="auto" w:fill="auto"/>
            <w:noWrap/>
            <w:vAlign w:val="center"/>
            <w:hideMark/>
          </w:tcPr>
          <w:p w14:paraId="6BC842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CA142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0.046399227</w:t>
            </w:r>
          </w:p>
        </w:tc>
        <w:tc>
          <w:tcPr>
            <w:tcW w:w="1882" w:type="dxa"/>
            <w:tcBorders>
              <w:top w:val="nil"/>
              <w:left w:val="nil"/>
              <w:bottom w:val="nil"/>
              <w:right w:val="nil"/>
            </w:tcBorders>
            <w:shd w:val="clear" w:color="auto" w:fill="auto"/>
            <w:noWrap/>
            <w:vAlign w:val="center"/>
            <w:hideMark/>
          </w:tcPr>
          <w:p w14:paraId="5181E2F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EED51A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5.156375058</w:t>
            </w:r>
          </w:p>
        </w:tc>
        <w:tc>
          <w:tcPr>
            <w:tcW w:w="5299" w:type="dxa"/>
            <w:tcBorders>
              <w:top w:val="nil"/>
              <w:left w:val="nil"/>
              <w:bottom w:val="nil"/>
              <w:right w:val="nil"/>
            </w:tcBorders>
            <w:shd w:val="clear" w:color="auto" w:fill="auto"/>
            <w:noWrap/>
            <w:vAlign w:val="center"/>
            <w:hideMark/>
          </w:tcPr>
          <w:p w14:paraId="7161924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leaf proximal/distal pattern formation</w:t>
            </w:r>
          </w:p>
        </w:tc>
      </w:tr>
      <w:tr w:rsidR="0037339D" w:rsidRPr="0037339D" w14:paraId="7FF26BE9" w14:textId="77777777" w:rsidTr="0037339D">
        <w:trPr>
          <w:trHeight w:val="299"/>
        </w:trPr>
        <w:tc>
          <w:tcPr>
            <w:tcW w:w="1074" w:type="dxa"/>
            <w:tcBorders>
              <w:top w:val="nil"/>
              <w:left w:val="nil"/>
              <w:bottom w:val="nil"/>
              <w:right w:val="nil"/>
            </w:tcBorders>
            <w:shd w:val="clear" w:color="auto" w:fill="auto"/>
            <w:noWrap/>
            <w:vAlign w:val="center"/>
            <w:hideMark/>
          </w:tcPr>
          <w:p w14:paraId="53DEB54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GO:0030174</w:t>
            </w:r>
          </w:p>
        </w:tc>
        <w:tc>
          <w:tcPr>
            <w:tcW w:w="1548" w:type="dxa"/>
            <w:tcBorders>
              <w:top w:val="nil"/>
              <w:left w:val="nil"/>
              <w:bottom w:val="nil"/>
              <w:right w:val="nil"/>
            </w:tcBorders>
            <w:shd w:val="clear" w:color="auto" w:fill="auto"/>
            <w:noWrap/>
            <w:vAlign w:val="center"/>
            <w:hideMark/>
          </w:tcPr>
          <w:p w14:paraId="21DC444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w:t>
            </w:r>
          </w:p>
        </w:tc>
        <w:tc>
          <w:tcPr>
            <w:tcW w:w="1232" w:type="dxa"/>
            <w:tcBorders>
              <w:top w:val="nil"/>
              <w:left w:val="nil"/>
              <w:bottom w:val="nil"/>
              <w:right w:val="nil"/>
            </w:tcBorders>
            <w:shd w:val="clear" w:color="auto" w:fill="auto"/>
            <w:noWrap/>
            <w:vAlign w:val="center"/>
            <w:hideMark/>
          </w:tcPr>
          <w:p w14:paraId="1A34EE9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BB25F5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0.046399227</w:t>
            </w:r>
          </w:p>
        </w:tc>
        <w:tc>
          <w:tcPr>
            <w:tcW w:w="1882" w:type="dxa"/>
            <w:tcBorders>
              <w:top w:val="nil"/>
              <w:left w:val="nil"/>
              <w:bottom w:val="nil"/>
              <w:right w:val="nil"/>
            </w:tcBorders>
            <w:shd w:val="clear" w:color="auto" w:fill="auto"/>
            <w:noWrap/>
            <w:vAlign w:val="center"/>
            <w:hideMark/>
          </w:tcPr>
          <w:p w14:paraId="05014F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E4CE3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5.156375058</w:t>
            </w:r>
          </w:p>
        </w:tc>
        <w:tc>
          <w:tcPr>
            <w:tcW w:w="5299" w:type="dxa"/>
            <w:tcBorders>
              <w:top w:val="nil"/>
              <w:left w:val="nil"/>
              <w:bottom w:val="nil"/>
              <w:right w:val="nil"/>
            </w:tcBorders>
            <w:shd w:val="clear" w:color="auto" w:fill="auto"/>
            <w:noWrap/>
            <w:vAlign w:val="center"/>
            <w:hideMark/>
          </w:tcPr>
          <w:p w14:paraId="06B59A7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regulation of DNA-templated DNA replication initiation</w:t>
            </w:r>
          </w:p>
        </w:tc>
      </w:tr>
      <w:tr w:rsidR="0037339D" w:rsidRPr="0037339D" w14:paraId="7A2C8F0D" w14:textId="77777777" w:rsidTr="0037339D">
        <w:trPr>
          <w:trHeight w:val="299"/>
        </w:trPr>
        <w:tc>
          <w:tcPr>
            <w:tcW w:w="1074" w:type="dxa"/>
            <w:tcBorders>
              <w:top w:val="nil"/>
              <w:left w:val="nil"/>
              <w:bottom w:val="nil"/>
              <w:right w:val="nil"/>
            </w:tcBorders>
            <w:shd w:val="clear" w:color="auto" w:fill="auto"/>
            <w:noWrap/>
            <w:vAlign w:val="center"/>
            <w:hideMark/>
          </w:tcPr>
          <w:p w14:paraId="1222D6D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GO:0005247</w:t>
            </w:r>
          </w:p>
        </w:tc>
        <w:tc>
          <w:tcPr>
            <w:tcW w:w="1548" w:type="dxa"/>
            <w:tcBorders>
              <w:top w:val="nil"/>
              <w:left w:val="nil"/>
              <w:bottom w:val="nil"/>
              <w:right w:val="nil"/>
            </w:tcBorders>
            <w:shd w:val="clear" w:color="auto" w:fill="auto"/>
            <w:noWrap/>
            <w:vAlign w:val="center"/>
            <w:hideMark/>
          </w:tcPr>
          <w:p w14:paraId="5D97A52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w:t>
            </w:r>
          </w:p>
        </w:tc>
        <w:tc>
          <w:tcPr>
            <w:tcW w:w="1232" w:type="dxa"/>
            <w:tcBorders>
              <w:top w:val="nil"/>
              <w:left w:val="nil"/>
              <w:bottom w:val="nil"/>
              <w:right w:val="nil"/>
            </w:tcBorders>
            <w:shd w:val="clear" w:color="auto" w:fill="auto"/>
            <w:noWrap/>
            <w:vAlign w:val="center"/>
            <w:hideMark/>
          </w:tcPr>
          <w:p w14:paraId="1DA6CC5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2F9E7E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0.051651652</w:t>
            </w:r>
          </w:p>
        </w:tc>
        <w:tc>
          <w:tcPr>
            <w:tcW w:w="1882" w:type="dxa"/>
            <w:tcBorders>
              <w:top w:val="nil"/>
              <w:left w:val="nil"/>
              <w:bottom w:val="nil"/>
              <w:right w:val="nil"/>
            </w:tcBorders>
            <w:shd w:val="clear" w:color="auto" w:fill="auto"/>
            <w:noWrap/>
            <w:vAlign w:val="center"/>
            <w:hideMark/>
          </w:tcPr>
          <w:p w14:paraId="6842F2B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6B6565B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3.920587823</w:t>
            </w:r>
          </w:p>
        </w:tc>
        <w:tc>
          <w:tcPr>
            <w:tcW w:w="5299" w:type="dxa"/>
            <w:tcBorders>
              <w:top w:val="nil"/>
              <w:left w:val="nil"/>
              <w:bottom w:val="nil"/>
              <w:right w:val="nil"/>
            </w:tcBorders>
            <w:shd w:val="clear" w:color="auto" w:fill="auto"/>
            <w:noWrap/>
            <w:vAlign w:val="center"/>
            <w:hideMark/>
          </w:tcPr>
          <w:p w14:paraId="2BFBE92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voltage-gated chloride channel activity</w:t>
            </w:r>
          </w:p>
        </w:tc>
      </w:tr>
      <w:tr w:rsidR="0037339D" w:rsidRPr="0037339D" w14:paraId="5259E9FB" w14:textId="77777777" w:rsidTr="0037339D">
        <w:trPr>
          <w:trHeight w:val="299"/>
        </w:trPr>
        <w:tc>
          <w:tcPr>
            <w:tcW w:w="1074" w:type="dxa"/>
            <w:tcBorders>
              <w:top w:val="nil"/>
              <w:left w:val="nil"/>
              <w:bottom w:val="nil"/>
              <w:right w:val="nil"/>
            </w:tcBorders>
            <w:shd w:val="clear" w:color="auto" w:fill="auto"/>
            <w:noWrap/>
            <w:vAlign w:val="center"/>
            <w:hideMark/>
          </w:tcPr>
          <w:p w14:paraId="1A78D8A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GO:0052692</w:t>
            </w:r>
          </w:p>
        </w:tc>
        <w:tc>
          <w:tcPr>
            <w:tcW w:w="1548" w:type="dxa"/>
            <w:tcBorders>
              <w:top w:val="nil"/>
              <w:left w:val="nil"/>
              <w:bottom w:val="nil"/>
              <w:right w:val="nil"/>
            </w:tcBorders>
            <w:shd w:val="clear" w:color="auto" w:fill="auto"/>
            <w:noWrap/>
            <w:vAlign w:val="center"/>
            <w:hideMark/>
          </w:tcPr>
          <w:p w14:paraId="291CBDD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16</w:t>
            </w:r>
          </w:p>
        </w:tc>
        <w:tc>
          <w:tcPr>
            <w:tcW w:w="1232" w:type="dxa"/>
            <w:tcBorders>
              <w:top w:val="nil"/>
              <w:left w:val="nil"/>
              <w:bottom w:val="nil"/>
              <w:right w:val="nil"/>
            </w:tcBorders>
            <w:shd w:val="clear" w:color="auto" w:fill="auto"/>
            <w:noWrap/>
            <w:vAlign w:val="center"/>
            <w:hideMark/>
          </w:tcPr>
          <w:p w14:paraId="4EAA960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14B412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0.055095095</w:t>
            </w:r>
          </w:p>
        </w:tc>
        <w:tc>
          <w:tcPr>
            <w:tcW w:w="1882" w:type="dxa"/>
            <w:tcBorders>
              <w:top w:val="nil"/>
              <w:left w:val="nil"/>
              <w:bottom w:val="nil"/>
              <w:right w:val="nil"/>
            </w:tcBorders>
            <w:shd w:val="clear" w:color="auto" w:fill="auto"/>
            <w:noWrap/>
            <w:vAlign w:val="center"/>
            <w:hideMark/>
          </w:tcPr>
          <w:p w14:paraId="3F0E184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AC649B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4.174881897</w:t>
            </w:r>
          </w:p>
        </w:tc>
        <w:tc>
          <w:tcPr>
            <w:tcW w:w="5299" w:type="dxa"/>
            <w:tcBorders>
              <w:top w:val="nil"/>
              <w:left w:val="nil"/>
              <w:bottom w:val="nil"/>
              <w:right w:val="nil"/>
            </w:tcBorders>
            <w:shd w:val="clear" w:color="auto" w:fill="auto"/>
            <w:noWrap/>
            <w:vAlign w:val="center"/>
            <w:hideMark/>
          </w:tcPr>
          <w:p w14:paraId="4406C25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raffinose alpha-galactosidase activity</w:t>
            </w:r>
          </w:p>
        </w:tc>
      </w:tr>
      <w:tr w:rsidR="0037339D" w:rsidRPr="0037339D" w14:paraId="1B2672AB" w14:textId="77777777" w:rsidTr="0037339D">
        <w:trPr>
          <w:trHeight w:val="299"/>
        </w:trPr>
        <w:tc>
          <w:tcPr>
            <w:tcW w:w="1074" w:type="dxa"/>
            <w:tcBorders>
              <w:top w:val="nil"/>
              <w:left w:val="nil"/>
              <w:bottom w:val="nil"/>
              <w:right w:val="nil"/>
            </w:tcBorders>
            <w:shd w:val="clear" w:color="auto" w:fill="auto"/>
            <w:noWrap/>
            <w:vAlign w:val="center"/>
            <w:hideMark/>
          </w:tcPr>
          <w:p w14:paraId="5E72176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GO:0071215</w:t>
            </w:r>
          </w:p>
        </w:tc>
        <w:tc>
          <w:tcPr>
            <w:tcW w:w="1548" w:type="dxa"/>
            <w:tcBorders>
              <w:top w:val="nil"/>
              <w:left w:val="nil"/>
              <w:bottom w:val="nil"/>
              <w:right w:val="nil"/>
            </w:tcBorders>
            <w:shd w:val="clear" w:color="auto" w:fill="auto"/>
            <w:noWrap/>
            <w:vAlign w:val="center"/>
            <w:hideMark/>
          </w:tcPr>
          <w:p w14:paraId="59F7ABD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73</w:t>
            </w:r>
          </w:p>
        </w:tc>
        <w:tc>
          <w:tcPr>
            <w:tcW w:w="1232" w:type="dxa"/>
            <w:tcBorders>
              <w:top w:val="nil"/>
              <w:left w:val="nil"/>
              <w:bottom w:val="nil"/>
              <w:right w:val="nil"/>
            </w:tcBorders>
            <w:shd w:val="clear" w:color="auto" w:fill="auto"/>
            <w:noWrap/>
            <w:vAlign w:val="center"/>
            <w:hideMark/>
          </w:tcPr>
          <w:p w14:paraId="0D89565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68C30B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0.376349283</w:t>
            </w:r>
          </w:p>
        </w:tc>
        <w:tc>
          <w:tcPr>
            <w:tcW w:w="1882" w:type="dxa"/>
            <w:tcBorders>
              <w:top w:val="nil"/>
              <w:left w:val="nil"/>
              <w:bottom w:val="nil"/>
              <w:right w:val="nil"/>
            </w:tcBorders>
            <w:shd w:val="clear" w:color="auto" w:fill="auto"/>
            <w:noWrap/>
            <w:vAlign w:val="center"/>
            <w:hideMark/>
          </w:tcPr>
          <w:p w14:paraId="1D8F70B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2E41A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6.185492118</w:t>
            </w:r>
          </w:p>
        </w:tc>
        <w:tc>
          <w:tcPr>
            <w:tcW w:w="5299" w:type="dxa"/>
            <w:tcBorders>
              <w:top w:val="nil"/>
              <w:left w:val="nil"/>
              <w:bottom w:val="nil"/>
              <w:right w:val="nil"/>
            </w:tcBorders>
            <w:shd w:val="clear" w:color="auto" w:fill="auto"/>
            <w:noWrap/>
            <w:vAlign w:val="center"/>
            <w:hideMark/>
          </w:tcPr>
          <w:p w14:paraId="23D41B4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cellular response to abscisic acid stimulus</w:t>
            </w:r>
          </w:p>
        </w:tc>
      </w:tr>
      <w:tr w:rsidR="0037339D" w:rsidRPr="0037339D" w14:paraId="1BBE3BCC" w14:textId="77777777" w:rsidTr="0037339D">
        <w:trPr>
          <w:trHeight w:val="299"/>
        </w:trPr>
        <w:tc>
          <w:tcPr>
            <w:tcW w:w="1074" w:type="dxa"/>
            <w:tcBorders>
              <w:top w:val="nil"/>
              <w:left w:val="nil"/>
              <w:bottom w:val="nil"/>
              <w:right w:val="nil"/>
            </w:tcBorders>
            <w:shd w:val="clear" w:color="auto" w:fill="auto"/>
            <w:noWrap/>
            <w:vAlign w:val="center"/>
            <w:hideMark/>
          </w:tcPr>
          <w:p w14:paraId="2D09CCB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GO:0002184</w:t>
            </w:r>
          </w:p>
        </w:tc>
        <w:tc>
          <w:tcPr>
            <w:tcW w:w="1548" w:type="dxa"/>
            <w:tcBorders>
              <w:top w:val="nil"/>
              <w:left w:val="nil"/>
              <w:bottom w:val="nil"/>
              <w:right w:val="nil"/>
            </w:tcBorders>
            <w:shd w:val="clear" w:color="auto" w:fill="auto"/>
            <w:noWrap/>
            <w:vAlign w:val="center"/>
            <w:hideMark/>
          </w:tcPr>
          <w:p w14:paraId="6C000E2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w:t>
            </w:r>
          </w:p>
        </w:tc>
        <w:tc>
          <w:tcPr>
            <w:tcW w:w="1232" w:type="dxa"/>
            <w:tcBorders>
              <w:top w:val="nil"/>
              <w:left w:val="nil"/>
              <w:bottom w:val="nil"/>
              <w:right w:val="nil"/>
            </w:tcBorders>
            <w:shd w:val="clear" w:color="auto" w:fill="auto"/>
            <w:noWrap/>
            <w:vAlign w:val="center"/>
            <w:hideMark/>
          </w:tcPr>
          <w:p w14:paraId="592AECE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ECFC09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0.056710166</w:t>
            </w:r>
          </w:p>
        </w:tc>
        <w:tc>
          <w:tcPr>
            <w:tcW w:w="1882" w:type="dxa"/>
            <w:tcBorders>
              <w:top w:val="nil"/>
              <w:left w:val="nil"/>
              <w:bottom w:val="nil"/>
              <w:right w:val="nil"/>
            </w:tcBorders>
            <w:shd w:val="clear" w:color="auto" w:fill="auto"/>
            <w:noWrap/>
            <w:vAlign w:val="center"/>
            <w:hideMark/>
          </w:tcPr>
          <w:p w14:paraId="631D78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C920CA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6.270347178</w:t>
            </w:r>
          </w:p>
        </w:tc>
        <w:tc>
          <w:tcPr>
            <w:tcW w:w="5299" w:type="dxa"/>
            <w:tcBorders>
              <w:top w:val="nil"/>
              <w:left w:val="nil"/>
              <w:bottom w:val="nil"/>
              <w:right w:val="nil"/>
            </w:tcBorders>
            <w:shd w:val="clear" w:color="auto" w:fill="auto"/>
            <w:noWrap/>
            <w:vAlign w:val="center"/>
            <w:hideMark/>
          </w:tcPr>
          <w:p w14:paraId="09FBCB9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cytoplasmic translational termination</w:t>
            </w:r>
          </w:p>
        </w:tc>
      </w:tr>
      <w:tr w:rsidR="0037339D" w:rsidRPr="0037339D" w14:paraId="70CCAE14" w14:textId="77777777" w:rsidTr="0037339D">
        <w:trPr>
          <w:trHeight w:val="299"/>
        </w:trPr>
        <w:tc>
          <w:tcPr>
            <w:tcW w:w="1074" w:type="dxa"/>
            <w:tcBorders>
              <w:top w:val="nil"/>
              <w:left w:val="nil"/>
              <w:bottom w:val="nil"/>
              <w:right w:val="nil"/>
            </w:tcBorders>
            <w:shd w:val="clear" w:color="auto" w:fill="auto"/>
            <w:noWrap/>
            <w:vAlign w:val="center"/>
            <w:hideMark/>
          </w:tcPr>
          <w:p w14:paraId="6C08AFB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GO:0006104</w:t>
            </w:r>
          </w:p>
        </w:tc>
        <w:tc>
          <w:tcPr>
            <w:tcW w:w="1548" w:type="dxa"/>
            <w:tcBorders>
              <w:top w:val="nil"/>
              <w:left w:val="nil"/>
              <w:bottom w:val="nil"/>
              <w:right w:val="nil"/>
            </w:tcBorders>
            <w:shd w:val="clear" w:color="auto" w:fill="auto"/>
            <w:noWrap/>
            <w:vAlign w:val="center"/>
            <w:hideMark/>
          </w:tcPr>
          <w:p w14:paraId="2449D89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w:t>
            </w:r>
          </w:p>
        </w:tc>
        <w:tc>
          <w:tcPr>
            <w:tcW w:w="1232" w:type="dxa"/>
            <w:tcBorders>
              <w:top w:val="nil"/>
              <w:left w:val="nil"/>
              <w:bottom w:val="nil"/>
              <w:right w:val="nil"/>
            </w:tcBorders>
            <w:shd w:val="clear" w:color="auto" w:fill="auto"/>
            <w:noWrap/>
            <w:vAlign w:val="center"/>
            <w:hideMark/>
          </w:tcPr>
          <w:p w14:paraId="400631D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8B275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0.056710166</w:t>
            </w:r>
          </w:p>
        </w:tc>
        <w:tc>
          <w:tcPr>
            <w:tcW w:w="1882" w:type="dxa"/>
            <w:tcBorders>
              <w:top w:val="nil"/>
              <w:left w:val="nil"/>
              <w:bottom w:val="nil"/>
              <w:right w:val="nil"/>
            </w:tcBorders>
            <w:shd w:val="clear" w:color="auto" w:fill="auto"/>
            <w:noWrap/>
            <w:vAlign w:val="center"/>
            <w:hideMark/>
          </w:tcPr>
          <w:p w14:paraId="0147D21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B529F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6.270347178</w:t>
            </w:r>
          </w:p>
        </w:tc>
        <w:tc>
          <w:tcPr>
            <w:tcW w:w="5299" w:type="dxa"/>
            <w:tcBorders>
              <w:top w:val="nil"/>
              <w:left w:val="nil"/>
              <w:bottom w:val="nil"/>
              <w:right w:val="nil"/>
            </w:tcBorders>
            <w:shd w:val="clear" w:color="auto" w:fill="auto"/>
            <w:noWrap/>
            <w:vAlign w:val="center"/>
            <w:hideMark/>
          </w:tcPr>
          <w:p w14:paraId="6BB0983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succinyl-CoA metabolic process</w:t>
            </w:r>
          </w:p>
        </w:tc>
      </w:tr>
      <w:tr w:rsidR="0037339D" w:rsidRPr="0037339D" w14:paraId="3A628D72" w14:textId="77777777" w:rsidTr="0037339D">
        <w:trPr>
          <w:trHeight w:val="299"/>
        </w:trPr>
        <w:tc>
          <w:tcPr>
            <w:tcW w:w="1074" w:type="dxa"/>
            <w:tcBorders>
              <w:top w:val="nil"/>
              <w:left w:val="nil"/>
              <w:bottom w:val="nil"/>
              <w:right w:val="nil"/>
            </w:tcBorders>
            <w:shd w:val="clear" w:color="auto" w:fill="auto"/>
            <w:noWrap/>
            <w:vAlign w:val="center"/>
            <w:hideMark/>
          </w:tcPr>
          <w:p w14:paraId="773F1A5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GO:0035195</w:t>
            </w:r>
          </w:p>
        </w:tc>
        <w:tc>
          <w:tcPr>
            <w:tcW w:w="1548" w:type="dxa"/>
            <w:tcBorders>
              <w:top w:val="nil"/>
              <w:left w:val="nil"/>
              <w:bottom w:val="nil"/>
              <w:right w:val="nil"/>
            </w:tcBorders>
            <w:shd w:val="clear" w:color="auto" w:fill="auto"/>
            <w:noWrap/>
            <w:vAlign w:val="center"/>
            <w:hideMark/>
          </w:tcPr>
          <w:p w14:paraId="4AE27D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w:t>
            </w:r>
          </w:p>
        </w:tc>
        <w:tc>
          <w:tcPr>
            <w:tcW w:w="1232" w:type="dxa"/>
            <w:tcBorders>
              <w:top w:val="nil"/>
              <w:left w:val="nil"/>
              <w:bottom w:val="nil"/>
              <w:right w:val="nil"/>
            </w:tcBorders>
            <w:shd w:val="clear" w:color="auto" w:fill="auto"/>
            <w:noWrap/>
            <w:vAlign w:val="center"/>
            <w:hideMark/>
          </w:tcPr>
          <w:p w14:paraId="6DE8439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276E74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0.056710166</w:t>
            </w:r>
          </w:p>
        </w:tc>
        <w:tc>
          <w:tcPr>
            <w:tcW w:w="1882" w:type="dxa"/>
            <w:tcBorders>
              <w:top w:val="nil"/>
              <w:left w:val="nil"/>
              <w:bottom w:val="nil"/>
              <w:right w:val="nil"/>
            </w:tcBorders>
            <w:shd w:val="clear" w:color="auto" w:fill="auto"/>
            <w:noWrap/>
            <w:vAlign w:val="center"/>
            <w:hideMark/>
          </w:tcPr>
          <w:p w14:paraId="26946C2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707208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6.270347178</w:t>
            </w:r>
          </w:p>
        </w:tc>
        <w:tc>
          <w:tcPr>
            <w:tcW w:w="5299" w:type="dxa"/>
            <w:tcBorders>
              <w:top w:val="nil"/>
              <w:left w:val="nil"/>
              <w:bottom w:val="nil"/>
              <w:right w:val="nil"/>
            </w:tcBorders>
            <w:shd w:val="clear" w:color="auto" w:fill="auto"/>
            <w:noWrap/>
            <w:vAlign w:val="center"/>
            <w:hideMark/>
          </w:tcPr>
          <w:p w14:paraId="57783A5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miRNA-mediated gene silencing</w:t>
            </w:r>
          </w:p>
        </w:tc>
      </w:tr>
      <w:tr w:rsidR="0037339D" w:rsidRPr="0037339D" w14:paraId="78B9A4A3" w14:textId="77777777" w:rsidTr="0037339D">
        <w:trPr>
          <w:trHeight w:val="299"/>
        </w:trPr>
        <w:tc>
          <w:tcPr>
            <w:tcW w:w="1074" w:type="dxa"/>
            <w:tcBorders>
              <w:top w:val="nil"/>
              <w:left w:val="nil"/>
              <w:bottom w:val="nil"/>
              <w:right w:val="nil"/>
            </w:tcBorders>
            <w:shd w:val="clear" w:color="auto" w:fill="auto"/>
            <w:noWrap/>
            <w:vAlign w:val="center"/>
            <w:hideMark/>
          </w:tcPr>
          <w:p w14:paraId="71D91B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GO:0043572</w:t>
            </w:r>
          </w:p>
        </w:tc>
        <w:tc>
          <w:tcPr>
            <w:tcW w:w="1548" w:type="dxa"/>
            <w:tcBorders>
              <w:top w:val="nil"/>
              <w:left w:val="nil"/>
              <w:bottom w:val="nil"/>
              <w:right w:val="nil"/>
            </w:tcBorders>
            <w:shd w:val="clear" w:color="auto" w:fill="auto"/>
            <w:noWrap/>
            <w:vAlign w:val="center"/>
            <w:hideMark/>
          </w:tcPr>
          <w:p w14:paraId="31044D2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w:t>
            </w:r>
          </w:p>
        </w:tc>
        <w:tc>
          <w:tcPr>
            <w:tcW w:w="1232" w:type="dxa"/>
            <w:tcBorders>
              <w:top w:val="nil"/>
              <w:left w:val="nil"/>
              <w:bottom w:val="nil"/>
              <w:right w:val="nil"/>
            </w:tcBorders>
            <w:shd w:val="clear" w:color="auto" w:fill="auto"/>
            <w:noWrap/>
            <w:vAlign w:val="center"/>
            <w:hideMark/>
          </w:tcPr>
          <w:p w14:paraId="0D103D7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312BA7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0.056710166</w:t>
            </w:r>
          </w:p>
        </w:tc>
        <w:tc>
          <w:tcPr>
            <w:tcW w:w="1882" w:type="dxa"/>
            <w:tcBorders>
              <w:top w:val="nil"/>
              <w:left w:val="nil"/>
              <w:bottom w:val="nil"/>
              <w:right w:val="nil"/>
            </w:tcBorders>
            <w:shd w:val="clear" w:color="auto" w:fill="auto"/>
            <w:noWrap/>
            <w:vAlign w:val="center"/>
            <w:hideMark/>
          </w:tcPr>
          <w:p w14:paraId="40888F4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1EE1A3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6.270347178</w:t>
            </w:r>
          </w:p>
        </w:tc>
        <w:tc>
          <w:tcPr>
            <w:tcW w:w="5299" w:type="dxa"/>
            <w:tcBorders>
              <w:top w:val="nil"/>
              <w:left w:val="nil"/>
              <w:bottom w:val="nil"/>
              <w:right w:val="nil"/>
            </w:tcBorders>
            <w:shd w:val="clear" w:color="auto" w:fill="auto"/>
            <w:noWrap/>
            <w:vAlign w:val="center"/>
            <w:hideMark/>
          </w:tcPr>
          <w:p w14:paraId="366FC3D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plastid fission</w:t>
            </w:r>
          </w:p>
        </w:tc>
      </w:tr>
      <w:tr w:rsidR="0037339D" w:rsidRPr="0037339D" w14:paraId="091CD07D" w14:textId="77777777" w:rsidTr="0037339D">
        <w:trPr>
          <w:trHeight w:val="299"/>
        </w:trPr>
        <w:tc>
          <w:tcPr>
            <w:tcW w:w="1074" w:type="dxa"/>
            <w:tcBorders>
              <w:top w:val="nil"/>
              <w:left w:val="nil"/>
              <w:bottom w:val="nil"/>
              <w:right w:val="nil"/>
            </w:tcBorders>
            <w:shd w:val="clear" w:color="auto" w:fill="auto"/>
            <w:noWrap/>
            <w:vAlign w:val="center"/>
            <w:hideMark/>
          </w:tcPr>
          <w:p w14:paraId="04EDF9A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GO:0015245</w:t>
            </w:r>
          </w:p>
        </w:tc>
        <w:tc>
          <w:tcPr>
            <w:tcW w:w="1548" w:type="dxa"/>
            <w:tcBorders>
              <w:top w:val="nil"/>
              <w:left w:val="nil"/>
              <w:bottom w:val="nil"/>
              <w:right w:val="nil"/>
            </w:tcBorders>
            <w:shd w:val="clear" w:color="auto" w:fill="auto"/>
            <w:noWrap/>
            <w:vAlign w:val="center"/>
            <w:hideMark/>
          </w:tcPr>
          <w:p w14:paraId="388E451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18</w:t>
            </w:r>
          </w:p>
        </w:tc>
        <w:tc>
          <w:tcPr>
            <w:tcW w:w="1232" w:type="dxa"/>
            <w:tcBorders>
              <w:top w:val="nil"/>
              <w:left w:val="nil"/>
              <w:bottom w:val="nil"/>
              <w:right w:val="nil"/>
            </w:tcBorders>
            <w:shd w:val="clear" w:color="auto" w:fill="auto"/>
            <w:noWrap/>
            <w:vAlign w:val="center"/>
            <w:hideMark/>
          </w:tcPr>
          <w:p w14:paraId="44FC842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665AF7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0.061981982</w:t>
            </w:r>
          </w:p>
        </w:tc>
        <w:tc>
          <w:tcPr>
            <w:tcW w:w="1882" w:type="dxa"/>
            <w:tcBorders>
              <w:top w:val="nil"/>
              <w:left w:val="nil"/>
              <w:bottom w:val="nil"/>
              <w:right w:val="nil"/>
            </w:tcBorders>
            <w:shd w:val="clear" w:color="auto" w:fill="auto"/>
            <w:noWrap/>
            <w:vAlign w:val="center"/>
            <w:hideMark/>
          </w:tcPr>
          <w:p w14:paraId="260A55E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58D822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4.680869401</w:t>
            </w:r>
          </w:p>
        </w:tc>
        <w:tc>
          <w:tcPr>
            <w:tcW w:w="5299" w:type="dxa"/>
            <w:tcBorders>
              <w:top w:val="nil"/>
              <w:left w:val="nil"/>
              <w:bottom w:val="nil"/>
              <w:right w:val="nil"/>
            </w:tcBorders>
            <w:shd w:val="clear" w:color="auto" w:fill="auto"/>
            <w:noWrap/>
            <w:vAlign w:val="center"/>
            <w:hideMark/>
          </w:tcPr>
          <w:p w14:paraId="50C74E8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fatty acid transmembrane transporter activity</w:t>
            </w:r>
          </w:p>
        </w:tc>
      </w:tr>
      <w:tr w:rsidR="0037339D" w:rsidRPr="0037339D" w14:paraId="35BBE26A" w14:textId="77777777" w:rsidTr="0037339D">
        <w:trPr>
          <w:trHeight w:val="299"/>
        </w:trPr>
        <w:tc>
          <w:tcPr>
            <w:tcW w:w="1074" w:type="dxa"/>
            <w:tcBorders>
              <w:top w:val="nil"/>
              <w:left w:val="nil"/>
              <w:bottom w:val="nil"/>
              <w:right w:val="nil"/>
            </w:tcBorders>
            <w:shd w:val="clear" w:color="auto" w:fill="auto"/>
            <w:noWrap/>
            <w:vAlign w:val="center"/>
            <w:hideMark/>
          </w:tcPr>
          <w:p w14:paraId="3177026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GO:0016157</w:t>
            </w:r>
          </w:p>
        </w:tc>
        <w:tc>
          <w:tcPr>
            <w:tcW w:w="1548" w:type="dxa"/>
            <w:tcBorders>
              <w:top w:val="nil"/>
              <w:left w:val="nil"/>
              <w:bottom w:val="nil"/>
              <w:right w:val="nil"/>
            </w:tcBorders>
            <w:shd w:val="clear" w:color="auto" w:fill="auto"/>
            <w:noWrap/>
            <w:vAlign w:val="center"/>
            <w:hideMark/>
          </w:tcPr>
          <w:p w14:paraId="3DA436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18</w:t>
            </w:r>
          </w:p>
        </w:tc>
        <w:tc>
          <w:tcPr>
            <w:tcW w:w="1232" w:type="dxa"/>
            <w:tcBorders>
              <w:top w:val="nil"/>
              <w:left w:val="nil"/>
              <w:bottom w:val="nil"/>
              <w:right w:val="nil"/>
            </w:tcBorders>
            <w:shd w:val="clear" w:color="auto" w:fill="auto"/>
            <w:noWrap/>
            <w:vAlign w:val="center"/>
            <w:hideMark/>
          </w:tcPr>
          <w:p w14:paraId="5FBAB4F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8BD47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0.061981982</w:t>
            </w:r>
          </w:p>
        </w:tc>
        <w:tc>
          <w:tcPr>
            <w:tcW w:w="1882" w:type="dxa"/>
            <w:tcBorders>
              <w:top w:val="nil"/>
              <w:left w:val="nil"/>
              <w:bottom w:val="nil"/>
              <w:right w:val="nil"/>
            </w:tcBorders>
            <w:shd w:val="clear" w:color="auto" w:fill="auto"/>
            <w:noWrap/>
            <w:vAlign w:val="center"/>
            <w:hideMark/>
          </w:tcPr>
          <w:p w14:paraId="306F455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7C4E9C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4.680869401</w:t>
            </w:r>
          </w:p>
        </w:tc>
        <w:tc>
          <w:tcPr>
            <w:tcW w:w="5299" w:type="dxa"/>
            <w:tcBorders>
              <w:top w:val="nil"/>
              <w:left w:val="nil"/>
              <w:bottom w:val="nil"/>
              <w:right w:val="nil"/>
            </w:tcBorders>
            <w:shd w:val="clear" w:color="auto" w:fill="auto"/>
            <w:noWrap/>
            <w:vAlign w:val="center"/>
            <w:hideMark/>
          </w:tcPr>
          <w:p w14:paraId="1848A3A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sucrose synthase activity</w:t>
            </w:r>
          </w:p>
        </w:tc>
      </w:tr>
      <w:tr w:rsidR="0037339D" w:rsidRPr="0037339D" w14:paraId="356B11B4" w14:textId="77777777" w:rsidTr="0037339D">
        <w:trPr>
          <w:trHeight w:val="299"/>
        </w:trPr>
        <w:tc>
          <w:tcPr>
            <w:tcW w:w="1074" w:type="dxa"/>
            <w:tcBorders>
              <w:top w:val="nil"/>
              <w:left w:val="nil"/>
              <w:bottom w:val="nil"/>
              <w:right w:val="nil"/>
            </w:tcBorders>
            <w:shd w:val="clear" w:color="auto" w:fill="auto"/>
            <w:noWrap/>
            <w:vAlign w:val="center"/>
            <w:hideMark/>
          </w:tcPr>
          <w:p w14:paraId="03E9C9B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GO:0005253</w:t>
            </w:r>
          </w:p>
        </w:tc>
        <w:tc>
          <w:tcPr>
            <w:tcW w:w="1548" w:type="dxa"/>
            <w:tcBorders>
              <w:top w:val="nil"/>
              <w:left w:val="nil"/>
              <w:bottom w:val="nil"/>
              <w:right w:val="nil"/>
            </w:tcBorders>
            <w:shd w:val="clear" w:color="auto" w:fill="auto"/>
            <w:noWrap/>
            <w:vAlign w:val="center"/>
            <w:hideMark/>
          </w:tcPr>
          <w:p w14:paraId="3AEB1BD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w:t>
            </w:r>
          </w:p>
        </w:tc>
        <w:tc>
          <w:tcPr>
            <w:tcW w:w="1232" w:type="dxa"/>
            <w:tcBorders>
              <w:top w:val="nil"/>
              <w:left w:val="nil"/>
              <w:bottom w:val="nil"/>
              <w:right w:val="nil"/>
            </w:tcBorders>
            <w:shd w:val="clear" w:color="auto" w:fill="auto"/>
            <w:noWrap/>
            <w:vAlign w:val="center"/>
            <w:hideMark/>
          </w:tcPr>
          <w:p w14:paraId="6898A63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32E011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0.068868869</w:t>
            </w:r>
          </w:p>
        </w:tc>
        <w:tc>
          <w:tcPr>
            <w:tcW w:w="1882" w:type="dxa"/>
            <w:tcBorders>
              <w:top w:val="nil"/>
              <w:left w:val="nil"/>
              <w:bottom w:val="nil"/>
              <w:right w:val="nil"/>
            </w:tcBorders>
            <w:shd w:val="clear" w:color="auto" w:fill="auto"/>
            <w:noWrap/>
            <w:vAlign w:val="center"/>
            <w:hideMark/>
          </w:tcPr>
          <w:p w14:paraId="56EBEE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43C96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5.183408959</w:t>
            </w:r>
          </w:p>
        </w:tc>
        <w:tc>
          <w:tcPr>
            <w:tcW w:w="5299" w:type="dxa"/>
            <w:tcBorders>
              <w:top w:val="nil"/>
              <w:left w:val="nil"/>
              <w:bottom w:val="nil"/>
              <w:right w:val="nil"/>
            </w:tcBorders>
            <w:shd w:val="clear" w:color="auto" w:fill="auto"/>
            <w:noWrap/>
            <w:vAlign w:val="center"/>
            <w:hideMark/>
          </w:tcPr>
          <w:p w14:paraId="135B6CD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monoatomic anion channel activity</w:t>
            </w:r>
          </w:p>
        </w:tc>
      </w:tr>
      <w:tr w:rsidR="0037339D" w:rsidRPr="0037339D" w14:paraId="653DFE42" w14:textId="77777777" w:rsidTr="0037339D">
        <w:trPr>
          <w:trHeight w:val="299"/>
        </w:trPr>
        <w:tc>
          <w:tcPr>
            <w:tcW w:w="1074" w:type="dxa"/>
            <w:tcBorders>
              <w:top w:val="nil"/>
              <w:left w:val="nil"/>
              <w:bottom w:val="nil"/>
              <w:right w:val="nil"/>
            </w:tcBorders>
            <w:shd w:val="clear" w:color="auto" w:fill="auto"/>
            <w:noWrap/>
            <w:vAlign w:val="center"/>
            <w:hideMark/>
          </w:tcPr>
          <w:p w14:paraId="6792F69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GO:0003906</w:t>
            </w:r>
          </w:p>
        </w:tc>
        <w:tc>
          <w:tcPr>
            <w:tcW w:w="1548" w:type="dxa"/>
            <w:tcBorders>
              <w:top w:val="nil"/>
              <w:left w:val="nil"/>
              <w:bottom w:val="nil"/>
              <w:right w:val="nil"/>
            </w:tcBorders>
            <w:shd w:val="clear" w:color="auto" w:fill="auto"/>
            <w:noWrap/>
            <w:vAlign w:val="center"/>
            <w:hideMark/>
          </w:tcPr>
          <w:p w14:paraId="0C09D9C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w:t>
            </w:r>
          </w:p>
        </w:tc>
        <w:tc>
          <w:tcPr>
            <w:tcW w:w="1232" w:type="dxa"/>
            <w:tcBorders>
              <w:top w:val="nil"/>
              <w:left w:val="nil"/>
              <w:bottom w:val="nil"/>
              <w:right w:val="nil"/>
            </w:tcBorders>
            <w:shd w:val="clear" w:color="auto" w:fill="auto"/>
            <w:noWrap/>
            <w:vAlign w:val="center"/>
            <w:hideMark/>
          </w:tcPr>
          <w:p w14:paraId="70F4EE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F66EA9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0.075755756</w:t>
            </w:r>
          </w:p>
        </w:tc>
        <w:tc>
          <w:tcPr>
            <w:tcW w:w="1882" w:type="dxa"/>
            <w:tcBorders>
              <w:top w:val="nil"/>
              <w:left w:val="nil"/>
              <w:bottom w:val="nil"/>
              <w:right w:val="nil"/>
            </w:tcBorders>
            <w:shd w:val="clear" w:color="auto" w:fill="auto"/>
            <w:noWrap/>
            <w:vAlign w:val="center"/>
            <w:hideMark/>
          </w:tcPr>
          <w:p w14:paraId="2A42B55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C33A8A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5.682523931</w:t>
            </w:r>
          </w:p>
        </w:tc>
        <w:tc>
          <w:tcPr>
            <w:tcW w:w="5299" w:type="dxa"/>
            <w:tcBorders>
              <w:top w:val="nil"/>
              <w:left w:val="nil"/>
              <w:bottom w:val="nil"/>
              <w:right w:val="nil"/>
            </w:tcBorders>
            <w:shd w:val="clear" w:color="auto" w:fill="auto"/>
            <w:noWrap/>
            <w:vAlign w:val="center"/>
            <w:hideMark/>
          </w:tcPr>
          <w:p w14:paraId="44D973D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w:t>
            </w:r>
            <w:proofErr w:type="gramStart"/>
            <w:r w:rsidRPr="0037339D">
              <w:rPr>
                <w:rFonts w:ascii="Times New Roman" w:hAnsi="Times New Roman" w:cs="Times New Roman"/>
                <w:color w:val="000000"/>
                <w:sz w:val="18"/>
                <w:szCs w:val="18"/>
              </w:rPr>
              <w:t>-(</w:t>
            </w:r>
            <w:proofErr w:type="gramEnd"/>
            <w:r w:rsidRPr="0037339D">
              <w:rPr>
                <w:rFonts w:ascii="Times New Roman" w:hAnsi="Times New Roman" w:cs="Times New Roman"/>
                <w:color w:val="000000"/>
                <w:sz w:val="18"/>
                <w:szCs w:val="18"/>
              </w:rPr>
              <w:t>apurinic or apyrimidinic site) endonuclease activity</w:t>
            </w:r>
          </w:p>
        </w:tc>
      </w:tr>
      <w:tr w:rsidR="0037339D" w:rsidRPr="0037339D" w14:paraId="67D56BF0" w14:textId="77777777" w:rsidTr="0037339D">
        <w:trPr>
          <w:trHeight w:val="299"/>
        </w:trPr>
        <w:tc>
          <w:tcPr>
            <w:tcW w:w="1074" w:type="dxa"/>
            <w:tcBorders>
              <w:top w:val="nil"/>
              <w:left w:val="nil"/>
              <w:bottom w:val="nil"/>
              <w:right w:val="nil"/>
            </w:tcBorders>
            <w:shd w:val="clear" w:color="auto" w:fill="auto"/>
            <w:noWrap/>
            <w:vAlign w:val="center"/>
            <w:hideMark/>
          </w:tcPr>
          <w:p w14:paraId="16500D2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GO:0080051</w:t>
            </w:r>
          </w:p>
        </w:tc>
        <w:tc>
          <w:tcPr>
            <w:tcW w:w="1548" w:type="dxa"/>
            <w:tcBorders>
              <w:top w:val="nil"/>
              <w:left w:val="nil"/>
              <w:bottom w:val="nil"/>
              <w:right w:val="nil"/>
            </w:tcBorders>
            <w:shd w:val="clear" w:color="auto" w:fill="auto"/>
            <w:noWrap/>
            <w:vAlign w:val="center"/>
            <w:hideMark/>
          </w:tcPr>
          <w:p w14:paraId="18168A6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w:t>
            </w:r>
          </w:p>
        </w:tc>
        <w:tc>
          <w:tcPr>
            <w:tcW w:w="1232" w:type="dxa"/>
            <w:tcBorders>
              <w:top w:val="nil"/>
              <w:left w:val="nil"/>
              <w:bottom w:val="nil"/>
              <w:right w:val="nil"/>
            </w:tcBorders>
            <w:shd w:val="clear" w:color="auto" w:fill="auto"/>
            <w:noWrap/>
            <w:vAlign w:val="center"/>
            <w:hideMark/>
          </w:tcPr>
          <w:p w14:paraId="33C98D4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63EC00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0.077332044</w:t>
            </w:r>
          </w:p>
        </w:tc>
        <w:tc>
          <w:tcPr>
            <w:tcW w:w="1882" w:type="dxa"/>
            <w:tcBorders>
              <w:top w:val="nil"/>
              <w:left w:val="nil"/>
              <w:bottom w:val="nil"/>
              <w:right w:val="nil"/>
            </w:tcBorders>
            <w:shd w:val="clear" w:color="auto" w:fill="auto"/>
            <w:noWrap/>
            <w:vAlign w:val="center"/>
            <w:hideMark/>
          </w:tcPr>
          <w:p w14:paraId="4059AC7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B39A4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8.464379419</w:t>
            </w:r>
          </w:p>
        </w:tc>
        <w:tc>
          <w:tcPr>
            <w:tcW w:w="5299" w:type="dxa"/>
            <w:tcBorders>
              <w:top w:val="nil"/>
              <w:left w:val="nil"/>
              <w:bottom w:val="nil"/>
              <w:right w:val="nil"/>
            </w:tcBorders>
            <w:shd w:val="clear" w:color="auto" w:fill="auto"/>
            <w:noWrap/>
            <w:vAlign w:val="center"/>
            <w:hideMark/>
          </w:tcPr>
          <w:p w14:paraId="7D740AF6" w14:textId="77777777" w:rsidR="0037339D" w:rsidRPr="0037339D" w:rsidRDefault="0037339D" w:rsidP="0037339D">
            <w:pPr>
              <w:spacing w:after="0" w:line="240" w:lineRule="auto"/>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cutin</w:t>
            </w:r>
            <w:proofErr w:type="spellEnd"/>
            <w:r w:rsidRPr="0037339D">
              <w:rPr>
                <w:rFonts w:ascii="Times New Roman" w:hAnsi="Times New Roman" w:cs="Times New Roman"/>
                <w:color w:val="000000"/>
                <w:sz w:val="18"/>
                <w:szCs w:val="18"/>
              </w:rPr>
              <w:t xml:space="preserve"> transport</w:t>
            </w:r>
          </w:p>
        </w:tc>
      </w:tr>
      <w:tr w:rsidR="0037339D" w:rsidRPr="0037339D" w14:paraId="618F4EFB" w14:textId="77777777" w:rsidTr="0037339D">
        <w:trPr>
          <w:trHeight w:val="299"/>
        </w:trPr>
        <w:tc>
          <w:tcPr>
            <w:tcW w:w="1074" w:type="dxa"/>
            <w:tcBorders>
              <w:top w:val="nil"/>
              <w:left w:val="nil"/>
              <w:bottom w:val="nil"/>
              <w:right w:val="nil"/>
            </w:tcBorders>
            <w:shd w:val="clear" w:color="auto" w:fill="auto"/>
            <w:noWrap/>
            <w:vAlign w:val="center"/>
            <w:hideMark/>
          </w:tcPr>
          <w:p w14:paraId="019AB7A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GO:0035198</w:t>
            </w:r>
          </w:p>
        </w:tc>
        <w:tc>
          <w:tcPr>
            <w:tcW w:w="1548" w:type="dxa"/>
            <w:tcBorders>
              <w:top w:val="nil"/>
              <w:left w:val="nil"/>
              <w:bottom w:val="nil"/>
              <w:right w:val="nil"/>
            </w:tcBorders>
            <w:shd w:val="clear" w:color="auto" w:fill="auto"/>
            <w:noWrap/>
            <w:vAlign w:val="center"/>
            <w:hideMark/>
          </w:tcPr>
          <w:p w14:paraId="2785010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25</w:t>
            </w:r>
          </w:p>
        </w:tc>
        <w:tc>
          <w:tcPr>
            <w:tcW w:w="1232" w:type="dxa"/>
            <w:tcBorders>
              <w:top w:val="nil"/>
              <w:left w:val="nil"/>
              <w:bottom w:val="nil"/>
              <w:right w:val="nil"/>
            </w:tcBorders>
            <w:shd w:val="clear" w:color="auto" w:fill="auto"/>
            <w:noWrap/>
            <w:vAlign w:val="center"/>
            <w:hideMark/>
          </w:tcPr>
          <w:p w14:paraId="34851E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1E523E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0.086086086</w:t>
            </w:r>
          </w:p>
        </w:tc>
        <w:tc>
          <w:tcPr>
            <w:tcW w:w="1882" w:type="dxa"/>
            <w:tcBorders>
              <w:top w:val="nil"/>
              <w:left w:val="nil"/>
              <w:bottom w:val="nil"/>
              <w:right w:val="nil"/>
            </w:tcBorders>
            <w:shd w:val="clear" w:color="auto" w:fill="auto"/>
            <w:noWrap/>
            <w:vAlign w:val="center"/>
            <w:hideMark/>
          </w:tcPr>
          <w:p w14:paraId="7E9FE13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68F36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6.424825998</w:t>
            </w:r>
          </w:p>
        </w:tc>
        <w:tc>
          <w:tcPr>
            <w:tcW w:w="5299" w:type="dxa"/>
            <w:tcBorders>
              <w:top w:val="nil"/>
              <w:left w:val="nil"/>
              <w:bottom w:val="nil"/>
              <w:right w:val="nil"/>
            </w:tcBorders>
            <w:shd w:val="clear" w:color="auto" w:fill="auto"/>
            <w:noWrap/>
            <w:vAlign w:val="center"/>
            <w:hideMark/>
          </w:tcPr>
          <w:p w14:paraId="4F21DFB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miRNA binding</w:t>
            </w:r>
          </w:p>
        </w:tc>
      </w:tr>
      <w:tr w:rsidR="0037339D" w:rsidRPr="0037339D" w14:paraId="7EC50672" w14:textId="77777777" w:rsidTr="0037339D">
        <w:trPr>
          <w:trHeight w:val="299"/>
        </w:trPr>
        <w:tc>
          <w:tcPr>
            <w:tcW w:w="1074" w:type="dxa"/>
            <w:tcBorders>
              <w:top w:val="nil"/>
              <w:left w:val="nil"/>
              <w:bottom w:val="nil"/>
              <w:right w:val="nil"/>
            </w:tcBorders>
            <w:shd w:val="clear" w:color="auto" w:fill="auto"/>
            <w:noWrap/>
            <w:vAlign w:val="center"/>
            <w:hideMark/>
          </w:tcPr>
          <w:p w14:paraId="51D5F08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GO:0051276</w:t>
            </w:r>
          </w:p>
        </w:tc>
        <w:tc>
          <w:tcPr>
            <w:tcW w:w="1548" w:type="dxa"/>
            <w:tcBorders>
              <w:top w:val="nil"/>
              <w:left w:val="nil"/>
              <w:bottom w:val="nil"/>
              <w:right w:val="nil"/>
            </w:tcBorders>
            <w:shd w:val="clear" w:color="auto" w:fill="auto"/>
            <w:noWrap/>
            <w:vAlign w:val="center"/>
            <w:hideMark/>
          </w:tcPr>
          <w:p w14:paraId="1779B38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17</w:t>
            </w:r>
          </w:p>
        </w:tc>
        <w:tc>
          <w:tcPr>
            <w:tcW w:w="1232" w:type="dxa"/>
            <w:tcBorders>
              <w:top w:val="nil"/>
              <w:left w:val="nil"/>
              <w:bottom w:val="nil"/>
              <w:right w:val="nil"/>
            </w:tcBorders>
            <w:shd w:val="clear" w:color="auto" w:fill="auto"/>
            <w:noWrap/>
            <w:vAlign w:val="center"/>
            <w:hideMark/>
          </w:tcPr>
          <w:p w14:paraId="32EA04C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6C56CD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0.087642984</w:t>
            </w:r>
          </w:p>
        </w:tc>
        <w:tc>
          <w:tcPr>
            <w:tcW w:w="1882" w:type="dxa"/>
            <w:tcBorders>
              <w:top w:val="nil"/>
              <w:left w:val="nil"/>
              <w:bottom w:val="nil"/>
              <w:right w:val="nil"/>
            </w:tcBorders>
            <w:shd w:val="clear" w:color="auto" w:fill="auto"/>
            <w:noWrap/>
            <w:vAlign w:val="center"/>
            <w:hideMark/>
          </w:tcPr>
          <w:p w14:paraId="6EECDF7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0470D3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9.544668156</w:t>
            </w:r>
          </w:p>
        </w:tc>
        <w:tc>
          <w:tcPr>
            <w:tcW w:w="5299" w:type="dxa"/>
            <w:tcBorders>
              <w:top w:val="nil"/>
              <w:left w:val="nil"/>
              <w:bottom w:val="nil"/>
              <w:right w:val="nil"/>
            </w:tcBorders>
            <w:shd w:val="clear" w:color="auto" w:fill="auto"/>
            <w:noWrap/>
            <w:vAlign w:val="center"/>
            <w:hideMark/>
          </w:tcPr>
          <w:p w14:paraId="10D2B70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chromosome organization</w:t>
            </w:r>
          </w:p>
        </w:tc>
      </w:tr>
      <w:tr w:rsidR="0037339D" w:rsidRPr="0037339D" w14:paraId="3897481B" w14:textId="77777777" w:rsidTr="0037339D">
        <w:trPr>
          <w:trHeight w:val="299"/>
        </w:trPr>
        <w:tc>
          <w:tcPr>
            <w:tcW w:w="1074" w:type="dxa"/>
            <w:tcBorders>
              <w:top w:val="nil"/>
              <w:left w:val="nil"/>
              <w:bottom w:val="nil"/>
              <w:right w:val="nil"/>
            </w:tcBorders>
            <w:shd w:val="clear" w:color="auto" w:fill="auto"/>
            <w:noWrap/>
            <w:vAlign w:val="center"/>
            <w:hideMark/>
          </w:tcPr>
          <w:p w14:paraId="6795415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GO:0009616</w:t>
            </w:r>
          </w:p>
        </w:tc>
        <w:tc>
          <w:tcPr>
            <w:tcW w:w="1548" w:type="dxa"/>
            <w:tcBorders>
              <w:top w:val="nil"/>
              <w:left w:val="nil"/>
              <w:bottom w:val="nil"/>
              <w:right w:val="nil"/>
            </w:tcBorders>
            <w:shd w:val="clear" w:color="auto" w:fill="auto"/>
            <w:noWrap/>
            <w:vAlign w:val="center"/>
            <w:hideMark/>
          </w:tcPr>
          <w:p w14:paraId="63F99A0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18</w:t>
            </w:r>
          </w:p>
        </w:tc>
        <w:tc>
          <w:tcPr>
            <w:tcW w:w="1232" w:type="dxa"/>
            <w:tcBorders>
              <w:top w:val="nil"/>
              <w:left w:val="nil"/>
              <w:bottom w:val="nil"/>
              <w:right w:val="nil"/>
            </w:tcBorders>
            <w:shd w:val="clear" w:color="auto" w:fill="auto"/>
            <w:noWrap/>
            <w:vAlign w:val="center"/>
            <w:hideMark/>
          </w:tcPr>
          <w:p w14:paraId="7996C11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77A017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0.092798453</w:t>
            </w:r>
          </w:p>
        </w:tc>
        <w:tc>
          <w:tcPr>
            <w:tcW w:w="1882" w:type="dxa"/>
            <w:tcBorders>
              <w:top w:val="nil"/>
              <w:left w:val="nil"/>
              <w:bottom w:val="nil"/>
              <w:right w:val="nil"/>
            </w:tcBorders>
            <w:shd w:val="clear" w:color="auto" w:fill="auto"/>
            <w:noWrap/>
            <w:vAlign w:val="center"/>
            <w:hideMark/>
          </w:tcPr>
          <w:p w14:paraId="0E9827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E3F76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10.08068012</w:t>
            </w:r>
          </w:p>
        </w:tc>
        <w:tc>
          <w:tcPr>
            <w:tcW w:w="5299" w:type="dxa"/>
            <w:tcBorders>
              <w:top w:val="nil"/>
              <w:left w:val="nil"/>
              <w:bottom w:val="nil"/>
              <w:right w:val="nil"/>
            </w:tcBorders>
            <w:shd w:val="clear" w:color="auto" w:fill="auto"/>
            <w:noWrap/>
            <w:vAlign w:val="center"/>
            <w:hideMark/>
          </w:tcPr>
          <w:p w14:paraId="63AB2AD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RNAi-mediated antiviral immune response</w:t>
            </w:r>
          </w:p>
        </w:tc>
      </w:tr>
      <w:tr w:rsidR="0037339D" w:rsidRPr="0037339D" w14:paraId="27D6EB91" w14:textId="77777777" w:rsidTr="0037339D">
        <w:trPr>
          <w:trHeight w:val="299"/>
        </w:trPr>
        <w:tc>
          <w:tcPr>
            <w:tcW w:w="1074" w:type="dxa"/>
            <w:tcBorders>
              <w:top w:val="nil"/>
              <w:left w:val="nil"/>
              <w:bottom w:val="nil"/>
              <w:right w:val="nil"/>
            </w:tcBorders>
            <w:shd w:val="clear" w:color="auto" w:fill="auto"/>
            <w:noWrap/>
            <w:vAlign w:val="center"/>
            <w:hideMark/>
          </w:tcPr>
          <w:p w14:paraId="1EB6110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GO:0046345</w:t>
            </w:r>
          </w:p>
        </w:tc>
        <w:tc>
          <w:tcPr>
            <w:tcW w:w="1548" w:type="dxa"/>
            <w:tcBorders>
              <w:top w:val="nil"/>
              <w:left w:val="nil"/>
              <w:bottom w:val="nil"/>
              <w:right w:val="nil"/>
            </w:tcBorders>
            <w:shd w:val="clear" w:color="auto" w:fill="auto"/>
            <w:noWrap/>
            <w:vAlign w:val="center"/>
            <w:hideMark/>
          </w:tcPr>
          <w:p w14:paraId="49B7C5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w:t>
            </w:r>
          </w:p>
        </w:tc>
        <w:tc>
          <w:tcPr>
            <w:tcW w:w="1232" w:type="dxa"/>
            <w:tcBorders>
              <w:top w:val="nil"/>
              <w:left w:val="nil"/>
              <w:bottom w:val="nil"/>
              <w:right w:val="nil"/>
            </w:tcBorders>
            <w:shd w:val="clear" w:color="auto" w:fill="auto"/>
            <w:noWrap/>
            <w:vAlign w:val="center"/>
            <w:hideMark/>
          </w:tcPr>
          <w:p w14:paraId="2A136F4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6A148F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0.108264862</w:t>
            </w:r>
          </w:p>
        </w:tc>
        <w:tc>
          <w:tcPr>
            <w:tcW w:w="1882" w:type="dxa"/>
            <w:tcBorders>
              <w:top w:val="nil"/>
              <w:left w:val="nil"/>
              <w:bottom w:val="nil"/>
              <w:right w:val="nil"/>
            </w:tcBorders>
            <w:shd w:val="clear" w:color="auto" w:fill="auto"/>
            <w:noWrap/>
            <w:vAlign w:val="center"/>
            <w:hideMark/>
          </w:tcPr>
          <w:p w14:paraId="347918D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4BA42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11.67235379</w:t>
            </w:r>
          </w:p>
        </w:tc>
        <w:tc>
          <w:tcPr>
            <w:tcW w:w="5299" w:type="dxa"/>
            <w:tcBorders>
              <w:top w:val="nil"/>
              <w:left w:val="nil"/>
              <w:bottom w:val="nil"/>
              <w:right w:val="nil"/>
            </w:tcBorders>
            <w:shd w:val="clear" w:color="auto" w:fill="auto"/>
            <w:noWrap/>
            <w:vAlign w:val="center"/>
            <w:hideMark/>
          </w:tcPr>
          <w:p w14:paraId="1895046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abscisic acid catabolic process</w:t>
            </w:r>
          </w:p>
        </w:tc>
      </w:tr>
      <w:tr w:rsidR="0037339D" w:rsidRPr="0037339D" w14:paraId="14FB1D4E" w14:textId="77777777" w:rsidTr="0037339D">
        <w:trPr>
          <w:trHeight w:val="299"/>
        </w:trPr>
        <w:tc>
          <w:tcPr>
            <w:tcW w:w="1074" w:type="dxa"/>
            <w:tcBorders>
              <w:top w:val="nil"/>
              <w:left w:val="nil"/>
              <w:bottom w:val="nil"/>
              <w:right w:val="nil"/>
            </w:tcBorders>
            <w:shd w:val="clear" w:color="auto" w:fill="auto"/>
            <w:noWrap/>
            <w:vAlign w:val="center"/>
            <w:hideMark/>
          </w:tcPr>
          <w:p w14:paraId="7B17CEB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GO:0016441</w:t>
            </w:r>
          </w:p>
        </w:tc>
        <w:tc>
          <w:tcPr>
            <w:tcW w:w="1548" w:type="dxa"/>
            <w:tcBorders>
              <w:top w:val="nil"/>
              <w:left w:val="nil"/>
              <w:bottom w:val="nil"/>
              <w:right w:val="nil"/>
            </w:tcBorders>
            <w:shd w:val="clear" w:color="auto" w:fill="auto"/>
            <w:noWrap/>
            <w:vAlign w:val="center"/>
            <w:hideMark/>
          </w:tcPr>
          <w:p w14:paraId="5B6280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w:t>
            </w:r>
          </w:p>
        </w:tc>
        <w:tc>
          <w:tcPr>
            <w:tcW w:w="1232" w:type="dxa"/>
            <w:tcBorders>
              <w:top w:val="nil"/>
              <w:left w:val="nil"/>
              <w:bottom w:val="nil"/>
              <w:right w:val="nil"/>
            </w:tcBorders>
            <w:shd w:val="clear" w:color="auto" w:fill="auto"/>
            <w:noWrap/>
            <w:vAlign w:val="center"/>
            <w:hideMark/>
          </w:tcPr>
          <w:p w14:paraId="6CDA1B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655297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0.118575802</w:t>
            </w:r>
          </w:p>
        </w:tc>
        <w:tc>
          <w:tcPr>
            <w:tcW w:w="1882" w:type="dxa"/>
            <w:tcBorders>
              <w:top w:val="nil"/>
              <w:left w:val="nil"/>
              <w:bottom w:val="nil"/>
              <w:right w:val="nil"/>
            </w:tcBorders>
            <w:shd w:val="clear" w:color="auto" w:fill="auto"/>
            <w:noWrap/>
            <w:vAlign w:val="center"/>
            <w:hideMark/>
          </w:tcPr>
          <w:p w14:paraId="0C2591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84513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12.71997247</w:t>
            </w:r>
          </w:p>
        </w:tc>
        <w:tc>
          <w:tcPr>
            <w:tcW w:w="5299" w:type="dxa"/>
            <w:tcBorders>
              <w:top w:val="nil"/>
              <w:left w:val="nil"/>
              <w:bottom w:val="nil"/>
              <w:right w:val="nil"/>
            </w:tcBorders>
            <w:shd w:val="clear" w:color="auto" w:fill="auto"/>
            <w:noWrap/>
            <w:vAlign w:val="center"/>
            <w:hideMark/>
          </w:tcPr>
          <w:p w14:paraId="2CFA2F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post-transcriptional gene silencing</w:t>
            </w:r>
          </w:p>
        </w:tc>
      </w:tr>
      <w:tr w:rsidR="0037339D" w:rsidRPr="0037339D" w14:paraId="24320F5C" w14:textId="77777777" w:rsidTr="0037339D">
        <w:trPr>
          <w:trHeight w:val="299"/>
        </w:trPr>
        <w:tc>
          <w:tcPr>
            <w:tcW w:w="1074" w:type="dxa"/>
            <w:tcBorders>
              <w:top w:val="nil"/>
              <w:left w:val="nil"/>
              <w:bottom w:val="nil"/>
              <w:right w:val="nil"/>
            </w:tcBorders>
            <w:shd w:val="clear" w:color="auto" w:fill="auto"/>
            <w:noWrap/>
            <w:vAlign w:val="center"/>
            <w:hideMark/>
          </w:tcPr>
          <w:p w14:paraId="009FFA9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GO:0048766</w:t>
            </w:r>
          </w:p>
        </w:tc>
        <w:tc>
          <w:tcPr>
            <w:tcW w:w="1548" w:type="dxa"/>
            <w:tcBorders>
              <w:top w:val="nil"/>
              <w:left w:val="nil"/>
              <w:bottom w:val="nil"/>
              <w:right w:val="nil"/>
            </w:tcBorders>
            <w:shd w:val="clear" w:color="auto" w:fill="auto"/>
            <w:noWrap/>
            <w:vAlign w:val="center"/>
            <w:hideMark/>
          </w:tcPr>
          <w:p w14:paraId="145DA17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25</w:t>
            </w:r>
          </w:p>
        </w:tc>
        <w:tc>
          <w:tcPr>
            <w:tcW w:w="1232" w:type="dxa"/>
            <w:tcBorders>
              <w:top w:val="nil"/>
              <w:left w:val="nil"/>
              <w:bottom w:val="nil"/>
              <w:right w:val="nil"/>
            </w:tcBorders>
            <w:shd w:val="clear" w:color="auto" w:fill="auto"/>
            <w:noWrap/>
            <w:vAlign w:val="center"/>
            <w:hideMark/>
          </w:tcPr>
          <w:p w14:paraId="6707281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8990C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0.128886741</w:t>
            </w:r>
          </w:p>
        </w:tc>
        <w:tc>
          <w:tcPr>
            <w:tcW w:w="1882" w:type="dxa"/>
            <w:tcBorders>
              <w:top w:val="nil"/>
              <w:left w:val="nil"/>
              <w:bottom w:val="nil"/>
              <w:right w:val="nil"/>
            </w:tcBorders>
            <w:shd w:val="clear" w:color="auto" w:fill="auto"/>
            <w:noWrap/>
            <w:vAlign w:val="center"/>
            <w:hideMark/>
          </w:tcPr>
          <w:p w14:paraId="42805C8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16A16A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13.75692103</w:t>
            </w:r>
          </w:p>
        </w:tc>
        <w:tc>
          <w:tcPr>
            <w:tcW w:w="5299" w:type="dxa"/>
            <w:tcBorders>
              <w:top w:val="nil"/>
              <w:left w:val="nil"/>
              <w:bottom w:val="nil"/>
              <w:right w:val="nil"/>
            </w:tcBorders>
            <w:shd w:val="clear" w:color="auto" w:fill="auto"/>
            <w:noWrap/>
            <w:vAlign w:val="center"/>
            <w:hideMark/>
          </w:tcPr>
          <w:p w14:paraId="6DF327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root hair initiation</w:t>
            </w:r>
          </w:p>
        </w:tc>
      </w:tr>
      <w:tr w:rsidR="0037339D" w:rsidRPr="0037339D" w14:paraId="1D1E2F44" w14:textId="77777777" w:rsidTr="0037339D">
        <w:trPr>
          <w:trHeight w:val="299"/>
        </w:trPr>
        <w:tc>
          <w:tcPr>
            <w:tcW w:w="1074" w:type="dxa"/>
            <w:tcBorders>
              <w:top w:val="nil"/>
              <w:left w:val="nil"/>
              <w:bottom w:val="nil"/>
              <w:right w:val="nil"/>
            </w:tcBorders>
            <w:shd w:val="clear" w:color="auto" w:fill="auto"/>
            <w:noWrap/>
            <w:vAlign w:val="center"/>
            <w:hideMark/>
          </w:tcPr>
          <w:p w14:paraId="2F8410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lastRenderedPageBreak/>
              <w:t>GO:0052543</w:t>
            </w:r>
          </w:p>
        </w:tc>
        <w:tc>
          <w:tcPr>
            <w:tcW w:w="1548" w:type="dxa"/>
            <w:tcBorders>
              <w:top w:val="nil"/>
              <w:left w:val="nil"/>
              <w:bottom w:val="nil"/>
              <w:right w:val="nil"/>
            </w:tcBorders>
            <w:shd w:val="clear" w:color="auto" w:fill="auto"/>
            <w:noWrap/>
            <w:vAlign w:val="center"/>
            <w:hideMark/>
          </w:tcPr>
          <w:p w14:paraId="787C63D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26</w:t>
            </w:r>
          </w:p>
        </w:tc>
        <w:tc>
          <w:tcPr>
            <w:tcW w:w="1232" w:type="dxa"/>
            <w:tcBorders>
              <w:top w:val="nil"/>
              <w:left w:val="nil"/>
              <w:bottom w:val="nil"/>
              <w:right w:val="nil"/>
            </w:tcBorders>
            <w:shd w:val="clear" w:color="auto" w:fill="auto"/>
            <w:noWrap/>
            <w:vAlign w:val="center"/>
            <w:hideMark/>
          </w:tcPr>
          <w:p w14:paraId="570F0E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7B7339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0.13404221</w:t>
            </w:r>
          </w:p>
        </w:tc>
        <w:tc>
          <w:tcPr>
            <w:tcW w:w="1882" w:type="dxa"/>
            <w:tcBorders>
              <w:top w:val="nil"/>
              <w:left w:val="nil"/>
              <w:bottom w:val="nil"/>
              <w:right w:val="nil"/>
            </w:tcBorders>
            <w:shd w:val="clear" w:color="auto" w:fill="auto"/>
            <w:noWrap/>
            <w:vAlign w:val="center"/>
            <w:hideMark/>
          </w:tcPr>
          <w:p w14:paraId="4A42603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6F72520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14.27142785</w:t>
            </w:r>
          </w:p>
        </w:tc>
        <w:tc>
          <w:tcPr>
            <w:tcW w:w="5299" w:type="dxa"/>
            <w:tcBorders>
              <w:top w:val="nil"/>
              <w:left w:val="nil"/>
              <w:bottom w:val="nil"/>
              <w:right w:val="nil"/>
            </w:tcBorders>
            <w:shd w:val="clear" w:color="auto" w:fill="auto"/>
            <w:noWrap/>
            <w:vAlign w:val="center"/>
            <w:hideMark/>
          </w:tcPr>
          <w:p w14:paraId="0FC1E94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callose deposition in cell wall</w:t>
            </w:r>
          </w:p>
        </w:tc>
      </w:tr>
      <w:tr w:rsidR="0037339D" w:rsidRPr="0037339D" w14:paraId="1186ACF6" w14:textId="77777777" w:rsidTr="0037339D">
        <w:trPr>
          <w:trHeight w:val="299"/>
        </w:trPr>
        <w:tc>
          <w:tcPr>
            <w:tcW w:w="1074" w:type="dxa"/>
            <w:tcBorders>
              <w:top w:val="nil"/>
              <w:left w:val="nil"/>
              <w:bottom w:val="nil"/>
              <w:right w:val="nil"/>
            </w:tcBorders>
            <w:shd w:val="clear" w:color="auto" w:fill="auto"/>
            <w:noWrap/>
            <w:vAlign w:val="center"/>
            <w:hideMark/>
          </w:tcPr>
          <w:p w14:paraId="2A08169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GO:0015908</w:t>
            </w:r>
          </w:p>
        </w:tc>
        <w:tc>
          <w:tcPr>
            <w:tcW w:w="1548" w:type="dxa"/>
            <w:tcBorders>
              <w:top w:val="nil"/>
              <w:left w:val="nil"/>
              <w:bottom w:val="nil"/>
              <w:right w:val="nil"/>
            </w:tcBorders>
            <w:shd w:val="clear" w:color="auto" w:fill="auto"/>
            <w:noWrap/>
            <w:vAlign w:val="center"/>
            <w:hideMark/>
          </w:tcPr>
          <w:p w14:paraId="1356DB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29</w:t>
            </w:r>
          </w:p>
        </w:tc>
        <w:tc>
          <w:tcPr>
            <w:tcW w:w="1232" w:type="dxa"/>
            <w:tcBorders>
              <w:top w:val="nil"/>
              <w:left w:val="nil"/>
              <w:bottom w:val="nil"/>
              <w:right w:val="nil"/>
            </w:tcBorders>
            <w:shd w:val="clear" w:color="auto" w:fill="auto"/>
            <w:noWrap/>
            <w:vAlign w:val="center"/>
            <w:hideMark/>
          </w:tcPr>
          <w:p w14:paraId="0623E62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A4244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0.149508619</w:t>
            </w:r>
          </w:p>
        </w:tc>
        <w:tc>
          <w:tcPr>
            <w:tcW w:w="1882" w:type="dxa"/>
            <w:tcBorders>
              <w:top w:val="nil"/>
              <w:left w:val="nil"/>
              <w:bottom w:val="nil"/>
              <w:right w:val="nil"/>
            </w:tcBorders>
            <w:shd w:val="clear" w:color="auto" w:fill="auto"/>
            <w:noWrap/>
            <w:vAlign w:val="center"/>
            <w:hideMark/>
          </w:tcPr>
          <w:p w14:paraId="4B491CD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EE5146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15.79923921</w:t>
            </w:r>
          </w:p>
        </w:tc>
        <w:tc>
          <w:tcPr>
            <w:tcW w:w="5299" w:type="dxa"/>
            <w:tcBorders>
              <w:top w:val="nil"/>
              <w:left w:val="nil"/>
              <w:bottom w:val="nil"/>
              <w:right w:val="nil"/>
            </w:tcBorders>
            <w:shd w:val="clear" w:color="auto" w:fill="auto"/>
            <w:noWrap/>
            <w:vAlign w:val="center"/>
            <w:hideMark/>
          </w:tcPr>
          <w:p w14:paraId="454C0C7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fatty acid transport</w:t>
            </w:r>
          </w:p>
        </w:tc>
      </w:tr>
      <w:tr w:rsidR="0037339D" w:rsidRPr="0037339D" w14:paraId="2D30BB94" w14:textId="77777777" w:rsidTr="0037339D">
        <w:trPr>
          <w:trHeight w:val="299"/>
        </w:trPr>
        <w:tc>
          <w:tcPr>
            <w:tcW w:w="1074" w:type="dxa"/>
            <w:tcBorders>
              <w:top w:val="nil"/>
              <w:left w:val="nil"/>
              <w:bottom w:val="nil"/>
              <w:right w:val="nil"/>
            </w:tcBorders>
            <w:shd w:val="clear" w:color="auto" w:fill="auto"/>
            <w:noWrap/>
            <w:vAlign w:val="center"/>
            <w:hideMark/>
          </w:tcPr>
          <w:p w14:paraId="76A625A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GO:0004521</w:t>
            </w:r>
          </w:p>
        </w:tc>
        <w:tc>
          <w:tcPr>
            <w:tcW w:w="1548" w:type="dxa"/>
            <w:tcBorders>
              <w:top w:val="nil"/>
              <w:left w:val="nil"/>
              <w:bottom w:val="nil"/>
              <w:right w:val="nil"/>
            </w:tcBorders>
            <w:shd w:val="clear" w:color="auto" w:fill="auto"/>
            <w:noWrap/>
            <w:vAlign w:val="center"/>
            <w:hideMark/>
          </w:tcPr>
          <w:p w14:paraId="5EFF01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48</w:t>
            </w:r>
          </w:p>
        </w:tc>
        <w:tc>
          <w:tcPr>
            <w:tcW w:w="1232" w:type="dxa"/>
            <w:tcBorders>
              <w:top w:val="nil"/>
              <w:left w:val="nil"/>
              <w:bottom w:val="nil"/>
              <w:right w:val="nil"/>
            </w:tcBorders>
            <w:shd w:val="clear" w:color="auto" w:fill="auto"/>
            <w:noWrap/>
            <w:vAlign w:val="center"/>
            <w:hideMark/>
          </w:tcPr>
          <w:p w14:paraId="77E3045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B2ACEC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0.165285285</w:t>
            </w:r>
          </w:p>
        </w:tc>
        <w:tc>
          <w:tcPr>
            <w:tcW w:w="1882" w:type="dxa"/>
            <w:tcBorders>
              <w:top w:val="nil"/>
              <w:left w:val="nil"/>
              <w:bottom w:val="nil"/>
              <w:right w:val="nil"/>
            </w:tcBorders>
            <w:shd w:val="clear" w:color="auto" w:fill="auto"/>
            <w:noWrap/>
            <w:vAlign w:val="center"/>
            <w:hideMark/>
          </w:tcPr>
          <w:p w14:paraId="144C941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8D94B3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11.86972764</w:t>
            </w:r>
          </w:p>
        </w:tc>
        <w:tc>
          <w:tcPr>
            <w:tcW w:w="5299" w:type="dxa"/>
            <w:tcBorders>
              <w:top w:val="nil"/>
              <w:left w:val="nil"/>
              <w:bottom w:val="nil"/>
              <w:right w:val="nil"/>
            </w:tcBorders>
            <w:shd w:val="clear" w:color="auto" w:fill="auto"/>
            <w:noWrap/>
            <w:vAlign w:val="center"/>
            <w:hideMark/>
          </w:tcPr>
          <w:p w14:paraId="232713D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RNA endonuclease activity</w:t>
            </w:r>
          </w:p>
        </w:tc>
      </w:tr>
      <w:tr w:rsidR="0037339D" w:rsidRPr="0037339D" w14:paraId="14D25833" w14:textId="77777777" w:rsidTr="0037339D">
        <w:trPr>
          <w:trHeight w:val="299"/>
        </w:trPr>
        <w:tc>
          <w:tcPr>
            <w:tcW w:w="1074" w:type="dxa"/>
            <w:tcBorders>
              <w:top w:val="nil"/>
              <w:left w:val="nil"/>
              <w:bottom w:val="nil"/>
              <w:right w:val="nil"/>
            </w:tcBorders>
            <w:shd w:val="clear" w:color="auto" w:fill="auto"/>
            <w:noWrap/>
            <w:vAlign w:val="center"/>
            <w:hideMark/>
          </w:tcPr>
          <w:p w14:paraId="4198F78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GO:0010268</w:t>
            </w:r>
          </w:p>
        </w:tc>
        <w:tc>
          <w:tcPr>
            <w:tcW w:w="1548" w:type="dxa"/>
            <w:tcBorders>
              <w:top w:val="nil"/>
              <w:left w:val="nil"/>
              <w:bottom w:val="nil"/>
              <w:right w:val="nil"/>
            </w:tcBorders>
            <w:shd w:val="clear" w:color="auto" w:fill="auto"/>
            <w:noWrap/>
            <w:vAlign w:val="center"/>
            <w:hideMark/>
          </w:tcPr>
          <w:p w14:paraId="245BE86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33</w:t>
            </w:r>
          </w:p>
        </w:tc>
        <w:tc>
          <w:tcPr>
            <w:tcW w:w="1232" w:type="dxa"/>
            <w:tcBorders>
              <w:top w:val="nil"/>
              <w:left w:val="nil"/>
              <w:bottom w:val="nil"/>
              <w:right w:val="nil"/>
            </w:tcBorders>
            <w:shd w:val="clear" w:color="auto" w:fill="auto"/>
            <w:noWrap/>
            <w:vAlign w:val="center"/>
            <w:hideMark/>
          </w:tcPr>
          <w:p w14:paraId="74F0924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C27E7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0.170130498</w:t>
            </w:r>
          </w:p>
        </w:tc>
        <w:tc>
          <w:tcPr>
            <w:tcW w:w="1882" w:type="dxa"/>
            <w:tcBorders>
              <w:top w:val="nil"/>
              <w:left w:val="nil"/>
              <w:bottom w:val="nil"/>
              <w:right w:val="nil"/>
            </w:tcBorders>
            <w:shd w:val="clear" w:color="auto" w:fill="auto"/>
            <w:noWrap/>
            <w:vAlign w:val="center"/>
            <w:hideMark/>
          </w:tcPr>
          <w:p w14:paraId="31D818A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A37396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17.8001602</w:t>
            </w:r>
          </w:p>
        </w:tc>
        <w:tc>
          <w:tcPr>
            <w:tcW w:w="5299" w:type="dxa"/>
            <w:tcBorders>
              <w:top w:val="nil"/>
              <w:left w:val="nil"/>
              <w:bottom w:val="nil"/>
              <w:right w:val="nil"/>
            </w:tcBorders>
            <w:shd w:val="clear" w:color="auto" w:fill="auto"/>
            <w:noWrap/>
            <w:vAlign w:val="center"/>
            <w:hideMark/>
          </w:tcPr>
          <w:p w14:paraId="43A10F3C" w14:textId="77777777" w:rsidR="0037339D" w:rsidRPr="0037339D" w:rsidRDefault="0037339D" w:rsidP="0037339D">
            <w:pPr>
              <w:spacing w:after="0" w:line="240" w:lineRule="auto"/>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brassinosteroid</w:t>
            </w:r>
            <w:proofErr w:type="spellEnd"/>
            <w:r w:rsidRPr="0037339D">
              <w:rPr>
                <w:rFonts w:ascii="Times New Roman" w:hAnsi="Times New Roman" w:cs="Times New Roman"/>
                <w:color w:val="000000"/>
                <w:sz w:val="18"/>
                <w:szCs w:val="18"/>
              </w:rPr>
              <w:t xml:space="preserve"> homeostasis</w:t>
            </w:r>
          </w:p>
        </w:tc>
      </w:tr>
      <w:tr w:rsidR="0037339D" w:rsidRPr="0037339D" w14:paraId="5E9EB657" w14:textId="77777777" w:rsidTr="0037339D">
        <w:trPr>
          <w:trHeight w:val="299"/>
        </w:trPr>
        <w:tc>
          <w:tcPr>
            <w:tcW w:w="1074" w:type="dxa"/>
            <w:tcBorders>
              <w:top w:val="nil"/>
              <w:left w:val="nil"/>
              <w:bottom w:val="nil"/>
              <w:right w:val="nil"/>
            </w:tcBorders>
            <w:shd w:val="clear" w:color="auto" w:fill="auto"/>
            <w:noWrap/>
            <w:vAlign w:val="center"/>
            <w:hideMark/>
          </w:tcPr>
          <w:p w14:paraId="648E69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GO:0008289</w:t>
            </w:r>
          </w:p>
        </w:tc>
        <w:tc>
          <w:tcPr>
            <w:tcW w:w="1548" w:type="dxa"/>
            <w:tcBorders>
              <w:top w:val="nil"/>
              <w:left w:val="nil"/>
              <w:bottom w:val="nil"/>
              <w:right w:val="nil"/>
            </w:tcBorders>
            <w:shd w:val="clear" w:color="auto" w:fill="auto"/>
            <w:noWrap/>
            <w:vAlign w:val="center"/>
            <w:hideMark/>
          </w:tcPr>
          <w:p w14:paraId="46715C1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233</w:t>
            </w:r>
          </w:p>
        </w:tc>
        <w:tc>
          <w:tcPr>
            <w:tcW w:w="1232" w:type="dxa"/>
            <w:tcBorders>
              <w:top w:val="nil"/>
              <w:left w:val="nil"/>
              <w:bottom w:val="nil"/>
              <w:right w:val="nil"/>
            </w:tcBorders>
            <w:shd w:val="clear" w:color="auto" w:fill="auto"/>
            <w:noWrap/>
            <w:vAlign w:val="center"/>
            <w:hideMark/>
          </w:tcPr>
          <w:p w14:paraId="05E5BD7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59A3188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0.802322322</w:t>
            </w:r>
          </w:p>
        </w:tc>
        <w:tc>
          <w:tcPr>
            <w:tcW w:w="1882" w:type="dxa"/>
            <w:tcBorders>
              <w:top w:val="nil"/>
              <w:left w:val="nil"/>
              <w:bottom w:val="nil"/>
              <w:right w:val="nil"/>
            </w:tcBorders>
            <w:shd w:val="clear" w:color="auto" w:fill="auto"/>
            <w:noWrap/>
            <w:vAlign w:val="center"/>
            <w:hideMark/>
          </w:tcPr>
          <w:p w14:paraId="60F20FF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15B9E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14.87991683</w:t>
            </w:r>
          </w:p>
        </w:tc>
        <w:tc>
          <w:tcPr>
            <w:tcW w:w="5299" w:type="dxa"/>
            <w:tcBorders>
              <w:top w:val="nil"/>
              <w:left w:val="nil"/>
              <w:bottom w:val="nil"/>
              <w:right w:val="nil"/>
            </w:tcBorders>
            <w:shd w:val="clear" w:color="auto" w:fill="auto"/>
            <w:noWrap/>
            <w:vAlign w:val="center"/>
            <w:hideMark/>
          </w:tcPr>
          <w:p w14:paraId="72CDDC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lipid binding</w:t>
            </w:r>
          </w:p>
        </w:tc>
      </w:tr>
      <w:tr w:rsidR="0037339D" w:rsidRPr="0037339D" w14:paraId="09DAC614" w14:textId="77777777" w:rsidTr="0037339D">
        <w:trPr>
          <w:trHeight w:val="299"/>
        </w:trPr>
        <w:tc>
          <w:tcPr>
            <w:tcW w:w="1074" w:type="dxa"/>
            <w:tcBorders>
              <w:top w:val="nil"/>
              <w:left w:val="nil"/>
              <w:bottom w:val="nil"/>
              <w:right w:val="nil"/>
            </w:tcBorders>
            <w:shd w:val="clear" w:color="auto" w:fill="auto"/>
            <w:noWrap/>
            <w:vAlign w:val="center"/>
            <w:hideMark/>
          </w:tcPr>
          <w:p w14:paraId="09C620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GO:0016554</w:t>
            </w:r>
          </w:p>
        </w:tc>
        <w:tc>
          <w:tcPr>
            <w:tcW w:w="1548" w:type="dxa"/>
            <w:tcBorders>
              <w:top w:val="nil"/>
              <w:left w:val="nil"/>
              <w:bottom w:val="nil"/>
              <w:right w:val="nil"/>
            </w:tcBorders>
            <w:shd w:val="clear" w:color="auto" w:fill="auto"/>
            <w:noWrap/>
            <w:vAlign w:val="center"/>
            <w:hideMark/>
          </w:tcPr>
          <w:p w14:paraId="10D28EC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43</w:t>
            </w:r>
          </w:p>
        </w:tc>
        <w:tc>
          <w:tcPr>
            <w:tcW w:w="1232" w:type="dxa"/>
            <w:tcBorders>
              <w:top w:val="nil"/>
              <w:left w:val="nil"/>
              <w:bottom w:val="nil"/>
              <w:right w:val="nil"/>
            </w:tcBorders>
            <w:shd w:val="clear" w:color="auto" w:fill="auto"/>
            <w:noWrap/>
            <w:vAlign w:val="center"/>
            <w:hideMark/>
          </w:tcPr>
          <w:p w14:paraId="78BD44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FF3665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0.221685194</w:t>
            </w:r>
          </w:p>
        </w:tc>
        <w:tc>
          <w:tcPr>
            <w:tcW w:w="1882" w:type="dxa"/>
            <w:tcBorders>
              <w:top w:val="nil"/>
              <w:left w:val="nil"/>
              <w:bottom w:val="nil"/>
              <w:right w:val="nil"/>
            </w:tcBorders>
            <w:shd w:val="clear" w:color="auto" w:fill="auto"/>
            <w:noWrap/>
            <w:vAlign w:val="center"/>
            <w:hideMark/>
          </w:tcPr>
          <w:p w14:paraId="07AAF6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4CAB0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22.62678733</w:t>
            </w:r>
          </w:p>
        </w:tc>
        <w:tc>
          <w:tcPr>
            <w:tcW w:w="5299" w:type="dxa"/>
            <w:tcBorders>
              <w:top w:val="nil"/>
              <w:left w:val="nil"/>
              <w:bottom w:val="nil"/>
              <w:right w:val="nil"/>
            </w:tcBorders>
            <w:shd w:val="clear" w:color="auto" w:fill="auto"/>
            <w:noWrap/>
            <w:vAlign w:val="center"/>
            <w:hideMark/>
          </w:tcPr>
          <w:p w14:paraId="2EF50C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cytidine to uridine editing</w:t>
            </w:r>
          </w:p>
        </w:tc>
      </w:tr>
      <w:tr w:rsidR="0037339D" w:rsidRPr="0037339D" w14:paraId="30FF0176" w14:textId="77777777" w:rsidTr="0037339D">
        <w:trPr>
          <w:trHeight w:val="299"/>
        </w:trPr>
        <w:tc>
          <w:tcPr>
            <w:tcW w:w="1074" w:type="dxa"/>
            <w:tcBorders>
              <w:top w:val="nil"/>
              <w:left w:val="nil"/>
              <w:bottom w:val="nil"/>
              <w:right w:val="nil"/>
            </w:tcBorders>
            <w:shd w:val="clear" w:color="auto" w:fill="auto"/>
            <w:noWrap/>
            <w:vAlign w:val="center"/>
            <w:hideMark/>
          </w:tcPr>
          <w:p w14:paraId="28EDB1D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GO:0042023</w:t>
            </w:r>
          </w:p>
        </w:tc>
        <w:tc>
          <w:tcPr>
            <w:tcW w:w="1548" w:type="dxa"/>
            <w:tcBorders>
              <w:top w:val="nil"/>
              <w:left w:val="nil"/>
              <w:bottom w:val="nil"/>
              <w:right w:val="nil"/>
            </w:tcBorders>
            <w:shd w:val="clear" w:color="auto" w:fill="auto"/>
            <w:noWrap/>
            <w:vAlign w:val="center"/>
            <w:hideMark/>
          </w:tcPr>
          <w:p w14:paraId="41CBCD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43</w:t>
            </w:r>
          </w:p>
        </w:tc>
        <w:tc>
          <w:tcPr>
            <w:tcW w:w="1232" w:type="dxa"/>
            <w:tcBorders>
              <w:top w:val="nil"/>
              <w:left w:val="nil"/>
              <w:bottom w:val="nil"/>
              <w:right w:val="nil"/>
            </w:tcBorders>
            <w:shd w:val="clear" w:color="auto" w:fill="auto"/>
            <w:noWrap/>
            <w:vAlign w:val="center"/>
            <w:hideMark/>
          </w:tcPr>
          <w:p w14:paraId="428C572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CF73D8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0.221685194</w:t>
            </w:r>
          </w:p>
        </w:tc>
        <w:tc>
          <w:tcPr>
            <w:tcW w:w="1882" w:type="dxa"/>
            <w:tcBorders>
              <w:top w:val="nil"/>
              <w:left w:val="nil"/>
              <w:bottom w:val="nil"/>
              <w:right w:val="nil"/>
            </w:tcBorders>
            <w:shd w:val="clear" w:color="auto" w:fill="auto"/>
            <w:noWrap/>
            <w:vAlign w:val="center"/>
            <w:hideMark/>
          </w:tcPr>
          <w:p w14:paraId="5400CBF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D9CE39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22.62678733</w:t>
            </w:r>
          </w:p>
        </w:tc>
        <w:tc>
          <w:tcPr>
            <w:tcW w:w="5299" w:type="dxa"/>
            <w:tcBorders>
              <w:top w:val="nil"/>
              <w:left w:val="nil"/>
              <w:bottom w:val="nil"/>
              <w:right w:val="nil"/>
            </w:tcBorders>
            <w:shd w:val="clear" w:color="auto" w:fill="auto"/>
            <w:noWrap/>
            <w:vAlign w:val="center"/>
            <w:hideMark/>
          </w:tcPr>
          <w:p w14:paraId="46D33E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 endoreduplication</w:t>
            </w:r>
          </w:p>
        </w:tc>
      </w:tr>
      <w:tr w:rsidR="0037339D" w:rsidRPr="0037339D" w14:paraId="06FE83EE" w14:textId="77777777" w:rsidTr="0037339D">
        <w:trPr>
          <w:trHeight w:val="299"/>
        </w:trPr>
        <w:tc>
          <w:tcPr>
            <w:tcW w:w="1074" w:type="dxa"/>
            <w:tcBorders>
              <w:top w:val="nil"/>
              <w:left w:val="nil"/>
              <w:bottom w:val="nil"/>
              <w:right w:val="nil"/>
            </w:tcBorders>
            <w:shd w:val="clear" w:color="auto" w:fill="auto"/>
            <w:noWrap/>
            <w:vAlign w:val="center"/>
            <w:hideMark/>
          </w:tcPr>
          <w:p w14:paraId="41E7D5D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GO:0009965</w:t>
            </w:r>
          </w:p>
        </w:tc>
        <w:tc>
          <w:tcPr>
            <w:tcW w:w="1548" w:type="dxa"/>
            <w:tcBorders>
              <w:top w:val="nil"/>
              <w:left w:val="nil"/>
              <w:bottom w:val="nil"/>
              <w:right w:val="nil"/>
            </w:tcBorders>
            <w:shd w:val="clear" w:color="auto" w:fill="auto"/>
            <w:noWrap/>
            <w:vAlign w:val="center"/>
            <w:hideMark/>
          </w:tcPr>
          <w:p w14:paraId="7602BDD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164</w:t>
            </w:r>
          </w:p>
        </w:tc>
        <w:tc>
          <w:tcPr>
            <w:tcW w:w="1232" w:type="dxa"/>
            <w:tcBorders>
              <w:top w:val="nil"/>
              <w:left w:val="nil"/>
              <w:bottom w:val="nil"/>
              <w:right w:val="nil"/>
            </w:tcBorders>
            <w:shd w:val="clear" w:color="auto" w:fill="auto"/>
            <w:noWrap/>
            <w:vAlign w:val="center"/>
            <w:hideMark/>
          </w:tcPr>
          <w:p w14:paraId="6239D82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6026B53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0.845497019</w:t>
            </w:r>
          </w:p>
        </w:tc>
        <w:tc>
          <w:tcPr>
            <w:tcW w:w="1882" w:type="dxa"/>
            <w:tcBorders>
              <w:top w:val="nil"/>
              <w:left w:val="nil"/>
              <w:bottom w:val="nil"/>
              <w:right w:val="nil"/>
            </w:tcBorders>
            <w:shd w:val="clear" w:color="auto" w:fill="auto"/>
            <w:noWrap/>
            <w:vAlign w:val="center"/>
            <w:hideMark/>
          </w:tcPr>
          <w:p w14:paraId="4803301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D598B4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23.46221731</w:t>
            </w:r>
          </w:p>
        </w:tc>
        <w:tc>
          <w:tcPr>
            <w:tcW w:w="5299" w:type="dxa"/>
            <w:tcBorders>
              <w:top w:val="nil"/>
              <w:left w:val="nil"/>
              <w:bottom w:val="nil"/>
              <w:right w:val="nil"/>
            </w:tcBorders>
            <w:shd w:val="clear" w:color="auto" w:fill="auto"/>
            <w:noWrap/>
            <w:vAlign w:val="center"/>
            <w:hideMark/>
          </w:tcPr>
          <w:p w14:paraId="2F41B66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leaf morphogenesis</w:t>
            </w:r>
          </w:p>
        </w:tc>
      </w:tr>
      <w:tr w:rsidR="0037339D" w:rsidRPr="0037339D" w14:paraId="4327314D" w14:textId="77777777" w:rsidTr="0037339D">
        <w:trPr>
          <w:trHeight w:val="299"/>
        </w:trPr>
        <w:tc>
          <w:tcPr>
            <w:tcW w:w="1074" w:type="dxa"/>
            <w:tcBorders>
              <w:top w:val="nil"/>
              <w:left w:val="nil"/>
              <w:bottom w:val="nil"/>
              <w:right w:val="nil"/>
            </w:tcBorders>
            <w:shd w:val="clear" w:color="auto" w:fill="auto"/>
            <w:noWrap/>
            <w:vAlign w:val="center"/>
            <w:hideMark/>
          </w:tcPr>
          <w:p w14:paraId="6D17E90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GO:0004693</w:t>
            </w:r>
          </w:p>
        </w:tc>
        <w:tc>
          <w:tcPr>
            <w:tcW w:w="1548" w:type="dxa"/>
            <w:tcBorders>
              <w:top w:val="nil"/>
              <w:left w:val="nil"/>
              <w:bottom w:val="nil"/>
              <w:right w:val="nil"/>
            </w:tcBorders>
            <w:shd w:val="clear" w:color="auto" w:fill="auto"/>
            <w:noWrap/>
            <w:vAlign w:val="center"/>
            <w:hideMark/>
          </w:tcPr>
          <w:p w14:paraId="4953616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74</w:t>
            </w:r>
          </w:p>
        </w:tc>
        <w:tc>
          <w:tcPr>
            <w:tcW w:w="1232" w:type="dxa"/>
            <w:tcBorders>
              <w:top w:val="nil"/>
              <w:left w:val="nil"/>
              <w:bottom w:val="nil"/>
              <w:right w:val="nil"/>
            </w:tcBorders>
            <w:shd w:val="clear" w:color="auto" w:fill="auto"/>
            <w:noWrap/>
            <w:vAlign w:val="center"/>
            <w:hideMark/>
          </w:tcPr>
          <w:p w14:paraId="1ECD48C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46D93E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0.254814815</w:t>
            </w:r>
          </w:p>
        </w:tc>
        <w:tc>
          <w:tcPr>
            <w:tcW w:w="1882" w:type="dxa"/>
            <w:tcBorders>
              <w:top w:val="nil"/>
              <w:left w:val="nil"/>
              <w:bottom w:val="nil"/>
              <w:right w:val="nil"/>
            </w:tcBorders>
            <w:shd w:val="clear" w:color="auto" w:fill="auto"/>
            <w:noWrap/>
            <w:vAlign w:val="center"/>
            <w:hideMark/>
          </w:tcPr>
          <w:p w14:paraId="3AD07C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6B52B9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17.53039197</w:t>
            </w:r>
          </w:p>
        </w:tc>
        <w:tc>
          <w:tcPr>
            <w:tcW w:w="5299" w:type="dxa"/>
            <w:tcBorders>
              <w:top w:val="nil"/>
              <w:left w:val="nil"/>
              <w:bottom w:val="nil"/>
              <w:right w:val="nil"/>
            </w:tcBorders>
            <w:shd w:val="clear" w:color="auto" w:fill="auto"/>
            <w:noWrap/>
            <w:vAlign w:val="center"/>
            <w:hideMark/>
          </w:tcPr>
          <w:p w14:paraId="5F9A727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cyclin-dependent protein serine/threonine kinase activity</w:t>
            </w:r>
          </w:p>
        </w:tc>
      </w:tr>
      <w:tr w:rsidR="0037339D" w:rsidRPr="0037339D" w14:paraId="7D23C067" w14:textId="77777777" w:rsidTr="0037339D">
        <w:trPr>
          <w:trHeight w:val="299"/>
        </w:trPr>
        <w:tc>
          <w:tcPr>
            <w:tcW w:w="1074" w:type="dxa"/>
            <w:tcBorders>
              <w:top w:val="nil"/>
              <w:left w:val="nil"/>
              <w:bottom w:val="nil"/>
              <w:right w:val="nil"/>
            </w:tcBorders>
            <w:shd w:val="clear" w:color="auto" w:fill="auto"/>
            <w:noWrap/>
            <w:vAlign w:val="center"/>
            <w:hideMark/>
          </w:tcPr>
          <w:p w14:paraId="519B358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GO:0048229</w:t>
            </w:r>
          </w:p>
        </w:tc>
        <w:tc>
          <w:tcPr>
            <w:tcW w:w="1548" w:type="dxa"/>
            <w:tcBorders>
              <w:top w:val="nil"/>
              <w:left w:val="nil"/>
              <w:bottom w:val="nil"/>
              <w:right w:val="nil"/>
            </w:tcBorders>
            <w:shd w:val="clear" w:color="auto" w:fill="auto"/>
            <w:noWrap/>
            <w:vAlign w:val="center"/>
            <w:hideMark/>
          </w:tcPr>
          <w:p w14:paraId="4A61851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50</w:t>
            </w:r>
          </w:p>
        </w:tc>
        <w:tc>
          <w:tcPr>
            <w:tcW w:w="1232" w:type="dxa"/>
            <w:tcBorders>
              <w:top w:val="nil"/>
              <w:left w:val="nil"/>
              <w:bottom w:val="nil"/>
              <w:right w:val="nil"/>
            </w:tcBorders>
            <w:shd w:val="clear" w:color="auto" w:fill="auto"/>
            <w:noWrap/>
            <w:vAlign w:val="center"/>
            <w:hideMark/>
          </w:tcPr>
          <w:p w14:paraId="1A3B7F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78F6C6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0.257773482</w:t>
            </w:r>
          </w:p>
        </w:tc>
        <w:tc>
          <w:tcPr>
            <w:tcW w:w="1882" w:type="dxa"/>
            <w:tcBorders>
              <w:top w:val="nil"/>
              <w:left w:val="nil"/>
              <w:bottom w:val="nil"/>
              <w:right w:val="nil"/>
            </w:tcBorders>
            <w:shd w:val="clear" w:color="auto" w:fill="auto"/>
            <w:noWrap/>
            <w:vAlign w:val="center"/>
            <w:hideMark/>
          </w:tcPr>
          <w:p w14:paraId="543FD8C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06B5CD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25.86132644</w:t>
            </w:r>
          </w:p>
        </w:tc>
        <w:tc>
          <w:tcPr>
            <w:tcW w:w="5299" w:type="dxa"/>
            <w:tcBorders>
              <w:top w:val="nil"/>
              <w:left w:val="nil"/>
              <w:bottom w:val="nil"/>
              <w:right w:val="nil"/>
            </w:tcBorders>
            <w:shd w:val="clear" w:color="auto" w:fill="auto"/>
            <w:noWrap/>
            <w:vAlign w:val="center"/>
            <w:hideMark/>
          </w:tcPr>
          <w:p w14:paraId="21D4D60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gametophyte development</w:t>
            </w:r>
          </w:p>
        </w:tc>
      </w:tr>
      <w:tr w:rsidR="0037339D" w:rsidRPr="0037339D" w14:paraId="4FF18E72" w14:textId="77777777" w:rsidTr="0037339D">
        <w:trPr>
          <w:trHeight w:val="299"/>
        </w:trPr>
        <w:tc>
          <w:tcPr>
            <w:tcW w:w="1074" w:type="dxa"/>
            <w:tcBorders>
              <w:top w:val="nil"/>
              <w:left w:val="nil"/>
              <w:bottom w:val="nil"/>
              <w:right w:val="nil"/>
            </w:tcBorders>
            <w:shd w:val="clear" w:color="auto" w:fill="auto"/>
            <w:noWrap/>
            <w:vAlign w:val="center"/>
            <w:hideMark/>
          </w:tcPr>
          <w:p w14:paraId="5F9924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GO:0051213</w:t>
            </w:r>
          </w:p>
        </w:tc>
        <w:tc>
          <w:tcPr>
            <w:tcW w:w="1548" w:type="dxa"/>
            <w:tcBorders>
              <w:top w:val="nil"/>
              <w:left w:val="nil"/>
              <w:bottom w:val="nil"/>
              <w:right w:val="nil"/>
            </w:tcBorders>
            <w:shd w:val="clear" w:color="auto" w:fill="auto"/>
            <w:noWrap/>
            <w:vAlign w:val="center"/>
            <w:hideMark/>
          </w:tcPr>
          <w:p w14:paraId="1129AA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276</w:t>
            </w:r>
          </w:p>
        </w:tc>
        <w:tc>
          <w:tcPr>
            <w:tcW w:w="1232" w:type="dxa"/>
            <w:tcBorders>
              <w:top w:val="nil"/>
              <w:left w:val="nil"/>
              <w:bottom w:val="nil"/>
              <w:right w:val="nil"/>
            </w:tcBorders>
            <w:shd w:val="clear" w:color="auto" w:fill="auto"/>
            <w:noWrap/>
            <w:vAlign w:val="center"/>
            <w:hideMark/>
          </w:tcPr>
          <w:p w14:paraId="068F2D5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3DCB94B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0.95039039</w:t>
            </w:r>
          </w:p>
        </w:tc>
        <w:tc>
          <w:tcPr>
            <w:tcW w:w="1882" w:type="dxa"/>
            <w:tcBorders>
              <w:top w:val="nil"/>
              <w:left w:val="nil"/>
              <w:bottom w:val="nil"/>
              <w:right w:val="nil"/>
            </w:tcBorders>
            <w:shd w:val="clear" w:color="auto" w:fill="auto"/>
            <w:noWrap/>
            <w:vAlign w:val="center"/>
            <w:hideMark/>
          </w:tcPr>
          <w:p w14:paraId="4614DAB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9186F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19.08832885</w:t>
            </w:r>
          </w:p>
        </w:tc>
        <w:tc>
          <w:tcPr>
            <w:tcW w:w="5299" w:type="dxa"/>
            <w:tcBorders>
              <w:top w:val="nil"/>
              <w:left w:val="nil"/>
              <w:bottom w:val="nil"/>
              <w:right w:val="nil"/>
            </w:tcBorders>
            <w:shd w:val="clear" w:color="auto" w:fill="auto"/>
            <w:noWrap/>
            <w:vAlign w:val="center"/>
            <w:hideMark/>
          </w:tcPr>
          <w:p w14:paraId="297D88B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dioxygenase activity</w:t>
            </w:r>
          </w:p>
        </w:tc>
      </w:tr>
      <w:tr w:rsidR="0037339D" w:rsidRPr="0037339D" w14:paraId="5BD26190" w14:textId="77777777" w:rsidTr="0037339D">
        <w:trPr>
          <w:trHeight w:val="299"/>
        </w:trPr>
        <w:tc>
          <w:tcPr>
            <w:tcW w:w="1074" w:type="dxa"/>
            <w:tcBorders>
              <w:top w:val="nil"/>
              <w:left w:val="nil"/>
              <w:bottom w:val="nil"/>
              <w:right w:val="nil"/>
            </w:tcBorders>
            <w:shd w:val="clear" w:color="auto" w:fill="auto"/>
            <w:noWrap/>
            <w:vAlign w:val="center"/>
            <w:hideMark/>
          </w:tcPr>
          <w:p w14:paraId="00F2825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GO:0031425</w:t>
            </w:r>
          </w:p>
        </w:tc>
        <w:tc>
          <w:tcPr>
            <w:tcW w:w="1548" w:type="dxa"/>
            <w:tcBorders>
              <w:top w:val="nil"/>
              <w:left w:val="nil"/>
              <w:bottom w:val="nil"/>
              <w:right w:val="nil"/>
            </w:tcBorders>
            <w:shd w:val="clear" w:color="auto" w:fill="auto"/>
            <w:noWrap/>
            <w:vAlign w:val="center"/>
            <w:hideMark/>
          </w:tcPr>
          <w:p w14:paraId="727EC5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55</w:t>
            </w:r>
          </w:p>
        </w:tc>
        <w:tc>
          <w:tcPr>
            <w:tcW w:w="1232" w:type="dxa"/>
            <w:tcBorders>
              <w:top w:val="nil"/>
              <w:left w:val="nil"/>
              <w:bottom w:val="nil"/>
              <w:right w:val="nil"/>
            </w:tcBorders>
            <w:shd w:val="clear" w:color="auto" w:fill="auto"/>
            <w:noWrap/>
            <w:vAlign w:val="center"/>
            <w:hideMark/>
          </w:tcPr>
          <w:p w14:paraId="0465082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2F7718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0.28355083</w:t>
            </w:r>
          </w:p>
        </w:tc>
        <w:tc>
          <w:tcPr>
            <w:tcW w:w="1882" w:type="dxa"/>
            <w:tcBorders>
              <w:top w:val="nil"/>
              <w:left w:val="nil"/>
              <w:bottom w:val="nil"/>
              <w:right w:val="nil"/>
            </w:tcBorders>
            <w:shd w:val="clear" w:color="auto" w:fill="auto"/>
            <w:noWrap/>
            <w:vAlign w:val="center"/>
            <w:hideMark/>
          </w:tcPr>
          <w:p w14:paraId="59CA1C7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9B28FF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28.10172619</w:t>
            </w:r>
          </w:p>
        </w:tc>
        <w:tc>
          <w:tcPr>
            <w:tcW w:w="5299" w:type="dxa"/>
            <w:tcBorders>
              <w:top w:val="nil"/>
              <w:left w:val="nil"/>
              <w:bottom w:val="nil"/>
              <w:right w:val="nil"/>
            </w:tcBorders>
            <w:shd w:val="clear" w:color="auto" w:fill="auto"/>
            <w:noWrap/>
            <w:vAlign w:val="center"/>
            <w:hideMark/>
          </w:tcPr>
          <w:p w14:paraId="124AD4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chloroplast RNA processing</w:t>
            </w:r>
          </w:p>
        </w:tc>
      </w:tr>
      <w:tr w:rsidR="0037339D" w:rsidRPr="0037339D" w14:paraId="4EA6DB11" w14:textId="77777777" w:rsidTr="0037339D">
        <w:trPr>
          <w:trHeight w:val="299"/>
        </w:trPr>
        <w:tc>
          <w:tcPr>
            <w:tcW w:w="1074" w:type="dxa"/>
            <w:tcBorders>
              <w:top w:val="nil"/>
              <w:left w:val="nil"/>
              <w:bottom w:val="nil"/>
              <w:right w:val="nil"/>
            </w:tcBorders>
            <w:shd w:val="clear" w:color="auto" w:fill="auto"/>
            <w:noWrap/>
            <w:vAlign w:val="center"/>
            <w:hideMark/>
          </w:tcPr>
          <w:p w14:paraId="30F5A7C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GO:0003684</w:t>
            </w:r>
          </w:p>
        </w:tc>
        <w:tc>
          <w:tcPr>
            <w:tcW w:w="1548" w:type="dxa"/>
            <w:tcBorders>
              <w:top w:val="nil"/>
              <w:left w:val="nil"/>
              <w:bottom w:val="nil"/>
              <w:right w:val="nil"/>
            </w:tcBorders>
            <w:shd w:val="clear" w:color="auto" w:fill="auto"/>
            <w:noWrap/>
            <w:vAlign w:val="center"/>
            <w:hideMark/>
          </w:tcPr>
          <w:p w14:paraId="5B326EA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84</w:t>
            </w:r>
          </w:p>
        </w:tc>
        <w:tc>
          <w:tcPr>
            <w:tcW w:w="1232" w:type="dxa"/>
            <w:tcBorders>
              <w:top w:val="nil"/>
              <w:left w:val="nil"/>
              <w:bottom w:val="nil"/>
              <w:right w:val="nil"/>
            </w:tcBorders>
            <w:shd w:val="clear" w:color="auto" w:fill="auto"/>
            <w:noWrap/>
            <w:vAlign w:val="center"/>
            <w:hideMark/>
          </w:tcPr>
          <w:p w14:paraId="38CC1C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96AF23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0.289249249</w:t>
            </w:r>
          </w:p>
        </w:tc>
        <w:tc>
          <w:tcPr>
            <w:tcW w:w="1882" w:type="dxa"/>
            <w:tcBorders>
              <w:top w:val="nil"/>
              <w:left w:val="nil"/>
              <w:bottom w:val="nil"/>
              <w:right w:val="nil"/>
            </w:tcBorders>
            <w:shd w:val="clear" w:color="auto" w:fill="auto"/>
            <w:noWrap/>
            <w:vAlign w:val="center"/>
            <w:hideMark/>
          </w:tcPr>
          <w:p w14:paraId="66DBDE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C0449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19.57692662</w:t>
            </w:r>
          </w:p>
        </w:tc>
        <w:tc>
          <w:tcPr>
            <w:tcW w:w="5299" w:type="dxa"/>
            <w:tcBorders>
              <w:top w:val="nil"/>
              <w:left w:val="nil"/>
              <w:bottom w:val="nil"/>
              <w:right w:val="nil"/>
            </w:tcBorders>
            <w:shd w:val="clear" w:color="auto" w:fill="auto"/>
            <w:noWrap/>
            <w:vAlign w:val="center"/>
            <w:hideMark/>
          </w:tcPr>
          <w:p w14:paraId="6B7DA81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damaged DNA binding</w:t>
            </w:r>
          </w:p>
        </w:tc>
      </w:tr>
      <w:tr w:rsidR="0037339D" w:rsidRPr="0037339D" w14:paraId="381DDEB3" w14:textId="77777777" w:rsidTr="0037339D">
        <w:trPr>
          <w:trHeight w:val="299"/>
        </w:trPr>
        <w:tc>
          <w:tcPr>
            <w:tcW w:w="1074" w:type="dxa"/>
            <w:tcBorders>
              <w:top w:val="nil"/>
              <w:left w:val="nil"/>
              <w:bottom w:val="nil"/>
              <w:right w:val="nil"/>
            </w:tcBorders>
            <w:shd w:val="clear" w:color="auto" w:fill="auto"/>
            <w:noWrap/>
            <w:vAlign w:val="center"/>
            <w:hideMark/>
          </w:tcPr>
          <w:p w14:paraId="722EEB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GO:0006914</w:t>
            </w:r>
          </w:p>
        </w:tc>
        <w:tc>
          <w:tcPr>
            <w:tcW w:w="1548" w:type="dxa"/>
            <w:tcBorders>
              <w:top w:val="nil"/>
              <w:left w:val="nil"/>
              <w:bottom w:val="nil"/>
              <w:right w:val="nil"/>
            </w:tcBorders>
            <w:shd w:val="clear" w:color="auto" w:fill="auto"/>
            <w:noWrap/>
            <w:vAlign w:val="center"/>
            <w:hideMark/>
          </w:tcPr>
          <w:p w14:paraId="0CFEFD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60</w:t>
            </w:r>
          </w:p>
        </w:tc>
        <w:tc>
          <w:tcPr>
            <w:tcW w:w="1232" w:type="dxa"/>
            <w:tcBorders>
              <w:top w:val="nil"/>
              <w:left w:val="nil"/>
              <w:bottom w:val="nil"/>
              <w:right w:val="nil"/>
            </w:tcBorders>
            <w:shd w:val="clear" w:color="auto" w:fill="auto"/>
            <w:noWrap/>
            <w:vAlign w:val="center"/>
            <w:hideMark/>
          </w:tcPr>
          <w:p w14:paraId="2D44479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F7B89A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0.309328178</w:t>
            </w:r>
          </w:p>
        </w:tc>
        <w:tc>
          <w:tcPr>
            <w:tcW w:w="1882" w:type="dxa"/>
            <w:tcBorders>
              <w:top w:val="nil"/>
              <w:left w:val="nil"/>
              <w:bottom w:val="nil"/>
              <w:right w:val="nil"/>
            </w:tcBorders>
            <w:shd w:val="clear" w:color="auto" w:fill="auto"/>
            <w:noWrap/>
            <w:vAlign w:val="center"/>
            <w:hideMark/>
          </w:tcPr>
          <w:p w14:paraId="315CBA0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D59DA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30.28546624</w:t>
            </w:r>
          </w:p>
        </w:tc>
        <w:tc>
          <w:tcPr>
            <w:tcW w:w="5299" w:type="dxa"/>
            <w:tcBorders>
              <w:top w:val="nil"/>
              <w:left w:val="nil"/>
              <w:bottom w:val="nil"/>
              <w:right w:val="nil"/>
            </w:tcBorders>
            <w:shd w:val="clear" w:color="auto" w:fill="auto"/>
            <w:noWrap/>
            <w:vAlign w:val="center"/>
            <w:hideMark/>
          </w:tcPr>
          <w:p w14:paraId="0B1ECFF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autophagy</w:t>
            </w:r>
          </w:p>
        </w:tc>
      </w:tr>
      <w:tr w:rsidR="0037339D" w:rsidRPr="0037339D" w14:paraId="7D58D988" w14:textId="77777777" w:rsidTr="0037339D">
        <w:trPr>
          <w:trHeight w:val="299"/>
        </w:trPr>
        <w:tc>
          <w:tcPr>
            <w:tcW w:w="1074" w:type="dxa"/>
            <w:tcBorders>
              <w:top w:val="nil"/>
              <w:left w:val="nil"/>
              <w:bottom w:val="nil"/>
              <w:right w:val="nil"/>
            </w:tcBorders>
            <w:shd w:val="clear" w:color="auto" w:fill="auto"/>
            <w:noWrap/>
            <w:vAlign w:val="center"/>
            <w:hideMark/>
          </w:tcPr>
          <w:p w14:paraId="6CF53EE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GO:0015250</w:t>
            </w:r>
          </w:p>
        </w:tc>
        <w:tc>
          <w:tcPr>
            <w:tcW w:w="1548" w:type="dxa"/>
            <w:tcBorders>
              <w:top w:val="nil"/>
              <w:left w:val="nil"/>
              <w:bottom w:val="nil"/>
              <w:right w:val="nil"/>
            </w:tcBorders>
            <w:shd w:val="clear" w:color="auto" w:fill="auto"/>
            <w:noWrap/>
            <w:vAlign w:val="center"/>
            <w:hideMark/>
          </w:tcPr>
          <w:p w14:paraId="177C42B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90</w:t>
            </w:r>
          </w:p>
        </w:tc>
        <w:tc>
          <w:tcPr>
            <w:tcW w:w="1232" w:type="dxa"/>
            <w:tcBorders>
              <w:top w:val="nil"/>
              <w:left w:val="nil"/>
              <w:bottom w:val="nil"/>
              <w:right w:val="nil"/>
            </w:tcBorders>
            <w:shd w:val="clear" w:color="auto" w:fill="auto"/>
            <w:noWrap/>
            <w:vAlign w:val="center"/>
            <w:hideMark/>
          </w:tcPr>
          <w:p w14:paraId="15187C4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763F40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0.30990991</w:t>
            </w:r>
          </w:p>
        </w:tc>
        <w:tc>
          <w:tcPr>
            <w:tcW w:w="1882" w:type="dxa"/>
            <w:tcBorders>
              <w:top w:val="nil"/>
              <w:left w:val="nil"/>
              <w:bottom w:val="nil"/>
              <w:right w:val="nil"/>
            </w:tcBorders>
            <w:shd w:val="clear" w:color="auto" w:fill="auto"/>
            <w:noWrap/>
            <w:vAlign w:val="center"/>
            <w:hideMark/>
          </w:tcPr>
          <w:p w14:paraId="00947FC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BF72F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20.7716387</w:t>
            </w:r>
          </w:p>
        </w:tc>
        <w:tc>
          <w:tcPr>
            <w:tcW w:w="5299" w:type="dxa"/>
            <w:tcBorders>
              <w:top w:val="nil"/>
              <w:left w:val="nil"/>
              <w:bottom w:val="nil"/>
              <w:right w:val="nil"/>
            </w:tcBorders>
            <w:shd w:val="clear" w:color="auto" w:fill="auto"/>
            <w:noWrap/>
            <w:vAlign w:val="center"/>
            <w:hideMark/>
          </w:tcPr>
          <w:p w14:paraId="34E2D6D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water channel activity</w:t>
            </w:r>
          </w:p>
        </w:tc>
      </w:tr>
      <w:tr w:rsidR="0037339D" w:rsidRPr="0037339D" w14:paraId="7018220C" w14:textId="77777777" w:rsidTr="0037339D">
        <w:trPr>
          <w:trHeight w:val="299"/>
        </w:trPr>
        <w:tc>
          <w:tcPr>
            <w:tcW w:w="1074" w:type="dxa"/>
            <w:tcBorders>
              <w:top w:val="nil"/>
              <w:left w:val="nil"/>
              <w:bottom w:val="nil"/>
              <w:right w:val="nil"/>
            </w:tcBorders>
            <w:shd w:val="clear" w:color="auto" w:fill="auto"/>
            <w:noWrap/>
            <w:vAlign w:val="center"/>
            <w:hideMark/>
          </w:tcPr>
          <w:p w14:paraId="549E380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GO:0016758</w:t>
            </w:r>
          </w:p>
        </w:tc>
        <w:tc>
          <w:tcPr>
            <w:tcW w:w="1548" w:type="dxa"/>
            <w:tcBorders>
              <w:top w:val="nil"/>
              <w:left w:val="nil"/>
              <w:bottom w:val="nil"/>
              <w:right w:val="nil"/>
            </w:tcBorders>
            <w:shd w:val="clear" w:color="auto" w:fill="auto"/>
            <w:noWrap/>
            <w:vAlign w:val="center"/>
            <w:hideMark/>
          </w:tcPr>
          <w:p w14:paraId="54D86E0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90</w:t>
            </w:r>
          </w:p>
        </w:tc>
        <w:tc>
          <w:tcPr>
            <w:tcW w:w="1232" w:type="dxa"/>
            <w:tcBorders>
              <w:top w:val="nil"/>
              <w:left w:val="nil"/>
              <w:bottom w:val="nil"/>
              <w:right w:val="nil"/>
            </w:tcBorders>
            <w:shd w:val="clear" w:color="auto" w:fill="auto"/>
            <w:noWrap/>
            <w:vAlign w:val="center"/>
            <w:hideMark/>
          </w:tcPr>
          <w:p w14:paraId="0E02350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5B8F4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0.30990991</w:t>
            </w:r>
          </w:p>
        </w:tc>
        <w:tc>
          <w:tcPr>
            <w:tcW w:w="1882" w:type="dxa"/>
            <w:tcBorders>
              <w:top w:val="nil"/>
              <w:left w:val="nil"/>
              <w:bottom w:val="nil"/>
              <w:right w:val="nil"/>
            </w:tcBorders>
            <w:shd w:val="clear" w:color="auto" w:fill="auto"/>
            <w:noWrap/>
            <w:vAlign w:val="center"/>
            <w:hideMark/>
          </w:tcPr>
          <w:p w14:paraId="238044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ACFB96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20.7716387</w:t>
            </w:r>
          </w:p>
        </w:tc>
        <w:tc>
          <w:tcPr>
            <w:tcW w:w="5299" w:type="dxa"/>
            <w:tcBorders>
              <w:top w:val="nil"/>
              <w:left w:val="nil"/>
              <w:bottom w:val="nil"/>
              <w:right w:val="nil"/>
            </w:tcBorders>
            <w:shd w:val="clear" w:color="auto" w:fill="auto"/>
            <w:noWrap/>
            <w:vAlign w:val="center"/>
            <w:hideMark/>
          </w:tcPr>
          <w:p w14:paraId="5E07E63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hexosyltransferase activity</w:t>
            </w:r>
          </w:p>
        </w:tc>
      </w:tr>
      <w:tr w:rsidR="0037339D" w:rsidRPr="0037339D" w14:paraId="3E806A3E" w14:textId="77777777" w:rsidTr="0037339D">
        <w:trPr>
          <w:trHeight w:val="299"/>
        </w:trPr>
        <w:tc>
          <w:tcPr>
            <w:tcW w:w="1074" w:type="dxa"/>
            <w:tcBorders>
              <w:top w:val="nil"/>
              <w:left w:val="nil"/>
              <w:bottom w:val="nil"/>
              <w:right w:val="nil"/>
            </w:tcBorders>
            <w:shd w:val="clear" w:color="auto" w:fill="auto"/>
            <w:noWrap/>
            <w:vAlign w:val="center"/>
            <w:hideMark/>
          </w:tcPr>
          <w:p w14:paraId="68DF248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GO:1902074</w:t>
            </w:r>
          </w:p>
        </w:tc>
        <w:tc>
          <w:tcPr>
            <w:tcW w:w="1548" w:type="dxa"/>
            <w:tcBorders>
              <w:top w:val="nil"/>
              <w:left w:val="nil"/>
              <w:bottom w:val="nil"/>
              <w:right w:val="nil"/>
            </w:tcBorders>
            <w:shd w:val="clear" w:color="auto" w:fill="auto"/>
            <w:noWrap/>
            <w:vAlign w:val="center"/>
            <w:hideMark/>
          </w:tcPr>
          <w:p w14:paraId="538997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63</w:t>
            </w:r>
          </w:p>
        </w:tc>
        <w:tc>
          <w:tcPr>
            <w:tcW w:w="1232" w:type="dxa"/>
            <w:tcBorders>
              <w:top w:val="nil"/>
              <w:left w:val="nil"/>
              <w:bottom w:val="nil"/>
              <w:right w:val="nil"/>
            </w:tcBorders>
            <w:shd w:val="clear" w:color="auto" w:fill="auto"/>
            <w:noWrap/>
            <w:vAlign w:val="center"/>
            <w:hideMark/>
          </w:tcPr>
          <w:p w14:paraId="6084F8E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84D06F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0.324794587</w:t>
            </w:r>
          </w:p>
        </w:tc>
        <w:tc>
          <w:tcPr>
            <w:tcW w:w="1882" w:type="dxa"/>
            <w:tcBorders>
              <w:top w:val="nil"/>
              <w:left w:val="nil"/>
              <w:bottom w:val="nil"/>
              <w:right w:val="nil"/>
            </w:tcBorders>
            <w:shd w:val="clear" w:color="auto" w:fill="auto"/>
            <w:noWrap/>
            <w:vAlign w:val="center"/>
            <w:hideMark/>
          </w:tcPr>
          <w:p w14:paraId="6E10034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75B59D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31.56910816</w:t>
            </w:r>
          </w:p>
        </w:tc>
        <w:tc>
          <w:tcPr>
            <w:tcW w:w="5299" w:type="dxa"/>
            <w:tcBorders>
              <w:top w:val="nil"/>
              <w:left w:val="nil"/>
              <w:bottom w:val="nil"/>
              <w:right w:val="nil"/>
            </w:tcBorders>
            <w:shd w:val="clear" w:color="auto" w:fill="auto"/>
            <w:noWrap/>
            <w:vAlign w:val="center"/>
            <w:hideMark/>
          </w:tcPr>
          <w:p w14:paraId="0692883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salt</w:t>
            </w:r>
          </w:p>
        </w:tc>
      </w:tr>
      <w:tr w:rsidR="0037339D" w:rsidRPr="0037339D" w14:paraId="0FC68BF7" w14:textId="77777777" w:rsidTr="0037339D">
        <w:trPr>
          <w:trHeight w:val="299"/>
        </w:trPr>
        <w:tc>
          <w:tcPr>
            <w:tcW w:w="1074" w:type="dxa"/>
            <w:tcBorders>
              <w:top w:val="nil"/>
              <w:left w:val="nil"/>
              <w:bottom w:val="nil"/>
              <w:right w:val="nil"/>
            </w:tcBorders>
            <w:shd w:val="clear" w:color="auto" w:fill="auto"/>
            <w:noWrap/>
            <w:vAlign w:val="center"/>
            <w:hideMark/>
          </w:tcPr>
          <w:p w14:paraId="5F78923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GO:0035091</w:t>
            </w:r>
          </w:p>
        </w:tc>
        <w:tc>
          <w:tcPr>
            <w:tcW w:w="1548" w:type="dxa"/>
            <w:tcBorders>
              <w:top w:val="nil"/>
              <w:left w:val="nil"/>
              <w:bottom w:val="nil"/>
              <w:right w:val="nil"/>
            </w:tcBorders>
            <w:shd w:val="clear" w:color="auto" w:fill="auto"/>
            <w:noWrap/>
            <w:vAlign w:val="center"/>
            <w:hideMark/>
          </w:tcPr>
          <w:p w14:paraId="2F8DD23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97</w:t>
            </w:r>
          </w:p>
        </w:tc>
        <w:tc>
          <w:tcPr>
            <w:tcW w:w="1232" w:type="dxa"/>
            <w:tcBorders>
              <w:top w:val="nil"/>
              <w:left w:val="nil"/>
              <w:bottom w:val="nil"/>
              <w:right w:val="nil"/>
            </w:tcBorders>
            <w:shd w:val="clear" w:color="auto" w:fill="auto"/>
            <w:noWrap/>
            <w:vAlign w:val="center"/>
            <w:hideMark/>
          </w:tcPr>
          <w:p w14:paraId="6EC790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8F7DCD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0.334014014</w:t>
            </w:r>
          </w:p>
        </w:tc>
        <w:tc>
          <w:tcPr>
            <w:tcW w:w="1882" w:type="dxa"/>
            <w:tcBorders>
              <w:top w:val="nil"/>
              <w:left w:val="nil"/>
              <w:bottom w:val="nil"/>
              <w:right w:val="nil"/>
            </w:tcBorders>
            <w:shd w:val="clear" w:color="auto" w:fill="auto"/>
            <w:noWrap/>
            <w:vAlign w:val="center"/>
            <w:hideMark/>
          </w:tcPr>
          <w:p w14:paraId="57E13D7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6FED7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22.13480183</w:t>
            </w:r>
          </w:p>
        </w:tc>
        <w:tc>
          <w:tcPr>
            <w:tcW w:w="5299" w:type="dxa"/>
            <w:tcBorders>
              <w:top w:val="nil"/>
              <w:left w:val="nil"/>
              <w:bottom w:val="nil"/>
              <w:right w:val="nil"/>
            </w:tcBorders>
            <w:shd w:val="clear" w:color="auto" w:fill="auto"/>
            <w:noWrap/>
            <w:vAlign w:val="center"/>
            <w:hideMark/>
          </w:tcPr>
          <w:p w14:paraId="2993378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phosphatidylinositol binding</w:t>
            </w:r>
          </w:p>
        </w:tc>
      </w:tr>
      <w:tr w:rsidR="0037339D" w:rsidRPr="0037339D" w14:paraId="7384D2A1" w14:textId="77777777" w:rsidTr="0037339D">
        <w:trPr>
          <w:trHeight w:val="299"/>
        </w:trPr>
        <w:tc>
          <w:tcPr>
            <w:tcW w:w="1074" w:type="dxa"/>
            <w:tcBorders>
              <w:top w:val="nil"/>
              <w:left w:val="nil"/>
              <w:bottom w:val="nil"/>
              <w:right w:val="nil"/>
            </w:tcBorders>
            <w:shd w:val="clear" w:color="auto" w:fill="auto"/>
            <w:noWrap/>
            <w:vAlign w:val="center"/>
            <w:hideMark/>
          </w:tcPr>
          <w:p w14:paraId="4EF44C9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GO:0051537</w:t>
            </w:r>
          </w:p>
        </w:tc>
        <w:tc>
          <w:tcPr>
            <w:tcW w:w="1548" w:type="dxa"/>
            <w:tcBorders>
              <w:top w:val="nil"/>
              <w:left w:val="nil"/>
              <w:bottom w:val="nil"/>
              <w:right w:val="nil"/>
            </w:tcBorders>
            <w:shd w:val="clear" w:color="auto" w:fill="auto"/>
            <w:noWrap/>
            <w:vAlign w:val="center"/>
            <w:hideMark/>
          </w:tcPr>
          <w:p w14:paraId="0D2BDA4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99</w:t>
            </w:r>
          </w:p>
        </w:tc>
        <w:tc>
          <w:tcPr>
            <w:tcW w:w="1232" w:type="dxa"/>
            <w:tcBorders>
              <w:top w:val="nil"/>
              <w:left w:val="nil"/>
              <w:bottom w:val="nil"/>
              <w:right w:val="nil"/>
            </w:tcBorders>
            <w:shd w:val="clear" w:color="auto" w:fill="auto"/>
            <w:noWrap/>
            <w:vAlign w:val="center"/>
            <w:hideMark/>
          </w:tcPr>
          <w:p w14:paraId="6660EAC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F1C5F4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0.340900901</w:t>
            </w:r>
          </w:p>
        </w:tc>
        <w:tc>
          <w:tcPr>
            <w:tcW w:w="1882" w:type="dxa"/>
            <w:tcBorders>
              <w:top w:val="nil"/>
              <w:left w:val="nil"/>
              <w:bottom w:val="nil"/>
              <w:right w:val="nil"/>
            </w:tcBorders>
            <w:shd w:val="clear" w:color="auto" w:fill="auto"/>
            <w:noWrap/>
            <w:vAlign w:val="center"/>
            <w:hideMark/>
          </w:tcPr>
          <w:p w14:paraId="6E7F6E4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9B7351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22.51831337</w:t>
            </w:r>
          </w:p>
        </w:tc>
        <w:tc>
          <w:tcPr>
            <w:tcW w:w="5299" w:type="dxa"/>
            <w:tcBorders>
              <w:top w:val="nil"/>
              <w:left w:val="nil"/>
              <w:bottom w:val="nil"/>
              <w:right w:val="nil"/>
            </w:tcBorders>
            <w:shd w:val="clear" w:color="auto" w:fill="auto"/>
            <w:noWrap/>
            <w:vAlign w:val="center"/>
            <w:hideMark/>
          </w:tcPr>
          <w:p w14:paraId="747CD1A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 xml:space="preserve">2 </w:t>
            </w:r>
            <w:proofErr w:type="gramStart"/>
            <w:r w:rsidRPr="0037339D">
              <w:rPr>
                <w:rFonts w:ascii="Times New Roman" w:hAnsi="Times New Roman" w:cs="Times New Roman"/>
                <w:color w:val="000000"/>
                <w:sz w:val="18"/>
                <w:szCs w:val="18"/>
              </w:rPr>
              <w:t>iron</w:t>
            </w:r>
            <w:proofErr w:type="gramEnd"/>
            <w:r w:rsidRPr="0037339D">
              <w:rPr>
                <w:rFonts w:ascii="Times New Roman" w:hAnsi="Times New Roman" w:cs="Times New Roman"/>
                <w:color w:val="000000"/>
                <w:sz w:val="18"/>
                <w:szCs w:val="18"/>
              </w:rPr>
              <w:t>, 2 sulfur cluster binding</w:t>
            </w:r>
          </w:p>
        </w:tc>
      </w:tr>
      <w:tr w:rsidR="0037339D" w:rsidRPr="0037339D" w14:paraId="208C110D" w14:textId="77777777" w:rsidTr="0037339D">
        <w:trPr>
          <w:trHeight w:val="299"/>
        </w:trPr>
        <w:tc>
          <w:tcPr>
            <w:tcW w:w="1074" w:type="dxa"/>
            <w:tcBorders>
              <w:top w:val="nil"/>
              <w:left w:val="nil"/>
              <w:bottom w:val="nil"/>
              <w:right w:val="nil"/>
            </w:tcBorders>
            <w:shd w:val="clear" w:color="auto" w:fill="auto"/>
            <w:noWrap/>
            <w:vAlign w:val="center"/>
            <w:hideMark/>
          </w:tcPr>
          <w:p w14:paraId="499163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GO:0005985</w:t>
            </w:r>
          </w:p>
        </w:tc>
        <w:tc>
          <w:tcPr>
            <w:tcW w:w="1548" w:type="dxa"/>
            <w:tcBorders>
              <w:top w:val="nil"/>
              <w:left w:val="nil"/>
              <w:bottom w:val="nil"/>
              <w:right w:val="nil"/>
            </w:tcBorders>
            <w:shd w:val="clear" w:color="auto" w:fill="auto"/>
            <w:noWrap/>
            <w:vAlign w:val="center"/>
            <w:hideMark/>
          </w:tcPr>
          <w:p w14:paraId="699766F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71</w:t>
            </w:r>
          </w:p>
        </w:tc>
        <w:tc>
          <w:tcPr>
            <w:tcW w:w="1232" w:type="dxa"/>
            <w:tcBorders>
              <w:top w:val="nil"/>
              <w:left w:val="nil"/>
              <w:bottom w:val="nil"/>
              <w:right w:val="nil"/>
            </w:tcBorders>
            <w:shd w:val="clear" w:color="auto" w:fill="auto"/>
            <w:noWrap/>
            <w:vAlign w:val="center"/>
            <w:hideMark/>
          </w:tcPr>
          <w:p w14:paraId="705681A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1B8AEA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0.366038344</w:t>
            </w:r>
          </w:p>
        </w:tc>
        <w:tc>
          <w:tcPr>
            <w:tcW w:w="1882" w:type="dxa"/>
            <w:tcBorders>
              <w:top w:val="nil"/>
              <w:left w:val="nil"/>
              <w:bottom w:val="nil"/>
              <w:right w:val="nil"/>
            </w:tcBorders>
            <w:shd w:val="clear" w:color="auto" w:fill="auto"/>
            <w:noWrap/>
            <w:vAlign w:val="center"/>
            <w:hideMark/>
          </w:tcPr>
          <w:p w14:paraId="6511CF9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7554B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34.89722491</w:t>
            </w:r>
          </w:p>
        </w:tc>
        <w:tc>
          <w:tcPr>
            <w:tcW w:w="5299" w:type="dxa"/>
            <w:tcBorders>
              <w:top w:val="nil"/>
              <w:left w:val="nil"/>
              <w:bottom w:val="nil"/>
              <w:right w:val="nil"/>
            </w:tcBorders>
            <w:shd w:val="clear" w:color="auto" w:fill="auto"/>
            <w:noWrap/>
            <w:vAlign w:val="center"/>
            <w:hideMark/>
          </w:tcPr>
          <w:p w14:paraId="1E3CE0E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sucrose metabolic process</w:t>
            </w:r>
          </w:p>
        </w:tc>
      </w:tr>
      <w:tr w:rsidR="0037339D" w:rsidRPr="0037339D" w14:paraId="5ABF9597" w14:textId="77777777" w:rsidTr="0037339D">
        <w:trPr>
          <w:trHeight w:val="299"/>
        </w:trPr>
        <w:tc>
          <w:tcPr>
            <w:tcW w:w="1074" w:type="dxa"/>
            <w:tcBorders>
              <w:top w:val="nil"/>
              <w:left w:val="nil"/>
              <w:bottom w:val="nil"/>
              <w:right w:val="nil"/>
            </w:tcBorders>
            <w:shd w:val="clear" w:color="auto" w:fill="auto"/>
            <w:noWrap/>
            <w:vAlign w:val="center"/>
            <w:hideMark/>
          </w:tcPr>
          <w:p w14:paraId="3876D6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GO:0010073</w:t>
            </w:r>
          </w:p>
        </w:tc>
        <w:tc>
          <w:tcPr>
            <w:tcW w:w="1548" w:type="dxa"/>
            <w:tcBorders>
              <w:top w:val="nil"/>
              <w:left w:val="nil"/>
              <w:bottom w:val="nil"/>
              <w:right w:val="nil"/>
            </w:tcBorders>
            <w:shd w:val="clear" w:color="auto" w:fill="auto"/>
            <w:noWrap/>
            <w:vAlign w:val="center"/>
            <w:hideMark/>
          </w:tcPr>
          <w:p w14:paraId="420138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75</w:t>
            </w:r>
          </w:p>
        </w:tc>
        <w:tc>
          <w:tcPr>
            <w:tcW w:w="1232" w:type="dxa"/>
            <w:tcBorders>
              <w:top w:val="nil"/>
              <w:left w:val="nil"/>
              <w:bottom w:val="nil"/>
              <w:right w:val="nil"/>
            </w:tcBorders>
            <w:shd w:val="clear" w:color="auto" w:fill="auto"/>
            <w:noWrap/>
            <w:vAlign w:val="center"/>
            <w:hideMark/>
          </w:tcPr>
          <w:p w14:paraId="43D428A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D286B8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0.386660222</w:t>
            </w:r>
          </w:p>
        </w:tc>
        <w:tc>
          <w:tcPr>
            <w:tcW w:w="1882" w:type="dxa"/>
            <w:tcBorders>
              <w:top w:val="nil"/>
              <w:left w:val="nil"/>
              <w:bottom w:val="nil"/>
              <w:right w:val="nil"/>
            </w:tcBorders>
            <w:shd w:val="clear" w:color="auto" w:fill="auto"/>
            <w:noWrap/>
            <w:vAlign w:val="center"/>
            <w:hideMark/>
          </w:tcPr>
          <w:p w14:paraId="52B10FB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6DB520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36.51080675</w:t>
            </w:r>
          </w:p>
        </w:tc>
        <w:tc>
          <w:tcPr>
            <w:tcW w:w="5299" w:type="dxa"/>
            <w:tcBorders>
              <w:top w:val="nil"/>
              <w:left w:val="nil"/>
              <w:bottom w:val="nil"/>
              <w:right w:val="nil"/>
            </w:tcBorders>
            <w:shd w:val="clear" w:color="auto" w:fill="auto"/>
            <w:noWrap/>
            <w:vAlign w:val="center"/>
            <w:hideMark/>
          </w:tcPr>
          <w:p w14:paraId="58AF5E4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meristem maintenance</w:t>
            </w:r>
          </w:p>
        </w:tc>
      </w:tr>
      <w:tr w:rsidR="0037339D" w:rsidRPr="0037339D" w14:paraId="03A38438" w14:textId="77777777" w:rsidTr="0037339D">
        <w:trPr>
          <w:trHeight w:val="299"/>
        </w:trPr>
        <w:tc>
          <w:tcPr>
            <w:tcW w:w="1074" w:type="dxa"/>
            <w:tcBorders>
              <w:top w:val="nil"/>
              <w:left w:val="nil"/>
              <w:bottom w:val="nil"/>
              <w:right w:val="nil"/>
            </w:tcBorders>
            <w:shd w:val="clear" w:color="auto" w:fill="auto"/>
            <w:noWrap/>
            <w:vAlign w:val="center"/>
            <w:hideMark/>
          </w:tcPr>
          <w:p w14:paraId="02DAA19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GO:0015144</w:t>
            </w:r>
          </w:p>
        </w:tc>
        <w:tc>
          <w:tcPr>
            <w:tcW w:w="1548" w:type="dxa"/>
            <w:tcBorders>
              <w:top w:val="nil"/>
              <w:left w:val="nil"/>
              <w:bottom w:val="nil"/>
              <w:right w:val="nil"/>
            </w:tcBorders>
            <w:shd w:val="clear" w:color="auto" w:fill="auto"/>
            <w:noWrap/>
            <w:vAlign w:val="center"/>
            <w:hideMark/>
          </w:tcPr>
          <w:p w14:paraId="1876E3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119</w:t>
            </w:r>
          </w:p>
        </w:tc>
        <w:tc>
          <w:tcPr>
            <w:tcW w:w="1232" w:type="dxa"/>
            <w:tcBorders>
              <w:top w:val="nil"/>
              <w:left w:val="nil"/>
              <w:bottom w:val="nil"/>
              <w:right w:val="nil"/>
            </w:tcBorders>
            <w:shd w:val="clear" w:color="auto" w:fill="auto"/>
            <w:noWrap/>
            <w:vAlign w:val="center"/>
            <w:hideMark/>
          </w:tcPr>
          <w:p w14:paraId="23F3E30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E582D1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0.40976977</w:t>
            </w:r>
          </w:p>
        </w:tc>
        <w:tc>
          <w:tcPr>
            <w:tcW w:w="1882" w:type="dxa"/>
            <w:tcBorders>
              <w:top w:val="nil"/>
              <w:left w:val="nil"/>
              <w:bottom w:val="nil"/>
              <w:right w:val="nil"/>
            </w:tcBorders>
            <w:shd w:val="clear" w:color="auto" w:fill="auto"/>
            <w:noWrap/>
            <w:vAlign w:val="center"/>
            <w:hideMark/>
          </w:tcPr>
          <w:p w14:paraId="77C6F7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271072D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26.21235322</w:t>
            </w:r>
          </w:p>
        </w:tc>
        <w:tc>
          <w:tcPr>
            <w:tcW w:w="5299" w:type="dxa"/>
            <w:tcBorders>
              <w:top w:val="nil"/>
              <w:left w:val="nil"/>
              <w:bottom w:val="nil"/>
              <w:right w:val="nil"/>
            </w:tcBorders>
            <w:shd w:val="clear" w:color="auto" w:fill="auto"/>
            <w:noWrap/>
            <w:vAlign w:val="center"/>
            <w:hideMark/>
          </w:tcPr>
          <w:p w14:paraId="3D12571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carbohydrate transmembrane transporter activity</w:t>
            </w:r>
          </w:p>
        </w:tc>
      </w:tr>
      <w:tr w:rsidR="0037339D" w:rsidRPr="0037339D" w14:paraId="3A358FF0" w14:textId="77777777" w:rsidTr="0037339D">
        <w:trPr>
          <w:trHeight w:val="299"/>
        </w:trPr>
        <w:tc>
          <w:tcPr>
            <w:tcW w:w="1074" w:type="dxa"/>
            <w:tcBorders>
              <w:top w:val="nil"/>
              <w:left w:val="nil"/>
              <w:bottom w:val="nil"/>
              <w:right w:val="nil"/>
            </w:tcBorders>
            <w:shd w:val="clear" w:color="auto" w:fill="auto"/>
            <w:noWrap/>
            <w:vAlign w:val="center"/>
            <w:hideMark/>
          </w:tcPr>
          <w:p w14:paraId="331405A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GO:0016125</w:t>
            </w:r>
          </w:p>
        </w:tc>
        <w:tc>
          <w:tcPr>
            <w:tcW w:w="1548" w:type="dxa"/>
            <w:tcBorders>
              <w:top w:val="nil"/>
              <w:left w:val="nil"/>
              <w:bottom w:val="nil"/>
              <w:right w:val="nil"/>
            </w:tcBorders>
            <w:shd w:val="clear" w:color="auto" w:fill="auto"/>
            <w:noWrap/>
            <w:vAlign w:val="center"/>
            <w:hideMark/>
          </w:tcPr>
          <w:p w14:paraId="222A93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80</w:t>
            </w:r>
          </w:p>
        </w:tc>
        <w:tc>
          <w:tcPr>
            <w:tcW w:w="1232" w:type="dxa"/>
            <w:tcBorders>
              <w:top w:val="nil"/>
              <w:left w:val="nil"/>
              <w:bottom w:val="nil"/>
              <w:right w:val="nil"/>
            </w:tcBorders>
            <w:shd w:val="clear" w:color="auto" w:fill="auto"/>
            <w:noWrap/>
            <w:vAlign w:val="center"/>
            <w:hideMark/>
          </w:tcPr>
          <w:p w14:paraId="566BF3B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671D61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0.41243757</w:t>
            </w:r>
          </w:p>
        </w:tc>
        <w:tc>
          <w:tcPr>
            <w:tcW w:w="1882" w:type="dxa"/>
            <w:tcBorders>
              <w:top w:val="nil"/>
              <w:left w:val="nil"/>
              <w:bottom w:val="nil"/>
              <w:right w:val="nil"/>
            </w:tcBorders>
            <w:shd w:val="clear" w:color="auto" w:fill="auto"/>
            <w:noWrap/>
            <w:vAlign w:val="center"/>
            <w:hideMark/>
          </w:tcPr>
          <w:p w14:paraId="582E76E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993B0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38.48181167</w:t>
            </w:r>
          </w:p>
        </w:tc>
        <w:tc>
          <w:tcPr>
            <w:tcW w:w="5299" w:type="dxa"/>
            <w:tcBorders>
              <w:top w:val="nil"/>
              <w:left w:val="nil"/>
              <w:bottom w:val="nil"/>
              <w:right w:val="nil"/>
            </w:tcBorders>
            <w:shd w:val="clear" w:color="auto" w:fill="auto"/>
            <w:noWrap/>
            <w:vAlign w:val="center"/>
            <w:hideMark/>
          </w:tcPr>
          <w:p w14:paraId="01D743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sterol metabolic process</w:t>
            </w:r>
          </w:p>
        </w:tc>
      </w:tr>
      <w:tr w:rsidR="0037339D" w:rsidRPr="0037339D" w14:paraId="3F7FE0B6" w14:textId="77777777" w:rsidTr="0037339D">
        <w:trPr>
          <w:trHeight w:val="299"/>
        </w:trPr>
        <w:tc>
          <w:tcPr>
            <w:tcW w:w="1074" w:type="dxa"/>
            <w:tcBorders>
              <w:top w:val="nil"/>
              <w:left w:val="nil"/>
              <w:bottom w:val="nil"/>
              <w:right w:val="nil"/>
            </w:tcBorders>
            <w:shd w:val="clear" w:color="auto" w:fill="auto"/>
            <w:noWrap/>
            <w:vAlign w:val="center"/>
            <w:hideMark/>
          </w:tcPr>
          <w:p w14:paraId="33DFC81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GO:0010305</w:t>
            </w:r>
          </w:p>
        </w:tc>
        <w:tc>
          <w:tcPr>
            <w:tcW w:w="1548" w:type="dxa"/>
            <w:tcBorders>
              <w:top w:val="nil"/>
              <w:left w:val="nil"/>
              <w:bottom w:val="nil"/>
              <w:right w:val="nil"/>
            </w:tcBorders>
            <w:shd w:val="clear" w:color="auto" w:fill="auto"/>
            <w:noWrap/>
            <w:vAlign w:val="center"/>
            <w:hideMark/>
          </w:tcPr>
          <w:p w14:paraId="2B0B623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84</w:t>
            </w:r>
          </w:p>
        </w:tc>
        <w:tc>
          <w:tcPr>
            <w:tcW w:w="1232" w:type="dxa"/>
            <w:tcBorders>
              <w:top w:val="nil"/>
              <w:left w:val="nil"/>
              <w:bottom w:val="nil"/>
              <w:right w:val="nil"/>
            </w:tcBorders>
            <w:shd w:val="clear" w:color="auto" w:fill="auto"/>
            <w:noWrap/>
            <w:vAlign w:val="center"/>
            <w:hideMark/>
          </w:tcPr>
          <w:p w14:paraId="6EC46FC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1006F2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0.433059449</w:t>
            </w:r>
          </w:p>
        </w:tc>
        <w:tc>
          <w:tcPr>
            <w:tcW w:w="1882" w:type="dxa"/>
            <w:tcBorders>
              <w:top w:val="nil"/>
              <w:left w:val="nil"/>
              <w:bottom w:val="nil"/>
              <w:right w:val="nil"/>
            </w:tcBorders>
            <w:shd w:val="clear" w:color="auto" w:fill="auto"/>
            <w:noWrap/>
            <w:vAlign w:val="center"/>
            <w:hideMark/>
          </w:tcPr>
          <w:p w14:paraId="08B3C5A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3B2D69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40.02264146</w:t>
            </w:r>
          </w:p>
        </w:tc>
        <w:tc>
          <w:tcPr>
            <w:tcW w:w="5299" w:type="dxa"/>
            <w:tcBorders>
              <w:top w:val="nil"/>
              <w:left w:val="nil"/>
              <w:bottom w:val="nil"/>
              <w:right w:val="nil"/>
            </w:tcBorders>
            <w:shd w:val="clear" w:color="auto" w:fill="auto"/>
            <w:noWrap/>
            <w:vAlign w:val="center"/>
            <w:hideMark/>
          </w:tcPr>
          <w:p w14:paraId="2EDF16F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leaf vascular tissue pattern formation</w:t>
            </w:r>
          </w:p>
        </w:tc>
      </w:tr>
      <w:tr w:rsidR="0037339D" w:rsidRPr="0037339D" w14:paraId="7F790850" w14:textId="77777777" w:rsidTr="0037339D">
        <w:trPr>
          <w:trHeight w:val="299"/>
        </w:trPr>
        <w:tc>
          <w:tcPr>
            <w:tcW w:w="1074" w:type="dxa"/>
            <w:tcBorders>
              <w:top w:val="nil"/>
              <w:left w:val="nil"/>
              <w:bottom w:val="nil"/>
              <w:right w:val="nil"/>
            </w:tcBorders>
            <w:shd w:val="clear" w:color="auto" w:fill="auto"/>
            <w:noWrap/>
            <w:vAlign w:val="center"/>
            <w:hideMark/>
          </w:tcPr>
          <w:p w14:paraId="27DC72B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GO:0000166</w:t>
            </w:r>
          </w:p>
        </w:tc>
        <w:tc>
          <w:tcPr>
            <w:tcW w:w="1548" w:type="dxa"/>
            <w:tcBorders>
              <w:top w:val="nil"/>
              <w:left w:val="nil"/>
              <w:bottom w:val="nil"/>
              <w:right w:val="nil"/>
            </w:tcBorders>
            <w:shd w:val="clear" w:color="auto" w:fill="auto"/>
            <w:noWrap/>
            <w:vAlign w:val="center"/>
            <w:hideMark/>
          </w:tcPr>
          <w:p w14:paraId="4F28E2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130</w:t>
            </w:r>
          </w:p>
        </w:tc>
        <w:tc>
          <w:tcPr>
            <w:tcW w:w="1232" w:type="dxa"/>
            <w:tcBorders>
              <w:top w:val="nil"/>
              <w:left w:val="nil"/>
              <w:bottom w:val="nil"/>
              <w:right w:val="nil"/>
            </w:tcBorders>
            <w:shd w:val="clear" w:color="auto" w:fill="auto"/>
            <w:noWrap/>
            <w:vAlign w:val="center"/>
            <w:hideMark/>
          </w:tcPr>
          <w:p w14:paraId="6E88AE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C9EAF8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0.447647648</w:t>
            </w:r>
          </w:p>
        </w:tc>
        <w:tc>
          <w:tcPr>
            <w:tcW w:w="1882" w:type="dxa"/>
            <w:tcBorders>
              <w:top w:val="nil"/>
              <w:left w:val="nil"/>
              <w:bottom w:val="nil"/>
              <w:right w:val="nil"/>
            </w:tcBorders>
            <w:shd w:val="clear" w:color="auto" w:fill="auto"/>
            <w:noWrap/>
            <w:vAlign w:val="center"/>
            <w:hideMark/>
          </w:tcPr>
          <w:p w14:paraId="3EBF707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14AF44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28.13875096</w:t>
            </w:r>
          </w:p>
        </w:tc>
        <w:tc>
          <w:tcPr>
            <w:tcW w:w="5299" w:type="dxa"/>
            <w:tcBorders>
              <w:top w:val="nil"/>
              <w:left w:val="nil"/>
              <w:bottom w:val="nil"/>
              <w:right w:val="nil"/>
            </w:tcBorders>
            <w:shd w:val="clear" w:color="auto" w:fill="auto"/>
            <w:noWrap/>
            <w:vAlign w:val="center"/>
            <w:hideMark/>
          </w:tcPr>
          <w:p w14:paraId="438925B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nucleotide binding</w:t>
            </w:r>
          </w:p>
        </w:tc>
      </w:tr>
      <w:tr w:rsidR="0037339D" w:rsidRPr="0037339D" w14:paraId="4EDC0DC3" w14:textId="77777777" w:rsidTr="0037339D">
        <w:trPr>
          <w:trHeight w:val="299"/>
        </w:trPr>
        <w:tc>
          <w:tcPr>
            <w:tcW w:w="1074" w:type="dxa"/>
            <w:tcBorders>
              <w:top w:val="nil"/>
              <w:left w:val="nil"/>
              <w:bottom w:val="nil"/>
              <w:right w:val="nil"/>
            </w:tcBorders>
            <w:shd w:val="clear" w:color="auto" w:fill="auto"/>
            <w:noWrap/>
            <w:vAlign w:val="center"/>
            <w:hideMark/>
          </w:tcPr>
          <w:p w14:paraId="6140EAA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GO:0009828</w:t>
            </w:r>
          </w:p>
        </w:tc>
        <w:tc>
          <w:tcPr>
            <w:tcW w:w="1548" w:type="dxa"/>
            <w:tcBorders>
              <w:top w:val="nil"/>
              <w:left w:val="nil"/>
              <w:bottom w:val="nil"/>
              <w:right w:val="nil"/>
            </w:tcBorders>
            <w:shd w:val="clear" w:color="auto" w:fill="auto"/>
            <w:noWrap/>
            <w:vAlign w:val="center"/>
            <w:hideMark/>
          </w:tcPr>
          <w:p w14:paraId="12772A2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89</w:t>
            </w:r>
          </w:p>
        </w:tc>
        <w:tc>
          <w:tcPr>
            <w:tcW w:w="1232" w:type="dxa"/>
            <w:tcBorders>
              <w:top w:val="nil"/>
              <w:left w:val="nil"/>
              <w:bottom w:val="nil"/>
              <w:right w:val="nil"/>
            </w:tcBorders>
            <w:shd w:val="clear" w:color="auto" w:fill="auto"/>
            <w:noWrap/>
            <w:vAlign w:val="center"/>
            <w:hideMark/>
          </w:tcPr>
          <w:p w14:paraId="00986B4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257CE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0.458836797</w:t>
            </w:r>
          </w:p>
        </w:tc>
        <w:tc>
          <w:tcPr>
            <w:tcW w:w="1882" w:type="dxa"/>
            <w:tcBorders>
              <w:top w:val="nil"/>
              <w:left w:val="nil"/>
              <w:bottom w:val="nil"/>
              <w:right w:val="nil"/>
            </w:tcBorders>
            <w:shd w:val="clear" w:color="auto" w:fill="auto"/>
            <w:noWrap/>
            <w:vAlign w:val="center"/>
            <w:hideMark/>
          </w:tcPr>
          <w:p w14:paraId="2D96B9F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A69D92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41.9047686</w:t>
            </w:r>
          </w:p>
        </w:tc>
        <w:tc>
          <w:tcPr>
            <w:tcW w:w="5299" w:type="dxa"/>
            <w:tcBorders>
              <w:top w:val="nil"/>
              <w:left w:val="nil"/>
              <w:bottom w:val="nil"/>
              <w:right w:val="nil"/>
            </w:tcBorders>
            <w:shd w:val="clear" w:color="auto" w:fill="auto"/>
            <w:noWrap/>
            <w:vAlign w:val="center"/>
            <w:hideMark/>
          </w:tcPr>
          <w:p w14:paraId="19BBA60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plant-type cell wall loosening</w:t>
            </w:r>
          </w:p>
        </w:tc>
      </w:tr>
      <w:tr w:rsidR="0037339D" w:rsidRPr="0037339D" w14:paraId="54FA1BFA" w14:textId="77777777" w:rsidTr="0037339D">
        <w:trPr>
          <w:trHeight w:val="299"/>
        </w:trPr>
        <w:tc>
          <w:tcPr>
            <w:tcW w:w="1074" w:type="dxa"/>
            <w:tcBorders>
              <w:top w:val="nil"/>
              <w:left w:val="nil"/>
              <w:bottom w:val="nil"/>
              <w:right w:val="nil"/>
            </w:tcBorders>
            <w:shd w:val="clear" w:color="auto" w:fill="auto"/>
            <w:noWrap/>
            <w:vAlign w:val="center"/>
            <w:hideMark/>
          </w:tcPr>
          <w:p w14:paraId="6B08E1C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GO:0010218</w:t>
            </w:r>
          </w:p>
        </w:tc>
        <w:tc>
          <w:tcPr>
            <w:tcW w:w="1548" w:type="dxa"/>
            <w:tcBorders>
              <w:top w:val="nil"/>
              <w:left w:val="nil"/>
              <w:bottom w:val="nil"/>
              <w:right w:val="nil"/>
            </w:tcBorders>
            <w:shd w:val="clear" w:color="auto" w:fill="auto"/>
            <w:noWrap/>
            <w:vAlign w:val="center"/>
            <w:hideMark/>
          </w:tcPr>
          <w:p w14:paraId="4ECA9DB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98</w:t>
            </w:r>
          </w:p>
        </w:tc>
        <w:tc>
          <w:tcPr>
            <w:tcW w:w="1232" w:type="dxa"/>
            <w:tcBorders>
              <w:top w:val="nil"/>
              <w:left w:val="nil"/>
              <w:bottom w:val="nil"/>
              <w:right w:val="nil"/>
            </w:tcBorders>
            <w:shd w:val="clear" w:color="auto" w:fill="auto"/>
            <w:noWrap/>
            <w:vAlign w:val="center"/>
            <w:hideMark/>
          </w:tcPr>
          <w:p w14:paraId="4E11F45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1D671B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0.505236024</w:t>
            </w:r>
          </w:p>
        </w:tc>
        <w:tc>
          <w:tcPr>
            <w:tcW w:w="1882" w:type="dxa"/>
            <w:tcBorders>
              <w:top w:val="nil"/>
              <w:left w:val="nil"/>
              <w:bottom w:val="nil"/>
              <w:right w:val="nil"/>
            </w:tcBorders>
            <w:shd w:val="clear" w:color="auto" w:fill="auto"/>
            <w:noWrap/>
            <w:vAlign w:val="center"/>
            <w:hideMark/>
          </w:tcPr>
          <w:p w14:paraId="3AD4317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97BB6B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45.17334719</w:t>
            </w:r>
          </w:p>
        </w:tc>
        <w:tc>
          <w:tcPr>
            <w:tcW w:w="5299" w:type="dxa"/>
            <w:tcBorders>
              <w:top w:val="nil"/>
              <w:left w:val="nil"/>
              <w:bottom w:val="nil"/>
              <w:right w:val="nil"/>
            </w:tcBorders>
            <w:shd w:val="clear" w:color="auto" w:fill="auto"/>
            <w:noWrap/>
            <w:vAlign w:val="center"/>
            <w:hideMark/>
          </w:tcPr>
          <w:p w14:paraId="1A1C912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far red light</w:t>
            </w:r>
          </w:p>
        </w:tc>
      </w:tr>
      <w:tr w:rsidR="0037339D" w:rsidRPr="0037339D" w14:paraId="1D2FA17E" w14:textId="77777777" w:rsidTr="0037339D">
        <w:trPr>
          <w:trHeight w:val="299"/>
        </w:trPr>
        <w:tc>
          <w:tcPr>
            <w:tcW w:w="1074" w:type="dxa"/>
            <w:tcBorders>
              <w:top w:val="nil"/>
              <w:left w:val="nil"/>
              <w:bottom w:val="nil"/>
              <w:right w:val="nil"/>
            </w:tcBorders>
            <w:shd w:val="clear" w:color="auto" w:fill="auto"/>
            <w:noWrap/>
            <w:vAlign w:val="center"/>
            <w:hideMark/>
          </w:tcPr>
          <w:p w14:paraId="1A101B3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GO:0005096</w:t>
            </w:r>
          </w:p>
        </w:tc>
        <w:tc>
          <w:tcPr>
            <w:tcW w:w="1548" w:type="dxa"/>
            <w:tcBorders>
              <w:top w:val="nil"/>
              <w:left w:val="nil"/>
              <w:bottom w:val="nil"/>
              <w:right w:val="nil"/>
            </w:tcBorders>
            <w:shd w:val="clear" w:color="auto" w:fill="auto"/>
            <w:noWrap/>
            <w:vAlign w:val="center"/>
            <w:hideMark/>
          </w:tcPr>
          <w:p w14:paraId="76F1CFB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152</w:t>
            </w:r>
          </w:p>
        </w:tc>
        <w:tc>
          <w:tcPr>
            <w:tcW w:w="1232" w:type="dxa"/>
            <w:tcBorders>
              <w:top w:val="nil"/>
              <w:left w:val="nil"/>
              <w:bottom w:val="nil"/>
              <w:right w:val="nil"/>
            </w:tcBorders>
            <w:shd w:val="clear" w:color="auto" w:fill="auto"/>
            <w:noWrap/>
            <w:vAlign w:val="center"/>
            <w:hideMark/>
          </w:tcPr>
          <w:p w14:paraId="35B9C6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2EE661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0.523403403</w:t>
            </w:r>
          </w:p>
        </w:tc>
        <w:tc>
          <w:tcPr>
            <w:tcW w:w="1882" w:type="dxa"/>
            <w:tcBorders>
              <w:top w:val="nil"/>
              <w:left w:val="nil"/>
              <w:bottom w:val="nil"/>
              <w:right w:val="nil"/>
            </w:tcBorders>
            <w:shd w:val="clear" w:color="auto" w:fill="auto"/>
            <w:noWrap/>
            <w:vAlign w:val="center"/>
            <w:hideMark/>
          </w:tcPr>
          <w:p w14:paraId="7ECF43A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062C8C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31.78039633</w:t>
            </w:r>
          </w:p>
        </w:tc>
        <w:tc>
          <w:tcPr>
            <w:tcW w:w="5299" w:type="dxa"/>
            <w:tcBorders>
              <w:top w:val="nil"/>
              <w:left w:val="nil"/>
              <w:bottom w:val="nil"/>
              <w:right w:val="nil"/>
            </w:tcBorders>
            <w:shd w:val="clear" w:color="auto" w:fill="auto"/>
            <w:noWrap/>
            <w:vAlign w:val="center"/>
            <w:hideMark/>
          </w:tcPr>
          <w:p w14:paraId="18BCC7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GTPase activator activity</w:t>
            </w:r>
          </w:p>
        </w:tc>
      </w:tr>
      <w:tr w:rsidR="0037339D" w:rsidRPr="0037339D" w14:paraId="6FFA4880" w14:textId="77777777" w:rsidTr="0037339D">
        <w:trPr>
          <w:trHeight w:val="299"/>
        </w:trPr>
        <w:tc>
          <w:tcPr>
            <w:tcW w:w="1074" w:type="dxa"/>
            <w:tcBorders>
              <w:top w:val="nil"/>
              <w:left w:val="nil"/>
              <w:bottom w:val="nil"/>
              <w:right w:val="nil"/>
            </w:tcBorders>
            <w:shd w:val="clear" w:color="auto" w:fill="auto"/>
            <w:noWrap/>
            <w:vAlign w:val="center"/>
            <w:hideMark/>
          </w:tcPr>
          <w:p w14:paraId="47531F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GO:0000278</w:t>
            </w:r>
          </w:p>
        </w:tc>
        <w:tc>
          <w:tcPr>
            <w:tcW w:w="1548" w:type="dxa"/>
            <w:tcBorders>
              <w:top w:val="nil"/>
              <w:left w:val="nil"/>
              <w:bottom w:val="nil"/>
              <w:right w:val="nil"/>
            </w:tcBorders>
            <w:shd w:val="clear" w:color="auto" w:fill="auto"/>
            <w:noWrap/>
            <w:vAlign w:val="center"/>
            <w:hideMark/>
          </w:tcPr>
          <w:p w14:paraId="5AE13C8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103</w:t>
            </w:r>
          </w:p>
        </w:tc>
        <w:tc>
          <w:tcPr>
            <w:tcW w:w="1232" w:type="dxa"/>
            <w:tcBorders>
              <w:top w:val="nil"/>
              <w:left w:val="nil"/>
              <w:bottom w:val="nil"/>
              <w:right w:val="nil"/>
            </w:tcBorders>
            <w:shd w:val="clear" w:color="auto" w:fill="auto"/>
            <w:noWrap/>
            <w:vAlign w:val="center"/>
            <w:hideMark/>
          </w:tcPr>
          <w:p w14:paraId="0DDCB0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660C9E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0.531013372</w:t>
            </w:r>
          </w:p>
        </w:tc>
        <w:tc>
          <w:tcPr>
            <w:tcW w:w="1882" w:type="dxa"/>
            <w:tcBorders>
              <w:top w:val="nil"/>
              <w:left w:val="nil"/>
              <w:bottom w:val="nil"/>
              <w:right w:val="nil"/>
            </w:tcBorders>
            <w:shd w:val="clear" w:color="auto" w:fill="auto"/>
            <w:noWrap/>
            <w:vAlign w:val="center"/>
            <w:hideMark/>
          </w:tcPr>
          <w:p w14:paraId="2A2F7FC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B46111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46.92508032</w:t>
            </w:r>
          </w:p>
        </w:tc>
        <w:tc>
          <w:tcPr>
            <w:tcW w:w="5299" w:type="dxa"/>
            <w:tcBorders>
              <w:top w:val="nil"/>
              <w:left w:val="nil"/>
              <w:bottom w:val="nil"/>
              <w:right w:val="nil"/>
            </w:tcBorders>
            <w:shd w:val="clear" w:color="auto" w:fill="auto"/>
            <w:noWrap/>
            <w:vAlign w:val="center"/>
            <w:hideMark/>
          </w:tcPr>
          <w:p w14:paraId="4A09AB3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mitotic cell cycle</w:t>
            </w:r>
          </w:p>
        </w:tc>
      </w:tr>
      <w:tr w:rsidR="0037339D" w:rsidRPr="0037339D" w14:paraId="29DE0A00" w14:textId="77777777" w:rsidTr="0037339D">
        <w:trPr>
          <w:trHeight w:val="299"/>
        </w:trPr>
        <w:tc>
          <w:tcPr>
            <w:tcW w:w="1074" w:type="dxa"/>
            <w:tcBorders>
              <w:top w:val="nil"/>
              <w:left w:val="nil"/>
              <w:bottom w:val="nil"/>
              <w:right w:val="nil"/>
            </w:tcBorders>
            <w:shd w:val="clear" w:color="auto" w:fill="auto"/>
            <w:noWrap/>
            <w:vAlign w:val="center"/>
            <w:hideMark/>
          </w:tcPr>
          <w:p w14:paraId="6FBC497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GO:0051015</w:t>
            </w:r>
          </w:p>
        </w:tc>
        <w:tc>
          <w:tcPr>
            <w:tcW w:w="1548" w:type="dxa"/>
            <w:tcBorders>
              <w:top w:val="nil"/>
              <w:left w:val="nil"/>
              <w:bottom w:val="nil"/>
              <w:right w:val="nil"/>
            </w:tcBorders>
            <w:shd w:val="clear" w:color="auto" w:fill="auto"/>
            <w:noWrap/>
            <w:vAlign w:val="center"/>
            <w:hideMark/>
          </w:tcPr>
          <w:p w14:paraId="255A401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158</w:t>
            </w:r>
          </w:p>
        </w:tc>
        <w:tc>
          <w:tcPr>
            <w:tcW w:w="1232" w:type="dxa"/>
            <w:tcBorders>
              <w:top w:val="nil"/>
              <w:left w:val="nil"/>
              <w:bottom w:val="nil"/>
              <w:right w:val="nil"/>
            </w:tcBorders>
            <w:shd w:val="clear" w:color="auto" w:fill="auto"/>
            <w:noWrap/>
            <w:vAlign w:val="center"/>
            <w:hideMark/>
          </w:tcPr>
          <w:p w14:paraId="125A0D6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3BFCCE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0.544064064</w:t>
            </w:r>
          </w:p>
        </w:tc>
        <w:tc>
          <w:tcPr>
            <w:tcW w:w="1882" w:type="dxa"/>
            <w:tcBorders>
              <w:top w:val="nil"/>
              <w:left w:val="nil"/>
              <w:bottom w:val="nil"/>
              <w:right w:val="nil"/>
            </w:tcBorders>
            <w:shd w:val="clear" w:color="auto" w:fill="auto"/>
            <w:noWrap/>
            <w:vAlign w:val="center"/>
            <w:hideMark/>
          </w:tcPr>
          <w:p w14:paraId="1023A5A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29626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32.72683098</w:t>
            </w:r>
          </w:p>
        </w:tc>
        <w:tc>
          <w:tcPr>
            <w:tcW w:w="5299" w:type="dxa"/>
            <w:tcBorders>
              <w:top w:val="nil"/>
              <w:left w:val="nil"/>
              <w:bottom w:val="nil"/>
              <w:right w:val="nil"/>
            </w:tcBorders>
            <w:shd w:val="clear" w:color="auto" w:fill="auto"/>
            <w:noWrap/>
            <w:vAlign w:val="center"/>
            <w:hideMark/>
          </w:tcPr>
          <w:p w14:paraId="154241A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actin filament binding</w:t>
            </w:r>
          </w:p>
        </w:tc>
      </w:tr>
      <w:tr w:rsidR="0037339D" w:rsidRPr="0037339D" w14:paraId="74D57A2F" w14:textId="77777777" w:rsidTr="0037339D">
        <w:trPr>
          <w:trHeight w:val="299"/>
        </w:trPr>
        <w:tc>
          <w:tcPr>
            <w:tcW w:w="1074" w:type="dxa"/>
            <w:tcBorders>
              <w:top w:val="nil"/>
              <w:left w:val="nil"/>
              <w:bottom w:val="nil"/>
              <w:right w:val="nil"/>
            </w:tcBorders>
            <w:shd w:val="clear" w:color="auto" w:fill="auto"/>
            <w:noWrap/>
            <w:vAlign w:val="center"/>
            <w:hideMark/>
          </w:tcPr>
          <w:p w14:paraId="463263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GO:0019901</w:t>
            </w:r>
          </w:p>
        </w:tc>
        <w:tc>
          <w:tcPr>
            <w:tcW w:w="1548" w:type="dxa"/>
            <w:tcBorders>
              <w:top w:val="nil"/>
              <w:left w:val="nil"/>
              <w:bottom w:val="nil"/>
              <w:right w:val="nil"/>
            </w:tcBorders>
            <w:shd w:val="clear" w:color="auto" w:fill="auto"/>
            <w:noWrap/>
            <w:vAlign w:val="center"/>
            <w:hideMark/>
          </w:tcPr>
          <w:p w14:paraId="161CA2F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180</w:t>
            </w:r>
          </w:p>
        </w:tc>
        <w:tc>
          <w:tcPr>
            <w:tcW w:w="1232" w:type="dxa"/>
            <w:tcBorders>
              <w:top w:val="nil"/>
              <w:left w:val="nil"/>
              <w:bottom w:val="nil"/>
              <w:right w:val="nil"/>
            </w:tcBorders>
            <w:shd w:val="clear" w:color="auto" w:fill="auto"/>
            <w:noWrap/>
            <w:vAlign w:val="center"/>
            <w:hideMark/>
          </w:tcPr>
          <w:p w14:paraId="63A3AB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8F07CB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0.61981982</w:t>
            </w:r>
          </w:p>
        </w:tc>
        <w:tc>
          <w:tcPr>
            <w:tcW w:w="1882" w:type="dxa"/>
            <w:tcBorders>
              <w:top w:val="nil"/>
              <w:left w:val="nil"/>
              <w:bottom w:val="nil"/>
              <w:right w:val="nil"/>
            </w:tcBorders>
            <w:shd w:val="clear" w:color="auto" w:fill="auto"/>
            <w:noWrap/>
            <w:vAlign w:val="center"/>
            <w:hideMark/>
          </w:tcPr>
          <w:p w14:paraId="5CECA7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DF34B8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36.03517033</w:t>
            </w:r>
          </w:p>
        </w:tc>
        <w:tc>
          <w:tcPr>
            <w:tcW w:w="5299" w:type="dxa"/>
            <w:tcBorders>
              <w:top w:val="nil"/>
              <w:left w:val="nil"/>
              <w:bottom w:val="nil"/>
              <w:right w:val="nil"/>
            </w:tcBorders>
            <w:shd w:val="clear" w:color="auto" w:fill="auto"/>
            <w:noWrap/>
            <w:vAlign w:val="center"/>
            <w:hideMark/>
          </w:tcPr>
          <w:p w14:paraId="79A61DE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kinase binding</w:t>
            </w:r>
          </w:p>
        </w:tc>
      </w:tr>
      <w:tr w:rsidR="0037339D" w:rsidRPr="0037339D" w14:paraId="151F2E9D" w14:textId="77777777" w:rsidTr="0037339D">
        <w:trPr>
          <w:trHeight w:val="299"/>
        </w:trPr>
        <w:tc>
          <w:tcPr>
            <w:tcW w:w="1074" w:type="dxa"/>
            <w:tcBorders>
              <w:top w:val="nil"/>
              <w:left w:val="nil"/>
              <w:bottom w:val="nil"/>
              <w:right w:val="nil"/>
            </w:tcBorders>
            <w:shd w:val="clear" w:color="auto" w:fill="auto"/>
            <w:noWrap/>
            <w:vAlign w:val="center"/>
            <w:hideMark/>
          </w:tcPr>
          <w:p w14:paraId="3CBD4C7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lastRenderedPageBreak/>
              <w:t>GO:0004497</w:t>
            </w:r>
          </w:p>
        </w:tc>
        <w:tc>
          <w:tcPr>
            <w:tcW w:w="1548" w:type="dxa"/>
            <w:tcBorders>
              <w:top w:val="nil"/>
              <w:left w:val="nil"/>
              <w:bottom w:val="nil"/>
              <w:right w:val="nil"/>
            </w:tcBorders>
            <w:shd w:val="clear" w:color="auto" w:fill="auto"/>
            <w:noWrap/>
            <w:vAlign w:val="center"/>
            <w:hideMark/>
          </w:tcPr>
          <w:p w14:paraId="452C5B8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194</w:t>
            </w:r>
          </w:p>
        </w:tc>
        <w:tc>
          <w:tcPr>
            <w:tcW w:w="1232" w:type="dxa"/>
            <w:tcBorders>
              <w:top w:val="nil"/>
              <w:left w:val="nil"/>
              <w:bottom w:val="nil"/>
              <w:right w:val="nil"/>
            </w:tcBorders>
            <w:shd w:val="clear" w:color="auto" w:fill="auto"/>
            <w:noWrap/>
            <w:vAlign w:val="center"/>
            <w:hideMark/>
          </w:tcPr>
          <w:p w14:paraId="51BF6CF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7C4C27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0.668028028</w:t>
            </w:r>
          </w:p>
        </w:tc>
        <w:tc>
          <w:tcPr>
            <w:tcW w:w="1882" w:type="dxa"/>
            <w:tcBorders>
              <w:top w:val="nil"/>
              <w:left w:val="nil"/>
              <w:bottom w:val="nil"/>
              <w:right w:val="nil"/>
            </w:tcBorders>
            <w:shd w:val="clear" w:color="auto" w:fill="auto"/>
            <w:noWrap/>
            <w:vAlign w:val="center"/>
            <w:hideMark/>
          </w:tcPr>
          <w:p w14:paraId="1264E43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393C01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38.01415717</w:t>
            </w:r>
          </w:p>
        </w:tc>
        <w:tc>
          <w:tcPr>
            <w:tcW w:w="5299" w:type="dxa"/>
            <w:tcBorders>
              <w:top w:val="nil"/>
              <w:left w:val="nil"/>
              <w:bottom w:val="nil"/>
              <w:right w:val="nil"/>
            </w:tcBorders>
            <w:shd w:val="clear" w:color="auto" w:fill="auto"/>
            <w:noWrap/>
            <w:vAlign w:val="center"/>
            <w:hideMark/>
          </w:tcPr>
          <w:p w14:paraId="163BF47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monooxygenase activity</w:t>
            </w:r>
          </w:p>
        </w:tc>
      </w:tr>
      <w:tr w:rsidR="0037339D" w:rsidRPr="0037339D" w14:paraId="36009E96" w14:textId="77777777" w:rsidTr="0037339D">
        <w:trPr>
          <w:trHeight w:val="299"/>
        </w:trPr>
        <w:tc>
          <w:tcPr>
            <w:tcW w:w="1074" w:type="dxa"/>
            <w:tcBorders>
              <w:top w:val="nil"/>
              <w:left w:val="nil"/>
              <w:bottom w:val="nil"/>
              <w:right w:val="nil"/>
            </w:tcBorders>
            <w:shd w:val="clear" w:color="auto" w:fill="auto"/>
            <w:noWrap/>
            <w:vAlign w:val="center"/>
            <w:hideMark/>
          </w:tcPr>
          <w:p w14:paraId="684BF0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GO:0000976</w:t>
            </w:r>
          </w:p>
        </w:tc>
        <w:tc>
          <w:tcPr>
            <w:tcW w:w="1548" w:type="dxa"/>
            <w:tcBorders>
              <w:top w:val="nil"/>
              <w:left w:val="nil"/>
              <w:bottom w:val="nil"/>
              <w:right w:val="nil"/>
            </w:tcBorders>
            <w:shd w:val="clear" w:color="auto" w:fill="auto"/>
            <w:noWrap/>
            <w:vAlign w:val="center"/>
            <w:hideMark/>
          </w:tcPr>
          <w:p w14:paraId="444E03A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201</w:t>
            </w:r>
          </w:p>
        </w:tc>
        <w:tc>
          <w:tcPr>
            <w:tcW w:w="1232" w:type="dxa"/>
            <w:tcBorders>
              <w:top w:val="nil"/>
              <w:left w:val="nil"/>
              <w:bottom w:val="nil"/>
              <w:right w:val="nil"/>
            </w:tcBorders>
            <w:shd w:val="clear" w:color="auto" w:fill="auto"/>
            <w:noWrap/>
            <w:vAlign w:val="center"/>
            <w:hideMark/>
          </w:tcPr>
          <w:p w14:paraId="7FEEDD0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9A3558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0.692132132</w:t>
            </w:r>
          </w:p>
        </w:tc>
        <w:tc>
          <w:tcPr>
            <w:tcW w:w="1882" w:type="dxa"/>
            <w:tcBorders>
              <w:top w:val="nil"/>
              <w:left w:val="nil"/>
              <w:bottom w:val="nil"/>
              <w:right w:val="nil"/>
            </w:tcBorders>
            <w:shd w:val="clear" w:color="auto" w:fill="auto"/>
            <w:noWrap/>
            <w:vAlign w:val="center"/>
            <w:hideMark/>
          </w:tcPr>
          <w:p w14:paraId="5A15D89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1323E97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38.9685721</w:t>
            </w:r>
          </w:p>
        </w:tc>
        <w:tc>
          <w:tcPr>
            <w:tcW w:w="5299" w:type="dxa"/>
            <w:tcBorders>
              <w:top w:val="nil"/>
              <w:left w:val="nil"/>
              <w:bottom w:val="nil"/>
              <w:right w:val="nil"/>
            </w:tcBorders>
            <w:shd w:val="clear" w:color="auto" w:fill="auto"/>
            <w:noWrap/>
            <w:vAlign w:val="center"/>
            <w:hideMark/>
          </w:tcPr>
          <w:p w14:paraId="63BF1E7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transcription cis-regulatory region binding</w:t>
            </w:r>
          </w:p>
        </w:tc>
      </w:tr>
      <w:tr w:rsidR="0037339D" w:rsidRPr="0037339D" w14:paraId="00288C71" w14:textId="77777777" w:rsidTr="0037339D">
        <w:trPr>
          <w:trHeight w:val="299"/>
        </w:trPr>
        <w:tc>
          <w:tcPr>
            <w:tcW w:w="1074" w:type="dxa"/>
            <w:tcBorders>
              <w:top w:val="nil"/>
              <w:left w:val="nil"/>
              <w:bottom w:val="nil"/>
              <w:right w:val="nil"/>
            </w:tcBorders>
            <w:shd w:val="clear" w:color="auto" w:fill="auto"/>
            <w:noWrap/>
            <w:vAlign w:val="center"/>
            <w:hideMark/>
          </w:tcPr>
          <w:p w14:paraId="50D0B4C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GO:0016787</w:t>
            </w:r>
          </w:p>
        </w:tc>
        <w:tc>
          <w:tcPr>
            <w:tcW w:w="1548" w:type="dxa"/>
            <w:tcBorders>
              <w:top w:val="nil"/>
              <w:left w:val="nil"/>
              <w:bottom w:val="nil"/>
              <w:right w:val="nil"/>
            </w:tcBorders>
            <w:shd w:val="clear" w:color="auto" w:fill="auto"/>
            <w:noWrap/>
            <w:vAlign w:val="center"/>
            <w:hideMark/>
          </w:tcPr>
          <w:p w14:paraId="71B46A1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677</w:t>
            </w:r>
          </w:p>
        </w:tc>
        <w:tc>
          <w:tcPr>
            <w:tcW w:w="1232" w:type="dxa"/>
            <w:tcBorders>
              <w:top w:val="nil"/>
              <w:left w:val="nil"/>
              <w:bottom w:val="nil"/>
              <w:right w:val="nil"/>
            </w:tcBorders>
            <w:shd w:val="clear" w:color="auto" w:fill="auto"/>
            <w:noWrap/>
            <w:vAlign w:val="center"/>
            <w:hideMark/>
          </w:tcPr>
          <w:p w14:paraId="3157FEB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17D318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2.331211211</w:t>
            </w:r>
          </w:p>
        </w:tc>
        <w:tc>
          <w:tcPr>
            <w:tcW w:w="1882" w:type="dxa"/>
            <w:tcBorders>
              <w:top w:val="nil"/>
              <w:left w:val="nil"/>
              <w:bottom w:val="nil"/>
              <w:right w:val="nil"/>
            </w:tcBorders>
            <w:shd w:val="clear" w:color="auto" w:fill="auto"/>
            <w:noWrap/>
            <w:vAlign w:val="center"/>
            <w:hideMark/>
          </w:tcPr>
          <w:p w14:paraId="18593FA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32EBF48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39.53693055</w:t>
            </w:r>
          </w:p>
        </w:tc>
        <w:tc>
          <w:tcPr>
            <w:tcW w:w="5299" w:type="dxa"/>
            <w:tcBorders>
              <w:top w:val="nil"/>
              <w:left w:val="nil"/>
              <w:bottom w:val="nil"/>
              <w:right w:val="nil"/>
            </w:tcBorders>
            <w:shd w:val="clear" w:color="auto" w:fill="auto"/>
            <w:noWrap/>
            <w:vAlign w:val="center"/>
            <w:hideMark/>
          </w:tcPr>
          <w:p w14:paraId="21100F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hydrolase activity</w:t>
            </w:r>
          </w:p>
        </w:tc>
      </w:tr>
      <w:tr w:rsidR="0037339D" w:rsidRPr="0037339D" w14:paraId="0246C16B" w14:textId="77777777" w:rsidTr="0037339D">
        <w:trPr>
          <w:trHeight w:val="299"/>
        </w:trPr>
        <w:tc>
          <w:tcPr>
            <w:tcW w:w="1074" w:type="dxa"/>
            <w:tcBorders>
              <w:top w:val="nil"/>
              <w:left w:val="nil"/>
              <w:bottom w:val="nil"/>
              <w:right w:val="nil"/>
            </w:tcBorders>
            <w:shd w:val="clear" w:color="auto" w:fill="auto"/>
            <w:noWrap/>
            <w:vAlign w:val="center"/>
            <w:hideMark/>
          </w:tcPr>
          <w:p w14:paraId="2EA081C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GO:0045087</w:t>
            </w:r>
          </w:p>
        </w:tc>
        <w:tc>
          <w:tcPr>
            <w:tcW w:w="1548" w:type="dxa"/>
            <w:tcBorders>
              <w:top w:val="nil"/>
              <w:left w:val="nil"/>
              <w:bottom w:val="nil"/>
              <w:right w:val="nil"/>
            </w:tcBorders>
            <w:shd w:val="clear" w:color="auto" w:fill="auto"/>
            <w:noWrap/>
            <w:vAlign w:val="center"/>
            <w:hideMark/>
          </w:tcPr>
          <w:p w14:paraId="5E9E6D2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142</w:t>
            </w:r>
          </w:p>
        </w:tc>
        <w:tc>
          <w:tcPr>
            <w:tcW w:w="1232" w:type="dxa"/>
            <w:tcBorders>
              <w:top w:val="nil"/>
              <w:left w:val="nil"/>
              <w:bottom w:val="nil"/>
              <w:right w:val="nil"/>
            </w:tcBorders>
            <w:shd w:val="clear" w:color="auto" w:fill="auto"/>
            <w:noWrap/>
            <w:vAlign w:val="center"/>
            <w:hideMark/>
          </w:tcPr>
          <w:p w14:paraId="7ECE678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F678C2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0.732076688</w:t>
            </w:r>
          </w:p>
        </w:tc>
        <w:tc>
          <w:tcPr>
            <w:tcW w:w="1882" w:type="dxa"/>
            <w:tcBorders>
              <w:top w:val="nil"/>
              <w:left w:val="nil"/>
              <w:bottom w:val="nil"/>
              <w:right w:val="nil"/>
            </w:tcBorders>
            <w:shd w:val="clear" w:color="auto" w:fill="auto"/>
            <w:noWrap/>
            <w:vAlign w:val="center"/>
            <w:hideMark/>
          </w:tcPr>
          <w:p w14:paraId="527783D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4E0A7FC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59.15009009</w:t>
            </w:r>
          </w:p>
        </w:tc>
        <w:tc>
          <w:tcPr>
            <w:tcW w:w="5299" w:type="dxa"/>
            <w:tcBorders>
              <w:top w:val="nil"/>
              <w:left w:val="nil"/>
              <w:bottom w:val="nil"/>
              <w:right w:val="nil"/>
            </w:tcBorders>
            <w:shd w:val="clear" w:color="auto" w:fill="auto"/>
            <w:noWrap/>
            <w:vAlign w:val="center"/>
            <w:hideMark/>
          </w:tcPr>
          <w:p w14:paraId="03D44AD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innate immune response</w:t>
            </w:r>
          </w:p>
        </w:tc>
      </w:tr>
      <w:tr w:rsidR="0037339D" w:rsidRPr="0037339D" w14:paraId="76BD97E3" w14:textId="77777777" w:rsidTr="0037339D">
        <w:trPr>
          <w:trHeight w:val="299"/>
        </w:trPr>
        <w:tc>
          <w:tcPr>
            <w:tcW w:w="1074" w:type="dxa"/>
            <w:tcBorders>
              <w:top w:val="nil"/>
              <w:left w:val="nil"/>
              <w:bottom w:val="nil"/>
              <w:right w:val="nil"/>
            </w:tcBorders>
            <w:shd w:val="clear" w:color="auto" w:fill="auto"/>
            <w:noWrap/>
            <w:vAlign w:val="center"/>
            <w:hideMark/>
          </w:tcPr>
          <w:p w14:paraId="6F76CDA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GO:0009055</w:t>
            </w:r>
          </w:p>
        </w:tc>
        <w:tc>
          <w:tcPr>
            <w:tcW w:w="1548" w:type="dxa"/>
            <w:tcBorders>
              <w:top w:val="nil"/>
              <w:left w:val="nil"/>
              <w:bottom w:val="nil"/>
              <w:right w:val="nil"/>
            </w:tcBorders>
            <w:shd w:val="clear" w:color="auto" w:fill="auto"/>
            <w:noWrap/>
            <w:vAlign w:val="center"/>
            <w:hideMark/>
          </w:tcPr>
          <w:p w14:paraId="3BBC912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244</w:t>
            </w:r>
          </w:p>
        </w:tc>
        <w:tc>
          <w:tcPr>
            <w:tcW w:w="1232" w:type="dxa"/>
            <w:tcBorders>
              <w:top w:val="nil"/>
              <w:left w:val="nil"/>
              <w:bottom w:val="nil"/>
              <w:right w:val="nil"/>
            </w:tcBorders>
            <w:shd w:val="clear" w:color="auto" w:fill="auto"/>
            <w:noWrap/>
            <w:vAlign w:val="center"/>
            <w:hideMark/>
          </w:tcPr>
          <w:p w14:paraId="4C1A78E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E9C7AE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0.8402002</w:t>
            </w:r>
          </w:p>
        </w:tc>
        <w:tc>
          <w:tcPr>
            <w:tcW w:w="1882" w:type="dxa"/>
            <w:tcBorders>
              <w:top w:val="nil"/>
              <w:left w:val="nil"/>
              <w:bottom w:val="nil"/>
              <w:right w:val="nil"/>
            </w:tcBorders>
            <w:shd w:val="clear" w:color="auto" w:fill="auto"/>
            <w:noWrap/>
            <w:vAlign w:val="center"/>
            <w:hideMark/>
          </w:tcPr>
          <w:p w14:paraId="4422B81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2FE41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44.35408302</w:t>
            </w:r>
          </w:p>
        </w:tc>
        <w:tc>
          <w:tcPr>
            <w:tcW w:w="5299" w:type="dxa"/>
            <w:tcBorders>
              <w:top w:val="nil"/>
              <w:left w:val="nil"/>
              <w:bottom w:val="nil"/>
              <w:right w:val="nil"/>
            </w:tcBorders>
            <w:shd w:val="clear" w:color="auto" w:fill="auto"/>
            <w:noWrap/>
            <w:vAlign w:val="center"/>
            <w:hideMark/>
          </w:tcPr>
          <w:p w14:paraId="6F21977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electron transfer activity</w:t>
            </w:r>
          </w:p>
        </w:tc>
      </w:tr>
      <w:tr w:rsidR="0037339D" w:rsidRPr="0037339D" w14:paraId="5A0C0458" w14:textId="77777777" w:rsidTr="0037339D">
        <w:trPr>
          <w:trHeight w:val="299"/>
        </w:trPr>
        <w:tc>
          <w:tcPr>
            <w:tcW w:w="1074" w:type="dxa"/>
            <w:tcBorders>
              <w:top w:val="nil"/>
              <w:left w:val="nil"/>
              <w:bottom w:val="nil"/>
              <w:right w:val="nil"/>
            </w:tcBorders>
            <w:shd w:val="clear" w:color="auto" w:fill="auto"/>
            <w:noWrap/>
            <w:vAlign w:val="center"/>
            <w:hideMark/>
          </w:tcPr>
          <w:p w14:paraId="6278CB9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GO:0043621</w:t>
            </w:r>
          </w:p>
        </w:tc>
        <w:tc>
          <w:tcPr>
            <w:tcW w:w="1548" w:type="dxa"/>
            <w:tcBorders>
              <w:top w:val="nil"/>
              <w:left w:val="nil"/>
              <w:bottom w:val="nil"/>
              <w:right w:val="nil"/>
            </w:tcBorders>
            <w:shd w:val="clear" w:color="auto" w:fill="auto"/>
            <w:noWrap/>
            <w:vAlign w:val="center"/>
            <w:hideMark/>
          </w:tcPr>
          <w:p w14:paraId="4F27178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244</w:t>
            </w:r>
          </w:p>
        </w:tc>
        <w:tc>
          <w:tcPr>
            <w:tcW w:w="1232" w:type="dxa"/>
            <w:tcBorders>
              <w:top w:val="nil"/>
              <w:left w:val="nil"/>
              <w:bottom w:val="nil"/>
              <w:right w:val="nil"/>
            </w:tcBorders>
            <w:shd w:val="clear" w:color="auto" w:fill="auto"/>
            <w:noWrap/>
            <w:vAlign w:val="center"/>
            <w:hideMark/>
          </w:tcPr>
          <w:p w14:paraId="29BE6E4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99AA57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0.8402002</w:t>
            </w:r>
          </w:p>
        </w:tc>
        <w:tc>
          <w:tcPr>
            <w:tcW w:w="1882" w:type="dxa"/>
            <w:tcBorders>
              <w:top w:val="nil"/>
              <w:left w:val="nil"/>
              <w:bottom w:val="nil"/>
              <w:right w:val="nil"/>
            </w:tcBorders>
            <w:shd w:val="clear" w:color="auto" w:fill="auto"/>
            <w:noWrap/>
            <w:vAlign w:val="center"/>
            <w:hideMark/>
          </w:tcPr>
          <w:p w14:paraId="0CCB8F9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85166C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44.35408302</w:t>
            </w:r>
          </w:p>
        </w:tc>
        <w:tc>
          <w:tcPr>
            <w:tcW w:w="5299" w:type="dxa"/>
            <w:tcBorders>
              <w:top w:val="nil"/>
              <w:left w:val="nil"/>
              <w:bottom w:val="nil"/>
              <w:right w:val="nil"/>
            </w:tcBorders>
            <w:shd w:val="clear" w:color="auto" w:fill="auto"/>
            <w:noWrap/>
            <w:vAlign w:val="center"/>
            <w:hideMark/>
          </w:tcPr>
          <w:p w14:paraId="65DFE97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self-association</w:t>
            </w:r>
          </w:p>
        </w:tc>
      </w:tr>
      <w:tr w:rsidR="0037339D" w:rsidRPr="0037339D" w14:paraId="1CE1BADB" w14:textId="77777777" w:rsidTr="0037339D">
        <w:trPr>
          <w:trHeight w:val="299"/>
        </w:trPr>
        <w:tc>
          <w:tcPr>
            <w:tcW w:w="1074" w:type="dxa"/>
            <w:tcBorders>
              <w:top w:val="nil"/>
              <w:left w:val="nil"/>
              <w:bottom w:val="nil"/>
              <w:right w:val="nil"/>
            </w:tcBorders>
            <w:shd w:val="clear" w:color="auto" w:fill="auto"/>
            <w:noWrap/>
            <w:vAlign w:val="center"/>
            <w:hideMark/>
          </w:tcPr>
          <w:p w14:paraId="1A0F91D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GO:0042626</w:t>
            </w:r>
          </w:p>
        </w:tc>
        <w:tc>
          <w:tcPr>
            <w:tcW w:w="1548" w:type="dxa"/>
            <w:tcBorders>
              <w:top w:val="nil"/>
              <w:left w:val="nil"/>
              <w:bottom w:val="nil"/>
              <w:right w:val="nil"/>
            </w:tcBorders>
            <w:shd w:val="clear" w:color="auto" w:fill="auto"/>
            <w:noWrap/>
            <w:vAlign w:val="center"/>
            <w:hideMark/>
          </w:tcPr>
          <w:p w14:paraId="6259BD5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246</w:t>
            </w:r>
          </w:p>
        </w:tc>
        <w:tc>
          <w:tcPr>
            <w:tcW w:w="1232" w:type="dxa"/>
            <w:tcBorders>
              <w:top w:val="nil"/>
              <w:left w:val="nil"/>
              <w:bottom w:val="nil"/>
              <w:right w:val="nil"/>
            </w:tcBorders>
            <w:shd w:val="clear" w:color="auto" w:fill="auto"/>
            <w:noWrap/>
            <w:vAlign w:val="center"/>
            <w:hideMark/>
          </w:tcPr>
          <w:p w14:paraId="27C198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8F90EC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0.847087087</w:t>
            </w:r>
          </w:p>
        </w:tc>
        <w:tc>
          <w:tcPr>
            <w:tcW w:w="1882" w:type="dxa"/>
            <w:tcBorders>
              <w:top w:val="nil"/>
              <w:left w:val="nil"/>
              <w:bottom w:val="nil"/>
              <w:right w:val="nil"/>
            </w:tcBorders>
            <w:shd w:val="clear" w:color="auto" w:fill="auto"/>
            <w:noWrap/>
            <w:vAlign w:val="center"/>
            <w:hideMark/>
          </w:tcPr>
          <w:p w14:paraId="15B8ED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727139A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44.58573998</w:t>
            </w:r>
          </w:p>
        </w:tc>
        <w:tc>
          <w:tcPr>
            <w:tcW w:w="5299" w:type="dxa"/>
            <w:tcBorders>
              <w:top w:val="nil"/>
              <w:left w:val="nil"/>
              <w:bottom w:val="nil"/>
              <w:right w:val="nil"/>
            </w:tcBorders>
            <w:shd w:val="clear" w:color="auto" w:fill="auto"/>
            <w:noWrap/>
            <w:vAlign w:val="center"/>
            <w:hideMark/>
          </w:tcPr>
          <w:p w14:paraId="7CBDEAB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ATPase-coupled transmembrane transporter activity</w:t>
            </w:r>
          </w:p>
        </w:tc>
      </w:tr>
      <w:tr w:rsidR="0037339D" w:rsidRPr="0037339D" w14:paraId="35D25A9E" w14:textId="77777777" w:rsidTr="0037339D">
        <w:trPr>
          <w:trHeight w:val="299"/>
        </w:trPr>
        <w:tc>
          <w:tcPr>
            <w:tcW w:w="1074" w:type="dxa"/>
            <w:tcBorders>
              <w:top w:val="nil"/>
              <w:left w:val="nil"/>
              <w:bottom w:val="nil"/>
              <w:right w:val="nil"/>
            </w:tcBorders>
            <w:shd w:val="clear" w:color="auto" w:fill="auto"/>
            <w:noWrap/>
            <w:vAlign w:val="center"/>
            <w:hideMark/>
          </w:tcPr>
          <w:p w14:paraId="1ACA37B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GO:0009755</w:t>
            </w:r>
          </w:p>
        </w:tc>
        <w:tc>
          <w:tcPr>
            <w:tcW w:w="1548" w:type="dxa"/>
            <w:tcBorders>
              <w:top w:val="nil"/>
              <w:left w:val="nil"/>
              <w:bottom w:val="nil"/>
              <w:right w:val="nil"/>
            </w:tcBorders>
            <w:shd w:val="clear" w:color="auto" w:fill="auto"/>
            <w:noWrap/>
            <w:vAlign w:val="center"/>
            <w:hideMark/>
          </w:tcPr>
          <w:p w14:paraId="5AC7CD8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166</w:t>
            </w:r>
          </w:p>
        </w:tc>
        <w:tc>
          <w:tcPr>
            <w:tcW w:w="1232" w:type="dxa"/>
            <w:tcBorders>
              <w:top w:val="nil"/>
              <w:left w:val="nil"/>
              <w:bottom w:val="nil"/>
              <w:right w:val="nil"/>
            </w:tcBorders>
            <w:shd w:val="clear" w:color="auto" w:fill="auto"/>
            <w:noWrap/>
            <w:vAlign w:val="center"/>
            <w:hideMark/>
          </w:tcPr>
          <w:p w14:paraId="3E25A0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4824F2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0.855807959</w:t>
            </w:r>
          </w:p>
        </w:tc>
        <w:tc>
          <w:tcPr>
            <w:tcW w:w="1882" w:type="dxa"/>
            <w:tcBorders>
              <w:top w:val="nil"/>
              <w:left w:val="nil"/>
              <w:bottom w:val="nil"/>
              <w:right w:val="nil"/>
            </w:tcBorders>
            <w:shd w:val="clear" w:color="auto" w:fill="auto"/>
            <w:noWrap/>
            <w:vAlign w:val="center"/>
            <w:hideMark/>
          </w:tcPr>
          <w:p w14:paraId="562488E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52A5D78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65.54312003</w:t>
            </w:r>
          </w:p>
        </w:tc>
        <w:tc>
          <w:tcPr>
            <w:tcW w:w="5299" w:type="dxa"/>
            <w:tcBorders>
              <w:top w:val="nil"/>
              <w:left w:val="nil"/>
              <w:bottom w:val="nil"/>
              <w:right w:val="nil"/>
            </w:tcBorders>
            <w:shd w:val="clear" w:color="auto" w:fill="auto"/>
            <w:noWrap/>
            <w:vAlign w:val="center"/>
            <w:hideMark/>
          </w:tcPr>
          <w:p w14:paraId="3F4ADB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hormone-mediated signaling pathway</w:t>
            </w:r>
          </w:p>
        </w:tc>
      </w:tr>
      <w:tr w:rsidR="0037339D" w:rsidRPr="0037339D" w14:paraId="31E03ADE" w14:textId="77777777" w:rsidTr="0037339D">
        <w:trPr>
          <w:trHeight w:val="299"/>
        </w:trPr>
        <w:tc>
          <w:tcPr>
            <w:tcW w:w="1074" w:type="dxa"/>
            <w:tcBorders>
              <w:top w:val="nil"/>
              <w:left w:val="nil"/>
              <w:bottom w:val="nil"/>
              <w:right w:val="nil"/>
            </w:tcBorders>
            <w:shd w:val="clear" w:color="auto" w:fill="auto"/>
            <w:noWrap/>
            <w:vAlign w:val="center"/>
            <w:hideMark/>
          </w:tcPr>
          <w:p w14:paraId="61EB38F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GO:0008194</w:t>
            </w:r>
          </w:p>
        </w:tc>
        <w:tc>
          <w:tcPr>
            <w:tcW w:w="1548" w:type="dxa"/>
            <w:tcBorders>
              <w:top w:val="nil"/>
              <w:left w:val="nil"/>
              <w:bottom w:val="nil"/>
              <w:right w:val="nil"/>
            </w:tcBorders>
            <w:shd w:val="clear" w:color="auto" w:fill="auto"/>
            <w:noWrap/>
            <w:vAlign w:val="center"/>
            <w:hideMark/>
          </w:tcPr>
          <w:p w14:paraId="17F42B5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256</w:t>
            </w:r>
          </w:p>
        </w:tc>
        <w:tc>
          <w:tcPr>
            <w:tcW w:w="1232" w:type="dxa"/>
            <w:tcBorders>
              <w:top w:val="nil"/>
              <w:left w:val="nil"/>
              <w:bottom w:val="nil"/>
              <w:right w:val="nil"/>
            </w:tcBorders>
            <w:shd w:val="clear" w:color="auto" w:fill="auto"/>
            <w:noWrap/>
            <w:vAlign w:val="center"/>
            <w:hideMark/>
          </w:tcPr>
          <w:p w14:paraId="0D2FDF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092C0F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0.881521522</w:t>
            </w:r>
          </w:p>
        </w:tc>
        <w:tc>
          <w:tcPr>
            <w:tcW w:w="1882" w:type="dxa"/>
            <w:tcBorders>
              <w:top w:val="nil"/>
              <w:left w:val="nil"/>
              <w:bottom w:val="nil"/>
              <w:right w:val="nil"/>
            </w:tcBorders>
            <w:shd w:val="clear" w:color="auto" w:fill="auto"/>
            <w:noWrap/>
            <w:vAlign w:val="center"/>
            <w:hideMark/>
          </w:tcPr>
          <w:p w14:paraId="1902370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505B2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45.72045282</w:t>
            </w:r>
          </w:p>
        </w:tc>
        <w:tc>
          <w:tcPr>
            <w:tcW w:w="5299" w:type="dxa"/>
            <w:tcBorders>
              <w:top w:val="nil"/>
              <w:left w:val="nil"/>
              <w:bottom w:val="nil"/>
              <w:right w:val="nil"/>
            </w:tcBorders>
            <w:shd w:val="clear" w:color="auto" w:fill="auto"/>
            <w:noWrap/>
            <w:vAlign w:val="center"/>
            <w:hideMark/>
          </w:tcPr>
          <w:p w14:paraId="46AB3A1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UDP-glycosyltransferase activity</w:t>
            </w:r>
          </w:p>
        </w:tc>
      </w:tr>
      <w:tr w:rsidR="0037339D" w:rsidRPr="0037339D" w14:paraId="17436404" w14:textId="77777777" w:rsidTr="0037339D">
        <w:trPr>
          <w:trHeight w:val="299"/>
        </w:trPr>
        <w:tc>
          <w:tcPr>
            <w:tcW w:w="1074" w:type="dxa"/>
            <w:tcBorders>
              <w:top w:val="nil"/>
              <w:left w:val="nil"/>
              <w:bottom w:val="nil"/>
              <w:right w:val="nil"/>
            </w:tcBorders>
            <w:shd w:val="clear" w:color="auto" w:fill="auto"/>
            <w:noWrap/>
            <w:vAlign w:val="center"/>
            <w:hideMark/>
          </w:tcPr>
          <w:p w14:paraId="023F22C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GO:0004601</w:t>
            </w:r>
          </w:p>
        </w:tc>
        <w:tc>
          <w:tcPr>
            <w:tcW w:w="1548" w:type="dxa"/>
            <w:tcBorders>
              <w:top w:val="nil"/>
              <w:left w:val="nil"/>
              <w:bottom w:val="nil"/>
              <w:right w:val="nil"/>
            </w:tcBorders>
            <w:shd w:val="clear" w:color="auto" w:fill="auto"/>
            <w:noWrap/>
            <w:vAlign w:val="center"/>
            <w:hideMark/>
          </w:tcPr>
          <w:p w14:paraId="4B25F4C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272</w:t>
            </w:r>
          </w:p>
        </w:tc>
        <w:tc>
          <w:tcPr>
            <w:tcW w:w="1232" w:type="dxa"/>
            <w:tcBorders>
              <w:top w:val="nil"/>
              <w:left w:val="nil"/>
              <w:bottom w:val="nil"/>
              <w:right w:val="nil"/>
            </w:tcBorders>
            <w:shd w:val="clear" w:color="auto" w:fill="auto"/>
            <w:noWrap/>
            <w:vAlign w:val="center"/>
            <w:hideMark/>
          </w:tcPr>
          <w:p w14:paraId="0A2B360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6C497F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0.936616617</w:t>
            </w:r>
          </w:p>
        </w:tc>
        <w:tc>
          <w:tcPr>
            <w:tcW w:w="1882" w:type="dxa"/>
            <w:tcBorders>
              <w:top w:val="nil"/>
              <w:left w:val="nil"/>
              <w:bottom w:val="nil"/>
              <w:right w:val="nil"/>
            </w:tcBorders>
            <w:shd w:val="clear" w:color="auto" w:fill="auto"/>
            <w:noWrap/>
            <w:vAlign w:val="center"/>
            <w:hideMark/>
          </w:tcPr>
          <w:p w14:paraId="2F05B3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Overrepresented</w:t>
            </w:r>
          </w:p>
        </w:tc>
        <w:tc>
          <w:tcPr>
            <w:tcW w:w="1079" w:type="dxa"/>
            <w:tcBorders>
              <w:top w:val="nil"/>
              <w:left w:val="nil"/>
              <w:bottom w:val="nil"/>
              <w:right w:val="nil"/>
            </w:tcBorders>
            <w:shd w:val="clear" w:color="auto" w:fill="auto"/>
            <w:noWrap/>
            <w:vAlign w:val="center"/>
            <w:hideMark/>
          </w:tcPr>
          <w:p w14:paraId="08C4CD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47.45683062</w:t>
            </w:r>
          </w:p>
        </w:tc>
        <w:tc>
          <w:tcPr>
            <w:tcW w:w="5299" w:type="dxa"/>
            <w:tcBorders>
              <w:top w:val="nil"/>
              <w:left w:val="nil"/>
              <w:bottom w:val="nil"/>
              <w:right w:val="nil"/>
            </w:tcBorders>
            <w:shd w:val="clear" w:color="auto" w:fill="auto"/>
            <w:noWrap/>
            <w:vAlign w:val="center"/>
            <w:hideMark/>
          </w:tcPr>
          <w:p w14:paraId="0104267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peroxidase activity</w:t>
            </w:r>
          </w:p>
        </w:tc>
      </w:tr>
      <w:tr w:rsidR="0037339D" w:rsidRPr="0037339D" w14:paraId="150698B3" w14:textId="77777777" w:rsidTr="0037339D">
        <w:trPr>
          <w:trHeight w:val="299"/>
        </w:trPr>
        <w:tc>
          <w:tcPr>
            <w:tcW w:w="1074" w:type="dxa"/>
            <w:tcBorders>
              <w:top w:val="nil"/>
              <w:left w:val="nil"/>
              <w:bottom w:val="nil"/>
              <w:right w:val="nil"/>
            </w:tcBorders>
            <w:shd w:val="clear" w:color="auto" w:fill="auto"/>
            <w:noWrap/>
            <w:vAlign w:val="center"/>
            <w:hideMark/>
          </w:tcPr>
          <w:p w14:paraId="0F60B25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GO:0008150</w:t>
            </w:r>
          </w:p>
        </w:tc>
        <w:tc>
          <w:tcPr>
            <w:tcW w:w="1548" w:type="dxa"/>
            <w:tcBorders>
              <w:top w:val="nil"/>
              <w:left w:val="nil"/>
              <w:bottom w:val="nil"/>
              <w:right w:val="nil"/>
            </w:tcBorders>
            <w:shd w:val="clear" w:color="auto" w:fill="auto"/>
            <w:noWrap/>
            <w:vAlign w:val="center"/>
            <w:hideMark/>
          </w:tcPr>
          <w:p w14:paraId="0BA589A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6445</w:t>
            </w:r>
          </w:p>
        </w:tc>
        <w:tc>
          <w:tcPr>
            <w:tcW w:w="1232" w:type="dxa"/>
            <w:tcBorders>
              <w:top w:val="nil"/>
              <w:left w:val="nil"/>
              <w:bottom w:val="nil"/>
              <w:right w:val="nil"/>
            </w:tcBorders>
            <w:shd w:val="clear" w:color="auto" w:fill="auto"/>
            <w:noWrap/>
            <w:vAlign w:val="center"/>
            <w:hideMark/>
          </w:tcPr>
          <w:p w14:paraId="689DD0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14</w:t>
            </w:r>
          </w:p>
        </w:tc>
        <w:tc>
          <w:tcPr>
            <w:tcW w:w="1613" w:type="dxa"/>
            <w:tcBorders>
              <w:top w:val="nil"/>
              <w:left w:val="nil"/>
              <w:bottom w:val="nil"/>
              <w:right w:val="nil"/>
            </w:tcBorders>
            <w:shd w:val="clear" w:color="auto" w:fill="auto"/>
            <w:noWrap/>
            <w:vAlign w:val="center"/>
            <w:hideMark/>
          </w:tcPr>
          <w:p w14:paraId="09557D8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33.22700177</w:t>
            </w:r>
          </w:p>
        </w:tc>
        <w:tc>
          <w:tcPr>
            <w:tcW w:w="1882" w:type="dxa"/>
            <w:tcBorders>
              <w:top w:val="nil"/>
              <w:left w:val="nil"/>
              <w:bottom w:val="nil"/>
              <w:right w:val="nil"/>
            </w:tcBorders>
            <w:shd w:val="clear" w:color="auto" w:fill="auto"/>
            <w:noWrap/>
            <w:vAlign w:val="center"/>
            <w:hideMark/>
          </w:tcPr>
          <w:p w14:paraId="2FBCB7B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5E00ED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0.012190749</w:t>
            </w:r>
          </w:p>
        </w:tc>
        <w:tc>
          <w:tcPr>
            <w:tcW w:w="5299" w:type="dxa"/>
            <w:tcBorders>
              <w:top w:val="nil"/>
              <w:left w:val="nil"/>
              <w:bottom w:val="nil"/>
              <w:right w:val="nil"/>
            </w:tcBorders>
            <w:shd w:val="clear" w:color="auto" w:fill="auto"/>
            <w:noWrap/>
            <w:vAlign w:val="center"/>
            <w:hideMark/>
          </w:tcPr>
          <w:p w14:paraId="2FA62C84" w14:textId="77777777" w:rsidR="0037339D" w:rsidRPr="0037339D" w:rsidRDefault="0037339D" w:rsidP="0037339D">
            <w:pPr>
              <w:spacing w:after="0" w:line="240" w:lineRule="auto"/>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biological_process</w:t>
            </w:r>
            <w:proofErr w:type="spellEnd"/>
          </w:p>
        </w:tc>
      </w:tr>
      <w:tr w:rsidR="0037339D" w:rsidRPr="0037339D" w14:paraId="343D3ED7" w14:textId="77777777" w:rsidTr="0037339D">
        <w:trPr>
          <w:trHeight w:val="299"/>
        </w:trPr>
        <w:tc>
          <w:tcPr>
            <w:tcW w:w="1074" w:type="dxa"/>
            <w:tcBorders>
              <w:top w:val="nil"/>
              <w:left w:val="nil"/>
              <w:bottom w:val="nil"/>
              <w:right w:val="nil"/>
            </w:tcBorders>
            <w:shd w:val="clear" w:color="auto" w:fill="auto"/>
            <w:noWrap/>
            <w:vAlign w:val="center"/>
            <w:hideMark/>
          </w:tcPr>
          <w:p w14:paraId="391CCF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GO:0006355</w:t>
            </w:r>
          </w:p>
        </w:tc>
        <w:tc>
          <w:tcPr>
            <w:tcW w:w="1548" w:type="dxa"/>
            <w:tcBorders>
              <w:top w:val="nil"/>
              <w:left w:val="nil"/>
              <w:bottom w:val="nil"/>
              <w:right w:val="nil"/>
            </w:tcBorders>
            <w:shd w:val="clear" w:color="auto" w:fill="auto"/>
            <w:noWrap/>
            <w:vAlign w:val="center"/>
            <w:hideMark/>
          </w:tcPr>
          <w:p w14:paraId="21462FB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3024</w:t>
            </w:r>
          </w:p>
        </w:tc>
        <w:tc>
          <w:tcPr>
            <w:tcW w:w="1232" w:type="dxa"/>
            <w:tcBorders>
              <w:top w:val="nil"/>
              <w:left w:val="nil"/>
              <w:bottom w:val="nil"/>
              <w:right w:val="nil"/>
            </w:tcBorders>
            <w:shd w:val="clear" w:color="auto" w:fill="auto"/>
            <w:noWrap/>
            <w:vAlign w:val="center"/>
            <w:hideMark/>
          </w:tcPr>
          <w:p w14:paraId="1CA09AC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585E995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15.59014016</w:t>
            </w:r>
          </w:p>
        </w:tc>
        <w:tc>
          <w:tcPr>
            <w:tcW w:w="1882" w:type="dxa"/>
            <w:tcBorders>
              <w:top w:val="nil"/>
              <w:left w:val="nil"/>
              <w:bottom w:val="nil"/>
              <w:right w:val="nil"/>
            </w:tcBorders>
            <w:shd w:val="clear" w:color="auto" w:fill="auto"/>
            <w:noWrap/>
            <w:vAlign w:val="center"/>
            <w:hideMark/>
          </w:tcPr>
          <w:p w14:paraId="402D58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6A1569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0.018019566</w:t>
            </w:r>
          </w:p>
        </w:tc>
        <w:tc>
          <w:tcPr>
            <w:tcW w:w="5299" w:type="dxa"/>
            <w:tcBorders>
              <w:top w:val="nil"/>
              <w:left w:val="nil"/>
              <w:bottom w:val="nil"/>
              <w:right w:val="nil"/>
            </w:tcBorders>
            <w:shd w:val="clear" w:color="auto" w:fill="auto"/>
            <w:noWrap/>
            <w:vAlign w:val="center"/>
            <w:hideMark/>
          </w:tcPr>
          <w:p w14:paraId="1682D54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regulation of DNA-templated transcription</w:t>
            </w:r>
          </w:p>
        </w:tc>
      </w:tr>
      <w:tr w:rsidR="0037339D" w:rsidRPr="0037339D" w14:paraId="5A6E23B9" w14:textId="77777777" w:rsidTr="0037339D">
        <w:trPr>
          <w:trHeight w:val="299"/>
        </w:trPr>
        <w:tc>
          <w:tcPr>
            <w:tcW w:w="1074" w:type="dxa"/>
            <w:tcBorders>
              <w:top w:val="nil"/>
              <w:left w:val="nil"/>
              <w:bottom w:val="nil"/>
              <w:right w:val="nil"/>
            </w:tcBorders>
            <w:shd w:val="clear" w:color="auto" w:fill="auto"/>
            <w:noWrap/>
            <w:vAlign w:val="center"/>
            <w:hideMark/>
          </w:tcPr>
          <w:p w14:paraId="2CA098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GO:0006468</w:t>
            </w:r>
          </w:p>
        </w:tc>
        <w:tc>
          <w:tcPr>
            <w:tcW w:w="1548" w:type="dxa"/>
            <w:tcBorders>
              <w:top w:val="nil"/>
              <w:left w:val="nil"/>
              <w:bottom w:val="nil"/>
              <w:right w:val="nil"/>
            </w:tcBorders>
            <w:shd w:val="clear" w:color="auto" w:fill="auto"/>
            <w:noWrap/>
            <w:vAlign w:val="center"/>
            <w:hideMark/>
          </w:tcPr>
          <w:p w14:paraId="28060FA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1933</w:t>
            </w:r>
          </w:p>
        </w:tc>
        <w:tc>
          <w:tcPr>
            <w:tcW w:w="1232" w:type="dxa"/>
            <w:tcBorders>
              <w:top w:val="nil"/>
              <w:left w:val="nil"/>
              <w:bottom w:val="nil"/>
              <w:right w:val="nil"/>
            </w:tcBorders>
            <w:shd w:val="clear" w:color="auto" w:fill="auto"/>
            <w:noWrap/>
            <w:vAlign w:val="center"/>
            <w:hideMark/>
          </w:tcPr>
          <w:p w14:paraId="0B94691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579174B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9.965522797</w:t>
            </w:r>
          </w:p>
        </w:tc>
        <w:tc>
          <w:tcPr>
            <w:tcW w:w="1882" w:type="dxa"/>
            <w:tcBorders>
              <w:top w:val="nil"/>
              <w:left w:val="nil"/>
              <w:bottom w:val="nil"/>
              <w:right w:val="nil"/>
            </w:tcBorders>
            <w:shd w:val="clear" w:color="auto" w:fill="auto"/>
            <w:noWrap/>
            <w:vAlign w:val="center"/>
            <w:hideMark/>
          </w:tcPr>
          <w:p w14:paraId="02389C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0E62C6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0.544824585</w:t>
            </w:r>
          </w:p>
        </w:tc>
        <w:tc>
          <w:tcPr>
            <w:tcW w:w="5299" w:type="dxa"/>
            <w:tcBorders>
              <w:top w:val="nil"/>
              <w:left w:val="nil"/>
              <w:bottom w:val="nil"/>
              <w:right w:val="nil"/>
            </w:tcBorders>
            <w:shd w:val="clear" w:color="auto" w:fill="auto"/>
            <w:noWrap/>
            <w:vAlign w:val="center"/>
            <w:hideMark/>
          </w:tcPr>
          <w:p w14:paraId="2941BFF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phosphorylation</w:t>
            </w:r>
          </w:p>
        </w:tc>
      </w:tr>
      <w:tr w:rsidR="0037339D" w:rsidRPr="0037339D" w14:paraId="5789CF73" w14:textId="77777777" w:rsidTr="0037339D">
        <w:trPr>
          <w:trHeight w:val="299"/>
        </w:trPr>
        <w:tc>
          <w:tcPr>
            <w:tcW w:w="1074" w:type="dxa"/>
            <w:tcBorders>
              <w:top w:val="nil"/>
              <w:left w:val="nil"/>
              <w:bottom w:val="nil"/>
              <w:right w:val="nil"/>
            </w:tcBorders>
            <w:shd w:val="clear" w:color="auto" w:fill="auto"/>
            <w:noWrap/>
            <w:vAlign w:val="center"/>
            <w:hideMark/>
          </w:tcPr>
          <w:p w14:paraId="4E5D448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GO:0055114</w:t>
            </w:r>
          </w:p>
        </w:tc>
        <w:tc>
          <w:tcPr>
            <w:tcW w:w="1548" w:type="dxa"/>
            <w:tcBorders>
              <w:top w:val="nil"/>
              <w:left w:val="nil"/>
              <w:bottom w:val="nil"/>
              <w:right w:val="nil"/>
            </w:tcBorders>
            <w:shd w:val="clear" w:color="auto" w:fill="auto"/>
            <w:noWrap/>
            <w:vAlign w:val="center"/>
            <w:hideMark/>
          </w:tcPr>
          <w:p w14:paraId="6B19C99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2490</w:t>
            </w:r>
          </w:p>
        </w:tc>
        <w:tc>
          <w:tcPr>
            <w:tcW w:w="1232" w:type="dxa"/>
            <w:tcBorders>
              <w:top w:val="nil"/>
              <w:left w:val="nil"/>
              <w:bottom w:val="nil"/>
              <w:right w:val="nil"/>
            </w:tcBorders>
            <w:shd w:val="clear" w:color="auto" w:fill="auto"/>
            <w:noWrap/>
            <w:vAlign w:val="center"/>
            <w:hideMark/>
          </w:tcPr>
          <w:p w14:paraId="5757F06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w:t>
            </w:r>
          </w:p>
        </w:tc>
        <w:tc>
          <w:tcPr>
            <w:tcW w:w="1613" w:type="dxa"/>
            <w:tcBorders>
              <w:top w:val="nil"/>
              <w:left w:val="nil"/>
              <w:bottom w:val="nil"/>
              <w:right w:val="nil"/>
            </w:tcBorders>
            <w:shd w:val="clear" w:color="auto" w:fill="auto"/>
            <w:noWrap/>
            <w:vAlign w:val="center"/>
            <w:hideMark/>
          </w:tcPr>
          <w:p w14:paraId="63ADDE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12.83711938</w:t>
            </w:r>
          </w:p>
        </w:tc>
        <w:tc>
          <w:tcPr>
            <w:tcW w:w="1882" w:type="dxa"/>
            <w:tcBorders>
              <w:top w:val="nil"/>
              <w:left w:val="nil"/>
              <w:bottom w:val="nil"/>
              <w:right w:val="nil"/>
            </w:tcBorders>
            <w:shd w:val="clear" w:color="auto" w:fill="auto"/>
            <w:noWrap/>
            <w:vAlign w:val="center"/>
            <w:hideMark/>
          </w:tcPr>
          <w:p w14:paraId="204D351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4CF964E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0.917244012</w:t>
            </w:r>
          </w:p>
        </w:tc>
        <w:tc>
          <w:tcPr>
            <w:tcW w:w="5299" w:type="dxa"/>
            <w:tcBorders>
              <w:top w:val="nil"/>
              <w:left w:val="nil"/>
              <w:bottom w:val="nil"/>
              <w:right w:val="nil"/>
            </w:tcBorders>
            <w:shd w:val="clear" w:color="auto" w:fill="auto"/>
            <w:noWrap/>
            <w:vAlign w:val="center"/>
            <w:hideMark/>
          </w:tcPr>
          <w:p w14:paraId="16A1C83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NA</w:t>
            </w:r>
          </w:p>
        </w:tc>
      </w:tr>
      <w:tr w:rsidR="0037339D" w:rsidRPr="0037339D" w14:paraId="3C95C3D8" w14:textId="77777777" w:rsidTr="0037339D">
        <w:trPr>
          <w:trHeight w:val="299"/>
        </w:trPr>
        <w:tc>
          <w:tcPr>
            <w:tcW w:w="1074" w:type="dxa"/>
            <w:tcBorders>
              <w:top w:val="nil"/>
              <w:left w:val="nil"/>
              <w:bottom w:val="nil"/>
              <w:right w:val="nil"/>
            </w:tcBorders>
            <w:shd w:val="clear" w:color="auto" w:fill="auto"/>
            <w:noWrap/>
            <w:vAlign w:val="center"/>
            <w:hideMark/>
          </w:tcPr>
          <w:p w14:paraId="5CE84BD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GO:0016567</w:t>
            </w:r>
          </w:p>
        </w:tc>
        <w:tc>
          <w:tcPr>
            <w:tcW w:w="1548" w:type="dxa"/>
            <w:tcBorders>
              <w:top w:val="nil"/>
              <w:left w:val="nil"/>
              <w:bottom w:val="nil"/>
              <w:right w:val="nil"/>
            </w:tcBorders>
            <w:shd w:val="clear" w:color="auto" w:fill="auto"/>
            <w:noWrap/>
            <w:vAlign w:val="center"/>
            <w:hideMark/>
          </w:tcPr>
          <w:p w14:paraId="56B2418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1149</w:t>
            </w:r>
          </w:p>
        </w:tc>
        <w:tc>
          <w:tcPr>
            <w:tcW w:w="1232" w:type="dxa"/>
            <w:tcBorders>
              <w:top w:val="nil"/>
              <w:left w:val="nil"/>
              <w:bottom w:val="nil"/>
              <w:right w:val="nil"/>
            </w:tcBorders>
            <w:shd w:val="clear" w:color="auto" w:fill="auto"/>
            <w:noWrap/>
            <w:vAlign w:val="center"/>
            <w:hideMark/>
          </w:tcPr>
          <w:p w14:paraId="0F88003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F7D8F6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5.923634606</w:t>
            </w:r>
          </w:p>
        </w:tc>
        <w:tc>
          <w:tcPr>
            <w:tcW w:w="1882" w:type="dxa"/>
            <w:tcBorders>
              <w:top w:val="nil"/>
              <w:left w:val="nil"/>
              <w:bottom w:val="nil"/>
              <w:right w:val="nil"/>
            </w:tcBorders>
            <w:shd w:val="clear" w:color="auto" w:fill="auto"/>
            <w:noWrap/>
            <w:vAlign w:val="center"/>
            <w:hideMark/>
          </w:tcPr>
          <w:p w14:paraId="3EF3568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184C746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3.824495754</w:t>
            </w:r>
          </w:p>
        </w:tc>
        <w:tc>
          <w:tcPr>
            <w:tcW w:w="5299" w:type="dxa"/>
            <w:tcBorders>
              <w:top w:val="nil"/>
              <w:left w:val="nil"/>
              <w:bottom w:val="nil"/>
              <w:right w:val="nil"/>
            </w:tcBorders>
            <w:shd w:val="clear" w:color="auto" w:fill="auto"/>
            <w:noWrap/>
            <w:vAlign w:val="center"/>
            <w:hideMark/>
          </w:tcPr>
          <w:p w14:paraId="481A86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NA</w:t>
            </w:r>
          </w:p>
        </w:tc>
      </w:tr>
      <w:tr w:rsidR="0037339D" w:rsidRPr="0037339D" w14:paraId="466C3F43" w14:textId="77777777" w:rsidTr="0037339D">
        <w:trPr>
          <w:trHeight w:val="299"/>
        </w:trPr>
        <w:tc>
          <w:tcPr>
            <w:tcW w:w="1074" w:type="dxa"/>
            <w:tcBorders>
              <w:top w:val="nil"/>
              <w:left w:val="nil"/>
              <w:bottom w:val="nil"/>
              <w:right w:val="nil"/>
            </w:tcBorders>
            <w:shd w:val="clear" w:color="auto" w:fill="auto"/>
            <w:noWrap/>
            <w:vAlign w:val="center"/>
            <w:hideMark/>
          </w:tcPr>
          <w:p w14:paraId="5886F98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GO:0042742</w:t>
            </w:r>
          </w:p>
        </w:tc>
        <w:tc>
          <w:tcPr>
            <w:tcW w:w="1548" w:type="dxa"/>
            <w:tcBorders>
              <w:top w:val="nil"/>
              <w:left w:val="nil"/>
              <w:bottom w:val="nil"/>
              <w:right w:val="nil"/>
            </w:tcBorders>
            <w:shd w:val="clear" w:color="auto" w:fill="auto"/>
            <w:noWrap/>
            <w:vAlign w:val="center"/>
            <w:hideMark/>
          </w:tcPr>
          <w:p w14:paraId="4D1EA10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846</w:t>
            </w:r>
          </w:p>
        </w:tc>
        <w:tc>
          <w:tcPr>
            <w:tcW w:w="1232" w:type="dxa"/>
            <w:tcBorders>
              <w:top w:val="nil"/>
              <w:left w:val="nil"/>
              <w:bottom w:val="nil"/>
              <w:right w:val="nil"/>
            </w:tcBorders>
            <w:shd w:val="clear" w:color="auto" w:fill="auto"/>
            <w:noWrap/>
            <w:vAlign w:val="center"/>
            <w:hideMark/>
          </w:tcPr>
          <w:p w14:paraId="2B1386B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724152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4.361527308</w:t>
            </w:r>
          </w:p>
        </w:tc>
        <w:tc>
          <w:tcPr>
            <w:tcW w:w="1882" w:type="dxa"/>
            <w:tcBorders>
              <w:top w:val="nil"/>
              <w:left w:val="nil"/>
              <w:bottom w:val="nil"/>
              <w:right w:val="nil"/>
            </w:tcBorders>
            <w:shd w:val="clear" w:color="auto" w:fill="auto"/>
            <w:noWrap/>
            <w:vAlign w:val="center"/>
            <w:hideMark/>
          </w:tcPr>
          <w:p w14:paraId="2E4BC6D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C17175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15.75400244</w:t>
            </w:r>
          </w:p>
        </w:tc>
        <w:tc>
          <w:tcPr>
            <w:tcW w:w="5299" w:type="dxa"/>
            <w:tcBorders>
              <w:top w:val="nil"/>
              <w:left w:val="nil"/>
              <w:bottom w:val="nil"/>
              <w:right w:val="nil"/>
            </w:tcBorders>
            <w:shd w:val="clear" w:color="auto" w:fill="auto"/>
            <w:noWrap/>
            <w:vAlign w:val="center"/>
            <w:hideMark/>
          </w:tcPr>
          <w:p w14:paraId="0CE84A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defense response to bacterium</w:t>
            </w:r>
          </w:p>
        </w:tc>
      </w:tr>
      <w:tr w:rsidR="0037339D" w:rsidRPr="0037339D" w14:paraId="6189A7E6" w14:textId="77777777" w:rsidTr="0037339D">
        <w:trPr>
          <w:trHeight w:val="299"/>
        </w:trPr>
        <w:tc>
          <w:tcPr>
            <w:tcW w:w="1074" w:type="dxa"/>
            <w:tcBorders>
              <w:top w:val="nil"/>
              <w:left w:val="nil"/>
              <w:bottom w:val="nil"/>
              <w:right w:val="nil"/>
            </w:tcBorders>
            <w:shd w:val="clear" w:color="auto" w:fill="auto"/>
            <w:noWrap/>
            <w:vAlign w:val="center"/>
            <w:hideMark/>
          </w:tcPr>
          <w:p w14:paraId="41C3D5F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GO:0009651</w:t>
            </w:r>
          </w:p>
        </w:tc>
        <w:tc>
          <w:tcPr>
            <w:tcW w:w="1548" w:type="dxa"/>
            <w:tcBorders>
              <w:top w:val="nil"/>
              <w:left w:val="nil"/>
              <w:bottom w:val="nil"/>
              <w:right w:val="nil"/>
            </w:tcBorders>
            <w:shd w:val="clear" w:color="auto" w:fill="auto"/>
            <w:noWrap/>
            <w:vAlign w:val="center"/>
            <w:hideMark/>
          </w:tcPr>
          <w:p w14:paraId="10F347E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969</w:t>
            </w:r>
          </w:p>
        </w:tc>
        <w:tc>
          <w:tcPr>
            <w:tcW w:w="1232" w:type="dxa"/>
            <w:tcBorders>
              <w:top w:val="nil"/>
              <w:left w:val="nil"/>
              <w:bottom w:val="nil"/>
              <w:right w:val="nil"/>
            </w:tcBorders>
            <w:shd w:val="clear" w:color="auto" w:fill="auto"/>
            <w:noWrap/>
            <w:vAlign w:val="center"/>
            <w:hideMark/>
          </w:tcPr>
          <w:p w14:paraId="601A62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6F3FC77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4.995650072</w:t>
            </w:r>
          </w:p>
        </w:tc>
        <w:tc>
          <w:tcPr>
            <w:tcW w:w="1882" w:type="dxa"/>
            <w:tcBorders>
              <w:top w:val="nil"/>
              <w:left w:val="nil"/>
              <w:bottom w:val="nil"/>
              <w:right w:val="nil"/>
            </w:tcBorders>
            <w:shd w:val="clear" w:color="auto" w:fill="auto"/>
            <w:noWrap/>
            <w:vAlign w:val="center"/>
            <w:hideMark/>
          </w:tcPr>
          <w:p w14:paraId="7CD328F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4BD69F2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28.52239358</w:t>
            </w:r>
          </w:p>
        </w:tc>
        <w:tc>
          <w:tcPr>
            <w:tcW w:w="5299" w:type="dxa"/>
            <w:tcBorders>
              <w:top w:val="nil"/>
              <w:left w:val="nil"/>
              <w:bottom w:val="nil"/>
              <w:right w:val="nil"/>
            </w:tcBorders>
            <w:shd w:val="clear" w:color="auto" w:fill="auto"/>
            <w:noWrap/>
            <w:vAlign w:val="center"/>
            <w:hideMark/>
          </w:tcPr>
          <w:p w14:paraId="03A4BA3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salt stress</w:t>
            </w:r>
          </w:p>
        </w:tc>
      </w:tr>
      <w:tr w:rsidR="0037339D" w:rsidRPr="0037339D" w14:paraId="0141AA5F" w14:textId="77777777" w:rsidTr="0037339D">
        <w:trPr>
          <w:trHeight w:val="299"/>
        </w:trPr>
        <w:tc>
          <w:tcPr>
            <w:tcW w:w="1074" w:type="dxa"/>
            <w:tcBorders>
              <w:top w:val="nil"/>
              <w:left w:val="nil"/>
              <w:bottom w:val="nil"/>
              <w:right w:val="nil"/>
            </w:tcBorders>
            <w:shd w:val="clear" w:color="auto" w:fill="auto"/>
            <w:noWrap/>
            <w:vAlign w:val="center"/>
            <w:hideMark/>
          </w:tcPr>
          <w:p w14:paraId="78FB18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GO:0006979</w:t>
            </w:r>
          </w:p>
        </w:tc>
        <w:tc>
          <w:tcPr>
            <w:tcW w:w="1548" w:type="dxa"/>
            <w:tcBorders>
              <w:top w:val="nil"/>
              <w:left w:val="nil"/>
              <w:bottom w:val="nil"/>
              <w:right w:val="nil"/>
            </w:tcBorders>
            <w:shd w:val="clear" w:color="auto" w:fill="auto"/>
            <w:noWrap/>
            <w:vAlign w:val="center"/>
            <w:hideMark/>
          </w:tcPr>
          <w:p w14:paraId="53E48F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652</w:t>
            </w:r>
          </w:p>
        </w:tc>
        <w:tc>
          <w:tcPr>
            <w:tcW w:w="1232" w:type="dxa"/>
            <w:tcBorders>
              <w:top w:val="nil"/>
              <w:left w:val="nil"/>
              <w:bottom w:val="nil"/>
              <w:right w:val="nil"/>
            </w:tcBorders>
            <w:shd w:val="clear" w:color="auto" w:fill="auto"/>
            <w:noWrap/>
            <w:vAlign w:val="center"/>
            <w:hideMark/>
          </w:tcPr>
          <w:p w14:paraId="0274FC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CFF3D6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3.361366199</w:t>
            </w:r>
          </w:p>
        </w:tc>
        <w:tc>
          <w:tcPr>
            <w:tcW w:w="1882" w:type="dxa"/>
            <w:tcBorders>
              <w:top w:val="nil"/>
              <w:left w:val="nil"/>
              <w:bottom w:val="nil"/>
              <w:right w:val="nil"/>
            </w:tcBorders>
            <w:shd w:val="clear" w:color="auto" w:fill="auto"/>
            <w:noWrap/>
            <w:vAlign w:val="center"/>
            <w:hideMark/>
          </w:tcPr>
          <w:p w14:paraId="46E3A42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61DA08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30.81984718</w:t>
            </w:r>
          </w:p>
        </w:tc>
        <w:tc>
          <w:tcPr>
            <w:tcW w:w="5299" w:type="dxa"/>
            <w:tcBorders>
              <w:top w:val="nil"/>
              <w:left w:val="nil"/>
              <w:bottom w:val="nil"/>
              <w:right w:val="nil"/>
            </w:tcBorders>
            <w:shd w:val="clear" w:color="auto" w:fill="auto"/>
            <w:noWrap/>
            <w:vAlign w:val="center"/>
            <w:hideMark/>
          </w:tcPr>
          <w:p w14:paraId="59A3F02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oxidative stress</w:t>
            </w:r>
          </w:p>
        </w:tc>
      </w:tr>
      <w:tr w:rsidR="0037339D" w:rsidRPr="0037339D" w14:paraId="74FC2D85" w14:textId="77777777" w:rsidTr="0037339D">
        <w:trPr>
          <w:trHeight w:val="299"/>
        </w:trPr>
        <w:tc>
          <w:tcPr>
            <w:tcW w:w="1074" w:type="dxa"/>
            <w:tcBorders>
              <w:top w:val="nil"/>
              <w:left w:val="nil"/>
              <w:bottom w:val="nil"/>
              <w:right w:val="nil"/>
            </w:tcBorders>
            <w:shd w:val="clear" w:color="auto" w:fill="auto"/>
            <w:noWrap/>
            <w:vAlign w:val="center"/>
            <w:hideMark/>
          </w:tcPr>
          <w:p w14:paraId="4F319E9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GO:0009733</w:t>
            </w:r>
          </w:p>
        </w:tc>
        <w:tc>
          <w:tcPr>
            <w:tcW w:w="1548" w:type="dxa"/>
            <w:tcBorders>
              <w:top w:val="nil"/>
              <w:left w:val="nil"/>
              <w:bottom w:val="nil"/>
              <w:right w:val="nil"/>
            </w:tcBorders>
            <w:shd w:val="clear" w:color="auto" w:fill="auto"/>
            <w:noWrap/>
            <w:vAlign w:val="center"/>
            <w:hideMark/>
          </w:tcPr>
          <w:p w14:paraId="3D9D8A1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710</w:t>
            </w:r>
          </w:p>
        </w:tc>
        <w:tc>
          <w:tcPr>
            <w:tcW w:w="1232" w:type="dxa"/>
            <w:tcBorders>
              <w:top w:val="nil"/>
              <w:left w:val="nil"/>
              <w:bottom w:val="nil"/>
              <w:right w:val="nil"/>
            </w:tcBorders>
            <w:shd w:val="clear" w:color="auto" w:fill="auto"/>
            <w:noWrap/>
            <w:vAlign w:val="center"/>
            <w:hideMark/>
          </w:tcPr>
          <w:p w14:paraId="5FC6FF4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03D053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3.660383438</w:t>
            </w:r>
          </w:p>
        </w:tc>
        <w:tc>
          <w:tcPr>
            <w:tcW w:w="1882" w:type="dxa"/>
            <w:tcBorders>
              <w:top w:val="nil"/>
              <w:left w:val="nil"/>
              <w:bottom w:val="nil"/>
              <w:right w:val="nil"/>
            </w:tcBorders>
            <w:shd w:val="clear" w:color="auto" w:fill="auto"/>
            <w:noWrap/>
            <w:vAlign w:val="center"/>
            <w:hideMark/>
          </w:tcPr>
          <w:p w14:paraId="6FFECDF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1D2FC68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31.6862315</w:t>
            </w:r>
          </w:p>
        </w:tc>
        <w:tc>
          <w:tcPr>
            <w:tcW w:w="5299" w:type="dxa"/>
            <w:tcBorders>
              <w:top w:val="nil"/>
              <w:left w:val="nil"/>
              <w:bottom w:val="nil"/>
              <w:right w:val="nil"/>
            </w:tcBorders>
            <w:shd w:val="clear" w:color="auto" w:fill="auto"/>
            <w:noWrap/>
            <w:vAlign w:val="center"/>
            <w:hideMark/>
          </w:tcPr>
          <w:p w14:paraId="4CE1295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auxin</w:t>
            </w:r>
          </w:p>
        </w:tc>
      </w:tr>
      <w:tr w:rsidR="0037339D" w:rsidRPr="0037339D" w14:paraId="59036048" w14:textId="77777777" w:rsidTr="0037339D">
        <w:trPr>
          <w:trHeight w:val="299"/>
        </w:trPr>
        <w:tc>
          <w:tcPr>
            <w:tcW w:w="1074" w:type="dxa"/>
            <w:tcBorders>
              <w:top w:val="nil"/>
              <w:left w:val="nil"/>
              <w:bottom w:val="nil"/>
              <w:right w:val="nil"/>
            </w:tcBorders>
            <w:shd w:val="clear" w:color="auto" w:fill="auto"/>
            <w:noWrap/>
            <w:vAlign w:val="center"/>
            <w:hideMark/>
          </w:tcPr>
          <w:p w14:paraId="096B40A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GO:0071555</w:t>
            </w:r>
          </w:p>
        </w:tc>
        <w:tc>
          <w:tcPr>
            <w:tcW w:w="1548" w:type="dxa"/>
            <w:tcBorders>
              <w:top w:val="nil"/>
              <w:left w:val="nil"/>
              <w:bottom w:val="nil"/>
              <w:right w:val="nil"/>
            </w:tcBorders>
            <w:shd w:val="clear" w:color="auto" w:fill="auto"/>
            <w:noWrap/>
            <w:vAlign w:val="center"/>
            <w:hideMark/>
          </w:tcPr>
          <w:p w14:paraId="729B16F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603</w:t>
            </w:r>
          </w:p>
        </w:tc>
        <w:tc>
          <w:tcPr>
            <w:tcW w:w="1232" w:type="dxa"/>
            <w:tcBorders>
              <w:top w:val="nil"/>
              <w:left w:val="nil"/>
              <w:bottom w:val="nil"/>
              <w:right w:val="nil"/>
            </w:tcBorders>
            <w:shd w:val="clear" w:color="auto" w:fill="auto"/>
            <w:noWrap/>
            <w:vAlign w:val="center"/>
            <w:hideMark/>
          </w:tcPr>
          <w:p w14:paraId="42CCB73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29E209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3.108748188</w:t>
            </w:r>
          </w:p>
        </w:tc>
        <w:tc>
          <w:tcPr>
            <w:tcW w:w="1882" w:type="dxa"/>
            <w:tcBorders>
              <w:top w:val="nil"/>
              <w:left w:val="nil"/>
              <w:bottom w:val="nil"/>
              <w:right w:val="nil"/>
            </w:tcBorders>
            <w:shd w:val="clear" w:color="auto" w:fill="auto"/>
            <w:noWrap/>
            <w:vAlign w:val="center"/>
            <w:hideMark/>
          </w:tcPr>
          <w:p w14:paraId="4754DF4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1E0676E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43.48554458</w:t>
            </w:r>
          </w:p>
        </w:tc>
        <w:tc>
          <w:tcPr>
            <w:tcW w:w="5299" w:type="dxa"/>
            <w:tcBorders>
              <w:top w:val="nil"/>
              <w:left w:val="nil"/>
              <w:bottom w:val="nil"/>
              <w:right w:val="nil"/>
            </w:tcBorders>
            <w:shd w:val="clear" w:color="auto" w:fill="auto"/>
            <w:noWrap/>
            <w:vAlign w:val="center"/>
            <w:hideMark/>
          </w:tcPr>
          <w:p w14:paraId="790BE95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cell wall organization</w:t>
            </w:r>
          </w:p>
        </w:tc>
      </w:tr>
      <w:tr w:rsidR="0037339D" w:rsidRPr="0037339D" w14:paraId="0201AA98" w14:textId="77777777" w:rsidTr="0037339D">
        <w:trPr>
          <w:trHeight w:val="299"/>
        </w:trPr>
        <w:tc>
          <w:tcPr>
            <w:tcW w:w="1074" w:type="dxa"/>
            <w:tcBorders>
              <w:top w:val="nil"/>
              <w:left w:val="nil"/>
              <w:bottom w:val="nil"/>
              <w:right w:val="nil"/>
            </w:tcBorders>
            <w:shd w:val="clear" w:color="auto" w:fill="auto"/>
            <w:noWrap/>
            <w:vAlign w:val="center"/>
            <w:hideMark/>
          </w:tcPr>
          <w:p w14:paraId="719194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GO:0030154</w:t>
            </w:r>
          </w:p>
        </w:tc>
        <w:tc>
          <w:tcPr>
            <w:tcW w:w="1548" w:type="dxa"/>
            <w:tcBorders>
              <w:top w:val="nil"/>
              <w:left w:val="nil"/>
              <w:bottom w:val="nil"/>
              <w:right w:val="nil"/>
            </w:tcBorders>
            <w:shd w:val="clear" w:color="auto" w:fill="auto"/>
            <w:noWrap/>
            <w:vAlign w:val="center"/>
            <w:hideMark/>
          </w:tcPr>
          <w:p w14:paraId="78FA02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609</w:t>
            </w:r>
          </w:p>
        </w:tc>
        <w:tc>
          <w:tcPr>
            <w:tcW w:w="1232" w:type="dxa"/>
            <w:tcBorders>
              <w:top w:val="nil"/>
              <w:left w:val="nil"/>
              <w:bottom w:val="nil"/>
              <w:right w:val="nil"/>
            </w:tcBorders>
            <w:shd w:val="clear" w:color="auto" w:fill="auto"/>
            <w:noWrap/>
            <w:vAlign w:val="center"/>
            <w:hideMark/>
          </w:tcPr>
          <w:p w14:paraId="2A4C733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1EBB40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3.139681005</w:t>
            </w:r>
          </w:p>
        </w:tc>
        <w:tc>
          <w:tcPr>
            <w:tcW w:w="1882" w:type="dxa"/>
            <w:tcBorders>
              <w:top w:val="nil"/>
              <w:left w:val="nil"/>
              <w:bottom w:val="nil"/>
              <w:right w:val="nil"/>
            </w:tcBorders>
            <w:shd w:val="clear" w:color="auto" w:fill="auto"/>
            <w:noWrap/>
            <w:vAlign w:val="center"/>
            <w:hideMark/>
          </w:tcPr>
          <w:p w14:paraId="5A6573B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0114F5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43.61091298</w:t>
            </w:r>
          </w:p>
        </w:tc>
        <w:tc>
          <w:tcPr>
            <w:tcW w:w="5299" w:type="dxa"/>
            <w:tcBorders>
              <w:top w:val="nil"/>
              <w:left w:val="nil"/>
              <w:bottom w:val="nil"/>
              <w:right w:val="nil"/>
            </w:tcBorders>
            <w:shd w:val="clear" w:color="auto" w:fill="auto"/>
            <w:noWrap/>
            <w:vAlign w:val="center"/>
            <w:hideMark/>
          </w:tcPr>
          <w:p w14:paraId="1C263D1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cell differentiation</w:t>
            </w:r>
          </w:p>
        </w:tc>
      </w:tr>
      <w:tr w:rsidR="0037339D" w:rsidRPr="0037339D" w14:paraId="41BEAD17" w14:textId="77777777" w:rsidTr="0037339D">
        <w:trPr>
          <w:trHeight w:val="299"/>
        </w:trPr>
        <w:tc>
          <w:tcPr>
            <w:tcW w:w="1074" w:type="dxa"/>
            <w:tcBorders>
              <w:top w:val="nil"/>
              <w:left w:val="nil"/>
              <w:bottom w:val="nil"/>
              <w:right w:val="nil"/>
            </w:tcBorders>
            <w:shd w:val="clear" w:color="auto" w:fill="auto"/>
            <w:noWrap/>
            <w:vAlign w:val="center"/>
            <w:hideMark/>
          </w:tcPr>
          <w:p w14:paraId="14FA3A0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GO:0009737</w:t>
            </w:r>
          </w:p>
        </w:tc>
        <w:tc>
          <w:tcPr>
            <w:tcW w:w="1548" w:type="dxa"/>
            <w:tcBorders>
              <w:top w:val="nil"/>
              <w:left w:val="nil"/>
              <w:bottom w:val="nil"/>
              <w:right w:val="nil"/>
            </w:tcBorders>
            <w:shd w:val="clear" w:color="auto" w:fill="auto"/>
            <w:noWrap/>
            <w:vAlign w:val="center"/>
            <w:hideMark/>
          </w:tcPr>
          <w:p w14:paraId="5E913E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1013</w:t>
            </w:r>
          </w:p>
        </w:tc>
        <w:tc>
          <w:tcPr>
            <w:tcW w:w="1232" w:type="dxa"/>
            <w:tcBorders>
              <w:top w:val="nil"/>
              <w:left w:val="nil"/>
              <w:bottom w:val="nil"/>
              <w:right w:val="nil"/>
            </w:tcBorders>
            <w:shd w:val="clear" w:color="auto" w:fill="auto"/>
            <w:noWrap/>
            <w:vAlign w:val="center"/>
            <w:hideMark/>
          </w:tcPr>
          <w:p w14:paraId="052806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6B8ED4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5.222490736</w:t>
            </w:r>
          </w:p>
        </w:tc>
        <w:tc>
          <w:tcPr>
            <w:tcW w:w="1882" w:type="dxa"/>
            <w:tcBorders>
              <w:top w:val="nil"/>
              <w:left w:val="nil"/>
              <w:bottom w:val="nil"/>
              <w:right w:val="nil"/>
            </w:tcBorders>
            <w:shd w:val="clear" w:color="auto" w:fill="auto"/>
            <w:noWrap/>
            <w:vAlign w:val="center"/>
            <w:hideMark/>
          </w:tcPr>
          <w:p w14:paraId="617008C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20DF9E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56.87993882</w:t>
            </w:r>
          </w:p>
        </w:tc>
        <w:tc>
          <w:tcPr>
            <w:tcW w:w="5299" w:type="dxa"/>
            <w:tcBorders>
              <w:top w:val="nil"/>
              <w:left w:val="nil"/>
              <w:bottom w:val="nil"/>
              <w:right w:val="nil"/>
            </w:tcBorders>
            <w:shd w:val="clear" w:color="auto" w:fill="auto"/>
            <w:noWrap/>
            <w:vAlign w:val="center"/>
            <w:hideMark/>
          </w:tcPr>
          <w:p w14:paraId="0D383E6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abscisic acid</w:t>
            </w:r>
          </w:p>
        </w:tc>
      </w:tr>
      <w:tr w:rsidR="0037339D" w:rsidRPr="0037339D" w14:paraId="48F04CE7" w14:textId="77777777" w:rsidTr="0037339D">
        <w:trPr>
          <w:trHeight w:val="299"/>
        </w:trPr>
        <w:tc>
          <w:tcPr>
            <w:tcW w:w="1074" w:type="dxa"/>
            <w:tcBorders>
              <w:top w:val="nil"/>
              <w:left w:val="nil"/>
              <w:bottom w:val="nil"/>
              <w:right w:val="nil"/>
            </w:tcBorders>
            <w:shd w:val="clear" w:color="auto" w:fill="auto"/>
            <w:noWrap/>
            <w:vAlign w:val="center"/>
            <w:hideMark/>
          </w:tcPr>
          <w:p w14:paraId="4B03239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GO:0006412</w:t>
            </w:r>
          </w:p>
        </w:tc>
        <w:tc>
          <w:tcPr>
            <w:tcW w:w="1548" w:type="dxa"/>
            <w:tcBorders>
              <w:top w:val="nil"/>
              <w:left w:val="nil"/>
              <w:bottom w:val="nil"/>
              <w:right w:val="nil"/>
            </w:tcBorders>
            <w:shd w:val="clear" w:color="auto" w:fill="auto"/>
            <w:noWrap/>
            <w:vAlign w:val="center"/>
            <w:hideMark/>
          </w:tcPr>
          <w:p w14:paraId="527A638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534</w:t>
            </w:r>
          </w:p>
        </w:tc>
        <w:tc>
          <w:tcPr>
            <w:tcW w:w="1232" w:type="dxa"/>
            <w:tcBorders>
              <w:top w:val="nil"/>
              <w:left w:val="nil"/>
              <w:bottom w:val="nil"/>
              <w:right w:val="nil"/>
            </w:tcBorders>
            <w:shd w:val="clear" w:color="auto" w:fill="auto"/>
            <w:noWrap/>
            <w:vAlign w:val="center"/>
            <w:hideMark/>
          </w:tcPr>
          <w:p w14:paraId="3C49FB6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D3F715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2.753020783</w:t>
            </w:r>
          </w:p>
        </w:tc>
        <w:tc>
          <w:tcPr>
            <w:tcW w:w="1882" w:type="dxa"/>
            <w:tcBorders>
              <w:top w:val="nil"/>
              <w:left w:val="nil"/>
              <w:bottom w:val="nil"/>
              <w:right w:val="nil"/>
            </w:tcBorders>
            <w:shd w:val="clear" w:color="auto" w:fill="auto"/>
            <w:noWrap/>
            <w:vAlign w:val="center"/>
            <w:hideMark/>
          </w:tcPr>
          <w:p w14:paraId="05EB1FC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82E9F6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60.71843675</w:t>
            </w:r>
          </w:p>
        </w:tc>
        <w:tc>
          <w:tcPr>
            <w:tcW w:w="5299" w:type="dxa"/>
            <w:tcBorders>
              <w:top w:val="nil"/>
              <w:left w:val="nil"/>
              <w:bottom w:val="nil"/>
              <w:right w:val="nil"/>
            </w:tcBorders>
            <w:shd w:val="clear" w:color="auto" w:fill="auto"/>
            <w:noWrap/>
            <w:vAlign w:val="center"/>
            <w:hideMark/>
          </w:tcPr>
          <w:p w14:paraId="1FA646A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translation</w:t>
            </w:r>
          </w:p>
        </w:tc>
      </w:tr>
      <w:tr w:rsidR="0037339D" w:rsidRPr="0037339D" w14:paraId="435FF35C" w14:textId="77777777" w:rsidTr="0037339D">
        <w:trPr>
          <w:trHeight w:val="299"/>
        </w:trPr>
        <w:tc>
          <w:tcPr>
            <w:tcW w:w="1074" w:type="dxa"/>
            <w:tcBorders>
              <w:top w:val="nil"/>
              <w:left w:val="nil"/>
              <w:bottom w:val="nil"/>
              <w:right w:val="nil"/>
            </w:tcBorders>
            <w:shd w:val="clear" w:color="auto" w:fill="auto"/>
            <w:noWrap/>
            <w:vAlign w:val="center"/>
            <w:hideMark/>
          </w:tcPr>
          <w:p w14:paraId="45C31F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GO:0005975</w:t>
            </w:r>
          </w:p>
        </w:tc>
        <w:tc>
          <w:tcPr>
            <w:tcW w:w="1548" w:type="dxa"/>
            <w:tcBorders>
              <w:top w:val="nil"/>
              <w:left w:val="nil"/>
              <w:bottom w:val="nil"/>
              <w:right w:val="nil"/>
            </w:tcBorders>
            <w:shd w:val="clear" w:color="auto" w:fill="auto"/>
            <w:noWrap/>
            <w:vAlign w:val="center"/>
            <w:hideMark/>
          </w:tcPr>
          <w:p w14:paraId="699D16D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548</w:t>
            </w:r>
          </w:p>
        </w:tc>
        <w:tc>
          <w:tcPr>
            <w:tcW w:w="1232" w:type="dxa"/>
            <w:tcBorders>
              <w:top w:val="nil"/>
              <w:left w:val="nil"/>
              <w:bottom w:val="nil"/>
              <w:right w:val="nil"/>
            </w:tcBorders>
            <w:shd w:val="clear" w:color="auto" w:fill="auto"/>
            <w:noWrap/>
            <w:vAlign w:val="center"/>
            <w:hideMark/>
          </w:tcPr>
          <w:p w14:paraId="4A823B0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11F5E3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2.825197358</w:t>
            </w:r>
          </w:p>
        </w:tc>
        <w:tc>
          <w:tcPr>
            <w:tcW w:w="1882" w:type="dxa"/>
            <w:tcBorders>
              <w:top w:val="nil"/>
              <w:left w:val="nil"/>
              <w:bottom w:val="nil"/>
              <w:right w:val="nil"/>
            </w:tcBorders>
            <w:shd w:val="clear" w:color="auto" w:fill="auto"/>
            <w:noWrap/>
            <w:vAlign w:val="center"/>
            <w:hideMark/>
          </w:tcPr>
          <w:p w14:paraId="2B6E93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4C0ABFE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61.13137801</w:t>
            </w:r>
          </w:p>
        </w:tc>
        <w:tc>
          <w:tcPr>
            <w:tcW w:w="5299" w:type="dxa"/>
            <w:tcBorders>
              <w:top w:val="nil"/>
              <w:left w:val="nil"/>
              <w:bottom w:val="nil"/>
              <w:right w:val="nil"/>
            </w:tcBorders>
            <w:shd w:val="clear" w:color="auto" w:fill="auto"/>
            <w:noWrap/>
            <w:vAlign w:val="center"/>
            <w:hideMark/>
          </w:tcPr>
          <w:p w14:paraId="537179F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carbohydrate metabolic process</w:t>
            </w:r>
          </w:p>
        </w:tc>
      </w:tr>
      <w:tr w:rsidR="0037339D" w:rsidRPr="0037339D" w14:paraId="67F721E1" w14:textId="77777777" w:rsidTr="0037339D">
        <w:trPr>
          <w:trHeight w:val="299"/>
        </w:trPr>
        <w:tc>
          <w:tcPr>
            <w:tcW w:w="1074" w:type="dxa"/>
            <w:tcBorders>
              <w:top w:val="nil"/>
              <w:left w:val="nil"/>
              <w:bottom w:val="nil"/>
              <w:right w:val="nil"/>
            </w:tcBorders>
            <w:shd w:val="clear" w:color="auto" w:fill="auto"/>
            <w:noWrap/>
            <w:vAlign w:val="center"/>
            <w:hideMark/>
          </w:tcPr>
          <w:p w14:paraId="5307DDF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GO:0009793</w:t>
            </w:r>
          </w:p>
        </w:tc>
        <w:tc>
          <w:tcPr>
            <w:tcW w:w="1548" w:type="dxa"/>
            <w:tcBorders>
              <w:top w:val="nil"/>
              <w:left w:val="nil"/>
              <w:bottom w:val="nil"/>
              <w:right w:val="nil"/>
            </w:tcBorders>
            <w:shd w:val="clear" w:color="auto" w:fill="auto"/>
            <w:noWrap/>
            <w:vAlign w:val="center"/>
            <w:hideMark/>
          </w:tcPr>
          <w:p w14:paraId="6FDB73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885</w:t>
            </w:r>
          </w:p>
        </w:tc>
        <w:tc>
          <w:tcPr>
            <w:tcW w:w="1232" w:type="dxa"/>
            <w:tcBorders>
              <w:top w:val="nil"/>
              <w:left w:val="nil"/>
              <w:bottom w:val="nil"/>
              <w:right w:val="nil"/>
            </w:tcBorders>
            <w:shd w:val="clear" w:color="auto" w:fill="auto"/>
            <w:noWrap/>
            <w:vAlign w:val="center"/>
            <w:hideMark/>
          </w:tcPr>
          <w:p w14:paraId="50E01C6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40AEC5B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4.562590623</w:t>
            </w:r>
          </w:p>
        </w:tc>
        <w:tc>
          <w:tcPr>
            <w:tcW w:w="1882" w:type="dxa"/>
            <w:tcBorders>
              <w:top w:val="nil"/>
              <w:left w:val="nil"/>
              <w:bottom w:val="nil"/>
              <w:right w:val="nil"/>
            </w:tcBorders>
            <w:shd w:val="clear" w:color="auto" w:fill="auto"/>
            <w:noWrap/>
            <w:vAlign w:val="center"/>
            <w:hideMark/>
          </w:tcPr>
          <w:p w14:paraId="0BE46BC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506964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72.34532245</w:t>
            </w:r>
          </w:p>
        </w:tc>
        <w:tc>
          <w:tcPr>
            <w:tcW w:w="5299" w:type="dxa"/>
            <w:tcBorders>
              <w:top w:val="nil"/>
              <w:left w:val="nil"/>
              <w:bottom w:val="nil"/>
              <w:right w:val="nil"/>
            </w:tcBorders>
            <w:shd w:val="clear" w:color="auto" w:fill="auto"/>
            <w:noWrap/>
            <w:vAlign w:val="center"/>
            <w:hideMark/>
          </w:tcPr>
          <w:p w14:paraId="78BF8FA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embryo development ending in seed dormancy</w:t>
            </w:r>
          </w:p>
        </w:tc>
      </w:tr>
      <w:tr w:rsidR="0037339D" w:rsidRPr="0037339D" w14:paraId="2F9016A3" w14:textId="77777777" w:rsidTr="0037339D">
        <w:trPr>
          <w:trHeight w:val="299"/>
        </w:trPr>
        <w:tc>
          <w:tcPr>
            <w:tcW w:w="1074" w:type="dxa"/>
            <w:tcBorders>
              <w:top w:val="nil"/>
              <w:left w:val="nil"/>
              <w:bottom w:val="nil"/>
              <w:right w:val="nil"/>
            </w:tcBorders>
            <w:shd w:val="clear" w:color="auto" w:fill="auto"/>
            <w:noWrap/>
            <w:vAlign w:val="center"/>
            <w:hideMark/>
          </w:tcPr>
          <w:p w14:paraId="0EDBACB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GO:0009658</w:t>
            </w:r>
          </w:p>
        </w:tc>
        <w:tc>
          <w:tcPr>
            <w:tcW w:w="1548" w:type="dxa"/>
            <w:tcBorders>
              <w:top w:val="nil"/>
              <w:left w:val="nil"/>
              <w:bottom w:val="nil"/>
              <w:right w:val="nil"/>
            </w:tcBorders>
            <w:shd w:val="clear" w:color="auto" w:fill="auto"/>
            <w:noWrap/>
            <w:vAlign w:val="center"/>
            <w:hideMark/>
          </w:tcPr>
          <w:p w14:paraId="1C7D21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388</w:t>
            </w:r>
          </w:p>
        </w:tc>
        <w:tc>
          <w:tcPr>
            <w:tcW w:w="1232" w:type="dxa"/>
            <w:tcBorders>
              <w:top w:val="nil"/>
              <w:left w:val="nil"/>
              <w:bottom w:val="nil"/>
              <w:right w:val="nil"/>
            </w:tcBorders>
            <w:shd w:val="clear" w:color="auto" w:fill="auto"/>
            <w:noWrap/>
            <w:vAlign w:val="center"/>
            <w:hideMark/>
          </w:tcPr>
          <w:p w14:paraId="07790B2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49AC960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2.000322217</w:t>
            </w:r>
          </w:p>
        </w:tc>
        <w:tc>
          <w:tcPr>
            <w:tcW w:w="1882" w:type="dxa"/>
            <w:tcBorders>
              <w:top w:val="nil"/>
              <w:left w:val="nil"/>
              <w:bottom w:val="nil"/>
              <w:right w:val="nil"/>
            </w:tcBorders>
            <w:shd w:val="clear" w:color="auto" w:fill="auto"/>
            <w:noWrap/>
            <w:vAlign w:val="center"/>
            <w:hideMark/>
          </w:tcPr>
          <w:p w14:paraId="7D0373D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0880B4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82.90227836</w:t>
            </w:r>
          </w:p>
        </w:tc>
        <w:tc>
          <w:tcPr>
            <w:tcW w:w="5299" w:type="dxa"/>
            <w:tcBorders>
              <w:top w:val="nil"/>
              <w:left w:val="nil"/>
              <w:bottom w:val="nil"/>
              <w:right w:val="nil"/>
            </w:tcBorders>
            <w:shd w:val="clear" w:color="auto" w:fill="auto"/>
            <w:noWrap/>
            <w:vAlign w:val="center"/>
            <w:hideMark/>
          </w:tcPr>
          <w:p w14:paraId="4C95F2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chloroplast organization</w:t>
            </w:r>
          </w:p>
        </w:tc>
      </w:tr>
      <w:tr w:rsidR="0037339D" w:rsidRPr="0037339D" w14:paraId="042E5716" w14:textId="77777777" w:rsidTr="0037339D">
        <w:trPr>
          <w:trHeight w:val="299"/>
        </w:trPr>
        <w:tc>
          <w:tcPr>
            <w:tcW w:w="1074" w:type="dxa"/>
            <w:tcBorders>
              <w:top w:val="nil"/>
              <w:left w:val="nil"/>
              <w:bottom w:val="nil"/>
              <w:right w:val="nil"/>
            </w:tcBorders>
            <w:shd w:val="clear" w:color="auto" w:fill="auto"/>
            <w:noWrap/>
            <w:vAlign w:val="center"/>
            <w:hideMark/>
          </w:tcPr>
          <w:p w14:paraId="45C12A3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GO:0032259</w:t>
            </w:r>
          </w:p>
        </w:tc>
        <w:tc>
          <w:tcPr>
            <w:tcW w:w="1548" w:type="dxa"/>
            <w:tcBorders>
              <w:top w:val="nil"/>
              <w:left w:val="nil"/>
              <w:bottom w:val="nil"/>
              <w:right w:val="nil"/>
            </w:tcBorders>
            <w:shd w:val="clear" w:color="auto" w:fill="auto"/>
            <w:noWrap/>
            <w:vAlign w:val="center"/>
            <w:hideMark/>
          </w:tcPr>
          <w:p w14:paraId="1E7DEA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421</w:t>
            </w:r>
          </w:p>
        </w:tc>
        <w:tc>
          <w:tcPr>
            <w:tcW w:w="1232" w:type="dxa"/>
            <w:tcBorders>
              <w:top w:val="nil"/>
              <w:left w:val="nil"/>
              <w:bottom w:val="nil"/>
              <w:right w:val="nil"/>
            </w:tcBorders>
            <w:shd w:val="clear" w:color="auto" w:fill="auto"/>
            <w:noWrap/>
            <w:vAlign w:val="center"/>
            <w:hideMark/>
          </w:tcPr>
          <w:p w14:paraId="5F89060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6B85C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2.170452715</w:t>
            </w:r>
          </w:p>
        </w:tc>
        <w:tc>
          <w:tcPr>
            <w:tcW w:w="1882" w:type="dxa"/>
            <w:tcBorders>
              <w:top w:val="nil"/>
              <w:left w:val="nil"/>
              <w:bottom w:val="nil"/>
              <w:right w:val="nil"/>
            </w:tcBorders>
            <w:shd w:val="clear" w:color="auto" w:fill="auto"/>
            <w:noWrap/>
            <w:vAlign w:val="center"/>
            <w:hideMark/>
          </w:tcPr>
          <w:p w14:paraId="09B9230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1E819A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83.09773737</w:t>
            </w:r>
          </w:p>
        </w:tc>
        <w:tc>
          <w:tcPr>
            <w:tcW w:w="5299" w:type="dxa"/>
            <w:tcBorders>
              <w:top w:val="nil"/>
              <w:left w:val="nil"/>
              <w:bottom w:val="nil"/>
              <w:right w:val="nil"/>
            </w:tcBorders>
            <w:shd w:val="clear" w:color="auto" w:fill="auto"/>
            <w:noWrap/>
            <w:vAlign w:val="center"/>
            <w:hideMark/>
          </w:tcPr>
          <w:p w14:paraId="6D0F6F5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methylation</w:t>
            </w:r>
          </w:p>
        </w:tc>
      </w:tr>
      <w:tr w:rsidR="0037339D" w:rsidRPr="0037339D" w14:paraId="7F1AB04B" w14:textId="77777777" w:rsidTr="0037339D">
        <w:trPr>
          <w:trHeight w:val="299"/>
        </w:trPr>
        <w:tc>
          <w:tcPr>
            <w:tcW w:w="1074" w:type="dxa"/>
            <w:tcBorders>
              <w:top w:val="nil"/>
              <w:left w:val="nil"/>
              <w:bottom w:val="nil"/>
              <w:right w:val="nil"/>
            </w:tcBorders>
            <w:shd w:val="clear" w:color="auto" w:fill="auto"/>
            <w:noWrap/>
            <w:vAlign w:val="center"/>
            <w:hideMark/>
          </w:tcPr>
          <w:p w14:paraId="00CFA6C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GO:0015031</w:t>
            </w:r>
          </w:p>
        </w:tc>
        <w:tc>
          <w:tcPr>
            <w:tcW w:w="1548" w:type="dxa"/>
            <w:tcBorders>
              <w:top w:val="nil"/>
              <w:left w:val="nil"/>
              <w:bottom w:val="nil"/>
              <w:right w:val="nil"/>
            </w:tcBorders>
            <w:shd w:val="clear" w:color="auto" w:fill="auto"/>
            <w:noWrap/>
            <w:vAlign w:val="center"/>
            <w:hideMark/>
          </w:tcPr>
          <w:p w14:paraId="393D2A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422</w:t>
            </w:r>
          </w:p>
        </w:tc>
        <w:tc>
          <w:tcPr>
            <w:tcW w:w="1232" w:type="dxa"/>
            <w:tcBorders>
              <w:top w:val="nil"/>
              <w:left w:val="nil"/>
              <w:bottom w:val="nil"/>
              <w:right w:val="nil"/>
            </w:tcBorders>
            <w:shd w:val="clear" w:color="auto" w:fill="auto"/>
            <w:noWrap/>
            <w:vAlign w:val="center"/>
            <w:hideMark/>
          </w:tcPr>
          <w:p w14:paraId="7A83432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8B46CA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2.175608184</w:t>
            </w:r>
          </w:p>
        </w:tc>
        <w:tc>
          <w:tcPr>
            <w:tcW w:w="1882" w:type="dxa"/>
            <w:tcBorders>
              <w:top w:val="nil"/>
              <w:left w:val="nil"/>
              <w:bottom w:val="nil"/>
              <w:right w:val="nil"/>
            </w:tcBorders>
            <w:shd w:val="clear" w:color="auto" w:fill="auto"/>
            <w:noWrap/>
            <w:vAlign w:val="center"/>
            <w:hideMark/>
          </w:tcPr>
          <w:p w14:paraId="5CB977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2291BE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83.10997499</w:t>
            </w:r>
          </w:p>
        </w:tc>
        <w:tc>
          <w:tcPr>
            <w:tcW w:w="5299" w:type="dxa"/>
            <w:tcBorders>
              <w:top w:val="nil"/>
              <w:left w:val="nil"/>
              <w:bottom w:val="nil"/>
              <w:right w:val="nil"/>
            </w:tcBorders>
            <w:shd w:val="clear" w:color="auto" w:fill="auto"/>
            <w:noWrap/>
            <w:vAlign w:val="center"/>
            <w:hideMark/>
          </w:tcPr>
          <w:p w14:paraId="0E2010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transport</w:t>
            </w:r>
          </w:p>
        </w:tc>
      </w:tr>
      <w:tr w:rsidR="0037339D" w:rsidRPr="0037339D" w14:paraId="0DC15776" w14:textId="77777777" w:rsidTr="0037339D">
        <w:trPr>
          <w:trHeight w:val="299"/>
        </w:trPr>
        <w:tc>
          <w:tcPr>
            <w:tcW w:w="1074" w:type="dxa"/>
            <w:tcBorders>
              <w:top w:val="nil"/>
              <w:left w:val="nil"/>
              <w:bottom w:val="nil"/>
              <w:right w:val="nil"/>
            </w:tcBorders>
            <w:shd w:val="clear" w:color="auto" w:fill="auto"/>
            <w:noWrap/>
            <w:vAlign w:val="center"/>
            <w:hideMark/>
          </w:tcPr>
          <w:p w14:paraId="3DEA34C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GO:0009555</w:t>
            </w:r>
          </w:p>
        </w:tc>
        <w:tc>
          <w:tcPr>
            <w:tcW w:w="1548" w:type="dxa"/>
            <w:tcBorders>
              <w:top w:val="nil"/>
              <w:left w:val="nil"/>
              <w:bottom w:val="nil"/>
              <w:right w:val="nil"/>
            </w:tcBorders>
            <w:shd w:val="clear" w:color="auto" w:fill="auto"/>
            <w:noWrap/>
            <w:vAlign w:val="center"/>
            <w:hideMark/>
          </w:tcPr>
          <w:p w14:paraId="5CF819D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467</w:t>
            </w:r>
          </w:p>
        </w:tc>
        <w:tc>
          <w:tcPr>
            <w:tcW w:w="1232" w:type="dxa"/>
            <w:tcBorders>
              <w:top w:val="nil"/>
              <w:left w:val="nil"/>
              <w:bottom w:val="nil"/>
              <w:right w:val="nil"/>
            </w:tcBorders>
            <w:shd w:val="clear" w:color="auto" w:fill="auto"/>
            <w:noWrap/>
            <w:vAlign w:val="center"/>
            <w:hideMark/>
          </w:tcPr>
          <w:p w14:paraId="35048C5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A88149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2.407604318</w:t>
            </w:r>
          </w:p>
        </w:tc>
        <w:tc>
          <w:tcPr>
            <w:tcW w:w="1882" w:type="dxa"/>
            <w:tcBorders>
              <w:top w:val="nil"/>
              <w:left w:val="nil"/>
              <w:bottom w:val="nil"/>
              <w:right w:val="nil"/>
            </w:tcBorders>
            <w:shd w:val="clear" w:color="auto" w:fill="auto"/>
            <w:noWrap/>
            <w:vAlign w:val="center"/>
            <w:hideMark/>
          </w:tcPr>
          <w:p w14:paraId="218B70F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D78F0A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83.98898381</w:t>
            </w:r>
          </w:p>
        </w:tc>
        <w:tc>
          <w:tcPr>
            <w:tcW w:w="5299" w:type="dxa"/>
            <w:tcBorders>
              <w:top w:val="nil"/>
              <w:left w:val="nil"/>
              <w:bottom w:val="nil"/>
              <w:right w:val="nil"/>
            </w:tcBorders>
            <w:shd w:val="clear" w:color="auto" w:fill="auto"/>
            <w:noWrap/>
            <w:vAlign w:val="center"/>
            <w:hideMark/>
          </w:tcPr>
          <w:p w14:paraId="23B5BA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pollen development</w:t>
            </w:r>
          </w:p>
        </w:tc>
      </w:tr>
      <w:tr w:rsidR="0037339D" w:rsidRPr="0037339D" w14:paraId="7B8DE6DB" w14:textId="77777777" w:rsidTr="0037339D">
        <w:trPr>
          <w:trHeight w:val="299"/>
        </w:trPr>
        <w:tc>
          <w:tcPr>
            <w:tcW w:w="1074" w:type="dxa"/>
            <w:tcBorders>
              <w:top w:val="nil"/>
              <w:left w:val="nil"/>
              <w:bottom w:val="nil"/>
              <w:right w:val="nil"/>
            </w:tcBorders>
            <w:shd w:val="clear" w:color="auto" w:fill="auto"/>
            <w:noWrap/>
            <w:vAlign w:val="center"/>
            <w:hideMark/>
          </w:tcPr>
          <w:p w14:paraId="4D4506D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GO:0009611</w:t>
            </w:r>
          </w:p>
        </w:tc>
        <w:tc>
          <w:tcPr>
            <w:tcW w:w="1548" w:type="dxa"/>
            <w:tcBorders>
              <w:top w:val="nil"/>
              <w:left w:val="nil"/>
              <w:bottom w:val="nil"/>
              <w:right w:val="nil"/>
            </w:tcBorders>
            <w:shd w:val="clear" w:color="auto" w:fill="auto"/>
            <w:noWrap/>
            <w:vAlign w:val="center"/>
            <w:hideMark/>
          </w:tcPr>
          <w:p w14:paraId="6C24FA3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595</w:t>
            </w:r>
          </w:p>
        </w:tc>
        <w:tc>
          <w:tcPr>
            <w:tcW w:w="1232" w:type="dxa"/>
            <w:tcBorders>
              <w:top w:val="nil"/>
              <w:left w:val="nil"/>
              <w:bottom w:val="nil"/>
              <w:right w:val="nil"/>
            </w:tcBorders>
            <w:shd w:val="clear" w:color="auto" w:fill="auto"/>
            <w:noWrap/>
            <w:vAlign w:val="center"/>
            <w:hideMark/>
          </w:tcPr>
          <w:p w14:paraId="619FF71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50D6B81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3.06750443</w:t>
            </w:r>
          </w:p>
        </w:tc>
        <w:tc>
          <w:tcPr>
            <w:tcW w:w="1882" w:type="dxa"/>
            <w:tcBorders>
              <w:top w:val="nil"/>
              <w:left w:val="nil"/>
              <w:bottom w:val="nil"/>
              <w:right w:val="nil"/>
            </w:tcBorders>
            <w:shd w:val="clear" w:color="auto" w:fill="auto"/>
            <w:noWrap/>
            <w:vAlign w:val="center"/>
            <w:hideMark/>
          </w:tcPr>
          <w:p w14:paraId="5860636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04D2509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88.2040717</w:t>
            </w:r>
          </w:p>
        </w:tc>
        <w:tc>
          <w:tcPr>
            <w:tcW w:w="5299" w:type="dxa"/>
            <w:tcBorders>
              <w:top w:val="nil"/>
              <w:left w:val="nil"/>
              <w:bottom w:val="nil"/>
              <w:right w:val="nil"/>
            </w:tcBorders>
            <w:shd w:val="clear" w:color="auto" w:fill="auto"/>
            <w:noWrap/>
            <w:vAlign w:val="center"/>
            <w:hideMark/>
          </w:tcPr>
          <w:p w14:paraId="136A997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wounding</w:t>
            </w:r>
          </w:p>
        </w:tc>
      </w:tr>
      <w:tr w:rsidR="0037339D" w:rsidRPr="0037339D" w14:paraId="16F197B5" w14:textId="77777777" w:rsidTr="0037339D">
        <w:trPr>
          <w:trHeight w:val="299"/>
        </w:trPr>
        <w:tc>
          <w:tcPr>
            <w:tcW w:w="1074" w:type="dxa"/>
            <w:tcBorders>
              <w:top w:val="nil"/>
              <w:left w:val="nil"/>
              <w:bottom w:val="nil"/>
              <w:right w:val="nil"/>
            </w:tcBorders>
            <w:shd w:val="clear" w:color="auto" w:fill="auto"/>
            <w:noWrap/>
            <w:vAlign w:val="center"/>
            <w:hideMark/>
          </w:tcPr>
          <w:p w14:paraId="0DDE59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GO:0007275</w:t>
            </w:r>
          </w:p>
        </w:tc>
        <w:tc>
          <w:tcPr>
            <w:tcW w:w="1548" w:type="dxa"/>
            <w:tcBorders>
              <w:top w:val="nil"/>
              <w:left w:val="nil"/>
              <w:bottom w:val="nil"/>
              <w:right w:val="nil"/>
            </w:tcBorders>
            <w:shd w:val="clear" w:color="auto" w:fill="auto"/>
            <w:noWrap/>
            <w:vAlign w:val="center"/>
            <w:hideMark/>
          </w:tcPr>
          <w:p w14:paraId="260CB92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648</w:t>
            </w:r>
          </w:p>
        </w:tc>
        <w:tc>
          <w:tcPr>
            <w:tcW w:w="1232" w:type="dxa"/>
            <w:tcBorders>
              <w:top w:val="nil"/>
              <w:left w:val="nil"/>
              <w:bottom w:val="nil"/>
              <w:right w:val="nil"/>
            </w:tcBorders>
            <w:shd w:val="clear" w:color="auto" w:fill="auto"/>
            <w:noWrap/>
            <w:vAlign w:val="center"/>
            <w:hideMark/>
          </w:tcPr>
          <w:p w14:paraId="5128A3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1F1364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3.340744321</w:t>
            </w:r>
          </w:p>
        </w:tc>
        <w:tc>
          <w:tcPr>
            <w:tcW w:w="1882" w:type="dxa"/>
            <w:tcBorders>
              <w:top w:val="nil"/>
              <w:left w:val="nil"/>
              <w:bottom w:val="nil"/>
              <w:right w:val="nil"/>
            </w:tcBorders>
            <w:shd w:val="clear" w:color="auto" w:fill="auto"/>
            <w:noWrap/>
            <w:vAlign w:val="center"/>
            <w:hideMark/>
          </w:tcPr>
          <w:p w14:paraId="45F5B2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DCC3C9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88.62416709</w:t>
            </w:r>
          </w:p>
        </w:tc>
        <w:tc>
          <w:tcPr>
            <w:tcW w:w="5299" w:type="dxa"/>
            <w:tcBorders>
              <w:top w:val="nil"/>
              <w:left w:val="nil"/>
              <w:bottom w:val="nil"/>
              <w:right w:val="nil"/>
            </w:tcBorders>
            <w:shd w:val="clear" w:color="auto" w:fill="auto"/>
            <w:noWrap/>
            <w:vAlign w:val="center"/>
            <w:hideMark/>
          </w:tcPr>
          <w:p w14:paraId="1F3D8A5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multicellular organism development</w:t>
            </w:r>
          </w:p>
        </w:tc>
      </w:tr>
      <w:tr w:rsidR="0037339D" w:rsidRPr="0037339D" w14:paraId="0BBE6A44" w14:textId="77777777" w:rsidTr="0037339D">
        <w:trPr>
          <w:trHeight w:val="299"/>
        </w:trPr>
        <w:tc>
          <w:tcPr>
            <w:tcW w:w="1074" w:type="dxa"/>
            <w:tcBorders>
              <w:top w:val="nil"/>
              <w:left w:val="nil"/>
              <w:bottom w:val="nil"/>
              <w:right w:val="nil"/>
            </w:tcBorders>
            <w:shd w:val="clear" w:color="auto" w:fill="auto"/>
            <w:noWrap/>
            <w:vAlign w:val="center"/>
            <w:hideMark/>
          </w:tcPr>
          <w:p w14:paraId="4D55BBA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lastRenderedPageBreak/>
              <w:t>GO:0006281</w:t>
            </w:r>
          </w:p>
        </w:tc>
        <w:tc>
          <w:tcPr>
            <w:tcW w:w="1548" w:type="dxa"/>
            <w:tcBorders>
              <w:top w:val="nil"/>
              <w:left w:val="nil"/>
              <w:bottom w:val="nil"/>
              <w:right w:val="nil"/>
            </w:tcBorders>
            <w:shd w:val="clear" w:color="auto" w:fill="auto"/>
            <w:noWrap/>
            <w:vAlign w:val="center"/>
            <w:hideMark/>
          </w:tcPr>
          <w:p w14:paraId="6D0C67F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339</w:t>
            </w:r>
          </w:p>
        </w:tc>
        <w:tc>
          <w:tcPr>
            <w:tcW w:w="1232" w:type="dxa"/>
            <w:tcBorders>
              <w:top w:val="nil"/>
              <w:left w:val="nil"/>
              <w:bottom w:val="nil"/>
              <w:right w:val="nil"/>
            </w:tcBorders>
            <w:shd w:val="clear" w:color="auto" w:fill="auto"/>
            <w:noWrap/>
            <w:vAlign w:val="center"/>
            <w:hideMark/>
          </w:tcPr>
          <w:p w14:paraId="0FFCF2A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5F4CF0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1.747704205</w:t>
            </w:r>
          </w:p>
        </w:tc>
        <w:tc>
          <w:tcPr>
            <w:tcW w:w="1882" w:type="dxa"/>
            <w:tcBorders>
              <w:top w:val="nil"/>
              <w:left w:val="nil"/>
              <w:bottom w:val="nil"/>
              <w:right w:val="nil"/>
            </w:tcBorders>
            <w:shd w:val="clear" w:color="auto" w:fill="auto"/>
            <w:noWrap/>
            <w:vAlign w:val="center"/>
            <w:hideMark/>
          </w:tcPr>
          <w:p w14:paraId="4BB7E0E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683C5E0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6EF0176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 repair</w:t>
            </w:r>
          </w:p>
        </w:tc>
      </w:tr>
      <w:tr w:rsidR="0037339D" w:rsidRPr="0037339D" w14:paraId="6D4347BD" w14:textId="77777777" w:rsidTr="0037339D">
        <w:trPr>
          <w:trHeight w:val="299"/>
        </w:trPr>
        <w:tc>
          <w:tcPr>
            <w:tcW w:w="1074" w:type="dxa"/>
            <w:tcBorders>
              <w:top w:val="nil"/>
              <w:left w:val="nil"/>
              <w:bottom w:val="nil"/>
              <w:right w:val="nil"/>
            </w:tcBorders>
            <w:shd w:val="clear" w:color="auto" w:fill="auto"/>
            <w:noWrap/>
            <w:vAlign w:val="center"/>
            <w:hideMark/>
          </w:tcPr>
          <w:p w14:paraId="22FF6DD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GO:0006397</w:t>
            </w:r>
          </w:p>
        </w:tc>
        <w:tc>
          <w:tcPr>
            <w:tcW w:w="1548" w:type="dxa"/>
            <w:tcBorders>
              <w:top w:val="nil"/>
              <w:left w:val="nil"/>
              <w:bottom w:val="nil"/>
              <w:right w:val="nil"/>
            </w:tcBorders>
            <w:shd w:val="clear" w:color="auto" w:fill="auto"/>
            <w:noWrap/>
            <w:vAlign w:val="center"/>
            <w:hideMark/>
          </w:tcPr>
          <w:p w14:paraId="3C24F73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360</w:t>
            </w:r>
          </w:p>
        </w:tc>
        <w:tc>
          <w:tcPr>
            <w:tcW w:w="1232" w:type="dxa"/>
            <w:tcBorders>
              <w:top w:val="nil"/>
              <w:left w:val="nil"/>
              <w:bottom w:val="nil"/>
              <w:right w:val="nil"/>
            </w:tcBorders>
            <w:shd w:val="clear" w:color="auto" w:fill="auto"/>
            <w:noWrap/>
            <w:vAlign w:val="center"/>
            <w:hideMark/>
          </w:tcPr>
          <w:p w14:paraId="712BEDD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D501F2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1.855969067</w:t>
            </w:r>
          </w:p>
        </w:tc>
        <w:tc>
          <w:tcPr>
            <w:tcW w:w="1882" w:type="dxa"/>
            <w:tcBorders>
              <w:top w:val="nil"/>
              <w:left w:val="nil"/>
              <w:bottom w:val="nil"/>
              <w:right w:val="nil"/>
            </w:tcBorders>
            <w:shd w:val="clear" w:color="auto" w:fill="auto"/>
            <w:noWrap/>
            <w:vAlign w:val="center"/>
            <w:hideMark/>
          </w:tcPr>
          <w:p w14:paraId="45C90C0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4CDFBD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3E80C64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mRNA processing</w:t>
            </w:r>
          </w:p>
        </w:tc>
      </w:tr>
      <w:tr w:rsidR="0037339D" w:rsidRPr="0037339D" w14:paraId="76D6EC4C" w14:textId="77777777" w:rsidTr="0037339D">
        <w:trPr>
          <w:trHeight w:val="299"/>
        </w:trPr>
        <w:tc>
          <w:tcPr>
            <w:tcW w:w="1074" w:type="dxa"/>
            <w:tcBorders>
              <w:top w:val="nil"/>
              <w:left w:val="nil"/>
              <w:bottom w:val="nil"/>
              <w:right w:val="nil"/>
            </w:tcBorders>
            <w:shd w:val="clear" w:color="auto" w:fill="auto"/>
            <w:noWrap/>
            <w:vAlign w:val="center"/>
            <w:hideMark/>
          </w:tcPr>
          <w:p w14:paraId="492415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GO:0006457</w:t>
            </w:r>
          </w:p>
        </w:tc>
        <w:tc>
          <w:tcPr>
            <w:tcW w:w="1548" w:type="dxa"/>
            <w:tcBorders>
              <w:top w:val="nil"/>
              <w:left w:val="nil"/>
              <w:bottom w:val="nil"/>
              <w:right w:val="nil"/>
            </w:tcBorders>
            <w:shd w:val="clear" w:color="auto" w:fill="auto"/>
            <w:noWrap/>
            <w:vAlign w:val="center"/>
            <w:hideMark/>
          </w:tcPr>
          <w:p w14:paraId="085887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247</w:t>
            </w:r>
          </w:p>
        </w:tc>
        <w:tc>
          <w:tcPr>
            <w:tcW w:w="1232" w:type="dxa"/>
            <w:tcBorders>
              <w:top w:val="nil"/>
              <w:left w:val="nil"/>
              <w:bottom w:val="nil"/>
              <w:right w:val="nil"/>
            </w:tcBorders>
            <w:shd w:val="clear" w:color="auto" w:fill="auto"/>
            <w:noWrap/>
            <w:vAlign w:val="center"/>
            <w:hideMark/>
          </w:tcPr>
          <w:p w14:paraId="4753B48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140CC1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1.273400999</w:t>
            </w:r>
          </w:p>
        </w:tc>
        <w:tc>
          <w:tcPr>
            <w:tcW w:w="1882" w:type="dxa"/>
            <w:tcBorders>
              <w:top w:val="nil"/>
              <w:left w:val="nil"/>
              <w:bottom w:val="nil"/>
              <w:right w:val="nil"/>
            </w:tcBorders>
            <w:shd w:val="clear" w:color="auto" w:fill="auto"/>
            <w:noWrap/>
            <w:vAlign w:val="center"/>
            <w:hideMark/>
          </w:tcPr>
          <w:p w14:paraId="5DE2B1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CD378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37C0B47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folding</w:t>
            </w:r>
          </w:p>
        </w:tc>
      </w:tr>
      <w:tr w:rsidR="0037339D" w:rsidRPr="0037339D" w14:paraId="67B49A16" w14:textId="77777777" w:rsidTr="0037339D">
        <w:trPr>
          <w:trHeight w:val="299"/>
        </w:trPr>
        <w:tc>
          <w:tcPr>
            <w:tcW w:w="1074" w:type="dxa"/>
            <w:tcBorders>
              <w:top w:val="nil"/>
              <w:left w:val="nil"/>
              <w:bottom w:val="nil"/>
              <w:right w:val="nil"/>
            </w:tcBorders>
            <w:shd w:val="clear" w:color="auto" w:fill="auto"/>
            <w:noWrap/>
            <w:vAlign w:val="center"/>
            <w:hideMark/>
          </w:tcPr>
          <w:p w14:paraId="2E3427F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GO:0006950</w:t>
            </w:r>
          </w:p>
        </w:tc>
        <w:tc>
          <w:tcPr>
            <w:tcW w:w="1548" w:type="dxa"/>
            <w:tcBorders>
              <w:top w:val="nil"/>
              <w:left w:val="nil"/>
              <w:bottom w:val="nil"/>
              <w:right w:val="nil"/>
            </w:tcBorders>
            <w:shd w:val="clear" w:color="auto" w:fill="auto"/>
            <w:noWrap/>
            <w:vAlign w:val="center"/>
            <w:hideMark/>
          </w:tcPr>
          <w:p w14:paraId="21EE922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200</w:t>
            </w:r>
          </w:p>
        </w:tc>
        <w:tc>
          <w:tcPr>
            <w:tcW w:w="1232" w:type="dxa"/>
            <w:tcBorders>
              <w:top w:val="nil"/>
              <w:left w:val="nil"/>
              <w:bottom w:val="nil"/>
              <w:right w:val="nil"/>
            </w:tcBorders>
            <w:shd w:val="clear" w:color="auto" w:fill="auto"/>
            <w:noWrap/>
            <w:vAlign w:val="center"/>
            <w:hideMark/>
          </w:tcPr>
          <w:p w14:paraId="58692D4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5FA80C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1.031093926</w:t>
            </w:r>
          </w:p>
        </w:tc>
        <w:tc>
          <w:tcPr>
            <w:tcW w:w="1882" w:type="dxa"/>
            <w:tcBorders>
              <w:top w:val="nil"/>
              <w:left w:val="nil"/>
              <w:bottom w:val="nil"/>
              <w:right w:val="nil"/>
            </w:tcBorders>
            <w:shd w:val="clear" w:color="auto" w:fill="auto"/>
            <w:noWrap/>
            <w:vAlign w:val="center"/>
            <w:hideMark/>
          </w:tcPr>
          <w:p w14:paraId="062AAAB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DE4A55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37A8F46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stress</w:t>
            </w:r>
          </w:p>
        </w:tc>
      </w:tr>
      <w:tr w:rsidR="0037339D" w:rsidRPr="0037339D" w14:paraId="336AF615" w14:textId="77777777" w:rsidTr="0037339D">
        <w:trPr>
          <w:trHeight w:val="299"/>
        </w:trPr>
        <w:tc>
          <w:tcPr>
            <w:tcW w:w="1074" w:type="dxa"/>
            <w:tcBorders>
              <w:top w:val="nil"/>
              <w:left w:val="nil"/>
              <w:bottom w:val="nil"/>
              <w:right w:val="nil"/>
            </w:tcBorders>
            <w:shd w:val="clear" w:color="auto" w:fill="auto"/>
            <w:noWrap/>
            <w:vAlign w:val="center"/>
            <w:hideMark/>
          </w:tcPr>
          <w:p w14:paraId="16881E3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GO:0006952</w:t>
            </w:r>
          </w:p>
        </w:tc>
        <w:tc>
          <w:tcPr>
            <w:tcW w:w="1548" w:type="dxa"/>
            <w:tcBorders>
              <w:top w:val="nil"/>
              <w:left w:val="nil"/>
              <w:bottom w:val="nil"/>
              <w:right w:val="nil"/>
            </w:tcBorders>
            <w:shd w:val="clear" w:color="auto" w:fill="auto"/>
            <w:noWrap/>
            <w:vAlign w:val="center"/>
            <w:hideMark/>
          </w:tcPr>
          <w:p w14:paraId="7EFB6D0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1273</w:t>
            </w:r>
          </w:p>
        </w:tc>
        <w:tc>
          <w:tcPr>
            <w:tcW w:w="1232" w:type="dxa"/>
            <w:tcBorders>
              <w:top w:val="nil"/>
              <w:left w:val="nil"/>
              <w:bottom w:val="nil"/>
              <w:right w:val="nil"/>
            </w:tcBorders>
            <w:shd w:val="clear" w:color="auto" w:fill="auto"/>
            <w:noWrap/>
            <w:vAlign w:val="center"/>
            <w:hideMark/>
          </w:tcPr>
          <w:p w14:paraId="0E93ACD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613" w:type="dxa"/>
            <w:tcBorders>
              <w:top w:val="nil"/>
              <w:left w:val="nil"/>
              <w:bottom w:val="nil"/>
              <w:right w:val="nil"/>
            </w:tcBorders>
            <w:shd w:val="clear" w:color="auto" w:fill="auto"/>
            <w:noWrap/>
            <w:vAlign w:val="center"/>
            <w:hideMark/>
          </w:tcPr>
          <w:p w14:paraId="5259BC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6.56291284</w:t>
            </w:r>
          </w:p>
        </w:tc>
        <w:tc>
          <w:tcPr>
            <w:tcW w:w="1882" w:type="dxa"/>
            <w:tcBorders>
              <w:top w:val="nil"/>
              <w:left w:val="nil"/>
              <w:bottom w:val="nil"/>
              <w:right w:val="nil"/>
            </w:tcBorders>
            <w:shd w:val="clear" w:color="auto" w:fill="auto"/>
            <w:noWrap/>
            <w:vAlign w:val="center"/>
            <w:hideMark/>
          </w:tcPr>
          <w:p w14:paraId="5793B8B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9217C0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749FD99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defense response</w:t>
            </w:r>
          </w:p>
        </w:tc>
      </w:tr>
      <w:tr w:rsidR="0037339D" w:rsidRPr="0037339D" w14:paraId="0BBBE9D6" w14:textId="77777777" w:rsidTr="0037339D">
        <w:trPr>
          <w:trHeight w:val="299"/>
        </w:trPr>
        <w:tc>
          <w:tcPr>
            <w:tcW w:w="1074" w:type="dxa"/>
            <w:tcBorders>
              <w:top w:val="nil"/>
              <w:left w:val="nil"/>
              <w:bottom w:val="nil"/>
              <w:right w:val="nil"/>
            </w:tcBorders>
            <w:shd w:val="clear" w:color="auto" w:fill="auto"/>
            <w:noWrap/>
            <w:vAlign w:val="center"/>
            <w:hideMark/>
          </w:tcPr>
          <w:p w14:paraId="296F4C1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GO:0007623</w:t>
            </w:r>
          </w:p>
        </w:tc>
        <w:tc>
          <w:tcPr>
            <w:tcW w:w="1548" w:type="dxa"/>
            <w:tcBorders>
              <w:top w:val="nil"/>
              <w:left w:val="nil"/>
              <w:bottom w:val="nil"/>
              <w:right w:val="nil"/>
            </w:tcBorders>
            <w:shd w:val="clear" w:color="auto" w:fill="auto"/>
            <w:noWrap/>
            <w:vAlign w:val="center"/>
            <w:hideMark/>
          </w:tcPr>
          <w:p w14:paraId="2DC6B4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241</w:t>
            </w:r>
          </w:p>
        </w:tc>
        <w:tc>
          <w:tcPr>
            <w:tcW w:w="1232" w:type="dxa"/>
            <w:tcBorders>
              <w:top w:val="nil"/>
              <w:left w:val="nil"/>
              <w:bottom w:val="nil"/>
              <w:right w:val="nil"/>
            </w:tcBorders>
            <w:shd w:val="clear" w:color="auto" w:fill="auto"/>
            <w:noWrap/>
            <w:vAlign w:val="center"/>
            <w:hideMark/>
          </w:tcPr>
          <w:p w14:paraId="3AFE917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31F1F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1.242468181</w:t>
            </w:r>
          </w:p>
        </w:tc>
        <w:tc>
          <w:tcPr>
            <w:tcW w:w="1882" w:type="dxa"/>
            <w:tcBorders>
              <w:top w:val="nil"/>
              <w:left w:val="nil"/>
              <w:bottom w:val="nil"/>
              <w:right w:val="nil"/>
            </w:tcBorders>
            <w:shd w:val="clear" w:color="auto" w:fill="auto"/>
            <w:noWrap/>
            <w:vAlign w:val="center"/>
            <w:hideMark/>
          </w:tcPr>
          <w:p w14:paraId="6C17B8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64FCFAC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582E854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circadian rhythm</w:t>
            </w:r>
          </w:p>
        </w:tc>
      </w:tr>
      <w:tr w:rsidR="0037339D" w:rsidRPr="0037339D" w14:paraId="47B42817" w14:textId="77777777" w:rsidTr="0037339D">
        <w:trPr>
          <w:trHeight w:val="299"/>
        </w:trPr>
        <w:tc>
          <w:tcPr>
            <w:tcW w:w="1074" w:type="dxa"/>
            <w:tcBorders>
              <w:top w:val="nil"/>
              <w:left w:val="nil"/>
              <w:bottom w:val="nil"/>
              <w:right w:val="nil"/>
            </w:tcBorders>
            <w:shd w:val="clear" w:color="auto" w:fill="auto"/>
            <w:noWrap/>
            <w:vAlign w:val="center"/>
            <w:hideMark/>
          </w:tcPr>
          <w:p w14:paraId="43065F9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GO:0009451</w:t>
            </w:r>
          </w:p>
        </w:tc>
        <w:tc>
          <w:tcPr>
            <w:tcW w:w="1548" w:type="dxa"/>
            <w:tcBorders>
              <w:top w:val="nil"/>
              <w:left w:val="nil"/>
              <w:bottom w:val="nil"/>
              <w:right w:val="nil"/>
            </w:tcBorders>
            <w:shd w:val="clear" w:color="auto" w:fill="auto"/>
            <w:noWrap/>
            <w:vAlign w:val="center"/>
            <w:hideMark/>
          </w:tcPr>
          <w:p w14:paraId="668D8A6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457</w:t>
            </w:r>
          </w:p>
        </w:tc>
        <w:tc>
          <w:tcPr>
            <w:tcW w:w="1232" w:type="dxa"/>
            <w:tcBorders>
              <w:top w:val="nil"/>
              <w:left w:val="nil"/>
              <w:bottom w:val="nil"/>
              <w:right w:val="nil"/>
            </w:tcBorders>
            <w:shd w:val="clear" w:color="auto" w:fill="auto"/>
            <w:noWrap/>
            <w:vAlign w:val="center"/>
            <w:hideMark/>
          </w:tcPr>
          <w:p w14:paraId="5F028E5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001C91E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2.356049621</w:t>
            </w:r>
          </w:p>
        </w:tc>
        <w:tc>
          <w:tcPr>
            <w:tcW w:w="1882" w:type="dxa"/>
            <w:tcBorders>
              <w:top w:val="nil"/>
              <w:left w:val="nil"/>
              <w:bottom w:val="nil"/>
              <w:right w:val="nil"/>
            </w:tcBorders>
            <w:shd w:val="clear" w:color="auto" w:fill="auto"/>
            <w:noWrap/>
            <w:vAlign w:val="center"/>
            <w:hideMark/>
          </w:tcPr>
          <w:p w14:paraId="631618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61A44E2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7756602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RNA modification</w:t>
            </w:r>
          </w:p>
        </w:tc>
      </w:tr>
      <w:tr w:rsidR="0037339D" w:rsidRPr="0037339D" w14:paraId="457775F3" w14:textId="77777777" w:rsidTr="0037339D">
        <w:trPr>
          <w:trHeight w:val="299"/>
        </w:trPr>
        <w:tc>
          <w:tcPr>
            <w:tcW w:w="1074" w:type="dxa"/>
            <w:tcBorders>
              <w:top w:val="nil"/>
              <w:left w:val="nil"/>
              <w:bottom w:val="nil"/>
              <w:right w:val="nil"/>
            </w:tcBorders>
            <w:shd w:val="clear" w:color="auto" w:fill="auto"/>
            <w:noWrap/>
            <w:vAlign w:val="center"/>
            <w:hideMark/>
          </w:tcPr>
          <w:p w14:paraId="6572C58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GO:0010150</w:t>
            </w:r>
          </w:p>
        </w:tc>
        <w:tc>
          <w:tcPr>
            <w:tcW w:w="1548" w:type="dxa"/>
            <w:tcBorders>
              <w:top w:val="nil"/>
              <w:left w:val="nil"/>
              <w:bottom w:val="nil"/>
              <w:right w:val="nil"/>
            </w:tcBorders>
            <w:shd w:val="clear" w:color="auto" w:fill="auto"/>
            <w:noWrap/>
            <w:vAlign w:val="center"/>
            <w:hideMark/>
          </w:tcPr>
          <w:p w14:paraId="7F0FED2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353</w:t>
            </w:r>
          </w:p>
        </w:tc>
        <w:tc>
          <w:tcPr>
            <w:tcW w:w="1232" w:type="dxa"/>
            <w:tcBorders>
              <w:top w:val="nil"/>
              <w:left w:val="nil"/>
              <w:bottom w:val="nil"/>
              <w:right w:val="nil"/>
            </w:tcBorders>
            <w:shd w:val="clear" w:color="auto" w:fill="auto"/>
            <w:noWrap/>
            <w:vAlign w:val="center"/>
            <w:hideMark/>
          </w:tcPr>
          <w:p w14:paraId="210AFF9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3DFB08E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1.81988078</w:t>
            </w:r>
          </w:p>
        </w:tc>
        <w:tc>
          <w:tcPr>
            <w:tcW w:w="1882" w:type="dxa"/>
            <w:tcBorders>
              <w:top w:val="nil"/>
              <w:left w:val="nil"/>
              <w:bottom w:val="nil"/>
              <w:right w:val="nil"/>
            </w:tcBorders>
            <w:shd w:val="clear" w:color="auto" w:fill="auto"/>
            <w:noWrap/>
            <w:vAlign w:val="center"/>
            <w:hideMark/>
          </w:tcPr>
          <w:p w14:paraId="6291A51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08764F8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3DD593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leaf senescence</w:t>
            </w:r>
          </w:p>
        </w:tc>
      </w:tr>
      <w:tr w:rsidR="0037339D" w:rsidRPr="0037339D" w14:paraId="51A9BCF5" w14:textId="77777777" w:rsidTr="0037339D">
        <w:trPr>
          <w:trHeight w:val="299"/>
        </w:trPr>
        <w:tc>
          <w:tcPr>
            <w:tcW w:w="1074" w:type="dxa"/>
            <w:tcBorders>
              <w:top w:val="nil"/>
              <w:left w:val="nil"/>
              <w:bottom w:val="nil"/>
              <w:right w:val="nil"/>
            </w:tcBorders>
            <w:shd w:val="clear" w:color="auto" w:fill="auto"/>
            <w:noWrap/>
            <w:vAlign w:val="center"/>
            <w:hideMark/>
          </w:tcPr>
          <w:p w14:paraId="12F4BA6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GO:0016192</w:t>
            </w:r>
          </w:p>
        </w:tc>
        <w:tc>
          <w:tcPr>
            <w:tcW w:w="1548" w:type="dxa"/>
            <w:tcBorders>
              <w:top w:val="nil"/>
              <w:left w:val="nil"/>
              <w:bottom w:val="nil"/>
              <w:right w:val="nil"/>
            </w:tcBorders>
            <w:shd w:val="clear" w:color="auto" w:fill="auto"/>
            <w:noWrap/>
            <w:vAlign w:val="center"/>
            <w:hideMark/>
          </w:tcPr>
          <w:p w14:paraId="519FD41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272</w:t>
            </w:r>
          </w:p>
        </w:tc>
        <w:tc>
          <w:tcPr>
            <w:tcW w:w="1232" w:type="dxa"/>
            <w:tcBorders>
              <w:top w:val="nil"/>
              <w:left w:val="nil"/>
              <w:bottom w:val="nil"/>
              <w:right w:val="nil"/>
            </w:tcBorders>
            <w:shd w:val="clear" w:color="auto" w:fill="auto"/>
            <w:noWrap/>
            <w:vAlign w:val="center"/>
            <w:hideMark/>
          </w:tcPr>
          <w:p w14:paraId="7B9751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70DB83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1.40228774</w:t>
            </w:r>
          </w:p>
        </w:tc>
        <w:tc>
          <w:tcPr>
            <w:tcW w:w="1882" w:type="dxa"/>
            <w:tcBorders>
              <w:top w:val="nil"/>
              <w:left w:val="nil"/>
              <w:bottom w:val="nil"/>
              <w:right w:val="nil"/>
            </w:tcBorders>
            <w:shd w:val="clear" w:color="auto" w:fill="auto"/>
            <w:noWrap/>
            <w:vAlign w:val="center"/>
            <w:hideMark/>
          </w:tcPr>
          <w:p w14:paraId="6460007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1FFFA1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642A9BD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vesicle-mediated transport</w:t>
            </w:r>
          </w:p>
        </w:tc>
      </w:tr>
      <w:tr w:rsidR="0037339D" w:rsidRPr="0037339D" w14:paraId="5B837F42" w14:textId="77777777" w:rsidTr="0037339D">
        <w:trPr>
          <w:trHeight w:val="299"/>
        </w:trPr>
        <w:tc>
          <w:tcPr>
            <w:tcW w:w="1074" w:type="dxa"/>
            <w:tcBorders>
              <w:top w:val="nil"/>
              <w:left w:val="nil"/>
              <w:bottom w:val="nil"/>
              <w:right w:val="nil"/>
            </w:tcBorders>
            <w:shd w:val="clear" w:color="auto" w:fill="auto"/>
            <w:noWrap/>
            <w:vAlign w:val="center"/>
            <w:hideMark/>
          </w:tcPr>
          <w:p w14:paraId="77C2D6C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GO:0055085</w:t>
            </w:r>
          </w:p>
        </w:tc>
        <w:tc>
          <w:tcPr>
            <w:tcW w:w="1548" w:type="dxa"/>
            <w:tcBorders>
              <w:top w:val="nil"/>
              <w:left w:val="nil"/>
              <w:bottom w:val="nil"/>
              <w:right w:val="nil"/>
            </w:tcBorders>
            <w:shd w:val="clear" w:color="auto" w:fill="auto"/>
            <w:noWrap/>
            <w:vAlign w:val="center"/>
            <w:hideMark/>
          </w:tcPr>
          <w:p w14:paraId="08B6469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710</w:t>
            </w:r>
          </w:p>
        </w:tc>
        <w:tc>
          <w:tcPr>
            <w:tcW w:w="1232" w:type="dxa"/>
            <w:tcBorders>
              <w:top w:val="nil"/>
              <w:left w:val="nil"/>
              <w:bottom w:val="nil"/>
              <w:right w:val="nil"/>
            </w:tcBorders>
            <w:shd w:val="clear" w:color="auto" w:fill="auto"/>
            <w:noWrap/>
            <w:vAlign w:val="center"/>
            <w:hideMark/>
          </w:tcPr>
          <w:p w14:paraId="53BFE96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0469CB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3.660383438</w:t>
            </w:r>
          </w:p>
        </w:tc>
        <w:tc>
          <w:tcPr>
            <w:tcW w:w="1882" w:type="dxa"/>
            <w:tcBorders>
              <w:top w:val="nil"/>
              <w:left w:val="nil"/>
              <w:bottom w:val="nil"/>
              <w:right w:val="nil"/>
            </w:tcBorders>
            <w:shd w:val="clear" w:color="auto" w:fill="auto"/>
            <w:noWrap/>
            <w:vAlign w:val="center"/>
            <w:hideMark/>
          </w:tcPr>
          <w:p w14:paraId="69A7C80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64B22DC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229224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transmembrane transport</w:t>
            </w:r>
          </w:p>
        </w:tc>
      </w:tr>
      <w:tr w:rsidR="0037339D" w:rsidRPr="0037339D" w14:paraId="6DB784DB" w14:textId="77777777" w:rsidTr="0037339D">
        <w:trPr>
          <w:trHeight w:val="299"/>
        </w:trPr>
        <w:tc>
          <w:tcPr>
            <w:tcW w:w="1074" w:type="dxa"/>
            <w:tcBorders>
              <w:top w:val="nil"/>
              <w:left w:val="nil"/>
              <w:bottom w:val="nil"/>
              <w:right w:val="nil"/>
            </w:tcBorders>
            <w:shd w:val="clear" w:color="auto" w:fill="auto"/>
            <w:noWrap/>
            <w:vAlign w:val="center"/>
            <w:hideMark/>
          </w:tcPr>
          <w:p w14:paraId="5EB5F2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GO:0071456</w:t>
            </w:r>
          </w:p>
        </w:tc>
        <w:tc>
          <w:tcPr>
            <w:tcW w:w="1548" w:type="dxa"/>
            <w:tcBorders>
              <w:top w:val="nil"/>
              <w:left w:val="nil"/>
              <w:bottom w:val="nil"/>
              <w:right w:val="nil"/>
            </w:tcBorders>
            <w:shd w:val="clear" w:color="auto" w:fill="auto"/>
            <w:noWrap/>
            <w:vAlign w:val="center"/>
            <w:hideMark/>
          </w:tcPr>
          <w:p w14:paraId="0530649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572</w:t>
            </w:r>
          </w:p>
        </w:tc>
        <w:tc>
          <w:tcPr>
            <w:tcW w:w="1232" w:type="dxa"/>
            <w:tcBorders>
              <w:top w:val="nil"/>
              <w:left w:val="nil"/>
              <w:bottom w:val="nil"/>
              <w:right w:val="nil"/>
            </w:tcBorders>
            <w:shd w:val="clear" w:color="auto" w:fill="auto"/>
            <w:noWrap/>
            <w:vAlign w:val="center"/>
            <w:hideMark/>
          </w:tcPr>
          <w:p w14:paraId="2C8EA3B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772C185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2.948928629</w:t>
            </w:r>
          </w:p>
        </w:tc>
        <w:tc>
          <w:tcPr>
            <w:tcW w:w="1882" w:type="dxa"/>
            <w:tcBorders>
              <w:top w:val="nil"/>
              <w:left w:val="nil"/>
              <w:bottom w:val="nil"/>
              <w:right w:val="nil"/>
            </w:tcBorders>
            <w:shd w:val="clear" w:color="auto" w:fill="auto"/>
            <w:noWrap/>
            <w:vAlign w:val="center"/>
            <w:hideMark/>
          </w:tcPr>
          <w:p w14:paraId="71AED8E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BC34C1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6E4BD1A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cellular response to hypoxia</w:t>
            </w:r>
          </w:p>
        </w:tc>
      </w:tr>
      <w:tr w:rsidR="0037339D" w:rsidRPr="0037339D" w14:paraId="4CC93857" w14:textId="77777777" w:rsidTr="0037339D">
        <w:trPr>
          <w:trHeight w:val="299"/>
        </w:trPr>
        <w:tc>
          <w:tcPr>
            <w:tcW w:w="1074" w:type="dxa"/>
            <w:tcBorders>
              <w:top w:val="nil"/>
              <w:left w:val="nil"/>
              <w:bottom w:val="nil"/>
              <w:right w:val="nil"/>
            </w:tcBorders>
            <w:shd w:val="clear" w:color="auto" w:fill="auto"/>
            <w:noWrap/>
            <w:vAlign w:val="center"/>
            <w:hideMark/>
          </w:tcPr>
          <w:p w14:paraId="3470A99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GO:0005515</w:t>
            </w:r>
          </w:p>
        </w:tc>
        <w:tc>
          <w:tcPr>
            <w:tcW w:w="1548" w:type="dxa"/>
            <w:tcBorders>
              <w:top w:val="nil"/>
              <w:left w:val="nil"/>
              <w:bottom w:val="nil"/>
              <w:right w:val="nil"/>
            </w:tcBorders>
            <w:shd w:val="clear" w:color="auto" w:fill="auto"/>
            <w:noWrap/>
            <w:vAlign w:val="center"/>
            <w:hideMark/>
          </w:tcPr>
          <w:p w14:paraId="6126CC3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8902</w:t>
            </w:r>
          </w:p>
        </w:tc>
        <w:tc>
          <w:tcPr>
            <w:tcW w:w="1232" w:type="dxa"/>
            <w:tcBorders>
              <w:top w:val="nil"/>
              <w:left w:val="nil"/>
              <w:bottom w:val="nil"/>
              <w:right w:val="nil"/>
            </w:tcBorders>
            <w:shd w:val="clear" w:color="auto" w:fill="auto"/>
            <w:noWrap/>
            <w:vAlign w:val="center"/>
            <w:hideMark/>
          </w:tcPr>
          <w:p w14:paraId="287522F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w:t>
            </w:r>
          </w:p>
        </w:tc>
        <w:tc>
          <w:tcPr>
            <w:tcW w:w="1613" w:type="dxa"/>
            <w:tcBorders>
              <w:top w:val="nil"/>
              <w:left w:val="nil"/>
              <w:bottom w:val="nil"/>
              <w:right w:val="nil"/>
            </w:tcBorders>
            <w:shd w:val="clear" w:color="auto" w:fill="auto"/>
            <w:noWrap/>
            <w:vAlign w:val="center"/>
            <w:hideMark/>
          </w:tcPr>
          <w:p w14:paraId="30CB0E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30.65353353</w:t>
            </w:r>
          </w:p>
        </w:tc>
        <w:tc>
          <w:tcPr>
            <w:tcW w:w="1882" w:type="dxa"/>
            <w:tcBorders>
              <w:top w:val="nil"/>
              <w:left w:val="nil"/>
              <w:bottom w:val="nil"/>
              <w:right w:val="nil"/>
            </w:tcBorders>
            <w:shd w:val="clear" w:color="auto" w:fill="auto"/>
            <w:noWrap/>
            <w:vAlign w:val="center"/>
            <w:hideMark/>
          </w:tcPr>
          <w:p w14:paraId="78E7355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8F6D11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0.006210122</w:t>
            </w:r>
          </w:p>
        </w:tc>
        <w:tc>
          <w:tcPr>
            <w:tcW w:w="5299" w:type="dxa"/>
            <w:tcBorders>
              <w:top w:val="nil"/>
              <w:left w:val="nil"/>
              <w:bottom w:val="nil"/>
              <w:right w:val="nil"/>
            </w:tcBorders>
            <w:shd w:val="clear" w:color="auto" w:fill="auto"/>
            <w:noWrap/>
            <w:vAlign w:val="center"/>
            <w:hideMark/>
          </w:tcPr>
          <w:p w14:paraId="0FBFD1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binding</w:t>
            </w:r>
          </w:p>
        </w:tc>
      </w:tr>
      <w:tr w:rsidR="0037339D" w:rsidRPr="0037339D" w14:paraId="187E2598" w14:textId="77777777" w:rsidTr="0037339D">
        <w:trPr>
          <w:trHeight w:val="299"/>
        </w:trPr>
        <w:tc>
          <w:tcPr>
            <w:tcW w:w="1074" w:type="dxa"/>
            <w:tcBorders>
              <w:top w:val="nil"/>
              <w:left w:val="nil"/>
              <w:bottom w:val="nil"/>
              <w:right w:val="nil"/>
            </w:tcBorders>
            <w:shd w:val="clear" w:color="auto" w:fill="auto"/>
            <w:noWrap/>
            <w:vAlign w:val="center"/>
            <w:hideMark/>
          </w:tcPr>
          <w:p w14:paraId="5E833EE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GO:0005524</w:t>
            </w:r>
          </w:p>
        </w:tc>
        <w:tc>
          <w:tcPr>
            <w:tcW w:w="1548" w:type="dxa"/>
            <w:tcBorders>
              <w:top w:val="nil"/>
              <w:left w:val="nil"/>
              <w:bottom w:val="nil"/>
              <w:right w:val="nil"/>
            </w:tcBorders>
            <w:shd w:val="clear" w:color="auto" w:fill="auto"/>
            <w:noWrap/>
            <w:vAlign w:val="center"/>
            <w:hideMark/>
          </w:tcPr>
          <w:p w14:paraId="6C10902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4751</w:t>
            </w:r>
          </w:p>
        </w:tc>
        <w:tc>
          <w:tcPr>
            <w:tcW w:w="1232" w:type="dxa"/>
            <w:tcBorders>
              <w:top w:val="nil"/>
              <w:left w:val="nil"/>
              <w:bottom w:val="nil"/>
              <w:right w:val="nil"/>
            </w:tcBorders>
            <w:shd w:val="clear" w:color="auto" w:fill="auto"/>
            <w:noWrap/>
            <w:vAlign w:val="center"/>
            <w:hideMark/>
          </w:tcPr>
          <w:p w14:paraId="52766A5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w:t>
            </w:r>
          </w:p>
        </w:tc>
        <w:tc>
          <w:tcPr>
            <w:tcW w:w="1613" w:type="dxa"/>
            <w:tcBorders>
              <w:top w:val="nil"/>
              <w:left w:val="nil"/>
              <w:bottom w:val="nil"/>
              <w:right w:val="nil"/>
            </w:tcBorders>
            <w:shd w:val="clear" w:color="auto" w:fill="auto"/>
            <w:noWrap/>
            <w:vAlign w:val="center"/>
            <w:hideMark/>
          </w:tcPr>
          <w:p w14:paraId="23DADE3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16.3597998</w:t>
            </w:r>
          </w:p>
        </w:tc>
        <w:tc>
          <w:tcPr>
            <w:tcW w:w="1882" w:type="dxa"/>
            <w:tcBorders>
              <w:top w:val="nil"/>
              <w:left w:val="nil"/>
              <w:bottom w:val="nil"/>
              <w:right w:val="nil"/>
            </w:tcBorders>
            <w:shd w:val="clear" w:color="auto" w:fill="auto"/>
            <w:noWrap/>
            <w:vAlign w:val="center"/>
            <w:hideMark/>
          </w:tcPr>
          <w:p w14:paraId="1E8C479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06A4252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0.118440602</w:t>
            </w:r>
          </w:p>
        </w:tc>
        <w:tc>
          <w:tcPr>
            <w:tcW w:w="5299" w:type="dxa"/>
            <w:tcBorders>
              <w:top w:val="nil"/>
              <w:left w:val="nil"/>
              <w:bottom w:val="nil"/>
              <w:right w:val="nil"/>
            </w:tcBorders>
            <w:shd w:val="clear" w:color="auto" w:fill="auto"/>
            <w:noWrap/>
            <w:vAlign w:val="center"/>
            <w:hideMark/>
          </w:tcPr>
          <w:p w14:paraId="62314DA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ATP binding</w:t>
            </w:r>
          </w:p>
        </w:tc>
      </w:tr>
      <w:tr w:rsidR="0037339D" w:rsidRPr="0037339D" w14:paraId="50947F1B" w14:textId="77777777" w:rsidTr="0037339D">
        <w:trPr>
          <w:trHeight w:val="299"/>
        </w:trPr>
        <w:tc>
          <w:tcPr>
            <w:tcW w:w="1074" w:type="dxa"/>
            <w:tcBorders>
              <w:top w:val="nil"/>
              <w:left w:val="nil"/>
              <w:bottom w:val="nil"/>
              <w:right w:val="nil"/>
            </w:tcBorders>
            <w:shd w:val="clear" w:color="auto" w:fill="auto"/>
            <w:noWrap/>
            <w:vAlign w:val="center"/>
            <w:hideMark/>
          </w:tcPr>
          <w:p w14:paraId="3A74E4B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GO:0003700</w:t>
            </w:r>
          </w:p>
        </w:tc>
        <w:tc>
          <w:tcPr>
            <w:tcW w:w="1548" w:type="dxa"/>
            <w:tcBorders>
              <w:top w:val="nil"/>
              <w:left w:val="nil"/>
              <w:bottom w:val="nil"/>
              <w:right w:val="nil"/>
            </w:tcBorders>
            <w:shd w:val="clear" w:color="auto" w:fill="auto"/>
            <w:noWrap/>
            <w:vAlign w:val="center"/>
            <w:hideMark/>
          </w:tcPr>
          <w:p w14:paraId="317789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3538</w:t>
            </w:r>
          </w:p>
        </w:tc>
        <w:tc>
          <w:tcPr>
            <w:tcW w:w="1232" w:type="dxa"/>
            <w:tcBorders>
              <w:top w:val="nil"/>
              <w:left w:val="nil"/>
              <w:bottom w:val="nil"/>
              <w:right w:val="nil"/>
            </w:tcBorders>
            <w:shd w:val="clear" w:color="auto" w:fill="auto"/>
            <w:noWrap/>
            <w:vAlign w:val="center"/>
            <w:hideMark/>
          </w:tcPr>
          <w:p w14:paraId="51DD8DC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w:t>
            </w:r>
          </w:p>
        </w:tc>
        <w:tc>
          <w:tcPr>
            <w:tcW w:w="1613" w:type="dxa"/>
            <w:tcBorders>
              <w:top w:val="nil"/>
              <w:left w:val="nil"/>
              <w:bottom w:val="nil"/>
              <w:right w:val="nil"/>
            </w:tcBorders>
            <w:shd w:val="clear" w:color="auto" w:fill="auto"/>
            <w:noWrap/>
            <w:vAlign w:val="center"/>
            <w:hideMark/>
          </w:tcPr>
          <w:p w14:paraId="3B95C33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12.1829029</w:t>
            </w:r>
          </w:p>
        </w:tc>
        <w:tc>
          <w:tcPr>
            <w:tcW w:w="1882" w:type="dxa"/>
            <w:tcBorders>
              <w:top w:val="nil"/>
              <w:left w:val="nil"/>
              <w:bottom w:val="nil"/>
              <w:right w:val="nil"/>
            </w:tcBorders>
            <w:shd w:val="clear" w:color="auto" w:fill="auto"/>
            <w:noWrap/>
            <w:vAlign w:val="center"/>
            <w:hideMark/>
          </w:tcPr>
          <w:p w14:paraId="7B6F1BB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086927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0.205618432</w:t>
            </w:r>
          </w:p>
        </w:tc>
        <w:tc>
          <w:tcPr>
            <w:tcW w:w="5299" w:type="dxa"/>
            <w:tcBorders>
              <w:top w:val="nil"/>
              <w:left w:val="nil"/>
              <w:bottom w:val="nil"/>
              <w:right w:val="nil"/>
            </w:tcBorders>
            <w:shd w:val="clear" w:color="auto" w:fill="auto"/>
            <w:noWrap/>
            <w:vAlign w:val="center"/>
            <w:hideMark/>
          </w:tcPr>
          <w:p w14:paraId="75AEDE5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DNA-binding transcription factor activity</w:t>
            </w:r>
          </w:p>
        </w:tc>
      </w:tr>
      <w:tr w:rsidR="0037339D" w:rsidRPr="0037339D" w14:paraId="2F0B31F2" w14:textId="77777777" w:rsidTr="0037339D">
        <w:trPr>
          <w:trHeight w:val="299"/>
        </w:trPr>
        <w:tc>
          <w:tcPr>
            <w:tcW w:w="1074" w:type="dxa"/>
            <w:tcBorders>
              <w:top w:val="nil"/>
              <w:left w:val="nil"/>
              <w:bottom w:val="nil"/>
              <w:right w:val="nil"/>
            </w:tcBorders>
            <w:shd w:val="clear" w:color="auto" w:fill="auto"/>
            <w:noWrap/>
            <w:vAlign w:val="center"/>
            <w:hideMark/>
          </w:tcPr>
          <w:p w14:paraId="6BDCFE0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GO:0003674</w:t>
            </w:r>
          </w:p>
        </w:tc>
        <w:tc>
          <w:tcPr>
            <w:tcW w:w="1548" w:type="dxa"/>
            <w:tcBorders>
              <w:top w:val="nil"/>
              <w:left w:val="nil"/>
              <w:bottom w:val="nil"/>
              <w:right w:val="nil"/>
            </w:tcBorders>
            <w:shd w:val="clear" w:color="auto" w:fill="auto"/>
            <w:noWrap/>
            <w:vAlign w:val="center"/>
            <w:hideMark/>
          </w:tcPr>
          <w:p w14:paraId="18096C5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6594</w:t>
            </w:r>
          </w:p>
        </w:tc>
        <w:tc>
          <w:tcPr>
            <w:tcW w:w="1232" w:type="dxa"/>
            <w:tcBorders>
              <w:top w:val="nil"/>
              <w:left w:val="nil"/>
              <w:bottom w:val="nil"/>
              <w:right w:val="nil"/>
            </w:tcBorders>
            <w:shd w:val="clear" w:color="auto" w:fill="auto"/>
            <w:noWrap/>
            <w:vAlign w:val="center"/>
            <w:hideMark/>
          </w:tcPr>
          <w:p w14:paraId="3C8E28B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w:t>
            </w:r>
          </w:p>
        </w:tc>
        <w:tc>
          <w:tcPr>
            <w:tcW w:w="1613" w:type="dxa"/>
            <w:tcBorders>
              <w:top w:val="nil"/>
              <w:left w:val="nil"/>
              <w:bottom w:val="nil"/>
              <w:right w:val="nil"/>
            </w:tcBorders>
            <w:shd w:val="clear" w:color="auto" w:fill="auto"/>
            <w:noWrap/>
            <w:vAlign w:val="center"/>
            <w:hideMark/>
          </w:tcPr>
          <w:p w14:paraId="34BD9A0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22.70606607</w:t>
            </w:r>
          </w:p>
        </w:tc>
        <w:tc>
          <w:tcPr>
            <w:tcW w:w="1882" w:type="dxa"/>
            <w:tcBorders>
              <w:top w:val="nil"/>
              <w:left w:val="nil"/>
              <w:bottom w:val="nil"/>
              <w:right w:val="nil"/>
            </w:tcBorders>
            <w:shd w:val="clear" w:color="auto" w:fill="auto"/>
            <w:noWrap/>
            <w:vAlign w:val="center"/>
            <w:hideMark/>
          </w:tcPr>
          <w:p w14:paraId="68CBB1D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6971C1F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0.99812631</w:t>
            </w:r>
          </w:p>
        </w:tc>
        <w:tc>
          <w:tcPr>
            <w:tcW w:w="5299" w:type="dxa"/>
            <w:tcBorders>
              <w:top w:val="nil"/>
              <w:left w:val="nil"/>
              <w:bottom w:val="nil"/>
              <w:right w:val="nil"/>
            </w:tcBorders>
            <w:shd w:val="clear" w:color="auto" w:fill="auto"/>
            <w:noWrap/>
            <w:vAlign w:val="center"/>
            <w:hideMark/>
          </w:tcPr>
          <w:p w14:paraId="4C2B2A86" w14:textId="77777777" w:rsidR="0037339D" w:rsidRPr="0037339D" w:rsidRDefault="0037339D" w:rsidP="0037339D">
            <w:pPr>
              <w:spacing w:after="0" w:line="240" w:lineRule="auto"/>
              <w:rPr>
                <w:rFonts w:ascii="Times New Roman" w:hAnsi="Times New Roman" w:cs="Times New Roman"/>
                <w:color w:val="000000"/>
                <w:sz w:val="18"/>
                <w:szCs w:val="18"/>
              </w:rPr>
            </w:pPr>
            <w:proofErr w:type="spellStart"/>
            <w:r w:rsidRPr="0037339D">
              <w:rPr>
                <w:rFonts w:ascii="Times New Roman" w:hAnsi="Times New Roman" w:cs="Times New Roman"/>
                <w:color w:val="000000"/>
                <w:sz w:val="18"/>
                <w:szCs w:val="18"/>
              </w:rPr>
              <w:t>molecular_function</w:t>
            </w:r>
            <w:proofErr w:type="spellEnd"/>
          </w:p>
        </w:tc>
      </w:tr>
      <w:tr w:rsidR="0037339D" w:rsidRPr="0037339D" w14:paraId="43BF2EA2" w14:textId="77777777" w:rsidTr="0037339D">
        <w:trPr>
          <w:trHeight w:val="299"/>
        </w:trPr>
        <w:tc>
          <w:tcPr>
            <w:tcW w:w="1074" w:type="dxa"/>
            <w:tcBorders>
              <w:top w:val="nil"/>
              <w:left w:val="nil"/>
              <w:bottom w:val="nil"/>
              <w:right w:val="nil"/>
            </w:tcBorders>
            <w:shd w:val="clear" w:color="auto" w:fill="auto"/>
            <w:noWrap/>
            <w:vAlign w:val="center"/>
            <w:hideMark/>
          </w:tcPr>
          <w:p w14:paraId="5B87CD8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GO:0044212</w:t>
            </w:r>
          </w:p>
        </w:tc>
        <w:tc>
          <w:tcPr>
            <w:tcW w:w="1548" w:type="dxa"/>
            <w:tcBorders>
              <w:top w:val="nil"/>
              <w:left w:val="nil"/>
              <w:bottom w:val="nil"/>
              <w:right w:val="nil"/>
            </w:tcBorders>
            <w:shd w:val="clear" w:color="auto" w:fill="auto"/>
            <w:noWrap/>
            <w:vAlign w:val="center"/>
            <w:hideMark/>
          </w:tcPr>
          <w:p w14:paraId="03E4B23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1901</w:t>
            </w:r>
          </w:p>
        </w:tc>
        <w:tc>
          <w:tcPr>
            <w:tcW w:w="1232" w:type="dxa"/>
            <w:tcBorders>
              <w:top w:val="nil"/>
              <w:left w:val="nil"/>
              <w:bottom w:val="nil"/>
              <w:right w:val="nil"/>
            </w:tcBorders>
            <w:shd w:val="clear" w:color="auto" w:fill="auto"/>
            <w:noWrap/>
            <w:vAlign w:val="center"/>
            <w:hideMark/>
          </w:tcPr>
          <w:p w14:paraId="77960A0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20C6A4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6.545985986</w:t>
            </w:r>
          </w:p>
        </w:tc>
        <w:tc>
          <w:tcPr>
            <w:tcW w:w="1882" w:type="dxa"/>
            <w:tcBorders>
              <w:top w:val="nil"/>
              <w:left w:val="nil"/>
              <w:bottom w:val="nil"/>
              <w:right w:val="nil"/>
            </w:tcBorders>
            <w:shd w:val="clear" w:color="auto" w:fill="auto"/>
            <w:noWrap/>
            <w:vAlign w:val="center"/>
            <w:hideMark/>
          </w:tcPr>
          <w:p w14:paraId="4156838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EFFD7E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1.903444444</w:t>
            </w:r>
          </w:p>
        </w:tc>
        <w:tc>
          <w:tcPr>
            <w:tcW w:w="5299" w:type="dxa"/>
            <w:tcBorders>
              <w:top w:val="nil"/>
              <w:left w:val="nil"/>
              <w:bottom w:val="nil"/>
              <w:right w:val="nil"/>
            </w:tcBorders>
            <w:shd w:val="clear" w:color="auto" w:fill="auto"/>
            <w:noWrap/>
            <w:vAlign w:val="center"/>
            <w:hideMark/>
          </w:tcPr>
          <w:p w14:paraId="280ADCA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NA</w:t>
            </w:r>
          </w:p>
        </w:tc>
      </w:tr>
      <w:tr w:rsidR="0037339D" w:rsidRPr="0037339D" w14:paraId="6F43B697" w14:textId="77777777" w:rsidTr="0037339D">
        <w:trPr>
          <w:trHeight w:val="299"/>
        </w:trPr>
        <w:tc>
          <w:tcPr>
            <w:tcW w:w="1074" w:type="dxa"/>
            <w:tcBorders>
              <w:top w:val="nil"/>
              <w:left w:val="nil"/>
              <w:bottom w:val="nil"/>
              <w:right w:val="nil"/>
            </w:tcBorders>
            <w:shd w:val="clear" w:color="auto" w:fill="auto"/>
            <w:noWrap/>
            <w:vAlign w:val="center"/>
            <w:hideMark/>
          </w:tcPr>
          <w:p w14:paraId="186CD96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GO:0004674</w:t>
            </w:r>
          </w:p>
        </w:tc>
        <w:tc>
          <w:tcPr>
            <w:tcW w:w="1548" w:type="dxa"/>
            <w:tcBorders>
              <w:top w:val="nil"/>
              <w:left w:val="nil"/>
              <w:bottom w:val="nil"/>
              <w:right w:val="nil"/>
            </w:tcBorders>
            <w:shd w:val="clear" w:color="auto" w:fill="auto"/>
            <w:noWrap/>
            <w:vAlign w:val="center"/>
            <w:hideMark/>
          </w:tcPr>
          <w:p w14:paraId="22DC91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1632</w:t>
            </w:r>
          </w:p>
        </w:tc>
        <w:tc>
          <w:tcPr>
            <w:tcW w:w="1232" w:type="dxa"/>
            <w:tcBorders>
              <w:top w:val="nil"/>
              <w:left w:val="nil"/>
              <w:bottom w:val="nil"/>
              <w:right w:val="nil"/>
            </w:tcBorders>
            <w:shd w:val="clear" w:color="auto" w:fill="auto"/>
            <w:noWrap/>
            <w:vAlign w:val="center"/>
            <w:hideMark/>
          </w:tcPr>
          <w:p w14:paraId="02BFAEE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0EA5FC5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5.6196997</w:t>
            </w:r>
          </w:p>
        </w:tc>
        <w:tc>
          <w:tcPr>
            <w:tcW w:w="1882" w:type="dxa"/>
            <w:tcBorders>
              <w:top w:val="nil"/>
              <w:left w:val="nil"/>
              <w:bottom w:val="nil"/>
              <w:right w:val="nil"/>
            </w:tcBorders>
            <w:shd w:val="clear" w:color="auto" w:fill="auto"/>
            <w:noWrap/>
            <w:vAlign w:val="center"/>
            <w:hideMark/>
          </w:tcPr>
          <w:p w14:paraId="10CF157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378328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3.78320975</w:t>
            </w:r>
          </w:p>
        </w:tc>
        <w:tc>
          <w:tcPr>
            <w:tcW w:w="5299" w:type="dxa"/>
            <w:tcBorders>
              <w:top w:val="nil"/>
              <w:left w:val="nil"/>
              <w:bottom w:val="nil"/>
              <w:right w:val="nil"/>
            </w:tcBorders>
            <w:shd w:val="clear" w:color="auto" w:fill="auto"/>
            <w:noWrap/>
            <w:vAlign w:val="center"/>
            <w:hideMark/>
          </w:tcPr>
          <w:p w14:paraId="65364D6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serine/threonine kinase activity</w:t>
            </w:r>
          </w:p>
        </w:tc>
      </w:tr>
      <w:tr w:rsidR="0037339D" w:rsidRPr="0037339D" w14:paraId="18926917" w14:textId="77777777" w:rsidTr="0037339D">
        <w:trPr>
          <w:trHeight w:val="299"/>
        </w:trPr>
        <w:tc>
          <w:tcPr>
            <w:tcW w:w="1074" w:type="dxa"/>
            <w:tcBorders>
              <w:top w:val="nil"/>
              <w:left w:val="nil"/>
              <w:bottom w:val="nil"/>
              <w:right w:val="nil"/>
            </w:tcBorders>
            <w:shd w:val="clear" w:color="auto" w:fill="auto"/>
            <w:noWrap/>
            <w:vAlign w:val="center"/>
            <w:hideMark/>
          </w:tcPr>
          <w:p w14:paraId="13C0A0B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GO:0046872</w:t>
            </w:r>
          </w:p>
        </w:tc>
        <w:tc>
          <w:tcPr>
            <w:tcW w:w="1548" w:type="dxa"/>
            <w:tcBorders>
              <w:top w:val="nil"/>
              <w:left w:val="nil"/>
              <w:bottom w:val="nil"/>
              <w:right w:val="nil"/>
            </w:tcBorders>
            <w:shd w:val="clear" w:color="auto" w:fill="auto"/>
            <w:noWrap/>
            <w:vAlign w:val="center"/>
            <w:hideMark/>
          </w:tcPr>
          <w:p w14:paraId="5FE248A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3857</w:t>
            </w:r>
          </w:p>
        </w:tc>
        <w:tc>
          <w:tcPr>
            <w:tcW w:w="1232" w:type="dxa"/>
            <w:tcBorders>
              <w:top w:val="nil"/>
              <w:left w:val="nil"/>
              <w:bottom w:val="nil"/>
              <w:right w:val="nil"/>
            </w:tcBorders>
            <w:shd w:val="clear" w:color="auto" w:fill="auto"/>
            <w:noWrap/>
            <w:vAlign w:val="center"/>
            <w:hideMark/>
          </w:tcPr>
          <w:p w14:paraId="0709DCA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w:t>
            </w:r>
          </w:p>
        </w:tc>
        <w:tc>
          <w:tcPr>
            <w:tcW w:w="1613" w:type="dxa"/>
            <w:tcBorders>
              <w:top w:val="nil"/>
              <w:left w:val="nil"/>
              <w:bottom w:val="nil"/>
              <w:right w:val="nil"/>
            </w:tcBorders>
            <w:shd w:val="clear" w:color="auto" w:fill="auto"/>
            <w:noWrap/>
            <w:vAlign w:val="center"/>
            <w:hideMark/>
          </w:tcPr>
          <w:p w14:paraId="2063A08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13.28136136</w:t>
            </w:r>
          </w:p>
        </w:tc>
        <w:tc>
          <w:tcPr>
            <w:tcW w:w="1882" w:type="dxa"/>
            <w:tcBorders>
              <w:top w:val="nil"/>
              <w:left w:val="nil"/>
              <w:bottom w:val="nil"/>
              <w:right w:val="nil"/>
            </w:tcBorders>
            <w:shd w:val="clear" w:color="auto" w:fill="auto"/>
            <w:noWrap/>
            <w:vAlign w:val="center"/>
            <w:hideMark/>
          </w:tcPr>
          <w:p w14:paraId="29133AE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61C7AF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6.539068317</w:t>
            </w:r>
          </w:p>
        </w:tc>
        <w:tc>
          <w:tcPr>
            <w:tcW w:w="5299" w:type="dxa"/>
            <w:tcBorders>
              <w:top w:val="nil"/>
              <w:left w:val="nil"/>
              <w:bottom w:val="nil"/>
              <w:right w:val="nil"/>
            </w:tcBorders>
            <w:shd w:val="clear" w:color="auto" w:fill="auto"/>
            <w:noWrap/>
            <w:vAlign w:val="center"/>
            <w:hideMark/>
          </w:tcPr>
          <w:p w14:paraId="44A567F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metal ion binding</w:t>
            </w:r>
          </w:p>
        </w:tc>
      </w:tr>
      <w:tr w:rsidR="0037339D" w:rsidRPr="0037339D" w14:paraId="05852C82" w14:textId="77777777" w:rsidTr="0037339D">
        <w:trPr>
          <w:trHeight w:val="299"/>
        </w:trPr>
        <w:tc>
          <w:tcPr>
            <w:tcW w:w="1074" w:type="dxa"/>
            <w:tcBorders>
              <w:top w:val="nil"/>
              <w:left w:val="nil"/>
              <w:bottom w:val="nil"/>
              <w:right w:val="nil"/>
            </w:tcBorders>
            <w:shd w:val="clear" w:color="auto" w:fill="auto"/>
            <w:noWrap/>
            <w:vAlign w:val="center"/>
            <w:hideMark/>
          </w:tcPr>
          <w:p w14:paraId="43D6629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GO:0016757</w:t>
            </w:r>
          </w:p>
        </w:tc>
        <w:tc>
          <w:tcPr>
            <w:tcW w:w="1548" w:type="dxa"/>
            <w:tcBorders>
              <w:top w:val="nil"/>
              <w:left w:val="nil"/>
              <w:bottom w:val="nil"/>
              <w:right w:val="nil"/>
            </w:tcBorders>
            <w:shd w:val="clear" w:color="auto" w:fill="auto"/>
            <w:noWrap/>
            <w:vAlign w:val="center"/>
            <w:hideMark/>
          </w:tcPr>
          <w:p w14:paraId="1290D60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983</w:t>
            </w:r>
          </w:p>
        </w:tc>
        <w:tc>
          <w:tcPr>
            <w:tcW w:w="1232" w:type="dxa"/>
            <w:tcBorders>
              <w:top w:val="nil"/>
              <w:left w:val="nil"/>
              <w:bottom w:val="nil"/>
              <w:right w:val="nil"/>
            </w:tcBorders>
            <w:shd w:val="clear" w:color="auto" w:fill="auto"/>
            <w:noWrap/>
            <w:vAlign w:val="center"/>
            <w:hideMark/>
          </w:tcPr>
          <w:p w14:paraId="5970AE7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2E16A0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3.384904905</w:t>
            </w:r>
          </w:p>
        </w:tc>
        <w:tc>
          <w:tcPr>
            <w:tcW w:w="1882" w:type="dxa"/>
            <w:tcBorders>
              <w:top w:val="nil"/>
              <w:left w:val="nil"/>
              <w:bottom w:val="nil"/>
              <w:right w:val="nil"/>
            </w:tcBorders>
            <w:shd w:val="clear" w:color="auto" w:fill="auto"/>
            <w:noWrap/>
            <w:vAlign w:val="center"/>
            <w:hideMark/>
          </w:tcPr>
          <w:p w14:paraId="2CADC9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21A818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21.09607387</w:t>
            </w:r>
          </w:p>
        </w:tc>
        <w:tc>
          <w:tcPr>
            <w:tcW w:w="5299" w:type="dxa"/>
            <w:tcBorders>
              <w:top w:val="nil"/>
              <w:left w:val="nil"/>
              <w:bottom w:val="nil"/>
              <w:right w:val="nil"/>
            </w:tcBorders>
            <w:shd w:val="clear" w:color="auto" w:fill="auto"/>
            <w:noWrap/>
            <w:vAlign w:val="center"/>
            <w:hideMark/>
          </w:tcPr>
          <w:p w14:paraId="6DE8580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glycosyltransferase activity</w:t>
            </w:r>
          </w:p>
        </w:tc>
      </w:tr>
      <w:tr w:rsidR="0037339D" w:rsidRPr="0037339D" w14:paraId="6684F8EF" w14:textId="77777777" w:rsidTr="0037339D">
        <w:trPr>
          <w:trHeight w:val="299"/>
        </w:trPr>
        <w:tc>
          <w:tcPr>
            <w:tcW w:w="1074" w:type="dxa"/>
            <w:tcBorders>
              <w:top w:val="nil"/>
              <w:left w:val="nil"/>
              <w:bottom w:val="nil"/>
              <w:right w:val="nil"/>
            </w:tcBorders>
            <w:shd w:val="clear" w:color="auto" w:fill="auto"/>
            <w:noWrap/>
            <w:vAlign w:val="center"/>
            <w:hideMark/>
          </w:tcPr>
          <w:p w14:paraId="61091A5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GO:0003723</w:t>
            </w:r>
          </w:p>
        </w:tc>
        <w:tc>
          <w:tcPr>
            <w:tcW w:w="1548" w:type="dxa"/>
            <w:tcBorders>
              <w:top w:val="nil"/>
              <w:left w:val="nil"/>
              <w:bottom w:val="nil"/>
              <w:right w:val="nil"/>
            </w:tcBorders>
            <w:shd w:val="clear" w:color="auto" w:fill="auto"/>
            <w:noWrap/>
            <w:vAlign w:val="center"/>
            <w:hideMark/>
          </w:tcPr>
          <w:p w14:paraId="3545694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1172</w:t>
            </w:r>
          </w:p>
        </w:tc>
        <w:tc>
          <w:tcPr>
            <w:tcW w:w="1232" w:type="dxa"/>
            <w:tcBorders>
              <w:top w:val="nil"/>
              <w:left w:val="nil"/>
              <w:bottom w:val="nil"/>
              <w:right w:val="nil"/>
            </w:tcBorders>
            <w:shd w:val="clear" w:color="auto" w:fill="auto"/>
            <w:noWrap/>
            <w:vAlign w:val="center"/>
            <w:hideMark/>
          </w:tcPr>
          <w:p w14:paraId="42E3CC0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381764E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4.035715716</w:t>
            </w:r>
          </w:p>
        </w:tc>
        <w:tc>
          <w:tcPr>
            <w:tcW w:w="1882" w:type="dxa"/>
            <w:tcBorders>
              <w:top w:val="nil"/>
              <w:left w:val="nil"/>
              <w:bottom w:val="nil"/>
              <w:right w:val="nil"/>
            </w:tcBorders>
            <w:shd w:val="clear" w:color="auto" w:fill="auto"/>
            <w:noWrap/>
            <w:vAlign w:val="center"/>
            <w:hideMark/>
          </w:tcPr>
          <w:p w14:paraId="7487313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0177B40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34.8774141</w:t>
            </w:r>
          </w:p>
        </w:tc>
        <w:tc>
          <w:tcPr>
            <w:tcW w:w="5299" w:type="dxa"/>
            <w:tcBorders>
              <w:top w:val="nil"/>
              <w:left w:val="nil"/>
              <w:bottom w:val="nil"/>
              <w:right w:val="nil"/>
            </w:tcBorders>
            <w:shd w:val="clear" w:color="auto" w:fill="auto"/>
            <w:noWrap/>
            <w:vAlign w:val="center"/>
            <w:hideMark/>
          </w:tcPr>
          <w:p w14:paraId="6842D22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RNA binding</w:t>
            </w:r>
          </w:p>
        </w:tc>
      </w:tr>
      <w:tr w:rsidR="0037339D" w:rsidRPr="0037339D" w14:paraId="490B50FD" w14:textId="77777777" w:rsidTr="0037339D">
        <w:trPr>
          <w:trHeight w:val="299"/>
        </w:trPr>
        <w:tc>
          <w:tcPr>
            <w:tcW w:w="1074" w:type="dxa"/>
            <w:tcBorders>
              <w:top w:val="nil"/>
              <w:left w:val="nil"/>
              <w:bottom w:val="nil"/>
              <w:right w:val="nil"/>
            </w:tcBorders>
            <w:shd w:val="clear" w:color="auto" w:fill="auto"/>
            <w:noWrap/>
            <w:vAlign w:val="center"/>
            <w:hideMark/>
          </w:tcPr>
          <w:p w14:paraId="164EDB2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GO:0016301</w:t>
            </w:r>
          </w:p>
        </w:tc>
        <w:tc>
          <w:tcPr>
            <w:tcW w:w="1548" w:type="dxa"/>
            <w:tcBorders>
              <w:top w:val="nil"/>
              <w:left w:val="nil"/>
              <w:bottom w:val="nil"/>
              <w:right w:val="nil"/>
            </w:tcBorders>
            <w:shd w:val="clear" w:color="auto" w:fill="auto"/>
            <w:noWrap/>
            <w:vAlign w:val="center"/>
            <w:hideMark/>
          </w:tcPr>
          <w:p w14:paraId="6A3ABB2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1182</w:t>
            </w:r>
          </w:p>
        </w:tc>
        <w:tc>
          <w:tcPr>
            <w:tcW w:w="1232" w:type="dxa"/>
            <w:tcBorders>
              <w:top w:val="nil"/>
              <w:left w:val="nil"/>
              <w:bottom w:val="nil"/>
              <w:right w:val="nil"/>
            </w:tcBorders>
            <w:shd w:val="clear" w:color="auto" w:fill="auto"/>
            <w:noWrap/>
            <w:vAlign w:val="center"/>
            <w:hideMark/>
          </w:tcPr>
          <w:p w14:paraId="6A2A289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w:t>
            </w:r>
          </w:p>
        </w:tc>
        <w:tc>
          <w:tcPr>
            <w:tcW w:w="1613" w:type="dxa"/>
            <w:tcBorders>
              <w:top w:val="nil"/>
              <w:left w:val="nil"/>
              <w:bottom w:val="nil"/>
              <w:right w:val="nil"/>
            </w:tcBorders>
            <w:shd w:val="clear" w:color="auto" w:fill="auto"/>
            <w:noWrap/>
            <w:vAlign w:val="center"/>
            <w:hideMark/>
          </w:tcPr>
          <w:p w14:paraId="6E644B3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4.07015015</w:t>
            </w:r>
          </w:p>
        </w:tc>
        <w:tc>
          <w:tcPr>
            <w:tcW w:w="1882" w:type="dxa"/>
            <w:tcBorders>
              <w:top w:val="nil"/>
              <w:left w:val="nil"/>
              <w:bottom w:val="nil"/>
              <w:right w:val="nil"/>
            </w:tcBorders>
            <w:shd w:val="clear" w:color="auto" w:fill="auto"/>
            <w:noWrap/>
            <w:vAlign w:val="center"/>
            <w:hideMark/>
          </w:tcPr>
          <w:p w14:paraId="18A6BB2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4F667AF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34.91628399</w:t>
            </w:r>
          </w:p>
        </w:tc>
        <w:tc>
          <w:tcPr>
            <w:tcW w:w="5299" w:type="dxa"/>
            <w:tcBorders>
              <w:top w:val="nil"/>
              <w:left w:val="nil"/>
              <w:bottom w:val="nil"/>
              <w:right w:val="nil"/>
            </w:tcBorders>
            <w:shd w:val="clear" w:color="auto" w:fill="auto"/>
            <w:noWrap/>
            <w:vAlign w:val="center"/>
            <w:hideMark/>
          </w:tcPr>
          <w:p w14:paraId="29875D1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kinase activity</w:t>
            </w:r>
          </w:p>
        </w:tc>
      </w:tr>
      <w:tr w:rsidR="0037339D" w:rsidRPr="0037339D" w14:paraId="15DB9B8A" w14:textId="77777777" w:rsidTr="0037339D">
        <w:trPr>
          <w:trHeight w:val="299"/>
        </w:trPr>
        <w:tc>
          <w:tcPr>
            <w:tcW w:w="1074" w:type="dxa"/>
            <w:tcBorders>
              <w:top w:val="nil"/>
              <w:left w:val="nil"/>
              <w:bottom w:val="nil"/>
              <w:right w:val="nil"/>
            </w:tcBorders>
            <w:shd w:val="clear" w:color="auto" w:fill="auto"/>
            <w:noWrap/>
            <w:vAlign w:val="center"/>
            <w:hideMark/>
          </w:tcPr>
          <w:p w14:paraId="522EC9A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GO:0004672</w:t>
            </w:r>
          </w:p>
        </w:tc>
        <w:tc>
          <w:tcPr>
            <w:tcW w:w="1548" w:type="dxa"/>
            <w:tcBorders>
              <w:top w:val="nil"/>
              <w:left w:val="nil"/>
              <w:bottom w:val="nil"/>
              <w:right w:val="nil"/>
            </w:tcBorders>
            <w:shd w:val="clear" w:color="auto" w:fill="auto"/>
            <w:noWrap/>
            <w:vAlign w:val="center"/>
            <w:hideMark/>
          </w:tcPr>
          <w:p w14:paraId="67FA2FE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712</w:t>
            </w:r>
          </w:p>
        </w:tc>
        <w:tc>
          <w:tcPr>
            <w:tcW w:w="1232" w:type="dxa"/>
            <w:tcBorders>
              <w:top w:val="nil"/>
              <w:left w:val="nil"/>
              <w:bottom w:val="nil"/>
              <w:right w:val="nil"/>
            </w:tcBorders>
            <w:shd w:val="clear" w:color="auto" w:fill="auto"/>
            <w:noWrap/>
            <w:vAlign w:val="center"/>
            <w:hideMark/>
          </w:tcPr>
          <w:p w14:paraId="040BB76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08712F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2.451731732</w:t>
            </w:r>
          </w:p>
        </w:tc>
        <w:tc>
          <w:tcPr>
            <w:tcW w:w="1882" w:type="dxa"/>
            <w:tcBorders>
              <w:top w:val="nil"/>
              <w:left w:val="nil"/>
              <w:bottom w:val="nil"/>
              <w:right w:val="nil"/>
            </w:tcBorders>
            <w:shd w:val="clear" w:color="auto" w:fill="auto"/>
            <w:noWrap/>
            <w:vAlign w:val="center"/>
            <w:hideMark/>
          </w:tcPr>
          <w:p w14:paraId="68EFDBA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4C9B56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41.00745941</w:t>
            </w:r>
          </w:p>
        </w:tc>
        <w:tc>
          <w:tcPr>
            <w:tcW w:w="5299" w:type="dxa"/>
            <w:tcBorders>
              <w:top w:val="nil"/>
              <w:left w:val="nil"/>
              <w:bottom w:val="nil"/>
              <w:right w:val="nil"/>
            </w:tcBorders>
            <w:shd w:val="clear" w:color="auto" w:fill="auto"/>
            <w:noWrap/>
            <w:vAlign w:val="center"/>
            <w:hideMark/>
          </w:tcPr>
          <w:p w14:paraId="594061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kinase activity</w:t>
            </w:r>
          </w:p>
        </w:tc>
      </w:tr>
      <w:tr w:rsidR="0037339D" w:rsidRPr="0037339D" w14:paraId="1077C9E7" w14:textId="77777777" w:rsidTr="0037339D">
        <w:trPr>
          <w:trHeight w:val="299"/>
        </w:trPr>
        <w:tc>
          <w:tcPr>
            <w:tcW w:w="1074" w:type="dxa"/>
            <w:tcBorders>
              <w:top w:val="nil"/>
              <w:left w:val="nil"/>
              <w:bottom w:val="nil"/>
              <w:right w:val="nil"/>
            </w:tcBorders>
            <w:shd w:val="clear" w:color="auto" w:fill="auto"/>
            <w:noWrap/>
            <w:vAlign w:val="center"/>
            <w:hideMark/>
          </w:tcPr>
          <w:p w14:paraId="24EAC1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GO:0009908</w:t>
            </w:r>
          </w:p>
        </w:tc>
        <w:tc>
          <w:tcPr>
            <w:tcW w:w="1548" w:type="dxa"/>
            <w:tcBorders>
              <w:top w:val="nil"/>
              <w:left w:val="nil"/>
              <w:bottom w:val="nil"/>
              <w:right w:val="nil"/>
            </w:tcBorders>
            <w:shd w:val="clear" w:color="auto" w:fill="auto"/>
            <w:noWrap/>
            <w:vAlign w:val="center"/>
            <w:hideMark/>
          </w:tcPr>
          <w:p w14:paraId="5D0CE53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509</w:t>
            </w:r>
          </w:p>
        </w:tc>
        <w:tc>
          <w:tcPr>
            <w:tcW w:w="1232" w:type="dxa"/>
            <w:tcBorders>
              <w:top w:val="nil"/>
              <w:left w:val="nil"/>
              <w:bottom w:val="nil"/>
              <w:right w:val="nil"/>
            </w:tcBorders>
            <w:shd w:val="clear" w:color="auto" w:fill="auto"/>
            <w:noWrap/>
            <w:vAlign w:val="center"/>
            <w:hideMark/>
          </w:tcPr>
          <w:p w14:paraId="52C374C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F630C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2.624134042</w:t>
            </w:r>
          </w:p>
        </w:tc>
        <w:tc>
          <w:tcPr>
            <w:tcW w:w="1882" w:type="dxa"/>
            <w:tcBorders>
              <w:top w:val="nil"/>
              <w:left w:val="nil"/>
              <w:bottom w:val="nil"/>
              <w:right w:val="nil"/>
            </w:tcBorders>
            <w:shd w:val="clear" w:color="auto" w:fill="auto"/>
            <w:noWrap/>
            <w:vAlign w:val="center"/>
            <w:hideMark/>
          </w:tcPr>
          <w:p w14:paraId="05DA8C1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C3CD36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60.18482158</w:t>
            </w:r>
          </w:p>
        </w:tc>
        <w:tc>
          <w:tcPr>
            <w:tcW w:w="5299" w:type="dxa"/>
            <w:tcBorders>
              <w:top w:val="nil"/>
              <w:left w:val="nil"/>
              <w:bottom w:val="nil"/>
              <w:right w:val="nil"/>
            </w:tcBorders>
            <w:shd w:val="clear" w:color="auto" w:fill="auto"/>
            <w:noWrap/>
            <w:vAlign w:val="center"/>
            <w:hideMark/>
          </w:tcPr>
          <w:p w14:paraId="3485EA3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flower development</w:t>
            </w:r>
          </w:p>
        </w:tc>
      </w:tr>
      <w:tr w:rsidR="0037339D" w:rsidRPr="0037339D" w14:paraId="5382AA64" w14:textId="77777777" w:rsidTr="0037339D">
        <w:trPr>
          <w:trHeight w:val="299"/>
        </w:trPr>
        <w:tc>
          <w:tcPr>
            <w:tcW w:w="1074" w:type="dxa"/>
            <w:tcBorders>
              <w:top w:val="nil"/>
              <w:left w:val="nil"/>
              <w:bottom w:val="nil"/>
              <w:right w:val="nil"/>
            </w:tcBorders>
            <w:shd w:val="clear" w:color="auto" w:fill="auto"/>
            <w:noWrap/>
            <w:vAlign w:val="center"/>
            <w:hideMark/>
          </w:tcPr>
          <w:p w14:paraId="5E896F0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GO:0003729</w:t>
            </w:r>
          </w:p>
        </w:tc>
        <w:tc>
          <w:tcPr>
            <w:tcW w:w="1548" w:type="dxa"/>
            <w:tcBorders>
              <w:top w:val="nil"/>
              <w:left w:val="nil"/>
              <w:bottom w:val="nil"/>
              <w:right w:val="nil"/>
            </w:tcBorders>
            <w:shd w:val="clear" w:color="auto" w:fill="auto"/>
            <w:noWrap/>
            <w:vAlign w:val="center"/>
            <w:hideMark/>
          </w:tcPr>
          <w:p w14:paraId="5975E7D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810</w:t>
            </w:r>
          </w:p>
        </w:tc>
        <w:tc>
          <w:tcPr>
            <w:tcW w:w="1232" w:type="dxa"/>
            <w:tcBorders>
              <w:top w:val="nil"/>
              <w:left w:val="nil"/>
              <w:bottom w:val="nil"/>
              <w:right w:val="nil"/>
            </w:tcBorders>
            <w:shd w:val="clear" w:color="auto" w:fill="auto"/>
            <w:noWrap/>
            <w:vAlign w:val="center"/>
            <w:hideMark/>
          </w:tcPr>
          <w:p w14:paraId="1B4B093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8ACE64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2.789189189</w:t>
            </w:r>
          </w:p>
        </w:tc>
        <w:tc>
          <w:tcPr>
            <w:tcW w:w="1882" w:type="dxa"/>
            <w:tcBorders>
              <w:top w:val="nil"/>
              <w:left w:val="nil"/>
              <w:bottom w:val="nil"/>
              <w:right w:val="nil"/>
            </w:tcBorders>
            <w:shd w:val="clear" w:color="auto" w:fill="auto"/>
            <w:noWrap/>
            <w:vAlign w:val="center"/>
            <w:hideMark/>
          </w:tcPr>
          <w:p w14:paraId="0C0B428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70518B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41.6978508</w:t>
            </w:r>
          </w:p>
        </w:tc>
        <w:tc>
          <w:tcPr>
            <w:tcW w:w="5299" w:type="dxa"/>
            <w:tcBorders>
              <w:top w:val="nil"/>
              <w:left w:val="nil"/>
              <w:bottom w:val="nil"/>
              <w:right w:val="nil"/>
            </w:tcBorders>
            <w:shd w:val="clear" w:color="auto" w:fill="auto"/>
            <w:noWrap/>
            <w:vAlign w:val="center"/>
            <w:hideMark/>
          </w:tcPr>
          <w:p w14:paraId="09927A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mRNA binding</w:t>
            </w:r>
          </w:p>
        </w:tc>
      </w:tr>
      <w:tr w:rsidR="0037339D" w:rsidRPr="0037339D" w14:paraId="5111FFFE" w14:textId="77777777" w:rsidTr="0037339D">
        <w:trPr>
          <w:trHeight w:val="299"/>
        </w:trPr>
        <w:tc>
          <w:tcPr>
            <w:tcW w:w="1074" w:type="dxa"/>
            <w:tcBorders>
              <w:top w:val="nil"/>
              <w:left w:val="nil"/>
              <w:bottom w:val="nil"/>
              <w:right w:val="nil"/>
            </w:tcBorders>
            <w:shd w:val="clear" w:color="auto" w:fill="auto"/>
            <w:noWrap/>
            <w:vAlign w:val="center"/>
            <w:hideMark/>
          </w:tcPr>
          <w:p w14:paraId="56CFA56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GO:0003677</w:t>
            </w:r>
          </w:p>
        </w:tc>
        <w:tc>
          <w:tcPr>
            <w:tcW w:w="1548" w:type="dxa"/>
            <w:tcBorders>
              <w:top w:val="nil"/>
              <w:left w:val="nil"/>
              <w:bottom w:val="nil"/>
              <w:right w:val="nil"/>
            </w:tcBorders>
            <w:shd w:val="clear" w:color="auto" w:fill="auto"/>
            <w:noWrap/>
            <w:vAlign w:val="center"/>
            <w:hideMark/>
          </w:tcPr>
          <w:p w14:paraId="770A446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2381</w:t>
            </w:r>
          </w:p>
        </w:tc>
        <w:tc>
          <w:tcPr>
            <w:tcW w:w="1232" w:type="dxa"/>
            <w:tcBorders>
              <w:top w:val="nil"/>
              <w:left w:val="nil"/>
              <w:bottom w:val="nil"/>
              <w:right w:val="nil"/>
            </w:tcBorders>
            <w:shd w:val="clear" w:color="auto" w:fill="auto"/>
            <w:noWrap/>
            <w:vAlign w:val="center"/>
            <w:hideMark/>
          </w:tcPr>
          <w:p w14:paraId="5FEEFC4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w:t>
            </w:r>
          </w:p>
        </w:tc>
        <w:tc>
          <w:tcPr>
            <w:tcW w:w="1613" w:type="dxa"/>
            <w:tcBorders>
              <w:top w:val="nil"/>
              <w:left w:val="nil"/>
              <w:bottom w:val="nil"/>
              <w:right w:val="nil"/>
            </w:tcBorders>
            <w:shd w:val="clear" w:color="auto" w:fill="auto"/>
            <w:noWrap/>
            <w:vAlign w:val="center"/>
            <w:hideMark/>
          </w:tcPr>
          <w:p w14:paraId="6E51407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8.198838839</w:t>
            </w:r>
          </w:p>
        </w:tc>
        <w:tc>
          <w:tcPr>
            <w:tcW w:w="1882" w:type="dxa"/>
            <w:tcBorders>
              <w:top w:val="nil"/>
              <w:left w:val="nil"/>
              <w:bottom w:val="nil"/>
              <w:right w:val="nil"/>
            </w:tcBorders>
            <w:shd w:val="clear" w:color="auto" w:fill="auto"/>
            <w:noWrap/>
            <w:vAlign w:val="center"/>
            <w:hideMark/>
          </w:tcPr>
          <w:p w14:paraId="3E237ED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2C67F2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45.88986122</w:t>
            </w:r>
          </w:p>
        </w:tc>
        <w:tc>
          <w:tcPr>
            <w:tcW w:w="5299" w:type="dxa"/>
            <w:tcBorders>
              <w:top w:val="nil"/>
              <w:left w:val="nil"/>
              <w:bottom w:val="nil"/>
              <w:right w:val="nil"/>
            </w:tcBorders>
            <w:shd w:val="clear" w:color="auto" w:fill="auto"/>
            <w:noWrap/>
            <w:vAlign w:val="center"/>
            <w:hideMark/>
          </w:tcPr>
          <w:p w14:paraId="440A0F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DNA binding</w:t>
            </w:r>
          </w:p>
        </w:tc>
      </w:tr>
      <w:tr w:rsidR="0037339D" w:rsidRPr="0037339D" w14:paraId="69DD6465" w14:textId="77777777" w:rsidTr="0037339D">
        <w:trPr>
          <w:trHeight w:val="299"/>
        </w:trPr>
        <w:tc>
          <w:tcPr>
            <w:tcW w:w="1074" w:type="dxa"/>
            <w:tcBorders>
              <w:top w:val="nil"/>
              <w:left w:val="nil"/>
              <w:bottom w:val="nil"/>
              <w:right w:val="nil"/>
            </w:tcBorders>
            <w:shd w:val="clear" w:color="auto" w:fill="auto"/>
            <w:noWrap/>
            <w:vAlign w:val="center"/>
            <w:hideMark/>
          </w:tcPr>
          <w:p w14:paraId="3A9687A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GO:0016491</w:t>
            </w:r>
          </w:p>
        </w:tc>
        <w:tc>
          <w:tcPr>
            <w:tcW w:w="1548" w:type="dxa"/>
            <w:tcBorders>
              <w:top w:val="nil"/>
              <w:left w:val="nil"/>
              <w:bottom w:val="nil"/>
              <w:right w:val="nil"/>
            </w:tcBorders>
            <w:shd w:val="clear" w:color="auto" w:fill="auto"/>
            <w:noWrap/>
            <w:vAlign w:val="center"/>
            <w:hideMark/>
          </w:tcPr>
          <w:p w14:paraId="3BDE8CA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595</w:t>
            </w:r>
          </w:p>
        </w:tc>
        <w:tc>
          <w:tcPr>
            <w:tcW w:w="1232" w:type="dxa"/>
            <w:tcBorders>
              <w:top w:val="nil"/>
              <w:left w:val="nil"/>
              <w:bottom w:val="nil"/>
              <w:right w:val="nil"/>
            </w:tcBorders>
            <w:shd w:val="clear" w:color="auto" w:fill="auto"/>
            <w:noWrap/>
            <w:vAlign w:val="center"/>
            <w:hideMark/>
          </w:tcPr>
          <w:p w14:paraId="63C68FA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380C6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2.048848849</w:t>
            </w:r>
          </w:p>
        </w:tc>
        <w:tc>
          <w:tcPr>
            <w:tcW w:w="1882" w:type="dxa"/>
            <w:tcBorders>
              <w:top w:val="nil"/>
              <w:left w:val="nil"/>
              <w:bottom w:val="nil"/>
              <w:right w:val="nil"/>
            </w:tcBorders>
            <w:shd w:val="clear" w:color="auto" w:fill="auto"/>
            <w:noWrap/>
            <w:vAlign w:val="center"/>
            <w:hideMark/>
          </w:tcPr>
          <w:p w14:paraId="0E46C47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4BEAD0A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56.73753923</w:t>
            </w:r>
          </w:p>
        </w:tc>
        <w:tc>
          <w:tcPr>
            <w:tcW w:w="5299" w:type="dxa"/>
            <w:tcBorders>
              <w:top w:val="nil"/>
              <w:left w:val="nil"/>
              <w:bottom w:val="nil"/>
              <w:right w:val="nil"/>
            </w:tcBorders>
            <w:shd w:val="clear" w:color="auto" w:fill="auto"/>
            <w:noWrap/>
            <w:vAlign w:val="center"/>
            <w:hideMark/>
          </w:tcPr>
          <w:p w14:paraId="0A5494C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oxidoreductase activity</w:t>
            </w:r>
          </w:p>
        </w:tc>
      </w:tr>
      <w:tr w:rsidR="0037339D" w:rsidRPr="0037339D" w14:paraId="0FC9DB66" w14:textId="77777777" w:rsidTr="0037339D">
        <w:trPr>
          <w:trHeight w:val="299"/>
        </w:trPr>
        <w:tc>
          <w:tcPr>
            <w:tcW w:w="1074" w:type="dxa"/>
            <w:tcBorders>
              <w:top w:val="nil"/>
              <w:left w:val="nil"/>
              <w:bottom w:val="nil"/>
              <w:right w:val="nil"/>
            </w:tcBorders>
            <w:shd w:val="clear" w:color="auto" w:fill="auto"/>
            <w:noWrap/>
            <w:vAlign w:val="center"/>
            <w:hideMark/>
          </w:tcPr>
          <w:p w14:paraId="6D61746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GO:0016887</w:t>
            </w:r>
          </w:p>
        </w:tc>
        <w:tc>
          <w:tcPr>
            <w:tcW w:w="1548" w:type="dxa"/>
            <w:tcBorders>
              <w:top w:val="nil"/>
              <w:left w:val="nil"/>
              <w:bottom w:val="nil"/>
              <w:right w:val="nil"/>
            </w:tcBorders>
            <w:shd w:val="clear" w:color="auto" w:fill="auto"/>
            <w:noWrap/>
            <w:vAlign w:val="center"/>
            <w:hideMark/>
          </w:tcPr>
          <w:p w14:paraId="4EBC252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655</w:t>
            </w:r>
          </w:p>
        </w:tc>
        <w:tc>
          <w:tcPr>
            <w:tcW w:w="1232" w:type="dxa"/>
            <w:tcBorders>
              <w:top w:val="nil"/>
              <w:left w:val="nil"/>
              <w:bottom w:val="nil"/>
              <w:right w:val="nil"/>
            </w:tcBorders>
            <w:shd w:val="clear" w:color="auto" w:fill="auto"/>
            <w:noWrap/>
            <w:vAlign w:val="center"/>
            <w:hideMark/>
          </w:tcPr>
          <w:p w14:paraId="22E9515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6BE2FF4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2.255455455</w:t>
            </w:r>
          </w:p>
        </w:tc>
        <w:tc>
          <w:tcPr>
            <w:tcW w:w="1882" w:type="dxa"/>
            <w:tcBorders>
              <w:top w:val="nil"/>
              <w:left w:val="nil"/>
              <w:bottom w:val="nil"/>
              <w:right w:val="nil"/>
            </w:tcBorders>
            <w:shd w:val="clear" w:color="auto" w:fill="auto"/>
            <w:noWrap/>
            <w:vAlign w:val="center"/>
            <w:hideMark/>
          </w:tcPr>
          <w:p w14:paraId="7E6729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6AAE35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57.03582417</w:t>
            </w:r>
          </w:p>
        </w:tc>
        <w:tc>
          <w:tcPr>
            <w:tcW w:w="5299" w:type="dxa"/>
            <w:tcBorders>
              <w:top w:val="nil"/>
              <w:left w:val="nil"/>
              <w:bottom w:val="nil"/>
              <w:right w:val="nil"/>
            </w:tcBorders>
            <w:shd w:val="clear" w:color="auto" w:fill="auto"/>
            <w:noWrap/>
            <w:vAlign w:val="center"/>
            <w:hideMark/>
          </w:tcPr>
          <w:p w14:paraId="74E1A6D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ATP hydrolysis activity</w:t>
            </w:r>
          </w:p>
        </w:tc>
      </w:tr>
      <w:tr w:rsidR="0037339D" w:rsidRPr="0037339D" w14:paraId="09378C7B" w14:textId="77777777" w:rsidTr="0037339D">
        <w:trPr>
          <w:trHeight w:val="299"/>
        </w:trPr>
        <w:tc>
          <w:tcPr>
            <w:tcW w:w="1074" w:type="dxa"/>
            <w:tcBorders>
              <w:top w:val="nil"/>
              <w:left w:val="nil"/>
              <w:bottom w:val="nil"/>
              <w:right w:val="nil"/>
            </w:tcBorders>
            <w:shd w:val="clear" w:color="auto" w:fill="auto"/>
            <w:noWrap/>
            <w:vAlign w:val="center"/>
            <w:hideMark/>
          </w:tcPr>
          <w:p w14:paraId="4DF29D8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GO:0020037</w:t>
            </w:r>
          </w:p>
        </w:tc>
        <w:tc>
          <w:tcPr>
            <w:tcW w:w="1548" w:type="dxa"/>
            <w:tcBorders>
              <w:top w:val="nil"/>
              <w:left w:val="nil"/>
              <w:bottom w:val="nil"/>
              <w:right w:val="nil"/>
            </w:tcBorders>
            <w:shd w:val="clear" w:color="auto" w:fill="auto"/>
            <w:noWrap/>
            <w:vAlign w:val="center"/>
            <w:hideMark/>
          </w:tcPr>
          <w:p w14:paraId="6F91930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670</w:t>
            </w:r>
          </w:p>
        </w:tc>
        <w:tc>
          <w:tcPr>
            <w:tcW w:w="1232" w:type="dxa"/>
            <w:tcBorders>
              <w:top w:val="nil"/>
              <w:left w:val="nil"/>
              <w:bottom w:val="nil"/>
              <w:right w:val="nil"/>
            </w:tcBorders>
            <w:shd w:val="clear" w:color="auto" w:fill="auto"/>
            <w:noWrap/>
            <w:vAlign w:val="center"/>
            <w:hideMark/>
          </w:tcPr>
          <w:p w14:paraId="3EC2C86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18F65F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2.307107107</w:t>
            </w:r>
          </w:p>
        </w:tc>
        <w:tc>
          <w:tcPr>
            <w:tcW w:w="1882" w:type="dxa"/>
            <w:tcBorders>
              <w:top w:val="nil"/>
              <w:left w:val="nil"/>
              <w:bottom w:val="nil"/>
              <w:right w:val="nil"/>
            </w:tcBorders>
            <w:shd w:val="clear" w:color="auto" w:fill="auto"/>
            <w:noWrap/>
            <w:vAlign w:val="center"/>
            <w:hideMark/>
          </w:tcPr>
          <w:p w14:paraId="0548B92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1F4255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57.16805581</w:t>
            </w:r>
          </w:p>
        </w:tc>
        <w:tc>
          <w:tcPr>
            <w:tcW w:w="5299" w:type="dxa"/>
            <w:tcBorders>
              <w:top w:val="nil"/>
              <w:left w:val="nil"/>
              <w:bottom w:val="nil"/>
              <w:right w:val="nil"/>
            </w:tcBorders>
            <w:shd w:val="clear" w:color="auto" w:fill="auto"/>
            <w:noWrap/>
            <w:vAlign w:val="center"/>
            <w:hideMark/>
          </w:tcPr>
          <w:p w14:paraId="1E499DC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heme binding</w:t>
            </w:r>
          </w:p>
        </w:tc>
      </w:tr>
      <w:tr w:rsidR="0037339D" w:rsidRPr="0037339D" w14:paraId="7C0535EA" w14:textId="77777777" w:rsidTr="0037339D">
        <w:trPr>
          <w:trHeight w:val="299"/>
        </w:trPr>
        <w:tc>
          <w:tcPr>
            <w:tcW w:w="1074" w:type="dxa"/>
            <w:tcBorders>
              <w:top w:val="nil"/>
              <w:left w:val="nil"/>
              <w:bottom w:val="nil"/>
              <w:right w:val="nil"/>
            </w:tcBorders>
            <w:shd w:val="clear" w:color="auto" w:fill="auto"/>
            <w:noWrap/>
            <w:vAlign w:val="center"/>
            <w:hideMark/>
          </w:tcPr>
          <w:p w14:paraId="3314F75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GO:0051082</w:t>
            </w:r>
          </w:p>
        </w:tc>
        <w:tc>
          <w:tcPr>
            <w:tcW w:w="1548" w:type="dxa"/>
            <w:tcBorders>
              <w:top w:val="nil"/>
              <w:left w:val="nil"/>
              <w:bottom w:val="nil"/>
              <w:right w:val="nil"/>
            </w:tcBorders>
            <w:shd w:val="clear" w:color="auto" w:fill="auto"/>
            <w:noWrap/>
            <w:vAlign w:val="center"/>
            <w:hideMark/>
          </w:tcPr>
          <w:p w14:paraId="4661A85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297</w:t>
            </w:r>
          </w:p>
        </w:tc>
        <w:tc>
          <w:tcPr>
            <w:tcW w:w="1232" w:type="dxa"/>
            <w:tcBorders>
              <w:top w:val="nil"/>
              <w:left w:val="nil"/>
              <w:bottom w:val="nil"/>
              <w:right w:val="nil"/>
            </w:tcBorders>
            <w:shd w:val="clear" w:color="auto" w:fill="auto"/>
            <w:noWrap/>
            <w:vAlign w:val="center"/>
            <w:hideMark/>
          </w:tcPr>
          <w:p w14:paraId="2B83BC0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77D0B7F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1.022702703</w:t>
            </w:r>
          </w:p>
        </w:tc>
        <w:tc>
          <w:tcPr>
            <w:tcW w:w="1882" w:type="dxa"/>
            <w:tcBorders>
              <w:top w:val="nil"/>
              <w:left w:val="nil"/>
              <w:bottom w:val="nil"/>
              <w:right w:val="nil"/>
            </w:tcBorders>
            <w:shd w:val="clear" w:color="auto" w:fill="auto"/>
            <w:noWrap/>
            <w:vAlign w:val="center"/>
            <w:hideMark/>
          </w:tcPr>
          <w:p w14:paraId="1D2DBE9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EF5947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78</w:t>
            </w:r>
          </w:p>
        </w:tc>
        <w:tc>
          <w:tcPr>
            <w:tcW w:w="5299" w:type="dxa"/>
            <w:tcBorders>
              <w:top w:val="nil"/>
              <w:left w:val="nil"/>
              <w:bottom w:val="nil"/>
              <w:right w:val="nil"/>
            </w:tcBorders>
            <w:shd w:val="clear" w:color="auto" w:fill="auto"/>
            <w:noWrap/>
            <w:vAlign w:val="center"/>
            <w:hideMark/>
          </w:tcPr>
          <w:p w14:paraId="2E4DDC3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unfolded protein binding</w:t>
            </w:r>
          </w:p>
        </w:tc>
      </w:tr>
      <w:tr w:rsidR="0037339D" w:rsidRPr="0037339D" w14:paraId="7C6B6246" w14:textId="77777777" w:rsidTr="0037339D">
        <w:trPr>
          <w:trHeight w:val="299"/>
        </w:trPr>
        <w:tc>
          <w:tcPr>
            <w:tcW w:w="1074" w:type="dxa"/>
            <w:tcBorders>
              <w:top w:val="nil"/>
              <w:left w:val="nil"/>
              <w:bottom w:val="nil"/>
              <w:right w:val="nil"/>
            </w:tcBorders>
            <w:shd w:val="clear" w:color="auto" w:fill="auto"/>
            <w:noWrap/>
            <w:vAlign w:val="center"/>
            <w:hideMark/>
          </w:tcPr>
          <w:p w14:paraId="6EF2445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GO:0006970</w:t>
            </w:r>
          </w:p>
        </w:tc>
        <w:tc>
          <w:tcPr>
            <w:tcW w:w="1548" w:type="dxa"/>
            <w:tcBorders>
              <w:top w:val="nil"/>
              <w:left w:val="nil"/>
              <w:bottom w:val="nil"/>
              <w:right w:val="nil"/>
            </w:tcBorders>
            <w:shd w:val="clear" w:color="auto" w:fill="auto"/>
            <w:noWrap/>
            <w:vAlign w:val="center"/>
            <w:hideMark/>
          </w:tcPr>
          <w:p w14:paraId="5F34EB5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333</w:t>
            </w:r>
          </w:p>
        </w:tc>
        <w:tc>
          <w:tcPr>
            <w:tcW w:w="1232" w:type="dxa"/>
            <w:tcBorders>
              <w:top w:val="nil"/>
              <w:left w:val="nil"/>
              <w:bottom w:val="nil"/>
              <w:right w:val="nil"/>
            </w:tcBorders>
            <w:shd w:val="clear" w:color="auto" w:fill="auto"/>
            <w:noWrap/>
            <w:vAlign w:val="center"/>
            <w:hideMark/>
          </w:tcPr>
          <w:p w14:paraId="0C36315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60EC4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1.716771387</w:t>
            </w:r>
          </w:p>
        </w:tc>
        <w:tc>
          <w:tcPr>
            <w:tcW w:w="1882" w:type="dxa"/>
            <w:tcBorders>
              <w:top w:val="nil"/>
              <w:left w:val="nil"/>
              <w:bottom w:val="nil"/>
              <w:right w:val="nil"/>
            </w:tcBorders>
            <w:shd w:val="clear" w:color="auto" w:fill="auto"/>
            <w:noWrap/>
            <w:vAlign w:val="center"/>
            <w:hideMark/>
          </w:tcPr>
          <w:p w14:paraId="4FA08DD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5D6D5E3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47C5702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osmotic stress</w:t>
            </w:r>
          </w:p>
        </w:tc>
      </w:tr>
      <w:tr w:rsidR="0037339D" w:rsidRPr="0037339D" w14:paraId="1E292BDA" w14:textId="77777777" w:rsidTr="0037339D">
        <w:trPr>
          <w:trHeight w:val="299"/>
        </w:trPr>
        <w:tc>
          <w:tcPr>
            <w:tcW w:w="1074" w:type="dxa"/>
            <w:tcBorders>
              <w:top w:val="nil"/>
              <w:left w:val="nil"/>
              <w:bottom w:val="nil"/>
              <w:right w:val="nil"/>
            </w:tcBorders>
            <w:shd w:val="clear" w:color="auto" w:fill="auto"/>
            <w:noWrap/>
            <w:vAlign w:val="center"/>
            <w:hideMark/>
          </w:tcPr>
          <w:p w14:paraId="3EA611CA"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GO:0009620</w:t>
            </w:r>
          </w:p>
        </w:tc>
        <w:tc>
          <w:tcPr>
            <w:tcW w:w="1548" w:type="dxa"/>
            <w:tcBorders>
              <w:top w:val="nil"/>
              <w:left w:val="nil"/>
              <w:bottom w:val="nil"/>
              <w:right w:val="nil"/>
            </w:tcBorders>
            <w:shd w:val="clear" w:color="auto" w:fill="auto"/>
            <w:noWrap/>
            <w:vAlign w:val="center"/>
            <w:hideMark/>
          </w:tcPr>
          <w:p w14:paraId="04053DB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217</w:t>
            </w:r>
          </w:p>
        </w:tc>
        <w:tc>
          <w:tcPr>
            <w:tcW w:w="1232" w:type="dxa"/>
            <w:tcBorders>
              <w:top w:val="nil"/>
              <w:left w:val="nil"/>
              <w:bottom w:val="nil"/>
              <w:right w:val="nil"/>
            </w:tcBorders>
            <w:shd w:val="clear" w:color="auto" w:fill="auto"/>
            <w:noWrap/>
            <w:vAlign w:val="center"/>
            <w:hideMark/>
          </w:tcPr>
          <w:p w14:paraId="581C517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16E3BD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1.11873691</w:t>
            </w:r>
          </w:p>
        </w:tc>
        <w:tc>
          <w:tcPr>
            <w:tcW w:w="1882" w:type="dxa"/>
            <w:tcBorders>
              <w:top w:val="nil"/>
              <w:left w:val="nil"/>
              <w:bottom w:val="nil"/>
              <w:right w:val="nil"/>
            </w:tcBorders>
            <w:shd w:val="clear" w:color="auto" w:fill="auto"/>
            <w:noWrap/>
            <w:vAlign w:val="center"/>
            <w:hideMark/>
          </w:tcPr>
          <w:p w14:paraId="0CFA796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000F42A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647CADE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response to fungus</w:t>
            </w:r>
          </w:p>
        </w:tc>
      </w:tr>
      <w:tr w:rsidR="0037339D" w:rsidRPr="0037339D" w14:paraId="1D30E74A" w14:textId="77777777" w:rsidTr="0037339D">
        <w:trPr>
          <w:trHeight w:val="299"/>
        </w:trPr>
        <w:tc>
          <w:tcPr>
            <w:tcW w:w="1074" w:type="dxa"/>
            <w:tcBorders>
              <w:top w:val="nil"/>
              <w:left w:val="nil"/>
              <w:bottom w:val="nil"/>
              <w:right w:val="nil"/>
            </w:tcBorders>
            <w:shd w:val="clear" w:color="auto" w:fill="auto"/>
            <w:noWrap/>
            <w:vAlign w:val="center"/>
            <w:hideMark/>
          </w:tcPr>
          <w:p w14:paraId="2C8407A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lastRenderedPageBreak/>
              <w:t>GO:0009845</w:t>
            </w:r>
          </w:p>
        </w:tc>
        <w:tc>
          <w:tcPr>
            <w:tcW w:w="1548" w:type="dxa"/>
            <w:tcBorders>
              <w:top w:val="nil"/>
              <w:left w:val="nil"/>
              <w:bottom w:val="nil"/>
              <w:right w:val="nil"/>
            </w:tcBorders>
            <w:shd w:val="clear" w:color="auto" w:fill="auto"/>
            <w:noWrap/>
            <w:vAlign w:val="center"/>
            <w:hideMark/>
          </w:tcPr>
          <w:p w14:paraId="6025CFF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213</w:t>
            </w:r>
          </w:p>
        </w:tc>
        <w:tc>
          <w:tcPr>
            <w:tcW w:w="1232" w:type="dxa"/>
            <w:tcBorders>
              <w:top w:val="nil"/>
              <w:left w:val="nil"/>
              <w:bottom w:val="nil"/>
              <w:right w:val="nil"/>
            </w:tcBorders>
            <w:shd w:val="clear" w:color="auto" w:fill="auto"/>
            <w:noWrap/>
            <w:vAlign w:val="center"/>
            <w:hideMark/>
          </w:tcPr>
          <w:p w14:paraId="25A7B86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E593AE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1.098115031</w:t>
            </w:r>
          </w:p>
        </w:tc>
        <w:tc>
          <w:tcPr>
            <w:tcW w:w="1882" w:type="dxa"/>
            <w:tcBorders>
              <w:top w:val="nil"/>
              <w:left w:val="nil"/>
              <w:bottom w:val="nil"/>
              <w:right w:val="nil"/>
            </w:tcBorders>
            <w:shd w:val="clear" w:color="auto" w:fill="auto"/>
            <w:noWrap/>
            <w:vAlign w:val="center"/>
            <w:hideMark/>
          </w:tcPr>
          <w:p w14:paraId="303680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35E0DFC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0EF6629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seed germination</w:t>
            </w:r>
          </w:p>
        </w:tc>
      </w:tr>
      <w:tr w:rsidR="0037339D" w:rsidRPr="0037339D" w14:paraId="0FBF41CC" w14:textId="77777777" w:rsidTr="0037339D">
        <w:trPr>
          <w:trHeight w:val="299"/>
        </w:trPr>
        <w:tc>
          <w:tcPr>
            <w:tcW w:w="1074" w:type="dxa"/>
            <w:tcBorders>
              <w:top w:val="nil"/>
              <w:left w:val="nil"/>
              <w:bottom w:val="nil"/>
              <w:right w:val="nil"/>
            </w:tcBorders>
            <w:shd w:val="clear" w:color="auto" w:fill="auto"/>
            <w:noWrap/>
            <w:vAlign w:val="center"/>
            <w:hideMark/>
          </w:tcPr>
          <w:p w14:paraId="7825D0B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GO:0040008</w:t>
            </w:r>
          </w:p>
        </w:tc>
        <w:tc>
          <w:tcPr>
            <w:tcW w:w="1548" w:type="dxa"/>
            <w:tcBorders>
              <w:top w:val="nil"/>
              <w:left w:val="nil"/>
              <w:bottom w:val="nil"/>
              <w:right w:val="nil"/>
            </w:tcBorders>
            <w:shd w:val="clear" w:color="auto" w:fill="auto"/>
            <w:noWrap/>
            <w:vAlign w:val="center"/>
            <w:hideMark/>
          </w:tcPr>
          <w:p w14:paraId="5DC48CE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240</w:t>
            </w:r>
          </w:p>
        </w:tc>
        <w:tc>
          <w:tcPr>
            <w:tcW w:w="1232" w:type="dxa"/>
            <w:tcBorders>
              <w:top w:val="nil"/>
              <w:left w:val="nil"/>
              <w:bottom w:val="nil"/>
              <w:right w:val="nil"/>
            </w:tcBorders>
            <w:shd w:val="clear" w:color="auto" w:fill="auto"/>
            <w:noWrap/>
            <w:vAlign w:val="center"/>
            <w:hideMark/>
          </w:tcPr>
          <w:p w14:paraId="585DD84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33EE04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1.237312711</w:t>
            </w:r>
          </w:p>
        </w:tc>
        <w:tc>
          <w:tcPr>
            <w:tcW w:w="1882" w:type="dxa"/>
            <w:tcBorders>
              <w:top w:val="nil"/>
              <w:left w:val="nil"/>
              <w:bottom w:val="nil"/>
              <w:right w:val="nil"/>
            </w:tcBorders>
            <w:shd w:val="clear" w:color="auto" w:fill="auto"/>
            <w:noWrap/>
            <w:vAlign w:val="center"/>
            <w:hideMark/>
          </w:tcPr>
          <w:p w14:paraId="3E2EDE6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716203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16DF4DF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regulation of growth</w:t>
            </w:r>
          </w:p>
        </w:tc>
      </w:tr>
      <w:tr w:rsidR="0037339D" w:rsidRPr="0037339D" w14:paraId="56C6464E" w14:textId="77777777" w:rsidTr="0037339D">
        <w:trPr>
          <w:trHeight w:val="299"/>
        </w:trPr>
        <w:tc>
          <w:tcPr>
            <w:tcW w:w="1074" w:type="dxa"/>
            <w:tcBorders>
              <w:top w:val="nil"/>
              <w:left w:val="nil"/>
              <w:bottom w:val="nil"/>
              <w:right w:val="nil"/>
            </w:tcBorders>
            <w:shd w:val="clear" w:color="auto" w:fill="auto"/>
            <w:noWrap/>
            <w:vAlign w:val="center"/>
            <w:hideMark/>
          </w:tcPr>
          <w:p w14:paraId="374BD7A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GO:0042744</w:t>
            </w:r>
          </w:p>
        </w:tc>
        <w:tc>
          <w:tcPr>
            <w:tcW w:w="1548" w:type="dxa"/>
            <w:tcBorders>
              <w:top w:val="nil"/>
              <w:left w:val="nil"/>
              <w:bottom w:val="nil"/>
              <w:right w:val="nil"/>
            </w:tcBorders>
            <w:shd w:val="clear" w:color="auto" w:fill="auto"/>
            <w:noWrap/>
            <w:vAlign w:val="center"/>
            <w:hideMark/>
          </w:tcPr>
          <w:p w14:paraId="739CB90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217</w:t>
            </w:r>
          </w:p>
        </w:tc>
        <w:tc>
          <w:tcPr>
            <w:tcW w:w="1232" w:type="dxa"/>
            <w:tcBorders>
              <w:top w:val="nil"/>
              <w:left w:val="nil"/>
              <w:bottom w:val="nil"/>
              <w:right w:val="nil"/>
            </w:tcBorders>
            <w:shd w:val="clear" w:color="auto" w:fill="auto"/>
            <w:noWrap/>
            <w:vAlign w:val="center"/>
            <w:hideMark/>
          </w:tcPr>
          <w:p w14:paraId="5E73CE9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BCA1B0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1.11873691</w:t>
            </w:r>
          </w:p>
        </w:tc>
        <w:tc>
          <w:tcPr>
            <w:tcW w:w="1882" w:type="dxa"/>
            <w:tcBorders>
              <w:top w:val="nil"/>
              <w:left w:val="nil"/>
              <w:bottom w:val="nil"/>
              <w:right w:val="nil"/>
            </w:tcBorders>
            <w:shd w:val="clear" w:color="auto" w:fill="auto"/>
            <w:noWrap/>
            <w:vAlign w:val="center"/>
            <w:hideMark/>
          </w:tcPr>
          <w:p w14:paraId="337AB12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04EB236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114</w:t>
            </w:r>
          </w:p>
        </w:tc>
        <w:tc>
          <w:tcPr>
            <w:tcW w:w="5299" w:type="dxa"/>
            <w:tcBorders>
              <w:top w:val="nil"/>
              <w:left w:val="nil"/>
              <w:bottom w:val="nil"/>
              <w:right w:val="nil"/>
            </w:tcBorders>
            <w:shd w:val="clear" w:color="auto" w:fill="auto"/>
            <w:noWrap/>
            <w:vAlign w:val="center"/>
            <w:hideMark/>
          </w:tcPr>
          <w:p w14:paraId="4BBAC28C"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hydrogen peroxide catabolic process</w:t>
            </w:r>
          </w:p>
        </w:tc>
      </w:tr>
      <w:tr w:rsidR="0037339D" w:rsidRPr="0037339D" w14:paraId="33BFC1A5" w14:textId="77777777" w:rsidTr="0037339D">
        <w:trPr>
          <w:trHeight w:val="299"/>
        </w:trPr>
        <w:tc>
          <w:tcPr>
            <w:tcW w:w="1074" w:type="dxa"/>
            <w:tcBorders>
              <w:top w:val="nil"/>
              <w:left w:val="nil"/>
              <w:bottom w:val="nil"/>
              <w:right w:val="nil"/>
            </w:tcBorders>
            <w:shd w:val="clear" w:color="auto" w:fill="auto"/>
            <w:noWrap/>
            <w:vAlign w:val="center"/>
            <w:hideMark/>
          </w:tcPr>
          <w:p w14:paraId="0F84093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GO:0003735</w:t>
            </w:r>
          </w:p>
        </w:tc>
        <w:tc>
          <w:tcPr>
            <w:tcW w:w="1548" w:type="dxa"/>
            <w:tcBorders>
              <w:top w:val="nil"/>
              <w:left w:val="nil"/>
              <w:bottom w:val="nil"/>
              <w:right w:val="nil"/>
            </w:tcBorders>
            <w:shd w:val="clear" w:color="auto" w:fill="auto"/>
            <w:noWrap/>
            <w:vAlign w:val="center"/>
            <w:hideMark/>
          </w:tcPr>
          <w:p w14:paraId="57612AA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473</w:t>
            </w:r>
          </w:p>
        </w:tc>
        <w:tc>
          <w:tcPr>
            <w:tcW w:w="1232" w:type="dxa"/>
            <w:tcBorders>
              <w:top w:val="nil"/>
              <w:left w:val="nil"/>
              <w:bottom w:val="nil"/>
              <w:right w:val="nil"/>
            </w:tcBorders>
            <w:shd w:val="clear" w:color="auto" w:fill="auto"/>
            <w:noWrap/>
            <w:vAlign w:val="center"/>
            <w:hideMark/>
          </w:tcPr>
          <w:p w14:paraId="45AE866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3665A8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1.628748749</w:t>
            </w:r>
          </w:p>
        </w:tc>
        <w:tc>
          <w:tcPr>
            <w:tcW w:w="1882" w:type="dxa"/>
            <w:tcBorders>
              <w:top w:val="nil"/>
              <w:left w:val="nil"/>
              <w:bottom w:val="nil"/>
              <w:right w:val="nil"/>
            </w:tcBorders>
            <w:shd w:val="clear" w:color="auto" w:fill="auto"/>
            <w:noWrap/>
            <w:vAlign w:val="center"/>
            <w:hideMark/>
          </w:tcPr>
          <w:p w14:paraId="18AAFF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30D166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78</w:t>
            </w:r>
          </w:p>
        </w:tc>
        <w:tc>
          <w:tcPr>
            <w:tcW w:w="5299" w:type="dxa"/>
            <w:tcBorders>
              <w:top w:val="nil"/>
              <w:left w:val="nil"/>
              <w:bottom w:val="nil"/>
              <w:right w:val="nil"/>
            </w:tcBorders>
            <w:shd w:val="clear" w:color="auto" w:fill="auto"/>
            <w:noWrap/>
            <w:vAlign w:val="center"/>
            <w:hideMark/>
          </w:tcPr>
          <w:p w14:paraId="582237B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structural constituent of ribosome</w:t>
            </w:r>
          </w:p>
        </w:tc>
      </w:tr>
      <w:tr w:rsidR="0037339D" w:rsidRPr="0037339D" w14:paraId="2A39717F" w14:textId="77777777" w:rsidTr="0037339D">
        <w:trPr>
          <w:trHeight w:val="299"/>
        </w:trPr>
        <w:tc>
          <w:tcPr>
            <w:tcW w:w="1074" w:type="dxa"/>
            <w:tcBorders>
              <w:top w:val="nil"/>
              <w:left w:val="nil"/>
              <w:bottom w:val="nil"/>
              <w:right w:val="nil"/>
            </w:tcBorders>
            <w:shd w:val="clear" w:color="auto" w:fill="auto"/>
            <w:noWrap/>
            <w:vAlign w:val="center"/>
            <w:hideMark/>
          </w:tcPr>
          <w:p w14:paraId="5E7494D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GO:0005507</w:t>
            </w:r>
          </w:p>
        </w:tc>
        <w:tc>
          <w:tcPr>
            <w:tcW w:w="1548" w:type="dxa"/>
            <w:tcBorders>
              <w:top w:val="nil"/>
              <w:left w:val="nil"/>
              <w:bottom w:val="nil"/>
              <w:right w:val="nil"/>
            </w:tcBorders>
            <w:shd w:val="clear" w:color="auto" w:fill="auto"/>
            <w:noWrap/>
            <w:vAlign w:val="center"/>
            <w:hideMark/>
          </w:tcPr>
          <w:p w14:paraId="397E8A9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386</w:t>
            </w:r>
          </w:p>
        </w:tc>
        <w:tc>
          <w:tcPr>
            <w:tcW w:w="1232" w:type="dxa"/>
            <w:tcBorders>
              <w:top w:val="nil"/>
              <w:left w:val="nil"/>
              <w:bottom w:val="nil"/>
              <w:right w:val="nil"/>
            </w:tcBorders>
            <w:shd w:val="clear" w:color="auto" w:fill="auto"/>
            <w:noWrap/>
            <w:vAlign w:val="center"/>
            <w:hideMark/>
          </w:tcPr>
          <w:p w14:paraId="4696B8B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1F3813E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1.329169169</w:t>
            </w:r>
          </w:p>
        </w:tc>
        <w:tc>
          <w:tcPr>
            <w:tcW w:w="1882" w:type="dxa"/>
            <w:tcBorders>
              <w:top w:val="nil"/>
              <w:left w:val="nil"/>
              <w:bottom w:val="nil"/>
              <w:right w:val="nil"/>
            </w:tcBorders>
            <w:shd w:val="clear" w:color="auto" w:fill="auto"/>
            <w:noWrap/>
            <w:vAlign w:val="center"/>
            <w:hideMark/>
          </w:tcPr>
          <w:p w14:paraId="455F4D5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427020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78</w:t>
            </w:r>
          </w:p>
        </w:tc>
        <w:tc>
          <w:tcPr>
            <w:tcW w:w="5299" w:type="dxa"/>
            <w:tcBorders>
              <w:top w:val="nil"/>
              <w:left w:val="nil"/>
              <w:bottom w:val="nil"/>
              <w:right w:val="nil"/>
            </w:tcBorders>
            <w:shd w:val="clear" w:color="auto" w:fill="auto"/>
            <w:noWrap/>
            <w:vAlign w:val="center"/>
            <w:hideMark/>
          </w:tcPr>
          <w:p w14:paraId="1786D22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copper ion binding</w:t>
            </w:r>
          </w:p>
        </w:tc>
      </w:tr>
      <w:tr w:rsidR="0037339D" w:rsidRPr="0037339D" w14:paraId="6CA07766" w14:textId="77777777" w:rsidTr="0037339D">
        <w:trPr>
          <w:trHeight w:val="299"/>
        </w:trPr>
        <w:tc>
          <w:tcPr>
            <w:tcW w:w="1074" w:type="dxa"/>
            <w:tcBorders>
              <w:top w:val="nil"/>
              <w:left w:val="nil"/>
              <w:bottom w:val="nil"/>
              <w:right w:val="nil"/>
            </w:tcBorders>
            <w:shd w:val="clear" w:color="auto" w:fill="auto"/>
            <w:noWrap/>
            <w:vAlign w:val="center"/>
            <w:hideMark/>
          </w:tcPr>
          <w:p w14:paraId="78C3DF9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GO:0008168</w:t>
            </w:r>
          </w:p>
        </w:tc>
        <w:tc>
          <w:tcPr>
            <w:tcW w:w="1548" w:type="dxa"/>
            <w:tcBorders>
              <w:top w:val="nil"/>
              <w:left w:val="nil"/>
              <w:bottom w:val="nil"/>
              <w:right w:val="nil"/>
            </w:tcBorders>
            <w:shd w:val="clear" w:color="auto" w:fill="auto"/>
            <w:noWrap/>
            <w:vAlign w:val="center"/>
            <w:hideMark/>
          </w:tcPr>
          <w:p w14:paraId="0D66790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312</w:t>
            </w:r>
          </w:p>
        </w:tc>
        <w:tc>
          <w:tcPr>
            <w:tcW w:w="1232" w:type="dxa"/>
            <w:tcBorders>
              <w:top w:val="nil"/>
              <w:left w:val="nil"/>
              <w:bottom w:val="nil"/>
              <w:right w:val="nil"/>
            </w:tcBorders>
            <w:shd w:val="clear" w:color="auto" w:fill="auto"/>
            <w:noWrap/>
            <w:vAlign w:val="center"/>
            <w:hideMark/>
          </w:tcPr>
          <w:p w14:paraId="2F3CF5A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50A8DCC9"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1.074354354</w:t>
            </w:r>
          </w:p>
        </w:tc>
        <w:tc>
          <w:tcPr>
            <w:tcW w:w="1882" w:type="dxa"/>
            <w:tcBorders>
              <w:top w:val="nil"/>
              <w:left w:val="nil"/>
              <w:bottom w:val="nil"/>
              <w:right w:val="nil"/>
            </w:tcBorders>
            <w:shd w:val="clear" w:color="auto" w:fill="auto"/>
            <w:noWrap/>
            <w:vAlign w:val="center"/>
            <w:hideMark/>
          </w:tcPr>
          <w:p w14:paraId="792AF20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7F9486D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78</w:t>
            </w:r>
          </w:p>
        </w:tc>
        <w:tc>
          <w:tcPr>
            <w:tcW w:w="5299" w:type="dxa"/>
            <w:tcBorders>
              <w:top w:val="nil"/>
              <w:left w:val="nil"/>
              <w:bottom w:val="nil"/>
              <w:right w:val="nil"/>
            </w:tcBorders>
            <w:shd w:val="clear" w:color="auto" w:fill="auto"/>
            <w:noWrap/>
            <w:vAlign w:val="center"/>
            <w:hideMark/>
          </w:tcPr>
          <w:p w14:paraId="0005768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methyltransferase activity</w:t>
            </w:r>
          </w:p>
        </w:tc>
      </w:tr>
      <w:tr w:rsidR="0037339D" w:rsidRPr="0037339D" w14:paraId="7542F6C2" w14:textId="77777777" w:rsidTr="0037339D">
        <w:trPr>
          <w:trHeight w:val="299"/>
        </w:trPr>
        <w:tc>
          <w:tcPr>
            <w:tcW w:w="1074" w:type="dxa"/>
            <w:tcBorders>
              <w:top w:val="nil"/>
              <w:left w:val="nil"/>
              <w:bottom w:val="nil"/>
              <w:right w:val="nil"/>
            </w:tcBorders>
            <w:shd w:val="clear" w:color="auto" w:fill="auto"/>
            <w:noWrap/>
            <w:vAlign w:val="center"/>
            <w:hideMark/>
          </w:tcPr>
          <w:p w14:paraId="63116EE7"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GO:0008270</w:t>
            </w:r>
          </w:p>
        </w:tc>
        <w:tc>
          <w:tcPr>
            <w:tcW w:w="1548" w:type="dxa"/>
            <w:tcBorders>
              <w:top w:val="nil"/>
              <w:left w:val="nil"/>
              <w:bottom w:val="nil"/>
              <w:right w:val="nil"/>
            </w:tcBorders>
            <w:shd w:val="clear" w:color="auto" w:fill="auto"/>
            <w:noWrap/>
            <w:vAlign w:val="center"/>
            <w:hideMark/>
          </w:tcPr>
          <w:p w14:paraId="2ED87C7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1220</w:t>
            </w:r>
          </w:p>
        </w:tc>
        <w:tc>
          <w:tcPr>
            <w:tcW w:w="1232" w:type="dxa"/>
            <w:tcBorders>
              <w:top w:val="nil"/>
              <w:left w:val="nil"/>
              <w:bottom w:val="nil"/>
              <w:right w:val="nil"/>
            </w:tcBorders>
            <w:shd w:val="clear" w:color="auto" w:fill="auto"/>
            <w:noWrap/>
            <w:vAlign w:val="center"/>
            <w:hideMark/>
          </w:tcPr>
          <w:p w14:paraId="422AE3C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w:t>
            </w:r>
          </w:p>
        </w:tc>
        <w:tc>
          <w:tcPr>
            <w:tcW w:w="1613" w:type="dxa"/>
            <w:tcBorders>
              <w:top w:val="nil"/>
              <w:left w:val="nil"/>
              <w:bottom w:val="nil"/>
              <w:right w:val="nil"/>
            </w:tcBorders>
            <w:shd w:val="clear" w:color="auto" w:fill="auto"/>
            <w:noWrap/>
            <w:vAlign w:val="center"/>
            <w:hideMark/>
          </w:tcPr>
          <w:p w14:paraId="027206C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4.201001001</w:t>
            </w:r>
          </w:p>
        </w:tc>
        <w:tc>
          <w:tcPr>
            <w:tcW w:w="1882" w:type="dxa"/>
            <w:tcBorders>
              <w:top w:val="nil"/>
              <w:left w:val="nil"/>
              <w:bottom w:val="nil"/>
              <w:right w:val="nil"/>
            </w:tcBorders>
            <w:shd w:val="clear" w:color="auto" w:fill="auto"/>
            <w:noWrap/>
            <w:vAlign w:val="center"/>
            <w:hideMark/>
          </w:tcPr>
          <w:p w14:paraId="6B7A582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4F93DC6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78</w:t>
            </w:r>
          </w:p>
        </w:tc>
        <w:tc>
          <w:tcPr>
            <w:tcW w:w="5299" w:type="dxa"/>
            <w:tcBorders>
              <w:top w:val="nil"/>
              <w:left w:val="nil"/>
              <w:bottom w:val="nil"/>
              <w:right w:val="nil"/>
            </w:tcBorders>
            <w:shd w:val="clear" w:color="auto" w:fill="auto"/>
            <w:noWrap/>
            <w:vAlign w:val="center"/>
            <w:hideMark/>
          </w:tcPr>
          <w:p w14:paraId="767B5A4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zinc ion binding</w:t>
            </w:r>
          </w:p>
        </w:tc>
      </w:tr>
      <w:tr w:rsidR="0037339D" w:rsidRPr="0037339D" w14:paraId="4A75D8E9" w14:textId="77777777" w:rsidTr="0037339D">
        <w:trPr>
          <w:trHeight w:val="299"/>
        </w:trPr>
        <w:tc>
          <w:tcPr>
            <w:tcW w:w="1074" w:type="dxa"/>
            <w:tcBorders>
              <w:top w:val="nil"/>
              <w:left w:val="nil"/>
              <w:bottom w:val="nil"/>
              <w:right w:val="nil"/>
            </w:tcBorders>
            <w:shd w:val="clear" w:color="auto" w:fill="auto"/>
            <w:noWrap/>
            <w:vAlign w:val="center"/>
            <w:hideMark/>
          </w:tcPr>
          <w:p w14:paraId="25016DA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GO:0022857</w:t>
            </w:r>
          </w:p>
        </w:tc>
        <w:tc>
          <w:tcPr>
            <w:tcW w:w="1548" w:type="dxa"/>
            <w:tcBorders>
              <w:top w:val="nil"/>
              <w:left w:val="nil"/>
              <w:bottom w:val="nil"/>
              <w:right w:val="nil"/>
            </w:tcBorders>
            <w:shd w:val="clear" w:color="auto" w:fill="auto"/>
            <w:noWrap/>
            <w:vAlign w:val="center"/>
            <w:hideMark/>
          </w:tcPr>
          <w:p w14:paraId="42D99A2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455</w:t>
            </w:r>
          </w:p>
        </w:tc>
        <w:tc>
          <w:tcPr>
            <w:tcW w:w="1232" w:type="dxa"/>
            <w:tcBorders>
              <w:top w:val="nil"/>
              <w:left w:val="nil"/>
              <w:bottom w:val="nil"/>
              <w:right w:val="nil"/>
            </w:tcBorders>
            <w:shd w:val="clear" w:color="auto" w:fill="auto"/>
            <w:noWrap/>
            <w:vAlign w:val="center"/>
            <w:hideMark/>
          </w:tcPr>
          <w:p w14:paraId="30FACFB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nil"/>
              <w:right w:val="nil"/>
            </w:tcBorders>
            <w:shd w:val="clear" w:color="auto" w:fill="auto"/>
            <w:noWrap/>
            <w:vAlign w:val="center"/>
            <w:hideMark/>
          </w:tcPr>
          <w:p w14:paraId="210040C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1.566766767</w:t>
            </w:r>
          </w:p>
        </w:tc>
        <w:tc>
          <w:tcPr>
            <w:tcW w:w="1882" w:type="dxa"/>
            <w:tcBorders>
              <w:top w:val="nil"/>
              <w:left w:val="nil"/>
              <w:bottom w:val="nil"/>
              <w:right w:val="nil"/>
            </w:tcBorders>
            <w:shd w:val="clear" w:color="auto" w:fill="auto"/>
            <w:noWrap/>
            <w:vAlign w:val="center"/>
            <w:hideMark/>
          </w:tcPr>
          <w:p w14:paraId="21C1F833"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nil"/>
              <w:right w:val="nil"/>
            </w:tcBorders>
            <w:shd w:val="clear" w:color="auto" w:fill="auto"/>
            <w:noWrap/>
            <w:vAlign w:val="center"/>
            <w:hideMark/>
          </w:tcPr>
          <w:p w14:paraId="295B713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78</w:t>
            </w:r>
          </w:p>
        </w:tc>
        <w:tc>
          <w:tcPr>
            <w:tcW w:w="5299" w:type="dxa"/>
            <w:tcBorders>
              <w:top w:val="nil"/>
              <w:left w:val="nil"/>
              <w:bottom w:val="nil"/>
              <w:right w:val="nil"/>
            </w:tcBorders>
            <w:shd w:val="clear" w:color="auto" w:fill="auto"/>
            <w:noWrap/>
            <w:vAlign w:val="center"/>
            <w:hideMark/>
          </w:tcPr>
          <w:p w14:paraId="3412A5F8"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transmembrane transporter activity</w:t>
            </w:r>
          </w:p>
        </w:tc>
      </w:tr>
      <w:tr w:rsidR="0037339D" w:rsidRPr="0037339D" w14:paraId="4942BE58" w14:textId="77777777" w:rsidTr="0037339D">
        <w:trPr>
          <w:trHeight w:val="299"/>
        </w:trPr>
        <w:tc>
          <w:tcPr>
            <w:tcW w:w="1074" w:type="dxa"/>
            <w:tcBorders>
              <w:top w:val="nil"/>
              <w:left w:val="nil"/>
              <w:right w:val="nil"/>
            </w:tcBorders>
            <w:shd w:val="clear" w:color="auto" w:fill="auto"/>
            <w:noWrap/>
            <w:vAlign w:val="center"/>
            <w:hideMark/>
          </w:tcPr>
          <w:p w14:paraId="260F36D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GO:0042803</w:t>
            </w:r>
          </w:p>
        </w:tc>
        <w:tc>
          <w:tcPr>
            <w:tcW w:w="1548" w:type="dxa"/>
            <w:tcBorders>
              <w:top w:val="nil"/>
              <w:left w:val="nil"/>
              <w:right w:val="nil"/>
            </w:tcBorders>
            <w:shd w:val="clear" w:color="auto" w:fill="auto"/>
            <w:noWrap/>
            <w:vAlign w:val="center"/>
            <w:hideMark/>
          </w:tcPr>
          <w:p w14:paraId="30B89C6B"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446</w:t>
            </w:r>
          </w:p>
        </w:tc>
        <w:tc>
          <w:tcPr>
            <w:tcW w:w="1232" w:type="dxa"/>
            <w:tcBorders>
              <w:top w:val="nil"/>
              <w:left w:val="nil"/>
              <w:right w:val="nil"/>
            </w:tcBorders>
            <w:shd w:val="clear" w:color="auto" w:fill="auto"/>
            <w:noWrap/>
            <w:vAlign w:val="center"/>
            <w:hideMark/>
          </w:tcPr>
          <w:p w14:paraId="3555906F"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right w:val="nil"/>
            </w:tcBorders>
            <w:shd w:val="clear" w:color="auto" w:fill="auto"/>
            <w:noWrap/>
            <w:vAlign w:val="center"/>
            <w:hideMark/>
          </w:tcPr>
          <w:p w14:paraId="2E92CAD1"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1.535775776</w:t>
            </w:r>
          </w:p>
        </w:tc>
        <w:tc>
          <w:tcPr>
            <w:tcW w:w="1882" w:type="dxa"/>
            <w:tcBorders>
              <w:top w:val="nil"/>
              <w:left w:val="nil"/>
              <w:right w:val="nil"/>
            </w:tcBorders>
            <w:shd w:val="clear" w:color="auto" w:fill="auto"/>
            <w:noWrap/>
            <w:vAlign w:val="center"/>
            <w:hideMark/>
          </w:tcPr>
          <w:p w14:paraId="507B7B4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right w:val="nil"/>
            </w:tcBorders>
            <w:shd w:val="clear" w:color="auto" w:fill="auto"/>
            <w:noWrap/>
            <w:vAlign w:val="center"/>
            <w:hideMark/>
          </w:tcPr>
          <w:p w14:paraId="2C3469D2"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78</w:t>
            </w:r>
          </w:p>
        </w:tc>
        <w:tc>
          <w:tcPr>
            <w:tcW w:w="5299" w:type="dxa"/>
            <w:tcBorders>
              <w:top w:val="nil"/>
              <w:left w:val="nil"/>
              <w:right w:val="nil"/>
            </w:tcBorders>
            <w:shd w:val="clear" w:color="auto" w:fill="auto"/>
            <w:noWrap/>
            <w:vAlign w:val="center"/>
            <w:hideMark/>
          </w:tcPr>
          <w:p w14:paraId="71CC64C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protein homodimerization activity</w:t>
            </w:r>
          </w:p>
        </w:tc>
      </w:tr>
      <w:tr w:rsidR="0037339D" w:rsidRPr="0037339D" w14:paraId="646F1E88" w14:textId="77777777" w:rsidTr="0037339D">
        <w:trPr>
          <w:trHeight w:val="299"/>
        </w:trPr>
        <w:tc>
          <w:tcPr>
            <w:tcW w:w="1074" w:type="dxa"/>
            <w:tcBorders>
              <w:top w:val="nil"/>
              <w:left w:val="nil"/>
              <w:bottom w:val="single" w:sz="4" w:space="0" w:color="auto"/>
              <w:right w:val="nil"/>
            </w:tcBorders>
            <w:shd w:val="clear" w:color="auto" w:fill="auto"/>
            <w:noWrap/>
            <w:vAlign w:val="center"/>
            <w:hideMark/>
          </w:tcPr>
          <w:p w14:paraId="208D1BA6"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GO:0061630</w:t>
            </w:r>
          </w:p>
        </w:tc>
        <w:tc>
          <w:tcPr>
            <w:tcW w:w="1548" w:type="dxa"/>
            <w:tcBorders>
              <w:top w:val="nil"/>
              <w:left w:val="nil"/>
              <w:bottom w:val="single" w:sz="4" w:space="0" w:color="auto"/>
              <w:right w:val="nil"/>
            </w:tcBorders>
            <w:shd w:val="clear" w:color="auto" w:fill="auto"/>
            <w:noWrap/>
            <w:vAlign w:val="center"/>
            <w:hideMark/>
          </w:tcPr>
          <w:p w14:paraId="606A757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319</w:t>
            </w:r>
          </w:p>
        </w:tc>
        <w:tc>
          <w:tcPr>
            <w:tcW w:w="1232" w:type="dxa"/>
            <w:tcBorders>
              <w:top w:val="nil"/>
              <w:left w:val="nil"/>
              <w:bottom w:val="single" w:sz="4" w:space="0" w:color="auto"/>
              <w:right w:val="nil"/>
            </w:tcBorders>
            <w:shd w:val="clear" w:color="auto" w:fill="auto"/>
            <w:noWrap/>
            <w:vAlign w:val="center"/>
            <w:hideMark/>
          </w:tcPr>
          <w:p w14:paraId="6F282420"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w:t>
            </w:r>
          </w:p>
        </w:tc>
        <w:tc>
          <w:tcPr>
            <w:tcW w:w="1613" w:type="dxa"/>
            <w:tcBorders>
              <w:top w:val="nil"/>
              <w:left w:val="nil"/>
              <w:bottom w:val="single" w:sz="4" w:space="0" w:color="auto"/>
              <w:right w:val="nil"/>
            </w:tcBorders>
            <w:shd w:val="clear" w:color="auto" w:fill="auto"/>
            <w:noWrap/>
            <w:vAlign w:val="center"/>
            <w:hideMark/>
          </w:tcPr>
          <w:p w14:paraId="71FEC2AD"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1.098458458</w:t>
            </w:r>
          </w:p>
        </w:tc>
        <w:tc>
          <w:tcPr>
            <w:tcW w:w="1882" w:type="dxa"/>
            <w:tcBorders>
              <w:top w:val="nil"/>
              <w:left w:val="nil"/>
              <w:bottom w:val="single" w:sz="4" w:space="0" w:color="auto"/>
              <w:right w:val="nil"/>
            </w:tcBorders>
            <w:shd w:val="clear" w:color="auto" w:fill="auto"/>
            <w:noWrap/>
            <w:vAlign w:val="center"/>
            <w:hideMark/>
          </w:tcPr>
          <w:p w14:paraId="557F6C25"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Underrepresented</w:t>
            </w:r>
          </w:p>
        </w:tc>
        <w:tc>
          <w:tcPr>
            <w:tcW w:w="1079" w:type="dxa"/>
            <w:tcBorders>
              <w:top w:val="nil"/>
              <w:left w:val="nil"/>
              <w:bottom w:val="single" w:sz="4" w:space="0" w:color="auto"/>
              <w:right w:val="nil"/>
            </w:tcBorders>
            <w:shd w:val="clear" w:color="auto" w:fill="auto"/>
            <w:noWrap/>
            <w:vAlign w:val="center"/>
            <w:hideMark/>
          </w:tcPr>
          <w:p w14:paraId="1464A6AE"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78</w:t>
            </w:r>
          </w:p>
        </w:tc>
        <w:tc>
          <w:tcPr>
            <w:tcW w:w="5299" w:type="dxa"/>
            <w:tcBorders>
              <w:top w:val="nil"/>
              <w:left w:val="nil"/>
              <w:bottom w:val="single" w:sz="4" w:space="0" w:color="auto"/>
              <w:right w:val="nil"/>
            </w:tcBorders>
            <w:shd w:val="clear" w:color="auto" w:fill="auto"/>
            <w:noWrap/>
            <w:vAlign w:val="center"/>
            <w:hideMark/>
          </w:tcPr>
          <w:p w14:paraId="745B0F84" w14:textId="77777777" w:rsidR="0037339D" w:rsidRPr="0037339D" w:rsidRDefault="0037339D" w:rsidP="0037339D">
            <w:pPr>
              <w:spacing w:after="0" w:line="240" w:lineRule="auto"/>
              <w:rPr>
                <w:rFonts w:ascii="Times New Roman" w:hAnsi="Times New Roman" w:cs="Times New Roman"/>
                <w:color w:val="000000"/>
                <w:sz w:val="18"/>
                <w:szCs w:val="18"/>
              </w:rPr>
            </w:pPr>
            <w:r w:rsidRPr="0037339D">
              <w:rPr>
                <w:rFonts w:ascii="Times New Roman" w:hAnsi="Times New Roman" w:cs="Times New Roman"/>
                <w:color w:val="000000"/>
                <w:sz w:val="18"/>
                <w:szCs w:val="18"/>
              </w:rPr>
              <w:t>ubiquitin protein ligase activity</w:t>
            </w:r>
          </w:p>
        </w:tc>
      </w:tr>
    </w:tbl>
    <w:p w14:paraId="3930C625" w14:textId="77777777" w:rsidR="005A506A" w:rsidRDefault="005A506A" w:rsidP="00BF6597">
      <w:pPr>
        <w:spacing w:after="0"/>
      </w:pPr>
    </w:p>
    <w:p w14:paraId="4A0D73D8" w14:textId="18BBC3D8" w:rsidR="003518B4" w:rsidRDefault="00190E88" w:rsidP="00190E88">
      <w:pPr>
        <w:spacing w:after="0"/>
        <w:jc w:val="center"/>
      </w:pPr>
      <w:r>
        <w:rPr>
          <w:noProof/>
        </w:rPr>
        <w:lastRenderedPageBreak/>
        <w:drawing>
          <wp:inline distT="0" distB="0" distL="0" distR="0" wp14:anchorId="0D672A52" wp14:editId="5B4A741E">
            <wp:extent cx="6234545" cy="5119225"/>
            <wp:effectExtent l="0" t="0" r="0" b="5715"/>
            <wp:docPr id="1111180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t="6210"/>
                    <a:stretch/>
                  </pic:blipFill>
                  <pic:spPr bwMode="auto">
                    <a:xfrm>
                      <a:off x="0" y="0"/>
                      <a:ext cx="6248381" cy="5130586"/>
                    </a:xfrm>
                    <a:prstGeom prst="rect">
                      <a:avLst/>
                    </a:prstGeom>
                    <a:noFill/>
                    <a:ln>
                      <a:noFill/>
                    </a:ln>
                    <a:extLst>
                      <a:ext uri="{53640926-AAD7-44D8-BBD7-CCE9431645EC}">
                        <a14:shadowObscured xmlns:a14="http://schemas.microsoft.com/office/drawing/2010/main"/>
                      </a:ext>
                    </a:extLst>
                  </pic:spPr>
                </pic:pic>
              </a:graphicData>
            </a:graphic>
          </wp:inline>
        </w:drawing>
      </w:r>
    </w:p>
    <w:p w14:paraId="343D74BB" w14:textId="0720BB0D" w:rsidR="00190E88" w:rsidRPr="00190E88" w:rsidRDefault="00190E88" w:rsidP="00190E88">
      <w:pPr>
        <w:spacing w:after="0" w:line="240" w:lineRule="auto"/>
        <w:rPr>
          <w:rFonts w:ascii="Times New Roman" w:hAnsi="Times New Roman" w:cs="Times New Roman"/>
          <w:sz w:val="24"/>
          <w:szCs w:val="24"/>
        </w:rPr>
      </w:pPr>
      <w:r w:rsidRPr="00190E88">
        <w:rPr>
          <w:rFonts w:ascii="Times New Roman" w:hAnsi="Times New Roman" w:cs="Times New Roman"/>
          <w:sz w:val="24"/>
          <w:szCs w:val="24"/>
        </w:rPr>
        <w:t>Supplementary Figure 1: LOD plots of the chromosomes on which PI 438500 was previously shown to carry resistance MTAs</w:t>
      </w:r>
      <w:r>
        <w:rPr>
          <w:rFonts w:ascii="Times New Roman" w:hAnsi="Times New Roman" w:cs="Times New Roman"/>
          <w:sz w:val="24"/>
          <w:szCs w:val="24"/>
        </w:rPr>
        <w:t>. The next closest markers to the MTAs that were included in the QTL analysis are highlighted above their corresponding LOD peaks.</w:t>
      </w:r>
    </w:p>
    <w:p w14:paraId="4138F4FC" w14:textId="26653EB1" w:rsidR="00190E88" w:rsidRDefault="00190E88" w:rsidP="00BF6597">
      <w:pPr>
        <w:spacing w:after="0"/>
      </w:pPr>
    </w:p>
    <w:sectPr w:rsidR="00190E88" w:rsidSect="0037339D">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ai, Guohong - REE-ARS" w:date="2024-10-31T10:40:00Z" w:initials="MOU">
    <w:p w14:paraId="175C1D32" w14:textId="77777777" w:rsidR="003A267F" w:rsidRDefault="003A267F" w:rsidP="003A267F">
      <w:r>
        <w:rPr>
          <w:rStyle w:val="CommentReference"/>
        </w:rPr>
        <w:annotationRef/>
      </w:r>
      <w:r>
        <w:rPr>
          <w:color w:val="000000"/>
          <w:sz w:val="20"/>
          <w:szCs w:val="20"/>
        </w:rPr>
        <w:t xml:space="preserve">Introduction is well written.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75C1D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7B1DA6" w16cex:dateUtc="2024-10-31T14: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75C1D32" w16cid:durableId="597B1DA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5D7694"/>
    <w:multiLevelType w:val="hybridMultilevel"/>
    <w:tmpl w:val="35240CDC"/>
    <w:lvl w:ilvl="0" w:tplc="CF5ED5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A4E20"/>
    <w:multiLevelType w:val="hybridMultilevel"/>
    <w:tmpl w:val="B7527AF6"/>
    <w:lvl w:ilvl="0" w:tplc="CB46D5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0819334">
    <w:abstractNumId w:val="0"/>
  </w:num>
  <w:num w:numId="2" w16cid:durableId="3161081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i, Guohong - REE-ARS">
    <w15:presenceInfo w15:providerId="AD" w15:userId="S::guohong.cai@usda.gov::bc38a650-6d01-4811-bb1d-3fb2e59434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heo and App Genetics&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2vt09fka0rsbeasxa5evf7a5x0f5w052xr&quot;&gt;endnote_sources-Converted&lt;record-ids&gt;&lt;item&gt;43&lt;/item&gt;&lt;item&gt;68&lt;/item&gt;&lt;item&gt;69&lt;/item&gt;&lt;item&gt;70&lt;/item&gt;&lt;item&gt;71&lt;/item&gt;&lt;item&gt;72&lt;/item&gt;&lt;item&gt;73&lt;/item&gt;&lt;item&gt;74&lt;/item&gt;&lt;item&gt;75&lt;/item&gt;&lt;item&gt;77&lt;/item&gt;&lt;item&gt;84&lt;/item&gt;&lt;item&gt;89&lt;/item&gt;&lt;item&gt;91&lt;/item&gt;&lt;item&gt;92&lt;/item&gt;&lt;item&gt;93&lt;/item&gt;&lt;item&gt;94&lt;/item&gt;&lt;item&gt;99&lt;/item&gt;&lt;item&gt;103&lt;/item&gt;&lt;item&gt;104&lt;/item&gt;&lt;item&gt;105&lt;/item&gt;&lt;item&gt;107&lt;/item&gt;&lt;item&gt;108&lt;/item&gt;&lt;item&gt;110&lt;/item&gt;&lt;item&gt;111&lt;/item&gt;&lt;item&gt;115&lt;/item&gt;&lt;item&gt;123&lt;/item&gt;&lt;item&gt;183&lt;/item&gt;&lt;item&gt;190&lt;/item&gt;&lt;item&gt;192&lt;/item&gt;&lt;item&gt;193&lt;/item&gt;&lt;item&gt;194&lt;/item&gt;&lt;item&gt;195&lt;/item&gt;&lt;item&gt;196&lt;/item&gt;&lt;item&gt;197&lt;/item&gt;&lt;item&gt;198&lt;/item&gt;&lt;item&gt;199&lt;/item&gt;&lt;item&gt;201&lt;/item&gt;&lt;item&gt;202&lt;/item&gt;&lt;item&gt;203&lt;/item&gt;&lt;/record-ids&gt;&lt;/item&gt;&lt;/Libraries&gt;"/>
  </w:docVars>
  <w:rsids>
    <w:rsidRoot w:val="003518B4"/>
    <w:rsid w:val="0001423B"/>
    <w:rsid w:val="00015222"/>
    <w:rsid w:val="00023C8B"/>
    <w:rsid w:val="00037621"/>
    <w:rsid w:val="00054E91"/>
    <w:rsid w:val="00056CD6"/>
    <w:rsid w:val="00065955"/>
    <w:rsid w:val="0007254B"/>
    <w:rsid w:val="000732D2"/>
    <w:rsid w:val="00074CD7"/>
    <w:rsid w:val="00077C86"/>
    <w:rsid w:val="000E795F"/>
    <w:rsid w:val="000F171C"/>
    <w:rsid w:val="000F3034"/>
    <w:rsid w:val="000F371B"/>
    <w:rsid w:val="000F6223"/>
    <w:rsid w:val="00100B55"/>
    <w:rsid w:val="00107E6F"/>
    <w:rsid w:val="00113215"/>
    <w:rsid w:val="00123C7A"/>
    <w:rsid w:val="00137566"/>
    <w:rsid w:val="001405FD"/>
    <w:rsid w:val="00142E5C"/>
    <w:rsid w:val="001438FC"/>
    <w:rsid w:val="00145977"/>
    <w:rsid w:val="00150310"/>
    <w:rsid w:val="00150A8A"/>
    <w:rsid w:val="001518E5"/>
    <w:rsid w:val="00155E15"/>
    <w:rsid w:val="00166DE7"/>
    <w:rsid w:val="0016796C"/>
    <w:rsid w:val="00190E88"/>
    <w:rsid w:val="001963A7"/>
    <w:rsid w:val="001A2D77"/>
    <w:rsid w:val="001C0A88"/>
    <w:rsid w:val="001D2B0D"/>
    <w:rsid w:val="001F2A40"/>
    <w:rsid w:val="001F71E2"/>
    <w:rsid w:val="00212EB3"/>
    <w:rsid w:val="00213DC7"/>
    <w:rsid w:val="002253E1"/>
    <w:rsid w:val="0023632E"/>
    <w:rsid w:val="00244B07"/>
    <w:rsid w:val="00250F71"/>
    <w:rsid w:val="002517D4"/>
    <w:rsid w:val="002525AF"/>
    <w:rsid w:val="00272C98"/>
    <w:rsid w:val="00296CCC"/>
    <w:rsid w:val="002A13F5"/>
    <w:rsid w:val="002A236F"/>
    <w:rsid w:val="002A4A3B"/>
    <w:rsid w:val="002A5179"/>
    <w:rsid w:val="002B00E0"/>
    <w:rsid w:val="002B1498"/>
    <w:rsid w:val="002C228D"/>
    <w:rsid w:val="002E042D"/>
    <w:rsid w:val="002F2ABD"/>
    <w:rsid w:val="002F73E9"/>
    <w:rsid w:val="003007E3"/>
    <w:rsid w:val="003402DF"/>
    <w:rsid w:val="00343EFD"/>
    <w:rsid w:val="003467C3"/>
    <w:rsid w:val="003518B4"/>
    <w:rsid w:val="00362057"/>
    <w:rsid w:val="0037339D"/>
    <w:rsid w:val="003A267F"/>
    <w:rsid w:val="003A602D"/>
    <w:rsid w:val="003C0554"/>
    <w:rsid w:val="003C73B6"/>
    <w:rsid w:val="003D38CB"/>
    <w:rsid w:val="003F07DF"/>
    <w:rsid w:val="003F3806"/>
    <w:rsid w:val="00400276"/>
    <w:rsid w:val="004067B9"/>
    <w:rsid w:val="00413F24"/>
    <w:rsid w:val="00414103"/>
    <w:rsid w:val="0041772D"/>
    <w:rsid w:val="0042431B"/>
    <w:rsid w:val="00436FD2"/>
    <w:rsid w:val="00443494"/>
    <w:rsid w:val="00456B35"/>
    <w:rsid w:val="00466D87"/>
    <w:rsid w:val="004712A0"/>
    <w:rsid w:val="004814CF"/>
    <w:rsid w:val="00483303"/>
    <w:rsid w:val="004A121C"/>
    <w:rsid w:val="004B13EF"/>
    <w:rsid w:val="004B6817"/>
    <w:rsid w:val="004C64A9"/>
    <w:rsid w:val="00501EC6"/>
    <w:rsid w:val="00516DE5"/>
    <w:rsid w:val="00525012"/>
    <w:rsid w:val="00533C6C"/>
    <w:rsid w:val="00535CC4"/>
    <w:rsid w:val="00545B29"/>
    <w:rsid w:val="00565458"/>
    <w:rsid w:val="00567FB5"/>
    <w:rsid w:val="00577324"/>
    <w:rsid w:val="005877AF"/>
    <w:rsid w:val="00591061"/>
    <w:rsid w:val="00592F29"/>
    <w:rsid w:val="00597A81"/>
    <w:rsid w:val="005A2AB2"/>
    <w:rsid w:val="005A506A"/>
    <w:rsid w:val="005B3E93"/>
    <w:rsid w:val="005C57B9"/>
    <w:rsid w:val="00615570"/>
    <w:rsid w:val="00622A6B"/>
    <w:rsid w:val="006668E6"/>
    <w:rsid w:val="00685E2F"/>
    <w:rsid w:val="00696251"/>
    <w:rsid w:val="006C77EF"/>
    <w:rsid w:val="006D080C"/>
    <w:rsid w:val="006D18D2"/>
    <w:rsid w:val="006F125C"/>
    <w:rsid w:val="00713B2A"/>
    <w:rsid w:val="00723F19"/>
    <w:rsid w:val="007428E4"/>
    <w:rsid w:val="00744711"/>
    <w:rsid w:val="0074733A"/>
    <w:rsid w:val="00754FDB"/>
    <w:rsid w:val="007C1F88"/>
    <w:rsid w:val="007C5281"/>
    <w:rsid w:val="007D3819"/>
    <w:rsid w:val="007D3FD1"/>
    <w:rsid w:val="007D4942"/>
    <w:rsid w:val="007D7988"/>
    <w:rsid w:val="007E29EF"/>
    <w:rsid w:val="007F53E1"/>
    <w:rsid w:val="007F58AD"/>
    <w:rsid w:val="00826A70"/>
    <w:rsid w:val="00836A25"/>
    <w:rsid w:val="00857367"/>
    <w:rsid w:val="00885BF5"/>
    <w:rsid w:val="00886B93"/>
    <w:rsid w:val="0089072A"/>
    <w:rsid w:val="008975ED"/>
    <w:rsid w:val="008A0382"/>
    <w:rsid w:val="008B11F0"/>
    <w:rsid w:val="008B4561"/>
    <w:rsid w:val="008D397E"/>
    <w:rsid w:val="008F187F"/>
    <w:rsid w:val="008F7A7A"/>
    <w:rsid w:val="009110DA"/>
    <w:rsid w:val="00922406"/>
    <w:rsid w:val="0092435E"/>
    <w:rsid w:val="00937493"/>
    <w:rsid w:val="009377F6"/>
    <w:rsid w:val="0096385C"/>
    <w:rsid w:val="00963C98"/>
    <w:rsid w:val="00965718"/>
    <w:rsid w:val="00965E75"/>
    <w:rsid w:val="00966119"/>
    <w:rsid w:val="00967F79"/>
    <w:rsid w:val="00970056"/>
    <w:rsid w:val="00970DAF"/>
    <w:rsid w:val="00974257"/>
    <w:rsid w:val="00992322"/>
    <w:rsid w:val="009A2316"/>
    <w:rsid w:val="009B418B"/>
    <w:rsid w:val="009B6D16"/>
    <w:rsid w:val="009E0F82"/>
    <w:rsid w:val="009E33B9"/>
    <w:rsid w:val="009E4315"/>
    <w:rsid w:val="009F596C"/>
    <w:rsid w:val="009F5E0C"/>
    <w:rsid w:val="00A251FE"/>
    <w:rsid w:val="00A50D5F"/>
    <w:rsid w:val="00A53CB5"/>
    <w:rsid w:val="00A540E3"/>
    <w:rsid w:val="00A60B82"/>
    <w:rsid w:val="00AA3701"/>
    <w:rsid w:val="00AB2D1D"/>
    <w:rsid w:val="00AD1A11"/>
    <w:rsid w:val="00AD3183"/>
    <w:rsid w:val="00AD5ECF"/>
    <w:rsid w:val="00AE5257"/>
    <w:rsid w:val="00B027C6"/>
    <w:rsid w:val="00B1123A"/>
    <w:rsid w:val="00B33AD1"/>
    <w:rsid w:val="00B35D08"/>
    <w:rsid w:val="00B41482"/>
    <w:rsid w:val="00B5038E"/>
    <w:rsid w:val="00B53A14"/>
    <w:rsid w:val="00B710B8"/>
    <w:rsid w:val="00B86477"/>
    <w:rsid w:val="00B96471"/>
    <w:rsid w:val="00BA4FA5"/>
    <w:rsid w:val="00BB2958"/>
    <w:rsid w:val="00BB7C56"/>
    <w:rsid w:val="00BD5747"/>
    <w:rsid w:val="00BD5E4D"/>
    <w:rsid w:val="00BF3ED6"/>
    <w:rsid w:val="00BF6597"/>
    <w:rsid w:val="00C07C38"/>
    <w:rsid w:val="00C12B5B"/>
    <w:rsid w:val="00C1305F"/>
    <w:rsid w:val="00C353DB"/>
    <w:rsid w:val="00C5035C"/>
    <w:rsid w:val="00C52125"/>
    <w:rsid w:val="00C606B9"/>
    <w:rsid w:val="00C67FB6"/>
    <w:rsid w:val="00C765E1"/>
    <w:rsid w:val="00C97281"/>
    <w:rsid w:val="00C97580"/>
    <w:rsid w:val="00CA1DE3"/>
    <w:rsid w:val="00CA68F8"/>
    <w:rsid w:val="00CC090E"/>
    <w:rsid w:val="00CC43F4"/>
    <w:rsid w:val="00CD7F68"/>
    <w:rsid w:val="00CF2C08"/>
    <w:rsid w:val="00D00B1C"/>
    <w:rsid w:val="00D2198D"/>
    <w:rsid w:val="00D5238D"/>
    <w:rsid w:val="00D832CC"/>
    <w:rsid w:val="00D95672"/>
    <w:rsid w:val="00D97A85"/>
    <w:rsid w:val="00DE51A0"/>
    <w:rsid w:val="00DF010B"/>
    <w:rsid w:val="00DF2FA9"/>
    <w:rsid w:val="00E222EA"/>
    <w:rsid w:val="00E24046"/>
    <w:rsid w:val="00E31B42"/>
    <w:rsid w:val="00E356AB"/>
    <w:rsid w:val="00E373D4"/>
    <w:rsid w:val="00E42BC7"/>
    <w:rsid w:val="00E43933"/>
    <w:rsid w:val="00E53A27"/>
    <w:rsid w:val="00E630EB"/>
    <w:rsid w:val="00E76563"/>
    <w:rsid w:val="00E94AA3"/>
    <w:rsid w:val="00EC36AD"/>
    <w:rsid w:val="00ED739D"/>
    <w:rsid w:val="00EE2138"/>
    <w:rsid w:val="00EE6F90"/>
    <w:rsid w:val="00EE7FEC"/>
    <w:rsid w:val="00EF7899"/>
    <w:rsid w:val="00F10B56"/>
    <w:rsid w:val="00F16547"/>
    <w:rsid w:val="00F32D5E"/>
    <w:rsid w:val="00F41DC9"/>
    <w:rsid w:val="00F51658"/>
    <w:rsid w:val="00F52316"/>
    <w:rsid w:val="00F5372C"/>
    <w:rsid w:val="00F759A9"/>
    <w:rsid w:val="00F97C16"/>
    <w:rsid w:val="00FB1859"/>
    <w:rsid w:val="00FC6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AC03"/>
  <w15:chartTrackingRefBased/>
  <w15:docId w15:val="{E3584D8F-B2AD-4C80-83BE-A105E9C31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8B4"/>
    <w:pPr>
      <w:spacing w:line="259" w:lineRule="auto"/>
    </w:pPr>
    <w:rPr>
      <w:kern w:val="0"/>
      <w:sz w:val="22"/>
      <w:szCs w:val="22"/>
      <w14:ligatures w14:val="none"/>
    </w:rPr>
  </w:style>
  <w:style w:type="paragraph" w:styleId="Heading1">
    <w:name w:val="heading 1"/>
    <w:basedOn w:val="Normal"/>
    <w:next w:val="Normal"/>
    <w:link w:val="Heading1Char"/>
    <w:uiPriority w:val="9"/>
    <w:qFormat/>
    <w:rsid w:val="003518B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518B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518B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518B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518B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518B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518B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518B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518B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8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18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18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18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18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18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18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18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18B4"/>
    <w:rPr>
      <w:rFonts w:eastAsiaTheme="majorEastAsia" w:cstheme="majorBidi"/>
      <w:color w:val="272727" w:themeColor="text1" w:themeTint="D8"/>
    </w:rPr>
  </w:style>
  <w:style w:type="paragraph" w:styleId="Title">
    <w:name w:val="Title"/>
    <w:basedOn w:val="Normal"/>
    <w:next w:val="Normal"/>
    <w:link w:val="TitleChar"/>
    <w:uiPriority w:val="10"/>
    <w:qFormat/>
    <w:rsid w:val="003518B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518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18B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518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18B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518B4"/>
    <w:rPr>
      <w:i/>
      <w:iCs/>
      <w:color w:val="404040" w:themeColor="text1" w:themeTint="BF"/>
    </w:rPr>
  </w:style>
  <w:style w:type="paragraph" w:styleId="ListParagraph">
    <w:name w:val="List Paragraph"/>
    <w:basedOn w:val="Normal"/>
    <w:uiPriority w:val="34"/>
    <w:qFormat/>
    <w:rsid w:val="003518B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518B4"/>
    <w:rPr>
      <w:i/>
      <w:iCs/>
      <w:color w:val="0F4761" w:themeColor="accent1" w:themeShade="BF"/>
    </w:rPr>
  </w:style>
  <w:style w:type="paragraph" w:styleId="IntenseQuote">
    <w:name w:val="Intense Quote"/>
    <w:basedOn w:val="Normal"/>
    <w:next w:val="Normal"/>
    <w:link w:val="IntenseQuoteChar"/>
    <w:uiPriority w:val="30"/>
    <w:qFormat/>
    <w:rsid w:val="003518B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518B4"/>
    <w:rPr>
      <w:i/>
      <w:iCs/>
      <w:color w:val="0F4761" w:themeColor="accent1" w:themeShade="BF"/>
    </w:rPr>
  </w:style>
  <w:style w:type="character" w:styleId="IntenseReference">
    <w:name w:val="Intense Reference"/>
    <w:basedOn w:val="DefaultParagraphFont"/>
    <w:uiPriority w:val="32"/>
    <w:qFormat/>
    <w:rsid w:val="003518B4"/>
    <w:rPr>
      <w:b/>
      <w:bCs/>
      <w:smallCaps/>
      <w:color w:val="0F4761" w:themeColor="accent1" w:themeShade="BF"/>
      <w:spacing w:val="5"/>
    </w:rPr>
  </w:style>
  <w:style w:type="character" w:styleId="Hyperlink">
    <w:name w:val="Hyperlink"/>
    <w:basedOn w:val="DefaultParagraphFont"/>
    <w:uiPriority w:val="99"/>
    <w:unhideWhenUsed/>
    <w:rsid w:val="003518B4"/>
    <w:rPr>
      <w:color w:val="467886" w:themeColor="hyperlink"/>
      <w:u w:val="single"/>
    </w:rPr>
  </w:style>
  <w:style w:type="character" w:styleId="PlaceholderText">
    <w:name w:val="Placeholder Text"/>
    <w:basedOn w:val="DefaultParagraphFont"/>
    <w:uiPriority w:val="99"/>
    <w:semiHidden/>
    <w:rsid w:val="003518B4"/>
    <w:rPr>
      <w:color w:val="808080"/>
    </w:rPr>
  </w:style>
  <w:style w:type="character" w:styleId="UnresolvedMention">
    <w:name w:val="Unresolved Mention"/>
    <w:basedOn w:val="DefaultParagraphFont"/>
    <w:uiPriority w:val="99"/>
    <w:semiHidden/>
    <w:unhideWhenUsed/>
    <w:rsid w:val="003518B4"/>
    <w:rPr>
      <w:color w:val="605E5C"/>
      <w:shd w:val="clear" w:color="auto" w:fill="E1DFDD"/>
    </w:rPr>
  </w:style>
  <w:style w:type="character" w:styleId="FollowedHyperlink">
    <w:name w:val="FollowedHyperlink"/>
    <w:basedOn w:val="DefaultParagraphFont"/>
    <w:uiPriority w:val="99"/>
    <w:semiHidden/>
    <w:unhideWhenUsed/>
    <w:rsid w:val="003518B4"/>
    <w:rPr>
      <w:color w:val="954F72"/>
      <w:u w:val="single"/>
    </w:rPr>
  </w:style>
  <w:style w:type="paragraph" w:customStyle="1" w:styleId="msonormal0">
    <w:name w:val="msonormal"/>
    <w:basedOn w:val="Normal"/>
    <w:rsid w:val="003518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3518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3518B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Normal"/>
    <w:rsid w:val="003518B4"/>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3518B4"/>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9">
    <w:name w:val="xl69"/>
    <w:basedOn w:val="Normal"/>
    <w:rsid w:val="003518B4"/>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3518B4"/>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3518B4"/>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Normal"/>
    <w:rsid w:val="003518B4"/>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styleId="Revision">
    <w:name w:val="Revision"/>
    <w:hidden/>
    <w:uiPriority w:val="99"/>
    <w:semiHidden/>
    <w:rsid w:val="003518B4"/>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3518B4"/>
    <w:rPr>
      <w:sz w:val="16"/>
      <w:szCs w:val="16"/>
    </w:rPr>
  </w:style>
  <w:style w:type="paragraph" w:styleId="CommentText">
    <w:name w:val="annotation text"/>
    <w:basedOn w:val="Normal"/>
    <w:link w:val="CommentTextChar"/>
    <w:uiPriority w:val="99"/>
    <w:unhideWhenUsed/>
    <w:rsid w:val="003518B4"/>
    <w:pPr>
      <w:spacing w:line="240" w:lineRule="auto"/>
    </w:pPr>
    <w:rPr>
      <w:sz w:val="20"/>
      <w:szCs w:val="20"/>
    </w:rPr>
  </w:style>
  <w:style w:type="character" w:customStyle="1" w:styleId="CommentTextChar">
    <w:name w:val="Comment Text Char"/>
    <w:basedOn w:val="DefaultParagraphFont"/>
    <w:link w:val="CommentText"/>
    <w:uiPriority w:val="99"/>
    <w:rsid w:val="003518B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518B4"/>
    <w:rPr>
      <w:b/>
      <w:bCs/>
    </w:rPr>
  </w:style>
  <w:style w:type="character" w:customStyle="1" w:styleId="CommentSubjectChar">
    <w:name w:val="Comment Subject Char"/>
    <w:basedOn w:val="CommentTextChar"/>
    <w:link w:val="CommentSubject"/>
    <w:uiPriority w:val="99"/>
    <w:semiHidden/>
    <w:rsid w:val="003518B4"/>
    <w:rPr>
      <w:b/>
      <w:bCs/>
      <w:kern w:val="0"/>
      <w:sz w:val="20"/>
      <w:szCs w:val="20"/>
      <w14:ligatures w14:val="none"/>
    </w:rPr>
  </w:style>
  <w:style w:type="paragraph" w:customStyle="1" w:styleId="EndNoteBibliographyTitle">
    <w:name w:val="EndNote Bibliography Title"/>
    <w:basedOn w:val="Normal"/>
    <w:link w:val="EndNoteBibliographyTitleChar"/>
    <w:rsid w:val="003518B4"/>
    <w:pPr>
      <w:spacing w:after="0"/>
      <w:jc w:val="center"/>
    </w:pPr>
    <w:rPr>
      <w:rFonts w:ascii="Aptos" w:hAnsi="Aptos" w:cs="Calibri"/>
      <w:noProof/>
    </w:rPr>
  </w:style>
  <w:style w:type="character" w:customStyle="1" w:styleId="EndNoteBibliographyTitleChar">
    <w:name w:val="EndNote Bibliography Title Char"/>
    <w:basedOn w:val="DefaultParagraphFont"/>
    <w:link w:val="EndNoteBibliographyTitle"/>
    <w:rsid w:val="003518B4"/>
    <w:rPr>
      <w:rFonts w:ascii="Aptos" w:hAnsi="Aptos" w:cs="Calibri"/>
      <w:noProof/>
      <w:kern w:val="0"/>
      <w:sz w:val="22"/>
      <w:szCs w:val="22"/>
      <w14:ligatures w14:val="none"/>
    </w:rPr>
  </w:style>
  <w:style w:type="paragraph" w:customStyle="1" w:styleId="EndNoteBibliography">
    <w:name w:val="EndNote Bibliography"/>
    <w:basedOn w:val="Normal"/>
    <w:link w:val="EndNoteBibliographyChar"/>
    <w:rsid w:val="003518B4"/>
    <w:pPr>
      <w:spacing w:line="240" w:lineRule="auto"/>
    </w:pPr>
    <w:rPr>
      <w:rFonts w:ascii="Aptos" w:hAnsi="Aptos" w:cs="Calibri"/>
      <w:noProof/>
    </w:rPr>
  </w:style>
  <w:style w:type="character" w:customStyle="1" w:styleId="EndNoteBibliographyChar">
    <w:name w:val="EndNote Bibliography Char"/>
    <w:basedOn w:val="DefaultParagraphFont"/>
    <w:link w:val="EndNoteBibliography"/>
    <w:rsid w:val="003518B4"/>
    <w:rPr>
      <w:rFonts w:ascii="Aptos" w:hAnsi="Aptos" w:cs="Calibri"/>
      <w:noProof/>
      <w:kern w:val="0"/>
      <w:sz w:val="22"/>
      <w:szCs w:val="22"/>
      <w14:ligatures w14:val="none"/>
    </w:rPr>
  </w:style>
  <w:style w:type="paragraph" w:styleId="Header">
    <w:name w:val="header"/>
    <w:basedOn w:val="Normal"/>
    <w:link w:val="HeaderChar"/>
    <w:uiPriority w:val="99"/>
    <w:unhideWhenUsed/>
    <w:rsid w:val="00351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8B4"/>
    <w:rPr>
      <w:kern w:val="0"/>
      <w:sz w:val="22"/>
      <w:szCs w:val="22"/>
      <w14:ligatures w14:val="none"/>
    </w:rPr>
  </w:style>
  <w:style w:type="paragraph" w:styleId="Footer">
    <w:name w:val="footer"/>
    <w:basedOn w:val="Normal"/>
    <w:link w:val="FooterChar"/>
    <w:uiPriority w:val="99"/>
    <w:unhideWhenUsed/>
    <w:rsid w:val="00351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8B4"/>
    <w:rPr>
      <w:kern w:val="0"/>
      <w:sz w:val="22"/>
      <w:szCs w:val="22"/>
      <w14:ligatures w14:val="none"/>
    </w:rPr>
  </w:style>
  <w:style w:type="paragraph" w:styleId="NormalWeb">
    <w:name w:val="Normal (Web)"/>
    <w:basedOn w:val="Normal"/>
    <w:uiPriority w:val="99"/>
    <w:semiHidden/>
    <w:unhideWhenUsed/>
    <w:rsid w:val="00FB1859"/>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11321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3215"/>
    <w:rPr>
      <w:rFonts w:ascii="Consolas" w:hAnsi="Consolas"/>
      <w:kern w:val="0"/>
      <w:sz w:val="20"/>
      <w:szCs w:val="20"/>
      <w14:ligatures w14:val="none"/>
    </w:rPr>
  </w:style>
  <w:style w:type="table" w:styleId="TableGrid">
    <w:name w:val="Table Grid"/>
    <w:basedOn w:val="TableNormal"/>
    <w:uiPriority w:val="39"/>
    <w:rsid w:val="000F6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62BackMatter">
    <w:name w:val="MDPI_6.2_BackMatter"/>
    <w:qFormat/>
    <w:rsid w:val="004814CF"/>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1996">
      <w:bodyDiv w:val="1"/>
      <w:marLeft w:val="0"/>
      <w:marRight w:val="0"/>
      <w:marTop w:val="0"/>
      <w:marBottom w:val="0"/>
      <w:divBdr>
        <w:top w:val="none" w:sz="0" w:space="0" w:color="auto"/>
        <w:left w:val="none" w:sz="0" w:space="0" w:color="auto"/>
        <w:bottom w:val="none" w:sz="0" w:space="0" w:color="auto"/>
        <w:right w:val="none" w:sz="0" w:space="0" w:color="auto"/>
      </w:divBdr>
    </w:div>
    <w:div w:id="45571827">
      <w:bodyDiv w:val="1"/>
      <w:marLeft w:val="0"/>
      <w:marRight w:val="0"/>
      <w:marTop w:val="0"/>
      <w:marBottom w:val="0"/>
      <w:divBdr>
        <w:top w:val="none" w:sz="0" w:space="0" w:color="auto"/>
        <w:left w:val="none" w:sz="0" w:space="0" w:color="auto"/>
        <w:bottom w:val="none" w:sz="0" w:space="0" w:color="auto"/>
        <w:right w:val="none" w:sz="0" w:space="0" w:color="auto"/>
      </w:divBdr>
    </w:div>
    <w:div w:id="51543802">
      <w:bodyDiv w:val="1"/>
      <w:marLeft w:val="0"/>
      <w:marRight w:val="0"/>
      <w:marTop w:val="0"/>
      <w:marBottom w:val="0"/>
      <w:divBdr>
        <w:top w:val="none" w:sz="0" w:space="0" w:color="auto"/>
        <w:left w:val="none" w:sz="0" w:space="0" w:color="auto"/>
        <w:bottom w:val="none" w:sz="0" w:space="0" w:color="auto"/>
        <w:right w:val="none" w:sz="0" w:space="0" w:color="auto"/>
      </w:divBdr>
    </w:div>
    <w:div w:id="117064749">
      <w:bodyDiv w:val="1"/>
      <w:marLeft w:val="0"/>
      <w:marRight w:val="0"/>
      <w:marTop w:val="0"/>
      <w:marBottom w:val="0"/>
      <w:divBdr>
        <w:top w:val="none" w:sz="0" w:space="0" w:color="auto"/>
        <w:left w:val="none" w:sz="0" w:space="0" w:color="auto"/>
        <w:bottom w:val="none" w:sz="0" w:space="0" w:color="auto"/>
        <w:right w:val="none" w:sz="0" w:space="0" w:color="auto"/>
      </w:divBdr>
    </w:div>
    <w:div w:id="162821224">
      <w:bodyDiv w:val="1"/>
      <w:marLeft w:val="0"/>
      <w:marRight w:val="0"/>
      <w:marTop w:val="0"/>
      <w:marBottom w:val="0"/>
      <w:divBdr>
        <w:top w:val="none" w:sz="0" w:space="0" w:color="auto"/>
        <w:left w:val="none" w:sz="0" w:space="0" w:color="auto"/>
        <w:bottom w:val="none" w:sz="0" w:space="0" w:color="auto"/>
        <w:right w:val="none" w:sz="0" w:space="0" w:color="auto"/>
      </w:divBdr>
    </w:div>
    <w:div w:id="183130087">
      <w:bodyDiv w:val="1"/>
      <w:marLeft w:val="0"/>
      <w:marRight w:val="0"/>
      <w:marTop w:val="0"/>
      <w:marBottom w:val="0"/>
      <w:divBdr>
        <w:top w:val="none" w:sz="0" w:space="0" w:color="auto"/>
        <w:left w:val="none" w:sz="0" w:space="0" w:color="auto"/>
        <w:bottom w:val="none" w:sz="0" w:space="0" w:color="auto"/>
        <w:right w:val="none" w:sz="0" w:space="0" w:color="auto"/>
      </w:divBdr>
    </w:div>
    <w:div w:id="405037370">
      <w:bodyDiv w:val="1"/>
      <w:marLeft w:val="0"/>
      <w:marRight w:val="0"/>
      <w:marTop w:val="0"/>
      <w:marBottom w:val="0"/>
      <w:divBdr>
        <w:top w:val="none" w:sz="0" w:space="0" w:color="auto"/>
        <w:left w:val="none" w:sz="0" w:space="0" w:color="auto"/>
        <w:bottom w:val="none" w:sz="0" w:space="0" w:color="auto"/>
        <w:right w:val="none" w:sz="0" w:space="0" w:color="auto"/>
      </w:divBdr>
    </w:div>
    <w:div w:id="449396326">
      <w:bodyDiv w:val="1"/>
      <w:marLeft w:val="0"/>
      <w:marRight w:val="0"/>
      <w:marTop w:val="0"/>
      <w:marBottom w:val="0"/>
      <w:divBdr>
        <w:top w:val="none" w:sz="0" w:space="0" w:color="auto"/>
        <w:left w:val="none" w:sz="0" w:space="0" w:color="auto"/>
        <w:bottom w:val="none" w:sz="0" w:space="0" w:color="auto"/>
        <w:right w:val="none" w:sz="0" w:space="0" w:color="auto"/>
      </w:divBdr>
    </w:div>
    <w:div w:id="454909077">
      <w:bodyDiv w:val="1"/>
      <w:marLeft w:val="0"/>
      <w:marRight w:val="0"/>
      <w:marTop w:val="0"/>
      <w:marBottom w:val="0"/>
      <w:divBdr>
        <w:top w:val="none" w:sz="0" w:space="0" w:color="auto"/>
        <w:left w:val="none" w:sz="0" w:space="0" w:color="auto"/>
        <w:bottom w:val="none" w:sz="0" w:space="0" w:color="auto"/>
        <w:right w:val="none" w:sz="0" w:space="0" w:color="auto"/>
      </w:divBdr>
    </w:div>
    <w:div w:id="464541739">
      <w:bodyDiv w:val="1"/>
      <w:marLeft w:val="0"/>
      <w:marRight w:val="0"/>
      <w:marTop w:val="0"/>
      <w:marBottom w:val="0"/>
      <w:divBdr>
        <w:top w:val="none" w:sz="0" w:space="0" w:color="auto"/>
        <w:left w:val="none" w:sz="0" w:space="0" w:color="auto"/>
        <w:bottom w:val="none" w:sz="0" w:space="0" w:color="auto"/>
        <w:right w:val="none" w:sz="0" w:space="0" w:color="auto"/>
      </w:divBdr>
    </w:div>
    <w:div w:id="534655278">
      <w:bodyDiv w:val="1"/>
      <w:marLeft w:val="0"/>
      <w:marRight w:val="0"/>
      <w:marTop w:val="0"/>
      <w:marBottom w:val="0"/>
      <w:divBdr>
        <w:top w:val="none" w:sz="0" w:space="0" w:color="auto"/>
        <w:left w:val="none" w:sz="0" w:space="0" w:color="auto"/>
        <w:bottom w:val="none" w:sz="0" w:space="0" w:color="auto"/>
        <w:right w:val="none" w:sz="0" w:space="0" w:color="auto"/>
      </w:divBdr>
    </w:div>
    <w:div w:id="551503604">
      <w:bodyDiv w:val="1"/>
      <w:marLeft w:val="0"/>
      <w:marRight w:val="0"/>
      <w:marTop w:val="0"/>
      <w:marBottom w:val="0"/>
      <w:divBdr>
        <w:top w:val="none" w:sz="0" w:space="0" w:color="auto"/>
        <w:left w:val="none" w:sz="0" w:space="0" w:color="auto"/>
        <w:bottom w:val="none" w:sz="0" w:space="0" w:color="auto"/>
        <w:right w:val="none" w:sz="0" w:space="0" w:color="auto"/>
      </w:divBdr>
    </w:div>
    <w:div w:id="657536534">
      <w:bodyDiv w:val="1"/>
      <w:marLeft w:val="0"/>
      <w:marRight w:val="0"/>
      <w:marTop w:val="0"/>
      <w:marBottom w:val="0"/>
      <w:divBdr>
        <w:top w:val="none" w:sz="0" w:space="0" w:color="auto"/>
        <w:left w:val="none" w:sz="0" w:space="0" w:color="auto"/>
        <w:bottom w:val="none" w:sz="0" w:space="0" w:color="auto"/>
        <w:right w:val="none" w:sz="0" w:space="0" w:color="auto"/>
      </w:divBdr>
    </w:div>
    <w:div w:id="698091372">
      <w:bodyDiv w:val="1"/>
      <w:marLeft w:val="0"/>
      <w:marRight w:val="0"/>
      <w:marTop w:val="0"/>
      <w:marBottom w:val="0"/>
      <w:divBdr>
        <w:top w:val="none" w:sz="0" w:space="0" w:color="auto"/>
        <w:left w:val="none" w:sz="0" w:space="0" w:color="auto"/>
        <w:bottom w:val="none" w:sz="0" w:space="0" w:color="auto"/>
        <w:right w:val="none" w:sz="0" w:space="0" w:color="auto"/>
      </w:divBdr>
    </w:div>
    <w:div w:id="719331399">
      <w:bodyDiv w:val="1"/>
      <w:marLeft w:val="0"/>
      <w:marRight w:val="0"/>
      <w:marTop w:val="0"/>
      <w:marBottom w:val="0"/>
      <w:divBdr>
        <w:top w:val="none" w:sz="0" w:space="0" w:color="auto"/>
        <w:left w:val="none" w:sz="0" w:space="0" w:color="auto"/>
        <w:bottom w:val="none" w:sz="0" w:space="0" w:color="auto"/>
        <w:right w:val="none" w:sz="0" w:space="0" w:color="auto"/>
      </w:divBdr>
    </w:div>
    <w:div w:id="766927030">
      <w:bodyDiv w:val="1"/>
      <w:marLeft w:val="0"/>
      <w:marRight w:val="0"/>
      <w:marTop w:val="0"/>
      <w:marBottom w:val="0"/>
      <w:divBdr>
        <w:top w:val="none" w:sz="0" w:space="0" w:color="auto"/>
        <w:left w:val="none" w:sz="0" w:space="0" w:color="auto"/>
        <w:bottom w:val="none" w:sz="0" w:space="0" w:color="auto"/>
        <w:right w:val="none" w:sz="0" w:space="0" w:color="auto"/>
      </w:divBdr>
    </w:div>
    <w:div w:id="787361377">
      <w:bodyDiv w:val="1"/>
      <w:marLeft w:val="0"/>
      <w:marRight w:val="0"/>
      <w:marTop w:val="0"/>
      <w:marBottom w:val="0"/>
      <w:divBdr>
        <w:top w:val="none" w:sz="0" w:space="0" w:color="auto"/>
        <w:left w:val="none" w:sz="0" w:space="0" w:color="auto"/>
        <w:bottom w:val="none" w:sz="0" w:space="0" w:color="auto"/>
        <w:right w:val="none" w:sz="0" w:space="0" w:color="auto"/>
      </w:divBdr>
    </w:div>
    <w:div w:id="830173313">
      <w:bodyDiv w:val="1"/>
      <w:marLeft w:val="0"/>
      <w:marRight w:val="0"/>
      <w:marTop w:val="0"/>
      <w:marBottom w:val="0"/>
      <w:divBdr>
        <w:top w:val="none" w:sz="0" w:space="0" w:color="auto"/>
        <w:left w:val="none" w:sz="0" w:space="0" w:color="auto"/>
        <w:bottom w:val="none" w:sz="0" w:space="0" w:color="auto"/>
        <w:right w:val="none" w:sz="0" w:space="0" w:color="auto"/>
      </w:divBdr>
      <w:divsChild>
        <w:div w:id="511144082">
          <w:marLeft w:val="0"/>
          <w:marRight w:val="0"/>
          <w:marTop w:val="0"/>
          <w:marBottom w:val="0"/>
          <w:divBdr>
            <w:top w:val="none" w:sz="0" w:space="0" w:color="auto"/>
            <w:left w:val="none" w:sz="0" w:space="0" w:color="auto"/>
            <w:bottom w:val="none" w:sz="0" w:space="0" w:color="auto"/>
            <w:right w:val="none" w:sz="0" w:space="0" w:color="auto"/>
          </w:divBdr>
        </w:div>
      </w:divsChild>
    </w:div>
    <w:div w:id="874780363">
      <w:bodyDiv w:val="1"/>
      <w:marLeft w:val="0"/>
      <w:marRight w:val="0"/>
      <w:marTop w:val="0"/>
      <w:marBottom w:val="0"/>
      <w:divBdr>
        <w:top w:val="none" w:sz="0" w:space="0" w:color="auto"/>
        <w:left w:val="none" w:sz="0" w:space="0" w:color="auto"/>
        <w:bottom w:val="none" w:sz="0" w:space="0" w:color="auto"/>
        <w:right w:val="none" w:sz="0" w:space="0" w:color="auto"/>
      </w:divBdr>
    </w:div>
    <w:div w:id="944847537">
      <w:bodyDiv w:val="1"/>
      <w:marLeft w:val="0"/>
      <w:marRight w:val="0"/>
      <w:marTop w:val="0"/>
      <w:marBottom w:val="0"/>
      <w:divBdr>
        <w:top w:val="none" w:sz="0" w:space="0" w:color="auto"/>
        <w:left w:val="none" w:sz="0" w:space="0" w:color="auto"/>
        <w:bottom w:val="none" w:sz="0" w:space="0" w:color="auto"/>
        <w:right w:val="none" w:sz="0" w:space="0" w:color="auto"/>
      </w:divBdr>
    </w:div>
    <w:div w:id="958875514">
      <w:bodyDiv w:val="1"/>
      <w:marLeft w:val="0"/>
      <w:marRight w:val="0"/>
      <w:marTop w:val="0"/>
      <w:marBottom w:val="0"/>
      <w:divBdr>
        <w:top w:val="none" w:sz="0" w:space="0" w:color="auto"/>
        <w:left w:val="none" w:sz="0" w:space="0" w:color="auto"/>
        <w:bottom w:val="none" w:sz="0" w:space="0" w:color="auto"/>
        <w:right w:val="none" w:sz="0" w:space="0" w:color="auto"/>
      </w:divBdr>
    </w:div>
    <w:div w:id="1184712524">
      <w:bodyDiv w:val="1"/>
      <w:marLeft w:val="0"/>
      <w:marRight w:val="0"/>
      <w:marTop w:val="0"/>
      <w:marBottom w:val="0"/>
      <w:divBdr>
        <w:top w:val="none" w:sz="0" w:space="0" w:color="auto"/>
        <w:left w:val="none" w:sz="0" w:space="0" w:color="auto"/>
        <w:bottom w:val="none" w:sz="0" w:space="0" w:color="auto"/>
        <w:right w:val="none" w:sz="0" w:space="0" w:color="auto"/>
      </w:divBdr>
    </w:div>
    <w:div w:id="1224758919">
      <w:bodyDiv w:val="1"/>
      <w:marLeft w:val="0"/>
      <w:marRight w:val="0"/>
      <w:marTop w:val="0"/>
      <w:marBottom w:val="0"/>
      <w:divBdr>
        <w:top w:val="none" w:sz="0" w:space="0" w:color="auto"/>
        <w:left w:val="none" w:sz="0" w:space="0" w:color="auto"/>
        <w:bottom w:val="none" w:sz="0" w:space="0" w:color="auto"/>
        <w:right w:val="none" w:sz="0" w:space="0" w:color="auto"/>
      </w:divBdr>
    </w:div>
    <w:div w:id="1268928727">
      <w:bodyDiv w:val="1"/>
      <w:marLeft w:val="0"/>
      <w:marRight w:val="0"/>
      <w:marTop w:val="0"/>
      <w:marBottom w:val="0"/>
      <w:divBdr>
        <w:top w:val="none" w:sz="0" w:space="0" w:color="auto"/>
        <w:left w:val="none" w:sz="0" w:space="0" w:color="auto"/>
        <w:bottom w:val="none" w:sz="0" w:space="0" w:color="auto"/>
        <w:right w:val="none" w:sz="0" w:space="0" w:color="auto"/>
      </w:divBdr>
    </w:div>
    <w:div w:id="1317805718">
      <w:bodyDiv w:val="1"/>
      <w:marLeft w:val="0"/>
      <w:marRight w:val="0"/>
      <w:marTop w:val="0"/>
      <w:marBottom w:val="0"/>
      <w:divBdr>
        <w:top w:val="none" w:sz="0" w:space="0" w:color="auto"/>
        <w:left w:val="none" w:sz="0" w:space="0" w:color="auto"/>
        <w:bottom w:val="none" w:sz="0" w:space="0" w:color="auto"/>
        <w:right w:val="none" w:sz="0" w:space="0" w:color="auto"/>
      </w:divBdr>
    </w:div>
    <w:div w:id="1333682971">
      <w:bodyDiv w:val="1"/>
      <w:marLeft w:val="0"/>
      <w:marRight w:val="0"/>
      <w:marTop w:val="0"/>
      <w:marBottom w:val="0"/>
      <w:divBdr>
        <w:top w:val="none" w:sz="0" w:space="0" w:color="auto"/>
        <w:left w:val="none" w:sz="0" w:space="0" w:color="auto"/>
        <w:bottom w:val="none" w:sz="0" w:space="0" w:color="auto"/>
        <w:right w:val="none" w:sz="0" w:space="0" w:color="auto"/>
      </w:divBdr>
    </w:div>
    <w:div w:id="1346710044">
      <w:bodyDiv w:val="1"/>
      <w:marLeft w:val="0"/>
      <w:marRight w:val="0"/>
      <w:marTop w:val="0"/>
      <w:marBottom w:val="0"/>
      <w:divBdr>
        <w:top w:val="none" w:sz="0" w:space="0" w:color="auto"/>
        <w:left w:val="none" w:sz="0" w:space="0" w:color="auto"/>
        <w:bottom w:val="none" w:sz="0" w:space="0" w:color="auto"/>
        <w:right w:val="none" w:sz="0" w:space="0" w:color="auto"/>
      </w:divBdr>
    </w:div>
    <w:div w:id="1361780911">
      <w:bodyDiv w:val="1"/>
      <w:marLeft w:val="0"/>
      <w:marRight w:val="0"/>
      <w:marTop w:val="0"/>
      <w:marBottom w:val="0"/>
      <w:divBdr>
        <w:top w:val="none" w:sz="0" w:space="0" w:color="auto"/>
        <w:left w:val="none" w:sz="0" w:space="0" w:color="auto"/>
        <w:bottom w:val="none" w:sz="0" w:space="0" w:color="auto"/>
        <w:right w:val="none" w:sz="0" w:space="0" w:color="auto"/>
      </w:divBdr>
    </w:div>
    <w:div w:id="1389845128">
      <w:bodyDiv w:val="1"/>
      <w:marLeft w:val="0"/>
      <w:marRight w:val="0"/>
      <w:marTop w:val="0"/>
      <w:marBottom w:val="0"/>
      <w:divBdr>
        <w:top w:val="none" w:sz="0" w:space="0" w:color="auto"/>
        <w:left w:val="none" w:sz="0" w:space="0" w:color="auto"/>
        <w:bottom w:val="none" w:sz="0" w:space="0" w:color="auto"/>
        <w:right w:val="none" w:sz="0" w:space="0" w:color="auto"/>
      </w:divBdr>
    </w:div>
    <w:div w:id="1391078670">
      <w:bodyDiv w:val="1"/>
      <w:marLeft w:val="0"/>
      <w:marRight w:val="0"/>
      <w:marTop w:val="0"/>
      <w:marBottom w:val="0"/>
      <w:divBdr>
        <w:top w:val="none" w:sz="0" w:space="0" w:color="auto"/>
        <w:left w:val="none" w:sz="0" w:space="0" w:color="auto"/>
        <w:bottom w:val="none" w:sz="0" w:space="0" w:color="auto"/>
        <w:right w:val="none" w:sz="0" w:space="0" w:color="auto"/>
      </w:divBdr>
    </w:div>
    <w:div w:id="1479421291">
      <w:bodyDiv w:val="1"/>
      <w:marLeft w:val="0"/>
      <w:marRight w:val="0"/>
      <w:marTop w:val="0"/>
      <w:marBottom w:val="0"/>
      <w:divBdr>
        <w:top w:val="none" w:sz="0" w:space="0" w:color="auto"/>
        <w:left w:val="none" w:sz="0" w:space="0" w:color="auto"/>
        <w:bottom w:val="none" w:sz="0" w:space="0" w:color="auto"/>
        <w:right w:val="none" w:sz="0" w:space="0" w:color="auto"/>
      </w:divBdr>
    </w:div>
    <w:div w:id="1484658883">
      <w:bodyDiv w:val="1"/>
      <w:marLeft w:val="0"/>
      <w:marRight w:val="0"/>
      <w:marTop w:val="0"/>
      <w:marBottom w:val="0"/>
      <w:divBdr>
        <w:top w:val="none" w:sz="0" w:space="0" w:color="auto"/>
        <w:left w:val="none" w:sz="0" w:space="0" w:color="auto"/>
        <w:bottom w:val="none" w:sz="0" w:space="0" w:color="auto"/>
        <w:right w:val="none" w:sz="0" w:space="0" w:color="auto"/>
      </w:divBdr>
    </w:div>
    <w:div w:id="1573614707">
      <w:bodyDiv w:val="1"/>
      <w:marLeft w:val="0"/>
      <w:marRight w:val="0"/>
      <w:marTop w:val="0"/>
      <w:marBottom w:val="0"/>
      <w:divBdr>
        <w:top w:val="none" w:sz="0" w:space="0" w:color="auto"/>
        <w:left w:val="none" w:sz="0" w:space="0" w:color="auto"/>
        <w:bottom w:val="none" w:sz="0" w:space="0" w:color="auto"/>
        <w:right w:val="none" w:sz="0" w:space="0" w:color="auto"/>
      </w:divBdr>
      <w:divsChild>
        <w:div w:id="597297735">
          <w:marLeft w:val="0"/>
          <w:marRight w:val="0"/>
          <w:marTop w:val="0"/>
          <w:marBottom w:val="0"/>
          <w:divBdr>
            <w:top w:val="none" w:sz="0" w:space="0" w:color="auto"/>
            <w:left w:val="none" w:sz="0" w:space="0" w:color="auto"/>
            <w:bottom w:val="none" w:sz="0" w:space="0" w:color="auto"/>
            <w:right w:val="none" w:sz="0" w:space="0" w:color="auto"/>
          </w:divBdr>
        </w:div>
      </w:divsChild>
    </w:div>
    <w:div w:id="1579553805">
      <w:bodyDiv w:val="1"/>
      <w:marLeft w:val="0"/>
      <w:marRight w:val="0"/>
      <w:marTop w:val="0"/>
      <w:marBottom w:val="0"/>
      <w:divBdr>
        <w:top w:val="none" w:sz="0" w:space="0" w:color="auto"/>
        <w:left w:val="none" w:sz="0" w:space="0" w:color="auto"/>
        <w:bottom w:val="none" w:sz="0" w:space="0" w:color="auto"/>
        <w:right w:val="none" w:sz="0" w:space="0" w:color="auto"/>
      </w:divBdr>
    </w:div>
    <w:div w:id="1612274276">
      <w:bodyDiv w:val="1"/>
      <w:marLeft w:val="0"/>
      <w:marRight w:val="0"/>
      <w:marTop w:val="0"/>
      <w:marBottom w:val="0"/>
      <w:divBdr>
        <w:top w:val="none" w:sz="0" w:space="0" w:color="auto"/>
        <w:left w:val="none" w:sz="0" w:space="0" w:color="auto"/>
        <w:bottom w:val="none" w:sz="0" w:space="0" w:color="auto"/>
        <w:right w:val="none" w:sz="0" w:space="0" w:color="auto"/>
      </w:divBdr>
      <w:divsChild>
        <w:div w:id="1045447237">
          <w:marLeft w:val="0"/>
          <w:marRight w:val="0"/>
          <w:marTop w:val="0"/>
          <w:marBottom w:val="0"/>
          <w:divBdr>
            <w:top w:val="none" w:sz="0" w:space="0" w:color="auto"/>
            <w:left w:val="none" w:sz="0" w:space="0" w:color="auto"/>
            <w:bottom w:val="none" w:sz="0" w:space="0" w:color="auto"/>
            <w:right w:val="none" w:sz="0" w:space="0" w:color="auto"/>
          </w:divBdr>
        </w:div>
      </w:divsChild>
    </w:div>
    <w:div w:id="1658486698">
      <w:bodyDiv w:val="1"/>
      <w:marLeft w:val="0"/>
      <w:marRight w:val="0"/>
      <w:marTop w:val="0"/>
      <w:marBottom w:val="0"/>
      <w:divBdr>
        <w:top w:val="none" w:sz="0" w:space="0" w:color="auto"/>
        <w:left w:val="none" w:sz="0" w:space="0" w:color="auto"/>
        <w:bottom w:val="none" w:sz="0" w:space="0" w:color="auto"/>
        <w:right w:val="none" w:sz="0" w:space="0" w:color="auto"/>
      </w:divBdr>
    </w:div>
    <w:div w:id="1725566509">
      <w:bodyDiv w:val="1"/>
      <w:marLeft w:val="0"/>
      <w:marRight w:val="0"/>
      <w:marTop w:val="0"/>
      <w:marBottom w:val="0"/>
      <w:divBdr>
        <w:top w:val="none" w:sz="0" w:space="0" w:color="auto"/>
        <w:left w:val="none" w:sz="0" w:space="0" w:color="auto"/>
        <w:bottom w:val="none" w:sz="0" w:space="0" w:color="auto"/>
        <w:right w:val="none" w:sz="0" w:space="0" w:color="auto"/>
      </w:divBdr>
    </w:div>
    <w:div w:id="1788698884">
      <w:bodyDiv w:val="1"/>
      <w:marLeft w:val="0"/>
      <w:marRight w:val="0"/>
      <w:marTop w:val="0"/>
      <w:marBottom w:val="0"/>
      <w:divBdr>
        <w:top w:val="none" w:sz="0" w:space="0" w:color="auto"/>
        <w:left w:val="none" w:sz="0" w:space="0" w:color="auto"/>
        <w:bottom w:val="none" w:sz="0" w:space="0" w:color="auto"/>
        <w:right w:val="none" w:sz="0" w:space="0" w:color="auto"/>
      </w:divBdr>
    </w:div>
    <w:div w:id="1821343433">
      <w:bodyDiv w:val="1"/>
      <w:marLeft w:val="0"/>
      <w:marRight w:val="0"/>
      <w:marTop w:val="0"/>
      <w:marBottom w:val="0"/>
      <w:divBdr>
        <w:top w:val="none" w:sz="0" w:space="0" w:color="auto"/>
        <w:left w:val="none" w:sz="0" w:space="0" w:color="auto"/>
        <w:bottom w:val="none" w:sz="0" w:space="0" w:color="auto"/>
        <w:right w:val="none" w:sz="0" w:space="0" w:color="auto"/>
      </w:divBdr>
    </w:div>
    <w:div w:id="1864780894">
      <w:bodyDiv w:val="1"/>
      <w:marLeft w:val="0"/>
      <w:marRight w:val="0"/>
      <w:marTop w:val="0"/>
      <w:marBottom w:val="0"/>
      <w:divBdr>
        <w:top w:val="none" w:sz="0" w:space="0" w:color="auto"/>
        <w:left w:val="none" w:sz="0" w:space="0" w:color="auto"/>
        <w:bottom w:val="none" w:sz="0" w:space="0" w:color="auto"/>
        <w:right w:val="none" w:sz="0" w:space="0" w:color="auto"/>
      </w:divBdr>
      <w:divsChild>
        <w:div w:id="2088962078">
          <w:marLeft w:val="0"/>
          <w:marRight w:val="0"/>
          <w:marTop w:val="0"/>
          <w:marBottom w:val="0"/>
          <w:divBdr>
            <w:top w:val="none" w:sz="0" w:space="0" w:color="auto"/>
            <w:left w:val="none" w:sz="0" w:space="0" w:color="auto"/>
            <w:bottom w:val="none" w:sz="0" w:space="0" w:color="auto"/>
            <w:right w:val="none" w:sz="0" w:space="0" w:color="auto"/>
          </w:divBdr>
        </w:div>
      </w:divsChild>
    </w:div>
    <w:div w:id="2026055276">
      <w:bodyDiv w:val="1"/>
      <w:marLeft w:val="0"/>
      <w:marRight w:val="0"/>
      <w:marTop w:val="0"/>
      <w:marBottom w:val="0"/>
      <w:divBdr>
        <w:top w:val="none" w:sz="0" w:space="0" w:color="auto"/>
        <w:left w:val="none" w:sz="0" w:space="0" w:color="auto"/>
        <w:bottom w:val="none" w:sz="0" w:space="0" w:color="auto"/>
        <w:right w:val="none" w:sz="0" w:space="0" w:color="auto"/>
      </w:divBdr>
    </w:div>
    <w:div w:id="2037003869">
      <w:bodyDiv w:val="1"/>
      <w:marLeft w:val="0"/>
      <w:marRight w:val="0"/>
      <w:marTop w:val="0"/>
      <w:marBottom w:val="0"/>
      <w:divBdr>
        <w:top w:val="none" w:sz="0" w:space="0" w:color="auto"/>
        <w:left w:val="none" w:sz="0" w:space="0" w:color="auto"/>
        <w:bottom w:val="none" w:sz="0" w:space="0" w:color="auto"/>
        <w:right w:val="none" w:sz="0" w:space="0" w:color="auto"/>
      </w:divBdr>
    </w:div>
    <w:div w:id="204852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1094/PHP-RS-16-0066" TargetMode="External"/><Relationship Id="rId26" Type="http://schemas.openxmlformats.org/officeDocument/2006/relationships/hyperlink" Target="https://doi.org/10.1007/s00284-021-02759-4" TargetMode="External"/><Relationship Id="rId39" Type="http://schemas.openxmlformats.org/officeDocument/2006/relationships/hyperlink" Target="https://doi.org/10.1094/PHP-10-18-0056-RS" TargetMode="External"/><Relationship Id="rId21" Type="http://schemas.openxmlformats.org/officeDocument/2006/relationships/hyperlink" Target="https://doi.org/10.1094/PDIS-91-9-1155" TargetMode="External"/><Relationship Id="rId34" Type="http://schemas.openxmlformats.org/officeDocument/2006/relationships/hyperlink" Target="https://doi.org/10.1007/s00122-022-04101-3" TargetMode="External"/><Relationship Id="rId42" Type="http://schemas.openxmlformats.org/officeDocument/2006/relationships/hyperlink" Target="https://doi.org/10.1111/jam.15507" TargetMode="External"/><Relationship Id="rId47" Type="http://schemas.openxmlformats.org/officeDocument/2006/relationships/hyperlink" Target="https://doi.org/10.2135/cropsci2015.12.0749" TargetMode="External"/><Relationship Id="rId50" Type="http://schemas.openxmlformats.org/officeDocument/2006/relationships/hyperlink" Target="https://doi.org/10.1080/07060660109506919" TargetMode="External"/><Relationship Id="rId55" Type="http://schemas.openxmlformats.org/officeDocument/2006/relationships/image" Target="media/image7.png"/><Relationship Id="rId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hyperlink" Target="https://doi.org/10.1094/PHYTO-08-12-0207-R" TargetMode="External"/><Relationship Id="rId11" Type="http://schemas.openxmlformats.org/officeDocument/2006/relationships/image" Target="media/image2.png"/><Relationship Id="rId24" Type="http://schemas.openxmlformats.org/officeDocument/2006/relationships/hyperlink" Target="https://doi.org/10.1111/jam.14765" TargetMode="External"/><Relationship Id="rId32" Type="http://schemas.openxmlformats.org/officeDocument/2006/relationships/hyperlink" Target="https://doi.org/10.1094/PHYTO-07-14-0208-R" TargetMode="External"/><Relationship Id="rId37" Type="http://schemas.openxmlformats.org/officeDocument/2006/relationships/hyperlink" Target="https://doi.org/10.3835/plantgenome2018.12.0102" TargetMode="External"/><Relationship Id="rId40" Type="http://schemas.openxmlformats.org/officeDocument/2006/relationships/hyperlink" Target="https://doi.org/10.1080/07060661.2020.1746695" TargetMode="External"/><Relationship Id="rId45" Type="http://schemas.openxmlformats.org/officeDocument/2006/relationships/hyperlink" Target="https://doi.org/10.1094/PHYTO-04-16-0177-R" TargetMode="External"/><Relationship Id="rId53" Type="http://schemas.openxmlformats.org/officeDocument/2006/relationships/hyperlink" Target="https://doi.org/10.1007/s00122-018-3230-3" TargetMode="External"/><Relationship Id="rId58" Type="http://schemas.openxmlformats.org/officeDocument/2006/relationships/theme" Target="theme/theme1.xml"/><Relationship Id="rId5" Type="http://schemas.openxmlformats.org/officeDocument/2006/relationships/hyperlink" Target="mailto:Guohong.cai@usda.gov" TargetMode="External"/><Relationship Id="rId19" Type="http://schemas.openxmlformats.org/officeDocument/2006/relationships/hyperlink" Target="https://doi.org/10.1094/PHYTO-100-5-0444" TargetMode="Externa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image" Target="media/image5.png"/><Relationship Id="rId22" Type="http://schemas.openxmlformats.org/officeDocument/2006/relationships/hyperlink" Target="https://doi.org/10.1093/bioinformatics/btg112" TargetMode="External"/><Relationship Id="rId27" Type="http://schemas.openxmlformats.org/officeDocument/2006/relationships/hyperlink" Target="https://doi.org/10.1094/PDIS-09-20-2023-PDN" TargetMode="External"/><Relationship Id="rId30" Type="http://schemas.openxmlformats.org/officeDocument/2006/relationships/hyperlink" Target="https://doi.org/10.1094/PDIS-05-10-0317" TargetMode="External"/><Relationship Id="rId35" Type="http://schemas.openxmlformats.org/officeDocument/2006/relationships/hyperlink" Target="https://doi.org/10.1534/g3.118.200368" TargetMode="External"/><Relationship Id="rId43" Type="http://schemas.openxmlformats.org/officeDocument/2006/relationships/hyperlink" Target="https://doi.org/10.1094/PDIS.2004.88.2.220A" TargetMode="External"/><Relationship Id="rId48" Type="http://schemas.openxmlformats.org/officeDocument/2006/relationships/hyperlink" Target="https://doi.org/10.1021/pr400630w" TargetMode="External"/><Relationship Id="rId56" Type="http://schemas.openxmlformats.org/officeDocument/2006/relationships/fontTable" Target="fontTable.xml"/><Relationship Id="rId8" Type="http://schemas.microsoft.com/office/2016/09/relationships/commentsIds" Target="commentsIds.xml"/><Relationship Id="rId51" Type="http://schemas.openxmlformats.org/officeDocument/2006/relationships/hyperlink" Target="https://doi.org/10.1080/07060660709507435"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doi.org/10.1007/s00122-015-2473-5" TargetMode="External"/><Relationship Id="rId25" Type="http://schemas.openxmlformats.org/officeDocument/2006/relationships/hyperlink" Target="https://doi.org/10.1093/genetics/138.3.963" TargetMode="External"/><Relationship Id="rId33" Type="http://schemas.openxmlformats.org/officeDocument/2006/relationships/hyperlink" Target="https://doi.org/10.1111/j.1365-313X.2010.04222.x" TargetMode="External"/><Relationship Id="rId38" Type="http://schemas.openxmlformats.org/officeDocument/2006/relationships/hyperlink" Target="https://doi.org/10.3390/jof7060422" TargetMode="External"/><Relationship Id="rId46" Type="http://schemas.openxmlformats.org/officeDocument/2006/relationships/hyperlink" Target="https://doi.org/10.1111/tpj.14960" TargetMode="External"/><Relationship Id="rId20" Type="http://schemas.openxmlformats.org/officeDocument/2006/relationships/hyperlink" Target="https://doi.org/10.1094/PHP-01-21-0013-RS" TargetMode="External"/><Relationship Id="rId41" Type="http://schemas.openxmlformats.org/officeDocument/2006/relationships/hyperlink" Target="https://doi.org/10.1094/PHP-01-23-0011-RS" TargetMode="External"/><Relationship Id="rId54" Type="http://schemas.openxmlformats.org/officeDocument/2006/relationships/hyperlink" Target="https://doi.org/10.4141/CJPS09133" TargetMode="External"/><Relationship Id="rId1" Type="http://schemas.openxmlformats.org/officeDocument/2006/relationships/numbering" Target="numbering.xml"/><Relationship Id="rId6" Type="http://schemas.openxmlformats.org/officeDocument/2006/relationships/comments" Target="comments.xml"/><Relationship Id="rId15" Type="http://schemas.openxmlformats.org/officeDocument/2006/relationships/hyperlink" Target="https://conekt.legumeinfo.org/" TargetMode="External"/><Relationship Id="rId23" Type="http://schemas.openxmlformats.org/officeDocument/2006/relationships/hyperlink" Target="https://doi.org/10.1007/s00122-017-2866-8" TargetMode="External"/><Relationship Id="rId28" Type="http://schemas.openxmlformats.org/officeDocument/2006/relationships/hyperlink" Target="https://doi.org/10.3390/agronomy13092376" TargetMode="External"/><Relationship Id="rId36" Type="http://schemas.openxmlformats.org/officeDocument/2006/relationships/hyperlink" Target="https://doi.org/10.3389/fpls.2015.00962" TargetMode="External"/><Relationship Id="rId49" Type="http://schemas.openxmlformats.org/officeDocument/2006/relationships/hyperlink" Target="https://doi.org/10.1111/ppa.12280" TargetMode="External"/><Relationship Id="rId57" Type="http://schemas.microsoft.com/office/2011/relationships/people" Target="people.xml"/><Relationship Id="rId10" Type="http://schemas.openxmlformats.org/officeDocument/2006/relationships/image" Target="media/image1.png"/><Relationship Id="rId31" Type="http://schemas.openxmlformats.org/officeDocument/2006/relationships/hyperlink" Target="https://doi.org/10.2135/cropsci2011.11.0624" TargetMode="External"/><Relationship Id="rId44" Type="http://schemas.openxmlformats.org/officeDocument/2006/relationships/hyperlink" Target="https://doi.org/10.1016/j.tplants.2008.10.006" TargetMode="External"/><Relationship Id="rId52" Type="http://schemas.openxmlformats.org/officeDocument/2006/relationships/hyperlink" Target="https://doi.org/10.1111/pbr.127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14605</Words>
  <Characters>83249</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cdetranal@outlook.com</dc:creator>
  <cp:keywords/>
  <dc:description/>
  <cp:lastModifiedBy>cdetranal@outlook.com</cp:lastModifiedBy>
  <cp:revision>3</cp:revision>
  <dcterms:created xsi:type="dcterms:W3CDTF">2024-11-01T17:18:00Z</dcterms:created>
  <dcterms:modified xsi:type="dcterms:W3CDTF">2024-11-01T17:18:00Z</dcterms:modified>
</cp:coreProperties>
</file>