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857FD" w14:textId="29F4CFAC" w:rsidR="00BB1CDD" w:rsidRPr="00ED397A" w:rsidRDefault="00E60E14" w:rsidP="002A6D65">
      <w:pPr>
        <w:spacing w:after="0" w:line="276" w:lineRule="auto"/>
      </w:pPr>
      <w:r w:rsidRPr="00ED397A">
        <w:t>FY2</w:t>
      </w:r>
      <w:r w:rsidR="00ED397A" w:rsidRPr="00ED397A">
        <w:t>3</w:t>
      </w:r>
      <w:r w:rsidRPr="00ED397A">
        <w:t xml:space="preserve"> Research Summary</w:t>
      </w:r>
      <w:r w:rsidR="00253808" w:rsidRPr="00ED397A">
        <w:tab/>
      </w:r>
      <w:r w:rsidR="00253808" w:rsidRPr="00ED397A">
        <w:tab/>
      </w:r>
      <w:r w:rsidR="00253808" w:rsidRPr="00ED397A">
        <w:tab/>
      </w:r>
      <w:r w:rsidR="00253808" w:rsidRPr="00ED397A">
        <w:tab/>
      </w:r>
      <w:r w:rsidR="00253808" w:rsidRPr="00ED397A">
        <w:tab/>
      </w:r>
      <w:r w:rsidR="00253808" w:rsidRPr="00ED397A">
        <w:tab/>
      </w:r>
      <w:r w:rsidR="00253808" w:rsidRPr="00ED397A">
        <w:tab/>
      </w:r>
      <w:r w:rsidR="00ED397A" w:rsidRPr="00ED397A">
        <w:t>Nov 30</w:t>
      </w:r>
      <w:r w:rsidRPr="00ED397A">
        <w:t>, 2023</w:t>
      </w:r>
    </w:p>
    <w:p w14:paraId="3F88774F" w14:textId="74CC097B" w:rsidR="00BB1CDD" w:rsidRPr="00ED397A" w:rsidRDefault="00BB1CDD" w:rsidP="002A6D65">
      <w:pPr>
        <w:pStyle w:val="Default"/>
        <w:spacing w:line="276" w:lineRule="auto"/>
        <w:rPr>
          <w:b/>
          <w:bCs/>
          <w:sz w:val="22"/>
          <w:szCs w:val="22"/>
        </w:rPr>
      </w:pPr>
      <w:r w:rsidRPr="00ED397A">
        <w:rPr>
          <w:sz w:val="22"/>
          <w:szCs w:val="22"/>
        </w:rPr>
        <w:t>Title:</w:t>
      </w:r>
      <w:r w:rsidRPr="00ED397A">
        <w:rPr>
          <w:b/>
          <w:bCs/>
          <w:sz w:val="22"/>
          <w:szCs w:val="22"/>
        </w:rPr>
        <w:t xml:space="preserve"> </w:t>
      </w:r>
      <w:r w:rsidR="00ED397A" w:rsidRPr="00ED397A">
        <w:rPr>
          <w:b/>
          <w:bCs/>
          <w:sz w:val="22"/>
          <w:szCs w:val="22"/>
        </w:rPr>
        <w:t xml:space="preserve">Integrated Management of Herbicide-Resistant Giant and Common </w:t>
      </w:r>
      <w:proofErr w:type="spellStart"/>
      <w:r w:rsidR="00ED397A" w:rsidRPr="00ED397A">
        <w:rPr>
          <w:b/>
          <w:bCs/>
          <w:sz w:val="22"/>
          <w:szCs w:val="22"/>
        </w:rPr>
        <w:t>Ragweeds</w:t>
      </w:r>
      <w:proofErr w:type="spellEnd"/>
      <w:r w:rsidR="00ED397A" w:rsidRPr="00ED397A">
        <w:rPr>
          <w:b/>
          <w:bCs/>
          <w:sz w:val="22"/>
          <w:szCs w:val="22"/>
        </w:rPr>
        <w:t xml:space="preserve"> in Minnesota</w:t>
      </w:r>
    </w:p>
    <w:p w14:paraId="4A4047DC" w14:textId="57C78431" w:rsidR="00F41D9B" w:rsidRPr="00ED397A" w:rsidRDefault="00F41D9B" w:rsidP="002A6D65">
      <w:pPr>
        <w:pStyle w:val="Default"/>
        <w:spacing w:line="276" w:lineRule="auto"/>
        <w:rPr>
          <w:sz w:val="22"/>
          <w:szCs w:val="22"/>
        </w:rPr>
      </w:pPr>
      <w:r w:rsidRPr="00ED397A">
        <w:rPr>
          <w:sz w:val="22"/>
          <w:szCs w:val="22"/>
        </w:rPr>
        <w:t>Lead-PI: Dr. Debalin Sarangi</w:t>
      </w:r>
    </w:p>
    <w:p w14:paraId="1CBD1015" w14:textId="1C1EBD56" w:rsidR="00BB1CDD" w:rsidRPr="00ED397A" w:rsidRDefault="00BB1CDD" w:rsidP="002A6D65">
      <w:pPr>
        <w:pStyle w:val="Default"/>
        <w:spacing w:line="276" w:lineRule="auto"/>
        <w:rPr>
          <w:sz w:val="22"/>
          <w:szCs w:val="22"/>
        </w:rPr>
      </w:pPr>
    </w:p>
    <w:p w14:paraId="6DDF9580" w14:textId="2AC38D56" w:rsidR="00BB1CDD" w:rsidRPr="00ED397A" w:rsidRDefault="00BB1CDD" w:rsidP="002A6D65">
      <w:pPr>
        <w:pStyle w:val="Default"/>
        <w:spacing w:line="276" w:lineRule="auto"/>
        <w:rPr>
          <w:b/>
          <w:bCs/>
          <w:sz w:val="22"/>
          <w:szCs w:val="22"/>
        </w:rPr>
      </w:pPr>
      <w:r w:rsidRPr="00ED397A">
        <w:rPr>
          <w:b/>
          <w:bCs/>
          <w:sz w:val="22"/>
          <w:szCs w:val="22"/>
        </w:rPr>
        <w:t xml:space="preserve">Project </w:t>
      </w:r>
      <w:r w:rsidR="00EA7EC2" w:rsidRPr="00ED397A">
        <w:rPr>
          <w:b/>
          <w:bCs/>
          <w:sz w:val="22"/>
          <w:szCs w:val="22"/>
        </w:rPr>
        <w:t>o</w:t>
      </w:r>
      <w:r w:rsidRPr="00ED397A">
        <w:rPr>
          <w:b/>
          <w:bCs/>
          <w:sz w:val="22"/>
          <w:szCs w:val="22"/>
        </w:rPr>
        <w:t>bjectives:</w:t>
      </w:r>
    </w:p>
    <w:p w14:paraId="30300C68" w14:textId="17E9E220" w:rsidR="00BB1CDD" w:rsidRPr="00ED397A" w:rsidRDefault="00ED397A" w:rsidP="006B481F">
      <w:pPr>
        <w:pStyle w:val="Default"/>
        <w:rPr>
          <w:sz w:val="22"/>
          <w:szCs w:val="22"/>
        </w:rPr>
      </w:pPr>
      <w:r w:rsidRPr="00ED397A">
        <w:rPr>
          <w:sz w:val="22"/>
          <w:szCs w:val="22"/>
        </w:rPr>
        <w:t>The objective of this research is to evaluate the effect of integrated weed management tactics on herbicide-resistant giant ragweed and common ragweed control, soybean growth, and yield.</w:t>
      </w:r>
    </w:p>
    <w:p w14:paraId="1D1805B6" w14:textId="77777777" w:rsidR="00ED397A" w:rsidRPr="00ED397A" w:rsidRDefault="00ED397A" w:rsidP="006B481F">
      <w:pPr>
        <w:pStyle w:val="Default"/>
        <w:rPr>
          <w:sz w:val="22"/>
          <w:szCs w:val="22"/>
        </w:rPr>
      </w:pPr>
    </w:p>
    <w:p w14:paraId="7E964B55" w14:textId="21E9CE4C" w:rsidR="00ED397A" w:rsidRPr="00ED397A" w:rsidRDefault="00ED397A" w:rsidP="006B481F">
      <w:pPr>
        <w:pStyle w:val="Default"/>
        <w:rPr>
          <w:rFonts w:cstheme="minorHAnsi"/>
          <w:b/>
          <w:bCs/>
          <w:sz w:val="22"/>
          <w:szCs w:val="22"/>
        </w:rPr>
      </w:pPr>
      <w:r w:rsidRPr="00ED397A">
        <w:rPr>
          <w:rFonts w:cstheme="minorHAnsi"/>
          <w:b/>
          <w:bCs/>
          <w:sz w:val="22"/>
          <w:szCs w:val="22"/>
        </w:rPr>
        <w:t>Research updates:</w:t>
      </w:r>
    </w:p>
    <w:p w14:paraId="764AB201" w14:textId="1F2FB408" w:rsidR="00ED397A" w:rsidRDefault="00ED397A" w:rsidP="006B481F">
      <w:pPr>
        <w:pStyle w:val="Default"/>
        <w:rPr>
          <w:rFonts w:cstheme="minorHAnsi"/>
          <w:sz w:val="22"/>
          <w:szCs w:val="22"/>
        </w:rPr>
      </w:pPr>
      <w:r w:rsidRPr="00ED397A">
        <w:rPr>
          <w:rFonts w:cstheme="minorHAnsi"/>
          <w:sz w:val="22"/>
          <w:szCs w:val="22"/>
        </w:rPr>
        <w:t>The field experiment was conducted at the Rosemount Research and Outreach Center near Rosemount, MN</w:t>
      </w:r>
      <w:r>
        <w:rPr>
          <w:rFonts w:cstheme="minorHAnsi"/>
          <w:sz w:val="22"/>
          <w:szCs w:val="22"/>
        </w:rPr>
        <w:t xml:space="preserve"> in 2023</w:t>
      </w:r>
      <w:r w:rsidRPr="00ED397A">
        <w:rPr>
          <w:rFonts w:cstheme="minorHAnsi"/>
          <w:sz w:val="22"/>
          <w:szCs w:val="22"/>
        </w:rPr>
        <w:t>. The first year’s trial data were summarized and will be presented at the North Central Weed Science Society’s annual meeting in Minneapolis and several other UMN Extension’s winter meetings. Cereal rye cover crop was planted, and tillage treatments were implemented at the other location of this project in Crookston, MN</w:t>
      </w:r>
      <w:r w:rsidR="002D4073">
        <w:rPr>
          <w:rFonts w:cstheme="minorHAnsi"/>
          <w:sz w:val="22"/>
          <w:szCs w:val="22"/>
        </w:rPr>
        <w:t>, and data will be recorded in 2024</w:t>
      </w:r>
      <w:r w:rsidRPr="00ED397A">
        <w:rPr>
          <w:rFonts w:cstheme="minorHAnsi"/>
          <w:sz w:val="22"/>
          <w:szCs w:val="22"/>
        </w:rPr>
        <w:t xml:space="preserve">. A graduate student was recruited, and he was partially funded through this project. </w:t>
      </w:r>
    </w:p>
    <w:p w14:paraId="374F5468" w14:textId="77777777" w:rsidR="00ED397A" w:rsidRDefault="00ED397A" w:rsidP="006B481F">
      <w:pPr>
        <w:pStyle w:val="Default"/>
        <w:rPr>
          <w:rFonts w:cstheme="minorHAnsi"/>
          <w:sz w:val="22"/>
          <w:szCs w:val="22"/>
        </w:rPr>
      </w:pPr>
    </w:p>
    <w:p w14:paraId="2AD437E9" w14:textId="36A66C4A" w:rsidR="00ED397A" w:rsidRDefault="00ED397A" w:rsidP="006B481F">
      <w:pPr>
        <w:pStyle w:val="Default"/>
        <w:rPr>
          <w:rFonts w:cstheme="minorHAnsi"/>
          <w:sz w:val="22"/>
          <w:szCs w:val="22"/>
        </w:rPr>
      </w:pPr>
      <w:r w:rsidRPr="00ED397A">
        <w:rPr>
          <w:rFonts w:cstheme="minorHAnsi"/>
          <w:sz w:val="22"/>
          <w:szCs w:val="22"/>
        </w:rPr>
        <w:t>The research results from the Rosemount trial in 2023 showed that cover crop terminated using Roundup</w:t>
      </w:r>
      <w:r>
        <w:rPr>
          <w:rFonts w:cstheme="minorHAnsi"/>
          <w:sz w:val="22"/>
          <w:szCs w:val="22"/>
        </w:rPr>
        <w:t xml:space="preserve"> </w:t>
      </w:r>
      <w:proofErr w:type="spellStart"/>
      <w:r>
        <w:rPr>
          <w:rFonts w:cstheme="minorHAnsi"/>
          <w:sz w:val="22"/>
          <w:szCs w:val="22"/>
        </w:rPr>
        <w:t>PowerMax</w:t>
      </w:r>
      <w:proofErr w:type="spellEnd"/>
      <w:r w:rsidRPr="00ED397A">
        <w:rPr>
          <w:rFonts w:cstheme="minorHAnsi"/>
          <w:sz w:val="22"/>
          <w:szCs w:val="22"/>
        </w:rPr>
        <w:t xml:space="preserve"> at 7 days after planting (DAP) resulted in &gt; 80% control of giant ragweed at 21 DAP and that was </w:t>
      </w:r>
      <w:proofErr w:type="gramStart"/>
      <w:r w:rsidRPr="00ED397A">
        <w:rPr>
          <w:rFonts w:cstheme="minorHAnsi"/>
          <w:sz w:val="22"/>
          <w:szCs w:val="22"/>
        </w:rPr>
        <w:t>similar to</w:t>
      </w:r>
      <w:proofErr w:type="gramEnd"/>
      <w:r w:rsidRPr="00ED397A">
        <w:rPr>
          <w:rFonts w:cstheme="minorHAnsi"/>
          <w:sz w:val="22"/>
          <w:szCs w:val="22"/>
        </w:rPr>
        <w:t xml:space="preserve"> the control obtained </w:t>
      </w:r>
      <w:r>
        <w:rPr>
          <w:rFonts w:cstheme="minorHAnsi"/>
          <w:sz w:val="22"/>
          <w:szCs w:val="22"/>
        </w:rPr>
        <w:t>with</w:t>
      </w:r>
      <w:r w:rsidRPr="00ED397A">
        <w:rPr>
          <w:rFonts w:cstheme="minorHAnsi"/>
          <w:sz w:val="22"/>
          <w:szCs w:val="22"/>
        </w:rPr>
        <w:t xml:space="preserve"> no-tillage burndown treatment </w:t>
      </w:r>
      <w:r>
        <w:rPr>
          <w:rFonts w:cstheme="minorHAnsi"/>
          <w:sz w:val="22"/>
          <w:szCs w:val="22"/>
        </w:rPr>
        <w:t>using</w:t>
      </w:r>
      <w:r w:rsidRPr="00ED397A">
        <w:rPr>
          <w:rFonts w:cstheme="minorHAnsi"/>
          <w:sz w:val="22"/>
          <w:szCs w:val="22"/>
        </w:rPr>
        <w:t xml:space="preserve"> Enlist One + Roundup PowerMax3. The preemergence application of Verdict at 5 </w:t>
      </w:r>
      <w:proofErr w:type="spellStart"/>
      <w:r w:rsidRPr="00ED397A">
        <w:rPr>
          <w:rFonts w:cstheme="minorHAnsi"/>
          <w:sz w:val="22"/>
          <w:szCs w:val="22"/>
        </w:rPr>
        <w:t>fl</w:t>
      </w:r>
      <w:proofErr w:type="spellEnd"/>
      <w:r w:rsidRPr="00ED397A">
        <w:rPr>
          <w:rFonts w:cstheme="minorHAnsi"/>
          <w:sz w:val="22"/>
          <w:szCs w:val="22"/>
        </w:rPr>
        <w:t xml:space="preserve"> oz/A improved giant ragweed control by 21% compared to </w:t>
      </w:r>
      <w:r>
        <w:rPr>
          <w:rFonts w:cstheme="minorHAnsi"/>
          <w:sz w:val="22"/>
          <w:szCs w:val="22"/>
        </w:rPr>
        <w:t>no</w:t>
      </w:r>
      <w:r w:rsidRPr="00ED397A">
        <w:rPr>
          <w:rFonts w:cstheme="minorHAnsi"/>
          <w:sz w:val="22"/>
          <w:szCs w:val="22"/>
        </w:rPr>
        <w:t xml:space="preserve"> preemergence herbicide application. Cover crop terminated at 7 </w:t>
      </w:r>
      <w:proofErr w:type="gramStart"/>
      <w:r w:rsidRPr="00ED397A">
        <w:rPr>
          <w:rFonts w:cstheme="minorHAnsi"/>
          <w:sz w:val="22"/>
          <w:szCs w:val="22"/>
        </w:rPr>
        <w:t>DAP</w:t>
      </w:r>
      <w:proofErr w:type="gramEnd"/>
      <w:r w:rsidRPr="00ED397A">
        <w:rPr>
          <w:rFonts w:cstheme="minorHAnsi"/>
          <w:sz w:val="22"/>
          <w:szCs w:val="22"/>
        </w:rPr>
        <w:t xml:space="preserve"> (“planting green” treatment) combined with preemergence followed by postemergence herbicide application resulted in the greatest soybean yield (47 </w:t>
      </w:r>
      <w:proofErr w:type="spellStart"/>
      <w:r w:rsidRPr="00ED397A">
        <w:rPr>
          <w:rFonts w:cstheme="minorHAnsi"/>
          <w:sz w:val="22"/>
          <w:szCs w:val="22"/>
        </w:rPr>
        <w:t>bu</w:t>
      </w:r>
      <w:proofErr w:type="spellEnd"/>
      <w:r w:rsidRPr="00ED397A">
        <w:rPr>
          <w:rFonts w:cstheme="minorHAnsi"/>
          <w:sz w:val="22"/>
          <w:szCs w:val="22"/>
        </w:rPr>
        <w:t xml:space="preserve">/A) which was similar to the postemergence-only and preemergence followed by postemergence herbicide treatments in cover crop treatments (terminated at planting or 7 DAP), conventional tillage, and no-tillage burndown treatments. Reduced-tillage treatment combined with preemergence followed by postemergence herbicide application also had a similar yield as the </w:t>
      </w:r>
      <w:proofErr w:type="gramStart"/>
      <w:r w:rsidRPr="00ED397A">
        <w:rPr>
          <w:rFonts w:cstheme="minorHAnsi"/>
          <w:sz w:val="22"/>
          <w:szCs w:val="22"/>
        </w:rPr>
        <w:t>aforementioned treatments</w:t>
      </w:r>
      <w:proofErr w:type="gramEnd"/>
      <w:r w:rsidRPr="00ED397A">
        <w:rPr>
          <w:rFonts w:cstheme="minorHAnsi"/>
          <w:sz w:val="22"/>
          <w:szCs w:val="22"/>
        </w:rPr>
        <w:t>.</w:t>
      </w:r>
    </w:p>
    <w:p w14:paraId="138416EC" w14:textId="77777777" w:rsidR="00ED397A" w:rsidRDefault="00ED397A" w:rsidP="006B481F">
      <w:pPr>
        <w:pStyle w:val="Default"/>
        <w:rPr>
          <w:rFonts w:cstheme="minorHAnsi"/>
          <w:sz w:val="22"/>
          <w:szCs w:val="22"/>
        </w:rPr>
      </w:pPr>
    </w:p>
    <w:p w14:paraId="30DE226C" w14:textId="4D29512D" w:rsidR="00ED397A" w:rsidRDefault="00ED397A" w:rsidP="007372DA">
      <w:pPr>
        <w:pStyle w:val="Default"/>
        <w:jc w:val="center"/>
        <w:rPr>
          <w:sz w:val="22"/>
          <w:szCs w:val="22"/>
        </w:rPr>
      </w:pPr>
      <w:r w:rsidRPr="00ED397A">
        <w:rPr>
          <w:sz w:val="22"/>
          <w:szCs w:val="22"/>
        </w:rPr>
        <w:drawing>
          <wp:inline distT="0" distB="0" distL="0" distR="0" wp14:anchorId="451C07E2" wp14:editId="292E5C82">
            <wp:extent cx="5947576" cy="2873970"/>
            <wp:effectExtent l="0" t="0" r="0" b="3175"/>
            <wp:docPr id="2069765928" name="Picture 1"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765928" name="Picture 1" descr="A graph of different colored bars&#10;&#10;Description automatically generated"/>
                    <pic:cNvPicPr/>
                  </pic:nvPicPr>
                  <pic:blipFill rotWithShape="1">
                    <a:blip r:embed="rId5"/>
                    <a:srcRect t="9996"/>
                    <a:stretch/>
                  </pic:blipFill>
                  <pic:spPr bwMode="auto">
                    <a:xfrm>
                      <a:off x="0" y="0"/>
                      <a:ext cx="5964907" cy="2882345"/>
                    </a:xfrm>
                    <a:prstGeom prst="rect">
                      <a:avLst/>
                    </a:prstGeom>
                    <a:ln>
                      <a:noFill/>
                    </a:ln>
                    <a:extLst>
                      <a:ext uri="{53640926-AAD7-44D8-BBD7-CCE9431645EC}">
                        <a14:shadowObscured xmlns:a14="http://schemas.microsoft.com/office/drawing/2010/main"/>
                      </a:ext>
                    </a:extLst>
                  </pic:spPr>
                </pic:pic>
              </a:graphicData>
            </a:graphic>
          </wp:inline>
        </w:drawing>
      </w:r>
    </w:p>
    <w:p w14:paraId="60DEA6F3" w14:textId="77777777" w:rsidR="00ED397A" w:rsidRDefault="00ED397A" w:rsidP="006B481F">
      <w:pPr>
        <w:pStyle w:val="Default"/>
        <w:rPr>
          <w:sz w:val="22"/>
          <w:szCs w:val="22"/>
        </w:rPr>
      </w:pPr>
    </w:p>
    <w:p w14:paraId="66598DED" w14:textId="2A2A1B72" w:rsidR="00ED397A" w:rsidRDefault="00ED397A" w:rsidP="006B481F">
      <w:pPr>
        <w:pStyle w:val="Default"/>
        <w:rPr>
          <w:sz w:val="22"/>
          <w:szCs w:val="22"/>
        </w:rPr>
      </w:pPr>
      <w:r>
        <w:rPr>
          <w:sz w:val="22"/>
          <w:szCs w:val="22"/>
        </w:rPr>
        <w:t>Figure 1: Giant ragweed control at soybean harvest in Rosemount, MN in 2023.</w:t>
      </w:r>
    </w:p>
    <w:p w14:paraId="3C5D5610" w14:textId="7609F0F6" w:rsidR="00ED397A" w:rsidRDefault="007372DA" w:rsidP="007372DA">
      <w:pPr>
        <w:pStyle w:val="Default"/>
        <w:jc w:val="center"/>
        <w:rPr>
          <w:sz w:val="22"/>
          <w:szCs w:val="22"/>
        </w:rPr>
      </w:pPr>
      <w:r w:rsidRPr="007372DA">
        <w:rPr>
          <w:sz w:val="22"/>
          <w:szCs w:val="22"/>
        </w:rPr>
        <w:lastRenderedPageBreak/>
        <w:drawing>
          <wp:inline distT="0" distB="0" distL="0" distR="0" wp14:anchorId="766DFB49" wp14:editId="3111F656">
            <wp:extent cx="5876014" cy="2511118"/>
            <wp:effectExtent l="0" t="0" r="0" b="3810"/>
            <wp:docPr id="854357936" name="Picture 1" descr="A graph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357936" name="Picture 1" descr="A graph of different colored bars&#10;&#10;Description automatically generated with medium confidence"/>
                    <pic:cNvPicPr/>
                  </pic:nvPicPr>
                  <pic:blipFill>
                    <a:blip r:embed="rId6"/>
                    <a:stretch>
                      <a:fillRect/>
                    </a:stretch>
                  </pic:blipFill>
                  <pic:spPr>
                    <a:xfrm>
                      <a:off x="0" y="0"/>
                      <a:ext cx="5910845" cy="2526003"/>
                    </a:xfrm>
                    <a:prstGeom prst="rect">
                      <a:avLst/>
                    </a:prstGeom>
                  </pic:spPr>
                </pic:pic>
              </a:graphicData>
            </a:graphic>
          </wp:inline>
        </w:drawing>
      </w:r>
    </w:p>
    <w:p w14:paraId="2A2A8571" w14:textId="77777777" w:rsidR="007372DA" w:rsidRPr="00ED397A" w:rsidRDefault="007372DA" w:rsidP="007372DA">
      <w:pPr>
        <w:pStyle w:val="Default"/>
        <w:jc w:val="center"/>
        <w:rPr>
          <w:sz w:val="22"/>
          <w:szCs w:val="22"/>
        </w:rPr>
      </w:pPr>
    </w:p>
    <w:p w14:paraId="10974986" w14:textId="6845CA76" w:rsidR="00ED397A" w:rsidRPr="00ED397A" w:rsidRDefault="007372DA" w:rsidP="006B481F">
      <w:pPr>
        <w:pStyle w:val="Default"/>
        <w:rPr>
          <w:sz w:val="22"/>
          <w:szCs w:val="22"/>
        </w:rPr>
      </w:pPr>
      <w:r>
        <w:rPr>
          <w:sz w:val="22"/>
          <w:szCs w:val="22"/>
        </w:rPr>
        <w:t>Figure 2: Soybean yield as impacted by the treatments in Rosemount, MN, in 2023.</w:t>
      </w:r>
    </w:p>
    <w:p w14:paraId="645D5586" w14:textId="34C71B25" w:rsidR="00ED397A" w:rsidRPr="00ED397A" w:rsidRDefault="00ED397A" w:rsidP="00ED397A">
      <w:pPr>
        <w:spacing w:before="240"/>
        <w:rPr>
          <w:rFonts w:cstheme="minorHAnsi"/>
        </w:rPr>
      </w:pPr>
      <w:r w:rsidRPr="00ED397A">
        <w:rPr>
          <w:rFonts w:cstheme="minorHAnsi"/>
          <w:b/>
          <w:bCs/>
        </w:rPr>
        <w:t>Performance Metrics:</w:t>
      </w:r>
    </w:p>
    <w:p w14:paraId="6BA6E6AC" w14:textId="5E03E559" w:rsidR="00ED397A" w:rsidRPr="00ED397A" w:rsidRDefault="00ED397A" w:rsidP="00ED397A">
      <w:pPr>
        <w:pStyle w:val="Default"/>
        <w:rPr>
          <w:sz w:val="22"/>
          <w:szCs w:val="22"/>
        </w:rPr>
      </w:pPr>
      <w:r w:rsidRPr="00ED397A">
        <w:rPr>
          <w:sz w:val="22"/>
          <w:szCs w:val="22"/>
        </w:rPr>
        <w:t xml:space="preserve">1. </w:t>
      </w:r>
      <w:r w:rsidRPr="00ED397A">
        <w:rPr>
          <w:sz w:val="22"/>
          <w:szCs w:val="22"/>
        </w:rPr>
        <w:t xml:space="preserve">Results obtained from this research improve the yield and quality of </w:t>
      </w:r>
      <w:proofErr w:type="gramStart"/>
      <w:r w:rsidRPr="00ED397A">
        <w:rPr>
          <w:sz w:val="22"/>
          <w:szCs w:val="22"/>
        </w:rPr>
        <w:t>soybean</w:t>
      </w:r>
      <w:proofErr w:type="gramEnd"/>
      <w:r w:rsidRPr="00ED397A">
        <w:rPr>
          <w:sz w:val="22"/>
          <w:szCs w:val="22"/>
        </w:rPr>
        <w:t xml:space="preserve"> grown in Minnesota. </w:t>
      </w:r>
    </w:p>
    <w:p w14:paraId="40357DC2" w14:textId="4EDEF538" w:rsidR="00ED397A" w:rsidRPr="00ED397A" w:rsidRDefault="002D4073" w:rsidP="00ED397A">
      <w:pPr>
        <w:pStyle w:val="Default"/>
        <w:rPr>
          <w:sz w:val="22"/>
          <w:szCs w:val="22"/>
        </w:rPr>
      </w:pPr>
      <w:r w:rsidRPr="002D4073">
        <w:rPr>
          <w:color w:val="0070C0"/>
          <w:sz w:val="22"/>
          <w:szCs w:val="22"/>
        </w:rPr>
        <w:t xml:space="preserve"> - Many treatment combinations improved giant ragweed control and soybean yield.</w:t>
      </w:r>
    </w:p>
    <w:p w14:paraId="63A315DA" w14:textId="77777777" w:rsidR="00ED397A" w:rsidRPr="00ED397A" w:rsidRDefault="00ED397A" w:rsidP="00ED397A">
      <w:pPr>
        <w:pStyle w:val="Default"/>
        <w:rPr>
          <w:sz w:val="22"/>
          <w:szCs w:val="22"/>
        </w:rPr>
      </w:pPr>
    </w:p>
    <w:p w14:paraId="7CEC367D" w14:textId="77777777" w:rsidR="00ED397A" w:rsidRPr="00ED397A" w:rsidRDefault="00ED397A" w:rsidP="00ED397A">
      <w:pPr>
        <w:pStyle w:val="Default"/>
        <w:rPr>
          <w:sz w:val="22"/>
          <w:szCs w:val="22"/>
        </w:rPr>
      </w:pPr>
      <w:r w:rsidRPr="00ED397A">
        <w:rPr>
          <w:sz w:val="22"/>
          <w:szCs w:val="22"/>
        </w:rPr>
        <w:t xml:space="preserve">2. Stakeholders are educated about herbicide resistance, weed biology, integrated management, and cover crop management. </w:t>
      </w:r>
    </w:p>
    <w:p w14:paraId="098E712F" w14:textId="5F319E63" w:rsidR="00ED397A" w:rsidRPr="002D4073" w:rsidRDefault="002D4073" w:rsidP="00ED397A">
      <w:pPr>
        <w:pStyle w:val="Default"/>
        <w:rPr>
          <w:color w:val="0070C0"/>
          <w:sz w:val="22"/>
          <w:szCs w:val="22"/>
        </w:rPr>
      </w:pPr>
      <w:r w:rsidRPr="002D4073">
        <w:rPr>
          <w:color w:val="0070C0"/>
          <w:sz w:val="22"/>
          <w:szCs w:val="22"/>
        </w:rPr>
        <w:t>- The research results will be presented at the North Central Weed Science Society’s Annual Meeting in Minneapolis in 2023 and UMN Extension’s Research Updates in 2024.</w:t>
      </w:r>
      <w:r>
        <w:rPr>
          <w:color w:val="0070C0"/>
          <w:sz w:val="22"/>
          <w:szCs w:val="22"/>
        </w:rPr>
        <w:t xml:space="preserve"> The project was also demonstrated at the Corn and Soybean Weed Management Field Day in Rosemount, MN, in 2023.</w:t>
      </w:r>
    </w:p>
    <w:p w14:paraId="6C578611" w14:textId="77777777" w:rsidR="00ED397A" w:rsidRPr="00ED397A" w:rsidRDefault="00ED397A" w:rsidP="00ED397A">
      <w:pPr>
        <w:pStyle w:val="Default"/>
        <w:rPr>
          <w:sz w:val="22"/>
          <w:szCs w:val="22"/>
        </w:rPr>
      </w:pPr>
    </w:p>
    <w:p w14:paraId="0CF349BB" w14:textId="77777777" w:rsidR="00ED397A" w:rsidRPr="00ED397A" w:rsidRDefault="00ED397A" w:rsidP="00ED397A">
      <w:pPr>
        <w:pStyle w:val="Default"/>
        <w:rPr>
          <w:sz w:val="22"/>
          <w:szCs w:val="22"/>
        </w:rPr>
      </w:pPr>
      <w:r w:rsidRPr="00ED397A">
        <w:rPr>
          <w:sz w:val="22"/>
          <w:szCs w:val="22"/>
        </w:rPr>
        <w:t xml:space="preserve">3. Results are presented at Extension events attended by soybean growers. </w:t>
      </w:r>
    </w:p>
    <w:p w14:paraId="6316C92F" w14:textId="43390089" w:rsidR="002D4073" w:rsidRPr="002D4073" w:rsidRDefault="002D4073" w:rsidP="002D4073">
      <w:pPr>
        <w:pStyle w:val="Default"/>
        <w:rPr>
          <w:color w:val="0070C0"/>
          <w:sz w:val="22"/>
          <w:szCs w:val="22"/>
        </w:rPr>
      </w:pPr>
      <w:r w:rsidRPr="002D4073">
        <w:rPr>
          <w:color w:val="0070C0"/>
          <w:sz w:val="22"/>
          <w:szCs w:val="22"/>
        </w:rPr>
        <w:t xml:space="preserve">- </w:t>
      </w:r>
      <w:r>
        <w:rPr>
          <w:color w:val="0070C0"/>
          <w:sz w:val="22"/>
          <w:szCs w:val="22"/>
        </w:rPr>
        <w:t xml:space="preserve">The project was demonstrated </w:t>
      </w:r>
      <w:r>
        <w:rPr>
          <w:color w:val="0070C0"/>
          <w:sz w:val="22"/>
          <w:szCs w:val="22"/>
        </w:rPr>
        <w:t>at</w:t>
      </w:r>
      <w:r>
        <w:rPr>
          <w:color w:val="0070C0"/>
          <w:sz w:val="22"/>
          <w:szCs w:val="22"/>
        </w:rPr>
        <w:t xml:space="preserve"> the Corn and Soybean Weed Management Field Day in Rosemount, MN, in 2023.</w:t>
      </w:r>
      <w:r>
        <w:rPr>
          <w:color w:val="0070C0"/>
          <w:sz w:val="22"/>
          <w:szCs w:val="22"/>
        </w:rPr>
        <w:t xml:space="preserve"> </w:t>
      </w:r>
      <w:r w:rsidRPr="002D4073">
        <w:rPr>
          <w:color w:val="0070C0"/>
          <w:sz w:val="22"/>
          <w:szCs w:val="22"/>
        </w:rPr>
        <w:t>The results will be presented at the North Central Weed Science Society’s Annual Meeting in Minneapolis in 2023 and UMN Extension’s Research Updates in 2024.</w:t>
      </w:r>
    </w:p>
    <w:p w14:paraId="76EC90F7" w14:textId="77777777" w:rsidR="00ED397A" w:rsidRPr="00ED397A" w:rsidRDefault="00ED397A" w:rsidP="00ED397A">
      <w:pPr>
        <w:pStyle w:val="Default"/>
        <w:rPr>
          <w:sz w:val="22"/>
          <w:szCs w:val="22"/>
        </w:rPr>
      </w:pPr>
    </w:p>
    <w:p w14:paraId="6C604932" w14:textId="77777777" w:rsidR="00ED397A" w:rsidRPr="00ED397A" w:rsidRDefault="00ED397A" w:rsidP="00ED397A">
      <w:pPr>
        <w:pStyle w:val="Default"/>
        <w:rPr>
          <w:sz w:val="22"/>
          <w:szCs w:val="22"/>
        </w:rPr>
      </w:pPr>
      <w:r w:rsidRPr="00ED397A">
        <w:rPr>
          <w:sz w:val="22"/>
          <w:szCs w:val="22"/>
        </w:rPr>
        <w:t xml:space="preserve">4. One graduate student is mentored. </w:t>
      </w:r>
    </w:p>
    <w:p w14:paraId="5F0307C2" w14:textId="5663125E" w:rsidR="00ED397A" w:rsidRPr="002D4073" w:rsidRDefault="002D4073" w:rsidP="00ED397A">
      <w:pPr>
        <w:pStyle w:val="Default"/>
        <w:rPr>
          <w:color w:val="0070C0"/>
          <w:sz w:val="22"/>
          <w:szCs w:val="22"/>
        </w:rPr>
      </w:pPr>
      <w:r w:rsidRPr="002D4073">
        <w:rPr>
          <w:color w:val="0070C0"/>
          <w:sz w:val="22"/>
          <w:szCs w:val="22"/>
        </w:rPr>
        <w:t>- Yes.</w:t>
      </w:r>
    </w:p>
    <w:p w14:paraId="44BE43DE" w14:textId="77777777" w:rsidR="00ED397A" w:rsidRPr="00ED397A" w:rsidRDefault="00ED397A" w:rsidP="00ED397A">
      <w:pPr>
        <w:pStyle w:val="Default"/>
        <w:rPr>
          <w:sz w:val="22"/>
          <w:szCs w:val="22"/>
        </w:rPr>
      </w:pPr>
    </w:p>
    <w:p w14:paraId="0116D7B1" w14:textId="44E50132" w:rsidR="00ED397A" w:rsidRPr="00ED397A" w:rsidRDefault="00ED397A" w:rsidP="00ED397A">
      <w:pPr>
        <w:pStyle w:val="Default"/>
        <w:rPr>
          <w:sz w:val="22"/>
          <w:szCs w:val="22"/>
        </w:rPr>
      </w:pPr>
      <w:r w:rsidRPr="00ED397A">
        <w:rPr>
          <w:sz w:val="22"/>
          <w:szCs w:val="22"/>
        </w:rPr>
        <w:t>5. Peer-reviewed and Extension articles are published containing these results.</w:t>
      </w:r>
    </w:p>
    <w:p w14:paraId="429DFD87" w14:textId="079C88A1" w:rsidR="00ED397A" w:rsidRPr="002D4073" w:rsidRDefault="002D4073" w:rsidP="00ED397A">
      <w:pPr>
        <w:pStyle w:val="Default"/>
        <w:rPr>
          <w:color w:val="0070C0"/>
          <w:sz w:val="22"/>
          <w:szCs w:val="22"/>
        </w:rPr>
      </w:pPr>
      <w:r w:rsidRPr="002D4073">
        <w:rPr>
          <w:color w:val="0070C0"/>
          <w:sz w:val="22"/>
          <w:szCs w:val="22"/>
        </w:rPr>
        <w:t xml:space="preserve">- Not yet, but they will be published after finishing two </w:t>
      </w:r>
      <w:proofErr w:type="gramStart"/>
      <w:r w:rsidRPr="002D4073">
        <w:rPr>
          <w:color w:val="0070C0"/>
          <w:sz w:val="22"/>
          <w:szCs w:val="22"/>
        </w:rPr>
        <w:t>years’</w:t>
      </w:r>
      <w:proofErr w:type="gramEnd"/>
      <w:r w:rsidRPr="002D4073">
        <w:rPr>
          <w:color w:val="0070C0"/>
          <w:sz w:val="22"/>
          <w:szCs w:val="22"/>
        </w:rPr>
        <w:t xml:space="preserve"> of data collection in Rosemount, MN, and data collection in Crookston, MN.</w:t>
      </w:r>
    </w:p>
    <w:sectPr w:rsidR="00ED397A" w:rsidRPr="002D40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2F064E"/>
    <w:multiLevelType w:val="hybridMultilevel"/>
    <w:tmpl w:val="28B86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9953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ExsTQ0NDUzMTMB8pR0lIJTi4sz8/NACoxqAQQCH34sAAAA"/>
  </w:docVars>
  <w:rsids>
    <w:rsidRoot w:val="002B6402"/>
    <w:rsid w:val="00000830"/>
    <w:rsid w:val="00100BDC"/>
    <w:rsid w:val="00144845"/>
    <w:rsid w:val="00181962"/>
    <w:rsid w:val="00253499"/>
    <w:rsid w:val="00253808"/>
    <w:rsid w:val="002A6D65"/>
    <w:rsid w:val="002B6402"/>
    <w:rsid w:val="002D4073"/>
    <w:rsid w:val="00311145"/>
    <w:rsid w:val="0032233A"/>
    <w:rsid w:val="00375C5D"/>
    <w:rsid w:val="003F14F9"/>
    <w:rsid w:val="00441142"/>
    <w:rsid w:val="004C15AA"/>
    <w:rsid w:val="00503FFE"/>
    <w:rsid w:val="005310EB"/>
    <w:rsid w:val="0059552C"/>
    <w:rsid w:val="006174A2"/>
    <w:rsid w:val="006B481F"/>
    <w:rsid w:val="006F5E1A"/>
    <w:rsid w:val="007234E7"/>
    <w:rsid w:val="007372DA"/>
    <w:rsid w:val="00763DC5"/>
    <w:rsid w:val="00830977"/>
    <w:rsid w:val="00BB1CDD"/>
    <w:rsid w:val="00C118A1"/>
    <w:rsid w:val="00CA1EB4"/>
    <w:rsid w:val="00CE72F9"/>
    <w:rsid w:val="00D16180"/>
    <w:rsid w:val="00D7160F"/>
    <w:rsid w:val="00E01776"/>
    <w:rsid w:val="00E60E14"/>
    <w:rsid w:val="00EA7EC2"/>
    <w:rsid w:val="00ED397A"/>
    <w:rsid w:val="00F41D9B"/>
    <w:rsid w:val="00FC08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EC504F"/>
  <w15:chartTrackingRefBased/>
  <w15:docId w15:val="{54B654EB-6DE2-4752-85D1-1357FC968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B1CDD"/>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3F14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nlimit">
    <w:name w:val="lenlimit"/>
    <w:basedOn w:val="DefaultParagraphFont"/>
    <w:rsid w:val="00ED39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3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2</Pages>
  <Words>499</Words>
  <Characters>2820</Characters>
  <Application>Microsoft Office Word</Application>
  <DocSecurity>0</DocSecurity>
  <Lines>55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Debalin Sarangi</dc:creator>
  <cp:keywords/>
  <dc:description/>
  <cp:lastModifiedBy>Debalin Sarangi</cp:lastModifiedBy>
  <cp:revision>40</cp:revision>
  <dcterms:created xsi:type="dcterms:W3CDTF">2022-12-02T10:05:00Z</dcterms:created>
  <dcterms:modified xsi:type="dcterms:W3CDTF">2023-12-12T12:15:00Z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dda09b6fa73e62a4e623052cd2c2a19f2b32e47104c7e3e27a2af2de3da459b8</vt:lpwstr>
  </property>
</Properties>
</file>