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40D3D" w14:textId="7F41D5D2" w:rsidR="00D67589" w:rsidRPr="001D302A" w:rsidRDefault="00D67589" w:rsidP="00D67589">
      <w:pPr>
        <w:spacing w:after="120"/>
        <w:jc w:val="center"/>
        <w:rPr>
          <w:rFonts w:ascii="Times New Roman" w:eastAsia="Times New Roman" w:hAnsi="Times New Roman" w:cs="Times New Roman"/>
          <w:b/>
          <w:color w:val="000000"/>
          <w:sz w:val="24"/>
          <w:szCs w:val="24"/>
        </w:rPr>
      </w:pPr>
      <w:r w:rsidRPr="001D302A">
        <w:rPr>
          <w:rFonts w:ascii="Times New Roman" w:eastAsia="Times New Roman" w:hAnsi="Times New Roman" w:cs="Times New Roman"/>
          <w:b/>
          <w:color w:val="000000"/>
          <w:sz w:val="24"/>
          <w:szCs w:val="24"/>
        </w:rPr>
        <w:t xml:space="preserve">South Dakota Soybean Research and Promotion Council October 28, 2022 (Q </w:t>
      </w:r>
      <w:r w:rsidR="005C41B0" w:rsidRPr="001D302A">
        <w:rPr>
          <w:rFonts w:ascii="Times New Roman" w:eastAsia="Times New Roman" w:hAnsi="Times New Roman" w:cs="Times New Roman"/>
          <w:b/>
          <w:color w:val="000000"/>
          <w:sz w:val="24"/>
          <w:szCs w:val="24"/>
        </w:rPr>
        <w:t>2</w:t>
      </w:r>
      <w:r w:rsidRPr="001D302A">
        <w:rPr>
          <w:rFonts w:ascii="Times New Roman" w:eastAsia="Times New Roman" w:hAnsi="Times New Roman" w:cs="Times New Roman"/>
          <w:b/>
          <w:color w:val="000000"/>
          <w:sz w:val="24"/>
          <w:szCs w:val="24"/>
        </w:rPr>
        <w:t>)</w:t>
      </w:r>
    </w:p>
    <w:p w14:paraId="529C85D8" w14:textId="77777777" w:rsidR="00D67589" w:rsidRPr="001D302A" w:rsidRDefault="00D67589" w:rsidP="00D67589">
      <w:pPr>
        <w:spacing w:after="120"/>
        <w:jc w:val="center"/>
        <w:rPr>
          <w:rFonts w:ascii="Times New Roman" w:eastAsia="Times New Roman" w:hAnsi="Times New Roman" w:cs="Times New Roman"/>
          <w:b/>
          <w:color w:val="000000"/>
          <w:sz w:val="24"/>
          <w:szCs w:val="24"/>
        </w:rPr>
      </w:pPr>
      <w:r w:rsidRPr="001D302A">
        <w:rPr>
          <w:rFonts w:ascii="Times New Roman" w:eastAsia="Times New Roman" w:hAnsi="Times New Roman" w:cs="Times New Roman"/>
          <w:b/>
          <w:color w:val="000000"/>
          <w:sz w:val="24"/>
          <w:szCs w:val="24"/>
        </w:rPr>
        <w:t>Prepared by David Clay</w:t>
      </w:r>
    </w:p>
    <w:p w14:paraId="59C7A182" w14:textId="77777777" w:rsidR="00D67589" w:rsidRPr="001D302A" w:rsidRDefault="00D67589" w:rsidP="00D67589">
      <w:pPr>
        <w:spacing w:after="120"/>
        <w:jc w:val="center"/>
        <w:rPr>
          <w:rFonts w:ascii="Times New Roman" w:hAnsi="Times New Roman" w:cs="Times New Roman"/>
          <w:b/>
          <w:sz w:val="24"/>
          <w:szCs w:val="24"/>
        </w:rPr>
      </w:pPr>
      <w:r w:rsidRPr="001D302A">
        <w:rPr>
          <w:rFonts w:ascii="Times New Roman" w:eastAsia="Times New Roman" w:hAnsi="Times New Roman" w:cs="Times New Roman"/>
          <w:b/>
          <w:color w:val="000000"/>
          <w:sz w:val="24"/>
          <w:szCs w:val="24"/>
        </w:rPr>
        <w:t>Achieving 100 Bu/A soybean yields: on-farm research and sharing high yield protocols with South Dakota soybean producers</w:t>
      </w:r>
    </w:p>
    <w:p w14:paraId="5A8BE399" w14:textId="77777777" w:rsidR="00D67589" w:rsidRPr="001D302A" w:rsidRDefault="00D67589" w:rsidP="00D67589">
      <w:pPr>
        <w:spacing w:after="120"/>
        <w:ind w:right="-270"/>
        <w:rPr>
          <w:rFonts w:ascii="Times New Roman" w:hAnsi="Times New Roman" w:cs="Times New Roman"/>
          <w:color w:val="000000" w:themeColor="text1"/>
          <w:sz w:val="24"/>
          <w:szCs w:val="24"/>
        </w:rPr>
      </w:pPr>
      <w:r w:rsidRPr="001D302A">
        <w:rPr>
          <w:rFonts w:ascii="Times New Roman" w:hAnsi="Times New Roman" w:cs="Times New Roman"/>
          <w:b/>
          <w:sz w:val="24"/>
          <w:szCs w:val="24"/>
        </w:rPr>
        <w:t xml:space="preserve">Principal investigators:  </w:t>
      </w:r>
      <w:r w:rsidRPr="001D302A">
        <w:rPr>
          <w:rFonts w:ascii="Times New Roman" w:hAnsi="Times New Roman" w:cs="Times New Roman"/>
          <w:sz w:val="24"/>
          <w:szCs w:val="24"/>
        </w:rPr>
        <w:t xml:space="preserve">David Clay, 688-5081, </w:t>
      </w:r>
      <w:hyperlink r:id="rId7" w:history="1">
        <w:r w:rsidRPr="001D302A">
          <w:rPr>
            <w:rStyle w:val="Hyperlink"/>
            <w:rFonts w:ascii="Times New Roman" w:hAnsi="Times New Roman" w:cs="Times New Roman"/>
            <w:sz w:val="24"/>
            <w:szCs w:val="24"/>
          </w:rPr>
          <w:t>david.clay@sdstate.edu</w:t>
        </w:r>
      </w:hyperlink>
      <w:r w:rsidRPr="001D302A">
        <w:rPr>
          <w:rFonts w:ascii="Times New Roman" w:hAnsi="Times New Roman" w:cs="Times New Roman"/>
          <w:sz w:val="24"/>
          <w:szCs w:val="24"/>
        </w:rPr>
        <w:t xml:space="preserve">, Agronomy, Horticulture, and Plant Science Department, SDSU, Brookings SD; Sharon Clay, </w:t>
      </w:r>
      <w:hyperlink r:id="rId8" w:history="1">
        <w:r w:rsidRPr="001D302A">
          <w:rPr>
            <w:rStyle w:val="Hyperlink"/>
            <w:rFonts w:ascii="Times New Roman" w:hAnsi="Times New Roman" w:cs="Times New Roman"/>
            <w:color w:val="000000" w:themeColor="text1"/>
            <w:sz w:val="24"/>
            <w:szCs w:val="24"/>
          </w:rPr>
          <w:t>Sharon.clay@sdstate.edu</w:t>
        </w:r>
      </w:hyperlink>
      <w:r w:rsidRPr="001D302A">
        <w:rPr>
          <w:rFonts w:ascii="Times New Roman" w:hAnsi="Times New Roman" w:cs="Times New Roman"/>
          <w:color w:val="000000" w:themeColor="text1"/>
          <w:sz w:val="24"/>
          <w:szCs w:val="24"/>
        </w:rPr>
        <w:t xml:space="preserve">, Connie Strunk, </w:t>
      </w:r>
      <w:hyperlink r:id="rId9" w:history="1">
        <w:r w:rsidRPr="001D302A">
          <w:rPr>
            <w:rStyle w:val="Hyperlink"/>
            <w:rFonts w:ascii="Times New Roman" w:hAnsi="Times New Roman" w:cs="Times New Roman"/>
            <w:color w:val="000000" w:themeColor="text1"/>
            <w:sz w:val="24"/>
            <w:szCs w:val="24"/>
          </w:rPr>
          <w:t>connie.strunk@sdstate.edu</w:t>
        </w:r>
      </w:hyperlink>
      <w:r w:rsidRPr="001D302A">
        <w:rPr>
          <w:rFonts w:ascii="Times New Roman" w:hAnsi="Times New Roman" w:cs="Times New Roman"/>
          <w:color w:val="000000" w:themeColor="text1"/>
          <w:sz w:val="24"/>
          <w:szCs w:val="24"/>
        </w:rPr>
        <w:t xml:space="preserve">; and Anthony Bly, </w:t>
      </w:r>
      <w:hyperlink r:id="rId10" w:history="1">
        <w:r w:rsidRPr="001D302A">
          <w:rPr>
            <w:rStyle w:val="Hyperlink"/>
            <w:rFonts w:ascii="Times New Roman" w:hAnsi="Times New Roman" w:cs="Times New Roman"/>
            <w:color w:val="000000" w:themeColor="text1"/>
            <w:sz w:val="24"/>
            <w:szCs w:val="24"/>
          </w:rPr>
          <w:t>Anthony.bly@sdstate.edu</w:t>
        </w:r>
      </w:hyperlink>
      <w:r w:rsidRPr="001D302A">
        <w:rPr>
          <w:rStyle w:val="Hyperlink"/>
          <w:rFonts w:ascii="Times New Roman" w:hAnsi="Times New Roman" w:cs="Times New Roman"/>
          <w:color w:val="000000" w:themeColor="text1"/>
          <w:sz w:val="24"/>
          <w:szCs w:val="24"/>
        </w:rPr>
        <w:t xml:space="preserve">; </w:t>
      </w:r>
    </w:p>
    <w:p w14:paraId="43A74996" w14:textId="77777777" w:rsidR="00D67589" w:rsidRPr="001D302A" w:rsidRDefault="00D67589" w:rsidP="00D67589">
      <w:pPr>
        <w:rPr>
          <w:rFonts w:ascii="Times New Roman" w:eastAsia="Times New Roman" w:hAnsi="Times New Roman" w:cs="Times New Roman"/>
          <w:color w:val="000000"/>
          <w:sz w:val="24"/>
          <w:szCs w:val="24"/>
        </w:rPr>
      </w:pPr>
      <w:r w:rsidRPr="001D302A">
        <w:rPr>
          <w:rFonts w:ascii="Times New Roman" w:hAnsi="Times New Roman" w:cs="Times New Roman"/>
          <w:b/>
          <w:sz w:val="24"/>
          <w:szCs w:val="24"/>
        </w:rPr>
        <w:t xml:space="preserve">Advisory board:  </w:t>
      </w:r>
      <w:r w:rsidRPr="001D302A">
        <w:rPr>
          <w:rFonts w:ascii="Times New Roman" w:hAnsi="Times New Roman" w:cs="Times New Roman"/>
          <w:sz w:val="24"/>
          <w:szCs w:val="24"/>
        </w:rPr>
        <w:t xml:space="preserve">David Iverson, David Wright, Craig Converse, </w:t>
      </w:r>
      <w:r w:rsidRPr="001D302A">
        <w:rPr>
          <w:rFonts w:ascii="Times New Roman" w:eastAsia="Times New Roman" w:hAnsi="Times New Roman" w:cs="Times New Roman"/>
          <w:color w:val="000000"/>
          <w:sz w:val="24"/>
          <w:szCs w:val="24"/>
        </w:rPr>
        <w:t>Gordon Andersen,</w:t>
      </w:r>
      <w:r w:rsidRPr="001D302A">
        <w:rPr>
          <w:rFonts w:ascii="Times New Roman" w:hAnsi="Times New Roman" w:cs="Times New Roman"/>
          <w:sz w:val="24"/>
          <w:szCs w:val="24"/>
        </w:rPr>
        <w:t xml:space="preserve"> and Kyle Gustafson (Winfield Solutions)</w:t>
      </w:r>
    </w:p>
    <w:p w14:paraId="1992A56A" w14:textId="34709D64" w:rsidR="00D67589" w:rsidRPr="00D67589" w:rsidRDefault="00D67589" w:rsidP="00D67589">
      <w:pPr>
        <w:spacing w:after="0" w:line="240" w:lineRule="auto"/>
        <w:contextualSpacing/>
        <w:rPr>
          <w:rFonts w:ascii="Times New Roman" w:hAnsi="Times New Roman" w:cs="Times New Roman"/>
          <w:sz w:val="24"/>
          <w:szCs w:val="24"/>
        </w:rPr>
      </w:pPr>
      <w:r w:rsidRPr="001D302A">
        <w:rPr>
          <w:rFonts w:ascii="Times New Roman" w:hAnsi="Times New Roman" w:cs="Times New Roman"/>
          <w:sz w:val="24"/>
          <w:szCs w:val="24"/>
        </w:rPr>
        <w:t>On-farm studies provide information that producers use to reduce the economic risks</w:t>
      </w:r>
      <w:r w:rsidRPr="001D302A">
        <w:rPr>
          <w:rFonts w:ascii="Times New Roman" w:hAnsi="Times New Roman" w:cs="Times New Roman"/>
          <w:sz w:val="24"/>
          <w:szCs w:val="24"/>
        </w:rPr>
        <w:t xml:space="preserve"> </w:t>
      </w:r>
      <w:r w:rsidRPr="00D67589">
        <w:rPr>
          <w:rFonts w:ascii="Times New Roman" w:hAnsi="Times New Roman" w:cs="Times New Roman"/>
          <w:sz w:val="24"/>
          <w:szCs w:val="24"/>
        </w:rPr>
        <w:t xml:space="preserve">associated with new products, test the efficiency of components within their current operation, and test innovative new ideas and concepts.  In the project, a producer chooses his/her treatments based on their interest or desire prior to implementation.  SDSU agronomists assist in experimental design, treatment application, scouting, and analysis. At the completion of the project, reports are distributed to the farmer collaborator, and they are posted SD Soybean Research and Promotion on-farm web site. Farmers use results from the study to identify treatments that might be success on their farm and reduce the economic risks associated with new products. To date, over 450 experiments have been conducted by SD farmers.  SDSU undergraduate students are using the on-farm studies for their capstone class and planning for SOY100 2022 </w:t>
      </w:r>
      <w:r w:rsidRPr="001D302A">
        <w:rPr>
          <w:rFonts w:ascii="Times New Roman" w:hAnsi="Times New Roman" w:cs="Times New Roman"/>
          <w:sz w:val="24"/>
          <w:szCs w:val="24"/>
        </w:rPr>
        <w:t>is completed</w:t>
      </w:r>
      <w:r w:rsidRPr="00D67589">
        <w:rPr>
          <w:rFonts w:ascii="Times New Roman" w:hAnsi="Times New Roman" w:cs="Times New Roman"/>
          <w:sz w:val="24"/>
          <w:szCs w:val="24"/>
        </w:rPr>
        <w:t xml:space="preserve">.  We just received word that the American Ethanol Coalition and SDSU were funded in a UDSA-RCPP project focused on soil health.  This project is centered around Madison, and it will provide funding for the adoption and quantification of BMP on soil health.  We are in the process of identifying collaborators for this this on-farm study.  This new project will help expand our on-farm research on soybeans and soil health. </w:t>
      </w:r>
    </w:p>
    <w:p w14:paraId="29E08ABB" w14:textId="77777777" w:rsidR="00D67589" w:rsidRPr="00D67589" w:rsidRDefault="00D67589" w:rsidP="00D67589">
      <w:pPr>
        <w:spacing w:after="0" w:line="240" w:lineRule="auto"/>
        <w:contextualSpacing/>
        <w:rPr>
          <w:rFonts w:ascii="Times New Roman" w:hAnsi="Times New Roman" w:cs="Times New Roman"/>
          <w:sz w:val="24"/>
          <w:szCs w:val="24"/>
        </w:rPr>
      </w:pPr>
    </w:p>
    <w:p w14:paraId="2636FCC1" w14:textId="6DB59906" w:rsidR="00D67589" w:rsidRPr="001D302A" w:rsidRDefault="00D67589" w:rsidP="00D67589">
      <w:pPr>
        <w:numPr>
          <w:ilvl w:val="0"/>
          <w:numId w:val="2"/>
        </w:numPr>
        <w:spacing w:after="0" w:line="240" w:lineRule="auto"/>
        <w:contextualSpacing/>
        <w:rPr>
          <w:rFonts w:ascii="Times New Roman" w:hAnsi="Times New Roman" w:cs="Times New Roman"/>
          <w:sz w:val="24"/>
          <w:szCs w:val="24"/>
        </w:rPr>
      </w:pPr>
      <w:r w:rsidRPr="00D67589">
        <w:rPr>
          <w:rFonts w:ascii="Times New Roman" w:hAnsi="Times New Roman" w:cs="Times New Roman"/>
          <w:sz w:val="24"/>
          <w:szCs w:val="24"/>
        </w:rPr>
        <w:t xml:space="preserve">Continue the on-farm research program in </w:t>
      </w:r>
      <w:proofErr w:type="gramStart"/>
      <w:r w:rsidRPr="00D67589">
        <w:rPr>
          <w:rFonts w:ascii="Times New Roman" w:hAnsi="Times New Roman" w:cs="Times New Roman"/>
          <w:sz w:val="24"/>
          <w:szCs w:val="24"/>
        </w:rPr>
        <w:t>2021</w:t>
      </w:r>
      <w:r w:rsidRPr="00D67589">
        <w:rPr>
          <w:rFonts w:ascii="Times New Roman" w:hAnsi="Times New Roman" w:cs="Times New Roman"/>
          <w:color w:val="000000" w:themeColor="text1"/>
          <w:sz w:val="24"/>
          <w:szCs w:val="24"/>
        </w:rPr>
        <w:t>;</w:t>
      </w:r>
      <w:proofErr w:type="gramEnd"/>
      <w:r w:rsidRPr="00D67589">
        <w:rPr>
          <w:rFonts w:ascii="Times New Roman" w:hAnsi="Times New Roman" w:cs="Times New Roman"/>
          <w:color w:val="000000" w:themeColor="text1"/>
          <w:sz w:val="24"/>
          <w:szCs w:val="24"/>
        </w:rPr>
        <w:t xml:space="preserve"> </w:t>
      </w:r>
    </w:p>
    <w:p w14:paraId="6ABC5DA2" w14:textId="0488F502" w:rsidR="00D67589" w:rsidRPr="001D302A" w:rsidRDefault="00D67589" w:rsidP="00D67589">
      <w:pPr>
        <w:numPr>
          <w:ilvl w:val="1"/>
          <w:numId w:val="2"/>
        </w:numPr>
        <w:spacing w:after="0" w:line="240" w:lineRule="auto"/>
        <w:contextualSpacing/>
        <w:rPr>
          <w:rFonts w:ascii="Times New Roman" w:hAnsi="Times New Roman" w:cs="Times New Roman"/>
          <w:sz w:val="24"/>
          <w:szCs w:val="24"/>
        </w:rPr>
      </w:pPr>
      <w:r w:rsidRPr="001D302A">
        <w:rPr>
          <w:rFonts w:ascii="Times New Roman" w:hAnsi="Times New Roman" w:cs="Times New Roman"/>
          <w:color w:val="000000" w:themeColor="text1"/>
          <w:sz w:val="24"/>
          <w:szCs w:val="24"/>
        </w:rPr>
        <w:t>On farm studies</w:t>
      </w:r>
    </w:p>
    <w:p w14:paraId="152C08FF" w14:textId="653F757C" w:rsidR="00D67589" w:rsidRPr="00D67589" w:rsidRDefault="00D67589" w:rsidP="00D67589">
      <w:pPr>
        <w:numPr>
          <w:ilvl w:val="1"/>
          <w:numId w:val="2"/>
        </w:numPr>
        <w:spacing w:after="0" w:line="240" w:lineRule="auto"/>
        <w:contextualSpacing/>
        <w:rPr>
          <w:rFonts w:ascii="Times New Roman" w:hAnsi="Times New Roman" w:cs="Times New Roman"/>
          <w:sz w:val="24"/>
          <w:szCs w:val="24"/>
        </w:rPr>
      </w:pPr>
      <w:r w:rsidRPr="001D302A">
        <w:rPr>
          <w:rFonts w:ascii="Times New Roman" w:hAnsi="Times New Roman" w:cs="Times New Roman"/>
          <w:color w:val="000000" w:themeColor="text1"/>
          <w:sz w:val="24"/>
          <w:szCs w:val="24"/>
        </w:rPr>
        <w:t>Create a remote sensing yield model</w:t>
      </w:r>
    </w:p>
    <w:p w14:paraId="268B4345" w14:textId="77777777" w:rsidR="00D67589" w:rsidRPr="00D67589" w:rsidRDefault="00D67589" w:rsidP="00D67589">
      <w:pPr>
        <w:numPr>
          <w:ilvl w:val="0"/>
          <w:numId w:val="2"/>
        </w:numPr>
        <w:spacing w:after="0" w:line="240" w:lineRule="auto"/>
        <w:contextualSpacing/>
        <w:rPr>
          <w:rFonts w:ascii="Times New Roman" w:hAnsi="Times New Roman" w:cs="Times New Roman"/>
          <w:sz w:val="24"/>
          <w:szCs w:val="24"/>
        </w:rPr>
      </w:pPr>
      <w:r w:rsidRPr="00D67589">
        <w:rPr>
          <w:rFonts w:ascii="Times New Roman" w:hAnsi="Times New Roman" w:cs="Times New Roman"/>
          <w:color w:val="000000" w:themeColor="text1"/>
          <w:sz w:val="24"/>
          <w:szCs w:val="24"/>
        </w:rPr>
        <w:t xml:space="preserve">Continue research designed to determine the importance of soil health in optimizing soybean </w:t>
      </w:r>
    </w:p>
    <w:p w14:paraId="47A068A9" w14:textId="77777777" w:rsidR="00D67589" w:rsidRPr="00D67589" w:rsidRDefault="00D67589" w:rsidP="00D67589">
      <w:pPr>
        <w:numPr>
          <w:ilvl w:val="0"/>
          <w:numId w:val="2"/>
        </w:numPr>
        <w:spacing w:after="0" w:line="240" w:lineRule="auto"/>
        <w:contextualSpacing/>
        <w:rPr>
          <w:rFonts w:ascii="Times New Roman" w:hAnsi="Times New Roman" w:cs="Times New Roman"/>
          <w:sz w:val="24"/>
          <w:szCs w:val="24"/>
        </w:rPr>
      </w:pPr>
      <w:r w:rsidRPr="00D67589">
        <w:rPr>
          <w:rFonts w:ascii="Times New Roman" w:hAnsi="Times New Roman" w:cs="Times New Roman"/>
          <w:sz w:val="24"/>
          <w:szCs w:val="24"/>
        </w:rPr>
        <w:t xml:space="preserve">Deliver information to producers through Soy100, </w:t>
      </w:r>
      <w:proofErr w:type="spellStart"/>
      <w:r w:rsidRPr="00D67589">
        <w:rPr>
          <w:rFonts w:ascii="Times New Roman" w:hAnsi="Times New Roman" w:cs="Times New Roman"/>
          <w:sz w:val="24"/>
          <w:szCs w:val="24"/>
        </w:rPr>
        <w:t>AgOutlook</w:t>
      </w:r>
      <w:proofErr w:type="spellEnd"/>
      <w:r w:rsidRPr="00D67589">
        <w:rPr>
          <w:rFonts w:ascii="Times New Roman" w:hAnsi="Times New Roman" w:cs="Times New Roman"/>
          <w:sz w:val="24"/>
          <w:szCs w:val="24"/>
        </w:rPr>
        <w:t xml:space="preserve">, SD on-farm web-site, news releases, radio interviews, and SDSU websites. </w:t>
      </w:r>
    </w:p>
    <w:p w14:paraId="6FDBF6E1" w14:textId="77777777" w:rsidR="00D67589" w:rsidRPr="00D67589" w:rsidRDefault="00D67589" w:rsidP="00D67589">
      <w:pPr>
        <w:numPr>
          <w:ilvl w:val="0"/>
          <w:numId w:val="2"/>
        </w:numPr>
        <w:spacing w:after="0" w:line="240" w:lineRule="auto"/>
        <w:contextualSpacing/>
        <w:rPr>
          <w:rFonts w:ascii="Times New Roman" w:hAnsi="Times New Roman" w:cs="Times New Roman"/>
          <w:sz w:val="24"/>
          <w:szCs w:val="24"/>
        </w:rPr>
      </w:pPr>
      <w:r w:rsidRPr="00D67589">
        <w:rPr>
          <w:rFonts w:ascii="Times New Roman" w:hAnsi="Times New Roman" w:cs="Times New Roman"/>
          <w:sz w:val="24"/>
          <w:szCs w:val="24"/>
        </w:rPr>
        <w:t xml:space="preserve">Use data collected in the on-farm SDSU classes (PS475 and PS428) </w:t>
      </w:r>
    </w:p>
    <w:p w14:paraId="2502A8F9" w14:textId="77777777" w:rsidR="00D67589" w:rsidRPr="001D302A" w:rsidRDefault="00D67589">
      <w:pPr>
        <w:rPr>
          <w:rFonts w:ascii="Times New Roman" w:hAnsi="Times New Roman" w:cs="Times New Roman"/>
          <w:b/>
          <w:bCs/>
          <w:sz w:val="24"/>
          <w:szCs w:val="24"/>
        </w:rPr>
      </w:pPr>
    </w:p>
    <w:p w14:paraId="73F802E8" w14:textId="528C5C16" w:rsidR="00D91B14" w:rsidRPr="001D302A" w:rsidRDefault="00A977C7">
      <w:pPr>
        <w:rPr>
          <w:rFonts w:ascii="Times New Roman" w:hAnsi="Times New Roman" w:cs="Times New Roman"/>
          <w:b/>
          <w:bCs/>
          <w:sz w:val="24"/>
          <w:szCs w:val="24"/>
        </w:rPr>
      </w:pPr>
      <w:r w:rsidRPr="001D302A">
        <w:rPr>
          <w:rFonts w:ascii="Times New Roman" w:hAnsi="Times New Roman" w:cs="Times New Roman"/>
          <w:b/>
          <w:bCs/>
          <w:sz w:val="24"/>
          <w:szCs w:val="24"/>
        </w:rPr>
        <w:t xml:space="preserve">This </w:t>
      </w:r>
      <w:r w:rsidR="00E417AA" w:rsidRPr="001D302A">
        <w:rPr>
          <w:rFonts w:ascii="Times New Roman" w:hAnsi="Times New Roman" w:cs="Times New Roman"/>
          <w:b/>
          <w:bCs/>
          <w:sz w:val="24"/>
          <w:szCs w:val="24"/>
        </w:rPr>
        <w:t>year’s</w:t>
      </w:r>
      <w:r w:rsidRPr="001D302A">
        <w:rPr>
          <w:rFonts w:ascii="Times New Roman" w:hAnsi="Times New Roman" w:cs="Times New Roman"/>
          <w:b/>
          <w:bCs/>
          <w:sz w:val="24"/>
          <w:szCs w:val="24"/>
        </w:rPr>
        <w:t xml:space="preserve"> research work involves two </w:t>
      </w:r>
      <w:r w:rsidR="00D67589" w:rsidRPr="001D302A">
        <w:rPr>
          <w:rFonts w:ascii="Times New Roman" w:hAnsi="Times New Roman" w:cs="Times New Roman"/>
          <w:b/>
          <w:bCs/>
          <w:sz w:val="24"/>
          <w:szCs w:val="24"/>
        </w:rPr>
        <w:t xml:space="preserve">activities that include continuing the on-farm studies and creating a remote </w:t>
      </w:r>
      <w:proofErr w:type="gramStart"/>
      <w:r w:rsidR="00D67589" w:rsidRPr="001D302A">
        <w:rPr>
          <w:rFonts w:ascii="Times New Roman" w:hAnsi="Times New Roman" w:cs="Times New Roman"/>
          <w:b/>
          <w:bCs/>
          <w:sz w:val="24"/>
          <w:szCs w:val="24"/>
        </w:rPr>
        <w:t>sensing based</w:t>
      </w:r>
      <w:proofErr w:type="gramEnd"/>
      <w:r w:rsidR="00D67589" w:rsidRPr="001D302A">
        <w:rPr>
          <w:rFonts w:ascii="Times New Roman" w:hAnsi="Times New Roman" w:cs="Times New Roman"/>
          <w:b/>
          <w:bCs/>
          <w:sz w:val="24"/>
          <w:szCs w:val="24"/>
        </w:rPr>
        <w:t xml:space="preserve"> yield model.  </w:t>
      </w:r>
    </w:p>
    <w:p w14:paraId="35B164CB" w14:textId="024696A5" w:rsidR="00D91B14" w:rsidRPr="001D302A" w:rsidRDefault="00D91B14" w:rsidP="00A977C7">
      <w:pPr>
        <w:pStyle w:val="ListParagraph"/>
        <w:numPr>
          <w:ilvl w:val="0"/>
          <w:numId w:val="1"/>
        </w:numPr>
        <w:rPr>
          <w:rFonts w:ascii="Times New Roman" w:hAnsi="Times New Roman" w:cs="Times New Roman"/>
          <w:b/>
          <w:bCs/>
          <w:sz w:val="24"/>
          <w:szCs w:val="24"/>
        </w:rPr>
      </w:pPr>
      <w:r w:rsidRPr="001D302A">
        <w:rPr>
          <w:rFonts w:ascii="Times New Roman" w:hAnsi="Times New Roman" w:cs="Times New Roman"/>
          <w:b/>
          <w:bCs/>
          <w:sz w:val="24"/>
          <w:szCs w:val="24"/>
        </w:rPr>
        <w:t>Soybean On-farm Trials conducted in 2022:</w:t>
      </w:r>
    </w:p>
    <w:p w14:paraId="227F724B" w14:textId="16C06783" w:rsidR="00D91B14" w:rsidRPr="001D302A" w:rsidRDefault="00D91B14" w:rsidP="00D91B14">
      <w:pPr>
        <w:rPr>
          <w:rFonts w:ascii="Times New Roman" w:hAnsi="Times New Roman" w:cs="Times New Roman"/>
          <w:sz w:val="24"/>
          <w:szCs w:val="24"/>
        </w:rPr>
      </w:pPr>
      <w:r w:rsidRPr="001D302A">
        <w:rPr>
          <w:rFonts w:ascii="Times New Roman" w:hAnsi="Times New Roman" w:cs="Times New Roman"/>
          <w:sz w:val="24"/>
          <w:szCs w:val="24"/>
        </w:rPr>
        <w:t xml:space="preserve">Overall, we had over </w:t>
      </w:r>
      <w:r w:rsidR="00165A64" w:rsidRPr="001D302A">
        <w:rPr>
          <w:rFonts w:ascii="Times New Roman" w:hAnsi="Times New Roman" w:cs="Times New Roman"/>
          <w:sz w:val="24"/>
          <w:szCs w:val="24"/>
        </w:rPr>
        <w:t>79</w:t>
      </w:r>
      <w:r w:rsidRPr="001D302A">
        <w:rPr>
          <w:rFonts w:ascii="Times New Roman" w:hAnsi="Times New Roman" w:cs="Times New Roman"/>
          <w:sz w:val="24"/>
          <w:szCs w:val="24"/>
        </w:rPr>
        <w:t xml:space="preserve"> total trials </w:t>
      </w:r>
      <w:r w:rsidR="00EB3DBE" w:rsidRPr="001D302A">
        <w:rPr>
          <w:rFonts w:ascii="Times New Roman" w:hAnsi="Times New Roman" w:cs="Times New Roman"/>
          <w:sz w:val="24"/>
          <w:szCs w:val="24"/>
        </w:rPr>
        <w:t xml:space="preserve">considering different yield zones </w:t>
      </w:r>
      <w:r w:rsidRPr="001D302A">
        <w:rPr>
          <w:rFonts w:ascii="Times New Roman" w:hAnsi="Times New Roman" w:cs="Times New Roman"/>
          <w:sz w:val="24"/>
          <w:szCs w:val="24"/>
        </w:rPr>
        <w:t xml:space="preserve">throughout the state. This year trails were conducted at 18 different counties. Total enrollment was </w:t>
      </w:r>
      <w:r w:rsidR="00165A64" w:rsidRPr="001D302A">
        <w:rPr>
          <w:rFonts w:ascii="Times New Roman" w:hAnsi="Times New Roman" w:cs="Times New Roman"/>
          <w:sz w:val="24"/>
          <w:szCs w:val="24"/>
        </w:rPr>
        <w:t>30</w:t>
      </w:r>
      <w:r w:rsidRPr="001D302A">
        <w:rPr>
          <w:rFonts w:ascii="Times New Roman" w:hAnsi="Times New Roman" w:cs="Times New Roman"/>
          <w:sz w:val="24"/>
          <w:szCs w:val="24"/>
        </w:rPr>
        <w:t xml:space="preserve"> growers </w:t>
      </w:r>
      <w:r w:rsidR="00E417AA" w:rsidRPr="001D302A">
        <w:rPr>
          <w:rFonts w:ascii="Times New Roman" w:hAnsi="Times New Roman" w:cs="Times New Roman"/>
          <w:sz w:val="24"/>
          <w:szCs w:val="24"/>
        </w:rPr>
        <w:t>including</w:t>
      </w:r>
      <w:r w:rsidRPr="001D302A">
        <w:rPr>
          <w:rFonts w:ascii="Times New Roman" w:hAnsi="Times New Roman" w:cs="Times New Roman"/>
          <w:sz w:val="24"/>
          <w:szCs w:val="24"/>
        </w:rPr>
        <w:t xml:space="preserve"> </w:t>
      </w:r>
      <w:r w:rsidR="00165A64" w:rsidRPr="001D302A">
        <w:rPr>
          <w:rFonts w:ascii="Times New Roman" w:hAnsi="Times New Roman" w:cs="Times New Roman"/>
          <w:sz w:val="24"/>
          <w:szCs w:val="24"/>
        </w:rPr>
        <w:t>15</w:t>
      </w:r>
      <w:r w:rsidRPr="001D302A">
        <w:rPr>
          <w:rFonts w:ascii="Times New Roman" w:hAnsi="Times New Roman" w:cs="Times New Roman"/>
          <w:sz w:val="24"/>
          <w:szCs w:val="24"/>
        </w:rPr>
        <w:t xml:space="preserve"> new enrollments.  On-farm research consist of varieties of experiment including seeding rate, varieties, Vitazyme, biologicals, fungicide et. This year’s experiments are mostly dominated with </w:t>
      </w:r>
      <w:proofErr w:type="spellStart"/>
      <w:r w:rsidRPr="001D302A">
        <w:rPr>
          <w:rFonts w:ascii="Times New Roman" w:hAnsi="Times New Roman" w:cs="Times New Roman"/>
          <w:sz w:val="24"/>
          <w:szCs w:val="24"/>
        </w:rPr>
        <w:lastRenderedPageBreak/>
        <w:t>vitazyme</w:t>
      </w:r>
      <w:proofErr w:type="spellEnd"/>
      <w:r w:rsidRPr="001D302A">
        <w:rPr>
          <w:rFonts w:ascii="Times New Roman" w:hAnsi="Times New Roman" w:cs="Times New Roman"/>
          <w:sz w:val="24"/>
          <w:szCs w:val="24"/>
        </w:rPr>
        <w:t>, biological</w:t>
      </w:r>
      <w:r w:rsidR="00165A64" w:rsidRPr="001D302A">
        <w:rPr>
          <w:rFonts w:ascii="Times New Roman" w:hAnsi="Times New Roman" w:cs="Times New Roman"/>
          <w:sz w:val="24"/>
          <w:szCs w:val="24"/>
        </w:rPr>
        <w:t>,</w:t>
      </w:r>
      <w:r w:rsidRPr="001D302A">
        <w:rPr>
          <w:rFonts w:ascii="Times New Roman" w:hAnsi="Times New Roman" w:cs="Times New Roman"/>
          <w:sz w:val="24"/>
          <w:szCs w:val="24"/>
        </w:rPr>
        <w:t xml:space="preserve"> seeding rate</w:t>
      </w:r>
      <w:r w:rsidR="00165A64" w:rsidRPr="001D302A">
        <w:rPr>
          <w:rFonts w:ascii="Times New Roman" w:hAnsi="Times New Roman" w:cs="Times New Roman"/>
          <w:sz w:val="24"/>
          <w:szCs w:val="24"/>
        </w:rPr>
        <w:t xml:space="preserve"> and soil health</w:t>
      </w:r>
      <w:r w:rsidRPr="001D302A">
        <w:rPr>
          <w:rFonts w:ascii="Times New Roman" w:hAnsi="Times New Roman" w:cs="Times New Roman"/>
          <w:sz w:val="24"/>
          <w:szCs w:val="24"/>
        </w:rPr>
        <w:t xml:space="preserve"> and UAV data was collected at different growth phase of the crop. </w:t>
      </w:r>
      <w:r w:rsidR="00EB3DBE" w:rsidRPr="001D302A">
        <w:rPr>
          <w:rFonts w:ascii="Times New Roman" w:hAnsi="Times New Roman" w:cs="Times New Roman"/>
          <w:sz w:val="24"/>
          <w:szCs w:val="24"/>
        </w:rPr>
        <w:t xml:space="preserve">More detail about the </w:t>
      </w:r>
      <w:r w:rsidR="00165A64" w:rsidRPr="001D302A">
        <w:rPr>
          <w:rFonts w:ascii="Times New Roman" w:hAnsi="Times New Roman" w:cs="Times New Roman"/>
          <w:sz w:val="24"/>
          <w:szCs w:val="24"/>
        </w:rPr>
        <w:t>experiment</w:t>
      </w:r>
      <w:r w:rsidR="00EB3DBE" w:rsidRPr="001D302A">
        <w:rPr>
          <w:rFonts w:ascii="Times New Roman" w:hAnsi="Times New Roman" w:cs="Times New Roman"/>
          <w:sz w:val="24"/>
          <w:szCs w:val="24"/>
        </w:rPr>
        <w:t xml:space="preserve"> is provided below in </w:t>
      </w:r>
      <w:r w:rsidR="00E417AA" w:rsidRPr="001D302A">
        <w:rPr>
          <w:rFonts w:ascii="Times New Roman" w:hAnsi="Times New Roman" w:cs="Times New Roman"/>
          <w:sz w:val="24"/>
          <w:szCs w:val="24"/>
        </w:rPr>
        <w:t>the table</w:t>
      </w:r>
      <w:r w:rsidR="00EB3DBE" w:rsidRPr="001D302A">
        <w:rPr>
          <w:rFonts w:ascii="Times New Roman" w:hAnsi="Times New Roman" w:cs="Times New Roman"/>
          <w:sz w:val="24"/>
          <w:szCs w:val="24"/>
        </w:rPr>
        <w:t xml:space="preserve"> and figure.</w:t>
      </w:r>
    </w:p>
    <w:p w14:paraId="487E7E26" w14:textId="3CD6A9A4" w:rsidR="0054585F" w:rsidRPr="001D302A" w:rsidRDefault="00EB3DBE">
      <w:pPr>
        <w:rPr>
          <w:rFonts w:ascii="Times New Roman" w:hAnsi="Times New Roman" w:cs="Times New Roman"/>
          <w:b/>
          <w:bCs/>
          <w:sz w:val="24"/>
          <w:szCs w:val="24"/>
        </w:rPr>
      </w:pPr>
      <w:r w:rsidRPr="001D302A">
        <w:rPr>
          <w:rFonts w:ascii="Times New Roman" w:hAnsi="Times New Roman" w:cs="Times New Roman"/>
          <w:b/>
          <w:bCs/>
          <w:sz w:val="24"/>
          <w:szCs w:val="24"/>
        </w:rPr>
        <w:t xml:space="preserve">Table. </w:t>
      </w:r>
      <w:r w:rsidR="0054585F" w:rsidRPr="001D302A">
        <w:rPr>
          <w:rFonts w:ascii="Times New Roman" w:hAnsi="Times New Roman" w:cs="Times New Roman"/>
          <w:b/>
          <w:bCs/>
          <w:sz w:val="24"/>
          <w:szCs w:val="24"/>
        </w:rPr>
        <w:t>Total list of the trail in 202</w:t>
      </w:r>
      <w:r w:rsidR="007C1C27" w:rsidRPr="001D302A">
        <w:rPr>
          <w:rFonts w:ascii="Times New Roman" w:hAnsi="Times New Roman" w:cs="Times New Roman"/>
          <w:b/>
          <w:bCs/>
          <w:sz w:val="24"/>
          <w:szCs w:val="24"/>
        </w:rPr>
        <w:t>2</w:t>
      </w:r>
      <w:r w:rsidR="0054585F" w:rsidRPr="001D302A">
        <w:rPr>
          <w:rFonts w:ascii="Times New Roman" w:hAnsi="Times New Roman" w:cs="Times New Roman"/>
          <w:b/>
          <w:bCs/>
          <w:sz w:val="24"/>
          <w:szCs w:val="24"/>
        </w:rPr>
        <w:t xml:space="preserve">.  </w:t>
      </w:r>
      <w:r w:rsidR="007C1C27" w:rsidRPr="001D302A">
        <w:rPr>
          <w:rFonts w:ascii="Times New Roman" w:hAnsi="Times New Roman" w:cs="Times New Roman"/>
          <w:b/>
          <w:bCs/>
          <w:sz w:val="24"/>
          <w:szCs w:val="24"/>
        </w:rPr>
        <w:t>Yellow</w:t>
      </w:r>
      <w:r w:rsidR="0054585F" w:rsidRPr="001D302A">
        <w:rPr>
          <w:rFonts w:ascii="Times New Roman" w:hAnsi="Times New Roman" w:cs="Times New Roman"/>
          <w:b/>
          <w:bCs/>
          <w:sz w:val="24"/>
          <w:szCs w:val="24"/>
        </w:rPr>
        <w:t xml:space="preserve"> color highlighted are new farmers enrolled in 202</w:t>
      </w:r>
      <w:r w:rsidR="007C1C27" w:rsidRPr="001D302A">
        <w:rPr>
          <w:rFonts w:ascii="Times New Roman" w:hAnsi="Times New Roman" w:cs="Times New Roman"/>
          <w:b/>
          <w:bCs/>
          <w:sz w:val="24"/>
          <w:szCs w:val="24"/>
        </w:rPr>
        <w:t>2</w:t>
      </w:r>
      <w:r w:rsidR="0054585F" w:rsidRPr="001D302A">
        <w:rPr>
          <w:rFonts w:ascii="Times New Roman" w:hAnsi="Times New Roman" w:cs="Times New Roman"/>
          <w:b/>
          <w:bCs/>
          <w:sz w:val="24"/>
          <w:szCs w:val="24"/>
        </w:rPr>
        <w:t>.</w:t>
      </w:r>
    </w:p>
    <w:tbl>
      <w:tblPr>
        <w:tblW w:w="9500" w:type="dxa"/>
        <w:tblLook w:val="04A0" w:firstRow="1" w:lastRow="0" w:firstColumn="1" w:lastColumn="0" w:noHBand="0" w:noVBand="1"/>
      </w:tblPr>
      <w:tblGrid>
        <w:gridCol w:w="2200"/>
        <w:gridCol w:w="1780"/>
        <w:gridCol w:w="3040"/>
        <w:gridCol w:w="1520"/>
        <w:gridCol w:w="960"/>
      </w:tblGrid>
      <w:tr w:rsidR="00165A64" w:rsidRPr="001D302A" w14:paraId="47D7F2C9" w14:textId="77777777" w:rsidTr="00165A64">
        <w:trPr>
          <w:trHeight w:val="300"/>
        </w:trPr>
        <w:tc>
          <w:tcPr>
            <w:tcW w:w="2200" w:type="dxa"/>
            <w:tcBorders>
              <w:top w:val="nil"/>
              <w:left w:val="nil"/>
              <w:bottom w:val="single" w:sz="4" w:space="0" w:color="auto"/>
              <w:right w:val="nil"/>
            </w:tcBorders>
            <w:shd w:val="clear" w:color="auto" w:fill="auto"/>
            <w:noWrap/>
            <w:vAlign w:val="bottom"/>
            <w:hideMark/>
          </w:tcPr>
          <w:p w14:paraId="3217CC97" w14:textId="77777777" w:rsidR="00165A64" w:rsidRPr="001D302A" w:rsidRDefault="00165A64" w:rsidP="00165A64">
            <w:pPr>
              <w:spacing w:after="0" w:line="240" w:lineRule="auto"/>
              <w:jc w:val="center"/>
              <w:rPr>
                <w:rFonts w:ascii="Times New Roman" w:eastAsia="Times New Roman" w:hAnsi="Times New Roman" w:cs="Times New Roman"/>
                <w:b/>
                <w:bCs/>
                <w:color w:val="000000"/>
                <w:sz w:val="24"/>
                <w:szCs w:val="24"/>
              </w:rPr>
            </w:pPr>
            <w:r w:rsidRPr="001D302A">
              <w:rPr>
                <w:rFonts w:ascii="Times New Roman" w:eastAsia="Times New Roman" w:hAnsi="Times New Roman" w:cs="Times New Roman"/>
                <w:b/>
                <w:bCs/>
                <w:color w:val="000000"/>
                <w:sz w:val="24"/>
                <w:szCs w:val="24"/>
              </w:rPr>
              <w:t>Farmer</w:t>
            </w:r>
          </w:p>
        </w:tc>
        <w:tc>
          <w:tcPr>
            <w:tcW w:w="1780" w:type="dxa"/>
            <w:tcBorders>
              <w:top w:val="nil"/>
              <w:left w:val="nil"/>
              <w:bottom w:val="single" w:sz="4" w:space="0" w:color="auto"/>
              <w:right w:val="nil"/>
            </w:tcBorders>
            <w:shd w:val="clear" w:color="auto" w:fill="auto"/>
            <w:noWrap/>
            <w:vAlign w:val="bottom"/>
            <w:hideMark/>
          </w:tcPr>
          <w:p w14:paraId="56107F17" w14:textId="77777777" w:rsidR="00165A64" w:rsidRPr="001D302A" w:rsidRDefault="00165A64" w:rsidP="00165A64">
            <w:pPr>
              <w:spacing w:after="0" w:line="240" w:lineRule="auto"/>
              <w:jc w:val="center"/>
              <w:rPr>
                <w:rFonts w:ascii="Times New Roman" w:eastAsia="Times New Roman" w:hAnsi="Times New Roman" w:cs="Times New Roman"/>
                <w:b/>
                <w:bCs/>
                <w:color w:val="000000"/>
                <w:sz w:val="24"/>
                <w:szCs w:val="24"/>
              </w:rPr>
            </w:pPr>
            <w:r w:rsidRPr="001D302A">
              <w:rPr>
                <w:rFonts w:ascii="Times New Roman" w:eastAsia="Times New Roman" w:hAnsi="Times New Roman" w:cs="Times New Roman"/>
                <w:b/>
                <w:bCs/>
                <w:color w:val="000000"/>
                <w:sz w:val="24"/>
                <w:szCs w:val="24"/>
              </w:rPr>
              <w:t>County</w:t>
            </w:r>
          </w:p>
        </w:tc>
        <w:tc>
          <w:tcPr>
            <w:tcW w:w="3040" w:type="dxa"/>
            <w:tcBorders>
              <w:top w:val="nil"/>
              <w:left w:val="nil"/>
              <w:bottom w:val="single" w:sz="4" w:space="0" w:color="auto"/>
              <w:right w:val="nil"/>
            </w:tcBorders>
            <w:shd w:val="clear" w:color="auto" w:fill="auto"/>
            <w:noWrap/>
            <w:vAlign w:val="bottom"/>
            <w:hideMark/>
          </w:tcPr>
          <w:p w14:paraId="51E88513" w14:textId="77777777" w:rsidR="00165A64" w:rsidRPr="001D302A" w:rsidRDefault="00165A64" w:rsidP="00165A64">
            <w:pPr>
              <w:spacing w:after="0" w:line="240" w:lineRule="auto"/>
              <w:jc w:val="center"/>
              <w:rPr>
                <w:rFonts w:ascii="Times New Roman" w:eastAsia="Times New Roman" w:hAnsi="Times New Roman" w:cs="Times New Roman"/>
                <w:b/>
                <w:bCs/>
                <w:color w:val="000000"/>
                <w:sz w:val="24"/>
                <w:szCs w:val="24"/>
              </w:rPr>
            </w:pPr>
            <w:r w:rsidRPr="001D302A">
              <w:rPr>
                <w:rFonts w:ascii="Times New Roman" w:eastAsia="Times New Roman" w:hAnsi="Times New Roman" w:cs="Times New Roman"/>
                <w:b/>
                <w:bCs/>
                <w:color w:val="000000"/>
                <w:sz w:val="24"/>
                <w:szCs w:val="24"/>
              </w:rPr>
              <w:t>Treatment</w:t>
            </w:r>
          </w:p>
        </w:tc>
        <w:tc>
          <w:tcPr>
            <w:tcW w:w="1520" w:type="dxa"/>
            <w:tcBorders>
              <w:top w:val="nil"/>
              <w:left w:val="nil"/>
              <w:bottom w:val="single" w:sz="4" w:space="0" w:color="auto"/>
              <w:right w:val="nil"/>
            </w:tcBorders>
            <w:shd w:val="clear" w:color="auto" w:fill="auto"/>
            <w:noWrap/>
            <w:vAlign w:val="bottom"/>
            <w:hideMark/>
          </w:tcPr>
          <w:p w14:paraId="6045FD12" w14:textId="77777777" w:rsidR="00165A64" w:rsidRPr="001D302A" w:rsidRDefault="00165A64" w:rsidP="00165A64">
            <w:pPr>
              <w:spacing w:after="0" w:line="240" w:lineRule="auto"/>
              <w:jc w:val="center"/>
              <w:rPr>
                <w:rFonts w:ascii="Times New Roman" w:eastAsia="Times New Roman" w:hAnsi="Times New Roman" w:cs="Times New Roman"/>
                <w:b/>
                <w:bCs/>
                <w:color w:val="000000"/>
                <w:sz w:val="24"/>
                <w:szCs w:val="24"/>
              </w:rPr>
            </w:pPr>
            <w:r w:rsidRPr="001D302A">
              <w:rPr>
                <w:rFonts w:ascii="Times New Roman" w:eastAsia="Times New Roman" w:hAnsi="Times New Roman" w:cs="Times New Roman"/>
                <w:b/>
                <w:bCs/>
                <w:color w:val="000000"/>
                <w:sz w:val="24"/>
                <w:szCs w:val="24"/>
              </w:rPr>
              <w:t xml:space="preserve"># </w:t>
            </w:r>
            <w:proofErr w:type="gramStart"/>
            <w:r w:rsidRPr="001D302A">
              <w:rPr>
                <w:rFonts w:ascii="Times New Roman" w:eastAsia="Times New Roman" w:hAnsi="Times New Roman" w:cs="Times New Roman"/>
                <w:b/>
                <w:bCs/>
                <w:color w:val="000000"/>
                <w:sz w:val="24"/>
                <w:szCs w:val="24"/>
              </w:rPr>
              <w:t>of</w:t>
            </w:r>
            <w:proofErr w:type="gramEnd"/>
            <w:r w:rsidRPr="001D302A">
              <w:rPr>
                <w:rFonts w:ascii="Times New Roman" w:eastAsia="Times New Roman" w:hAnsi="Times New Roman" w:cs="Times New Roman"/>
                <w:b/>
                <w:bCs/>
                <w:color w:val="000000"/>
                <w:sz w:val="24"/>
                <w:szCs w:val="24"/>
              </w:rPr>
              <w:t xml:space="preserve"> Trials</w:t>
            </w:r>
          </w:p>
        </w:tc>
        <w:tc>
          <w:tcPr>
            <w:tcW w:w="960" w:type="dxa"/>
            <w:tcBorders>
              <w:top w:val="nil"/>
              <w:left w:val="nil"/>
              <w:bottom w:val="single" w:sz="4" w:space="0" w:color="auto"/>
              <w:right w:val="nil"/>
            </w:tcBorders>
            <w:shd w:val="clear" w:color="auto" w:fill="auto"/>
            <w:noWrap/>
            <w:vAlign w:val="bottom"/>
            <w:hideMark/>
          </w:tcPr>
          <w:p w14:paraId="780A8D34" w14:textId="77777777" w:rsidR="00165A64" w:rsidRPr="001D302A" w:rsidRDefault="00165A64" w:rsidP="00165A64">
            <w:pPr>
              <w:spacing w:after="0" w:line="240" w:lineRule="auto"/>
              <w:jc w:val="center"/>
              <w:rPr>
                <w:rFonts w:ascii="Times New Roman" w:eastAsia="Times New Roman" w:hAnsi="Times New Roman" w:cs="Times New Roman"/>
                <w:b/>
                <w:bCs/>
                <w:color w:val="000000"/>
                <w:sz w:val="24"/>
                <w:szCs w:val="24"/>
              </w:rPr>
            </w:pPr>
            <w:r w:rsidRPr="001D302A">
              <w:rPr>
                <w:rFonts w:ascii="Times New Roman" w:eastAsia="Times New Roman" w:hAnsi="Times New Roman" w:cs="Times New Roman"/>
                <w:b/>
                <w:bCs/>
                <w:color w:val="000000"/>
                <w:sz w:val="24"/>
                <w:szCs w:val="24"/>
              </w:rPr>
              <w:t xml:space="preserve">UAV </w:t>
            </w:r>
          </w:p>
        </w:tc>
      </w:tr>
      <w:tr w:rsidR="00165A64" w:rsidRPr="001D302A" w14:paraId="63FD8AE8" w14:textId="77777777" w:rsidTr="00165A64">
        <w:trPr>
          <w:trHeight w:val="300"/>
        </w:trPr>
        <w:tc>
          <w:tcPr>
            <w:tcW w:w="2200" w:type="dxa"/>
            <w:tcBorders>
              <w:top w:val="nil"/>
              <w:left w:val="nil"/>
              <w:bottom w:val="nil"/>
              <w:right w:val="nil"/>
            </w:tcBorders>
            <w:shd w:val="clear" w:color="000000" w:fill="FFFF00"/>
            <w:noWrap/>
            <w:vAlign w:val="bottom"/>
            <w:hideMark/>
          </w:tcPr>
          <w:p w14:paraId="4289DC44"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Minor, Lance</w:t>
            </w:r>
          </w:p>
        </w:tc>
        <w:tc>
          <w:tcPr>
            <w:tcW w:w="1780" w:type="dxa"/>
            <w:tcBorders>
              <w:top w:val="nil"/>
              <w:left w:val="nil"/>
              <w:bottom w:val="nil"/>
              <w:right w:val="nil"/>
            </w:tcBorders>
            <w:shd w:val="clear" w:color="000000" w:fill="FFFF00"/>
            <w:noWrap/>
            <w:vAlign w:val="bottom"/>
            <w:hideMark/>
          </w:tcPr>
          <w:p w14:paraId="3DD3EEFA"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Aurora</w:t>
            </w:r>
          </w:p>
        </w:tc>
        <w:tc>
          <w:tcPr>
            <w:tcW w:w="3040" w:type="dxa"/>
            <w:tcBorders>
              <w:top w:val="nil"/>
              <w:left w:val="nil"/>
              <w:bottom w:val="nil"/>
              <w:right w:val="nil"/>
            </w:tcBorders>
            <w:shd w:val="clear" w:color="000000" w:fill="FFFF00"/>
            <w:noWrap/>
            <w:vAlign w:val="bottom"/>
            <w:hideMark/>
          </w:tcPr>
          <w:p w14:paraId="0683B13C"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Vitazyme in-furrow</w:t>
            </w:r>
          </w:p>
        </w:tc>
        <w:tc>
          <w:tcPr>
            <w:tcW w:w="1520" w:type="dxa"/>
            <w:tcBorders>
              <w:top w:val="nil"/>
              <w:left w:val="nil"/>
              <w:bottom w:val="nil"/>
              <w:right w:val="nil"/>
            </w:tcBorders>
            <w:shd w:val="clear" w:color="000000" w:fill="FFFF00"/>
            <w:noWrap/>
            <w:vAlign w:val="bottom"/>
            <w:hideMark/>
          </w:tcPr>
          <w:p w14:paraId="0532F80F"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2</w:t>
            </w:r>
          </w:p>
        </w:tc>
        <w:tc>
          <w:tcPr>
            <w:tcW w:w="960" w:type="dxa"/>
            <w:tcBorders>
              <w:top w:val="nil"/>
              <w:left w:val="nil"/>
              <w:bottom w:val="nil"/>
              <w:right w:val="nil"/>
            </w:tcBorders>
            <w:shd w:val="clear" w:color="000000" w:fill="FFFF00"/>
            <w:noWrap/>
            <w:vAlign w:val="bottom"/>
            <w:hideMark/>
          </w:tcPr>
          <w:p w14:paraId="0F62FFD7"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w:t>
            </w:r>
          </w:p>
        </w:tc>
      </w:tr>
      <w:tr w:rsidR="00165A64" w:rsidRPr="001D302A" w14:paraId="33DF3D3B" w14:textId="77777777" w:rsidTr="00165A64">
        <w:trPr>
          <w:trHeight w:val="300"/>
        </w:trPr>
        <w:tc>
          <w:tcPr>
            <w:tcW w:w="2200" w:type="dxa"/>
            <w:tcBorders>
              <w:top w:val="nil"/>
              <w:left w:val="nil"/>
              <w:bottom w:val="nil"/>
              <w:right w:val="nil"/>
            </w:tcBorders>
            <w:shd w:val="clear" w:color="auto" w:fill="auto"/>
            <w:noWrap/>
            <w:vAlign w:val="bottom"/>
            <w:hideMark/>
          </w:tcPr>
          <w:p w14:paraId="10C6E224"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 xml:space="preserve">Minor, Lance </w:t>
            </w:r>
          </w:p>
        </w:tc>
        <w:tc>
          <w:tcPr>
            <w:tcW w:w="1780" w:type="dxa"/>
            <w:tcBorders>
              <w:top w:val="nil"/>
              <w:left w:val="nil"/>
              <w:bottom w:val="nil"/>
              <w:right w:val="nil"/>
            </w:tcBorders>
            <w:shd w:val="clear" w:color="auto" w:fill="auto"/>
            <w:noWrap/>
            <w:vAlign w:val="bottom"/>
            <w:hideMark/>
          </w:tcPr>
          <w:p w14:paraId="38DE3C38"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Aurora</w:t>
            </w:r>
          </w:p>
        </w:tc>
        <w:tc>
          <w:tcPr>
            <w:tcW w:w="3040" w:type="dxa"/>
            <w:tcBorders>
              <w:top w:val="nil"/>
              <w:left w:val="nil"/>
              <w:bottom w:val="nil"/>
              <w:right w:val="nil"/>
            </w:tcBorders>
            <w:shd w:val="clear" w:color="auto" w:fill="auto"/>
            <w:noWrap/>
            <w:vAlign w:val="bottom"/>
            <w:hideMark/>
          </w:tcPr>
          <w:p w14:paraId="40B91293"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proofErr w:type="spellStart"/>
            <w:r w:rsidRPr="001D302A">
              <w:rPr>
                <w:rFonts w:ascii="Times New Roman" w:eastAsia="Times New Roman" w:hAnsi="Times New Roman" w:cs="Times New Roman"/>
                <w:color w:val="000000"/>
                <w:sz w:val="24"/>
                <w:szCs w:val="24"/>
              </w:rPr>
              <w:t>GoldStart</w:t>
            </w:r>
            <w:proofErr w:type="spellEnd"/>
            <w:r w:rsidRPr="001D302A">
              <w:rPr>
                <w:rFonts w:ascii="Times New Roman" w:eastAsia="Times New Roman" w:hAnsi="Times New Roman" w:cs="Times New Roman"/>
                <w:color w:val="000000"/>
                <w:sz w:val="24"/>
                <w:szCs w:val="24"/>
              </w:rPr>
              <w:t xml:space="preserve"> in-furrow</w:t>
            </w:r>
          </w:p>
        </w:tc>
        <w:tc>
          <w:tcPr>
            <w:tcW w:w="1520" w:type="dxa"/>
            <w:tcBorders>
              <w:top w:val="nil"/>
              <w:left w:val="nil"/>
              <w:bottom w:val="nil"/>
              <w:right w:val="nil"/>
            </w:tcBorders>
            <w:shd w:val="clear" w:color="auto" w:fill="auto"/>
            <w:noWrap/>
            <w:vAlign w:val="bottom"/>
            <w:hideMark/>
          </w:tcPr>
          <w:p w14:paraId="170A7044"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2</w:t>
            </w:r>
          </w:p>
        </w:tc>
        <w:tc>
          <w:tcPr>
            <w:tcW w:w="960" w:type="dxa"/>
            <w:tcBorders>
              <w:top w:val="nil"/>
              <w:left w:val="nil"/>
              <w:bottom w:val="nil"/>
              <w:right w:val="nil"/>
            </w:tcBorders>
            <w:shd w:val="clear" w:color="auto" w:fill="auto"/>
            <w:noWrap/>
            <w:vAlign w:val="bottom"/>
            <w:hideMark/>
          </w:tcPr>
          <w:p w14:paraId="06819289"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w:t>
            </w:r>
          </w:p>
        </w:tc>
      </w:tr>
      <w:tr w:rsidR="00165A64" w:rsidRPr="001D302A" w14:paraId="60F2AADF" w14:textId="77777777" w:rsidTr="00165A64">
        <w:trPr>
          <w:trHeight w:val="300"/>
        </w:trPr>
        <w:tc>
          <w:tcPr>
            <w:tcW w:w="2200" w:type="dxa"/>
            <w:tcBorders>
              <w:top w:val="nil"/>
              <w:left w:val="nil"/>
              <w:bottom w:val="nil"/>
              <w:right w:val="nil"/>
            </w:tcBorders>
            <w:shd w:val="clear" w:color="auto" w:fill="auto"/>
            <w:noWrap/>
            <w:vAlign w:val="bottom"/>
            <w:hideMark/>
          </w:tcPr>
          <w:p w14:paraId="163CC166"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Minor, Lance</w:t>
            </w:r>
          </w:p>
        </w:tc>
        <w:tc>
          <w:tcPr>
            <w:tcW w:w="1780" w:type="dxa"/>
            <w:tcBorders>
              <w:top w:val="nil"/>
              <w:left w:val="nil"/>
              <w:bottom w:val="nil"/>
              <w:right w:val="nil"/>
            </w:tcBorders>
            <w:shd w:val="clear" w:color="auto" w:fill="auto"/>
            <w:noWrap/>
            <w:vAlign w:val="bottom"/>
            <w:hideMark/>
          </w:tcPr>
          <w:p w14:paraId="33D42C0A"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Aurora</w:t>
            </w:r>
          </w:p>
        </w:tc>
        <w:tc>
          <w:tcPr>
            <w:tcW w:w="3040" w:type="dxa"/>
            <w:tcBorders>
              <w:top w:val="nil"/>
              <w:left w:val="nil"/>
              <w:bottom w:val="nil"/>
              <w:right w:val="nil"/>
            </w:tcBorders>
            <w:shd w:val="clear" w:color="auto" w:fill="auto"/>
            <w:noWrap/>
            <w:vAlign w:val="bottom"/>
            <w:hideMark/>
          </w:tcPr>
          <w:p w14:paraId="6DAA4822"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Seeding rate reduced by 30k</w:t>
            </w:r>
          </w:p>
        </w:tc>
        <w:tc>
          <w:tcPr>
            <w:tcW w:w="1520" w:type="dxa"/>
            <w:tcBorders>
              <w:top w:val="nil"/>
              <w:left w:val="nil"/>
              <w:bottom w:val="nil"/>
              <w:right w:val="nil"/>
            </w:tcBorders>
            <w:shd w:val="clear" w:color="auto" w:fill="auto"/>
            <w:noWrap/>
            <w:vAlign w:val="bottom"/>
            <w:hideMark/>
          </w:tcPr>
          <w:p w14:paraId="389E2BA6"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2</w:t>
            </w:r>
          </w:p>
        </w:tc>
        <w:tc>
          <w:tcPr>
            <w:tcW w:w="960" w:type="dxa"/>
            <w:tcBorders>
              <w:top w:val="nil"/>
              <w:left w:val="nil"/>
              <w:bottom w:val="nil"/>
              <w:right w:val="nil"/>
            </w:tcBorders>
            <w:shd w:val="clear" w:color="auto" w:fill="auto"/>
            <w:noWrap/>
            <w:vAlign w:val="bottom"/>
            <w:hideMark/>
          </w:tcPr>
          <w:p w14:paraId="26FD5D57"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w:t>
            </w:r>
          </w:p>
        </w:tc>
      </w:tr>
      <w:tr w:rsidR="00165A64" w:rsidRPr="001D302A" w14:paraId="146F2607" w14:textId="77777777" w:rsidTr="00165A64">
        <w:trPr>
          <w:trHeight w:val="300"/>
        </w:trPr>
        <w:tc>
          <w:tcPr>
            <w:tcW w:w="2200" w:type="dxa"/>
            <w:tcBorders>
              <w:top w:val="nil"/>
              <w:left w:val="nil"/>
              <w:bottom w:val="nil"/>
              <w:right w:val="nil"/>
            </w:tcBorders>
            <w:shd w:val="clear" w:color="auto" w:fill="auto"/>
            <w:noWrap/>
            <w:vAlign w:val="bottom"/>
            <w:hideMark/>
          </w:tcPr>
          <w:p w14:paraId="589205CD"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Minor, Lance</w:t>
            </w:r>
          </w:p>
        </w:tc>
        <w:tc>
          <w:tcPr>
            <w:tcW w:w="1780" w:type="dxa"/>
            <w:tcBorders>
              <w:top w:val="nil"/>
              <w:left w:val="nil"/>
              <w:bottom w:val="nil"/>
              <w:right w:val="nil"/>
            </w:tcBorders>
            <w:shd w:val="clear" w:color="auto" w:fill="auto"/>
            <w:noWrap/>
            <w:vAlign w:val="bottom"/>
            <w:hideMark/>
          </w:tcPr>
          <w:p w14:paraId="74F56CAD"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Aurora</w:t>
            </w:r>
          </w:p>
        </w:tc>
        <w:tc>
          <w:tcPr>
            <w:tcW w:w="3040" w:type="dxa"/>
            <w:tcBorders>
              <w:top w:val="nil"/>
              <w:left w:val="nil"/>
              <w:bottom w:val="nil"/>
              <w:right w:val="nil"/>
            </w:tcBorders>
            <w:shd w:val="clear" w:color="auto" w:fill="auto"/>
            <w:noWrap/>
            <w:vAlign w:val="bottom"/>
            <w:hideMark/>
          </w:tcPr>
          <w:p w14:paraId="06571593"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Seeding rate increased by 30k</w:t>
            </w:r>
          </w:p>
        </w:tc>
        <w:tc>
          <w:tcPr>
            <w:tcW w:w="1520" w:type="dxa"/>
            <w:tcBorders>
              <w:top w:val="nil"/>
              <w:left w:val="nil"/>
              <w:bottom w:val="nil"/>
              <w:right w:val="nil"/>
            </w:tcBorders>
            <w:shd w:val="clear" w:color="auto" w:fill="auto"/>
            <w:noWrap/>
            <w:vAlign w:val="bottom"/>
            <w:hideMark/>
          </w:tcPr>
          <w:p w14:paraId="55E34B18"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2</w:t>
            </w:r>
          </w:p>
        </w:tc>
        <w:tc>
          <w:tcPr>
            <w:tcW w:w="960" w:type="dxa"/>
            <w:tcBorders>
              <w:top w:val="nil"/>
              <w:left w:val="nil"/>
              <w:bottom w:val="nil"/>
              <w:right w:val="nil"/>
            </w:tcBorders>
            <w:shd w:val="clear" w:color="auto" w:fill="auto"/>
            <w:noWrap/>
            <w:vAlign w:val="bottom"/>
            <w:hideMark/>
          </w:tcPr>
          <w:p w14:paraId="0BC4B562"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w:t>
            </w:r>
          </w:p>
        </w:tc>
      </w:tr>
      <w:tr w:rsidR="00165A64" w:rsidRPr="001D302A" w14:paraId="030A2600" w14:textId="77777777" w:rsidTr="00165A64">
        <w:trPr>
          <w:trHeight w:val="300"/>
        </w:trPr>
        <w:tc>
          <w:tcPr>
            <w:tcW w:w="2200" w:type="dxa"/>
            <w:tcBorders>
              <w:top w:val="nil"/>
              <w:left w:val="nil"/>
              <w:bottom w:val="nil"/>
              <w:right w:val="nil"/>
            </w:tcBorders>
            <w:shd w:val="clear" w:color="000000" w:fill="FFFF00"/>
            <w:noWrap/>
            <w:vAlign w:val="bottom"/>
            <w:hideMark/>
          </w:tcPr>
          <w:p w14:paraId="0712A194"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Hamilton, Jeff</w:t>
            </w:r>
          </w:p>
        </w:tc>
        <w:tc>
          <w:tcPr>
            <w:tcW w:w="1780" w:type="dxa"/>
            <w:tcBorders>
              <w:top w:val="nil"/>
              <w:left w:val="nil"/>
              <w:bottom w:val="nil"/>
              <w:right w:val="nil"/>
            </w:tcBorders>
            <w:shd w:val="clear" w:color="000000" w:fill="FFFF00"/>
            <w:noWrap/>
            <w:vAlign w:val="bottom"/>
            <w:hideMark/>
          </w:tcPr>
          <w:p w14:paraId="70CD65BB"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Beatle</w:t>
            </w:r>
          </w:p>
        </w:tc>
        <w:tc>
          <w:tcPr>
            <w:tcW w:w="3040" w:type="dxa"/>
            <w:tcBorders>
              <w:top w:val="nil"/>
              <w:left w:val="nil"/>
              <w:bottom w:val="nil"/>
              <w:right w:val="nil"/>
            </w:tcBorders>
            <w:shd w:val="clear" w:color="000000" w:fill="FFFF00"/>
            <w:noWrap/>
            <w:vAlign w:val="bottom"/>
            <w:hideMark/>
          </w:tcPr>
          <w:p w14:paraId="12C4B544"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compost</w:t>
            </w:r>
          </w:p>
        </w:tc>
        <w:tc>
          <w:tcPr>
            <w:tcW w:w="1520" w:type="dxa"/>
            <w:tcBorders>
              <w:top w:val="nil"/>
              <w:left w:val="nil"/>
              <w:bottom w:val="nil"/>
              <w:right w:val="nil"/>
            </w:tcBorders>
            <w:shd w:val="clear" w:color="000000" w:fill="FFFF00"/>
            <w:noWrap/>
            <w:vAlign w:val="bottom"/>
            <w:hideMark/>
          </w:tcPr>
          <w:p w14:paraId="1F6AAEC6"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2</w:t>
            </w:r>
          </w:p>
        </w:tc>
        <w:tc>
          <w:tcPr>
            <w:tcW w:w="960" w:type="dxa"/>
            <w:tcBorders>
              <w:top w:val="nil"/>
              <w:left w:val="nil"/>
              <w:bottom w:val="nil"/>
              <w:right w:val="nil"/>
            </w:tcBorders>
            <w:shd w:val="clear" w:color="000000" w:fill="FFFF00"/>
            <w:noWrap/>
            <w:vAlign w:val="bottom"/>
            <w:hideMark/>
          </w:tcPr>
          <w:p w14:paraId="5ABF96D4" w14:textId="77777777" w:rsidR="00165A64" w:rsidRPr="001D302A" w:rsidRDefault="00165A64" w:rsidP="00165A64">
            <w:pPr>
              <w:spacing w:after="0" w:line="240" w:lineRule="auto"/>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 </w:t>
            </w:r>
          </w:p>
        </w:tc>
      </w:tr>
      <w:tr w:rsidR="00165A64" w:rsidRPr="001D302A" w14:paraId="4D708ABA" w14:textId="77777777" w:rsidTr="00165A64">
        <w:trPr>
          <w:trHeight w:val="300"/>
        </w:trPr>
        <w:tc>
          <w:tcPr>
            <w:tcW w:w="2200" w:type="dxa"/>
            <w:tcBorders>
              <w:top w:val="nil"/>
              <w:left w:val="nil"/>
              <w:bottom w:val="nil"/>
              <w:right w:val="nil"/>
            </w:tcBorders>
            <w:shd w:val="clear" w:color="000000" w:fill="FFFF00"/>
            <w:noWrap/>
            <w:vAlign w:val="bottom"/>
            <w:hideMark/>
          </w:tcPr>
          <w:p w14:paraId="37607F74"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proofErr w:type="spellStart"/>
            <w:r w:rsidRPr="001D302A">
              <w:rPr>
                <w:rFonts w:ascii="Times New Roman" w:eastAsia="Times New Roman" w:hAnsi="Times New Roman" w:cs="Times New Roman"/>
                <w:color w:val="000000"/>
                <w:sz w:val="24"/>
                <w:szCs w:val="24"/>
              </w:rPr>
              <w:t>Ostrem</w:t>
            </w:r>
            <w:proofErr w:type="spellEnd"/>
            <w:r w:rsidRPr="001D302A">
              <w:rPr>
                <w:rFonts w:ascii="Times New Roman" w:eastAsia="Times New Roman" w:hAnsi="Times New Roman" w:cs="Times New Roman"/>
                <w:color w:val="000000"/>
                <w:sz w:val="24"/>
                <w:szCs w:val="24"/>
              </w:rPr>
              <w:t>, Tim</w:t>
            </w:r>
          </w:p>
        </w:tc>
        <w:tc>
          <w:tcPr>
            <w:tcW w:w="1780" w:type="dxa"/>
            <w:tcBorders>
              <w:top w:val="nil"/>
              <w:left w:val="nil"/>
              <w:bottom w:val="nil"/>
              <w:right w:val="nil"/>
            </w:tcBorders>
            <w:shd w:val="clear" w:color="000000" w:fill="FFFF00"/>
            <w:noWrap/>
            <w:vAlign w:val="bottom"/>
            <w:hideMark/>
          </w:tcPr>
          <w:p w14:paraId="0C065A7D"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Beresford</w:t>
            </w:r>
          </w:p>
        </w:tc>
        <w:tc>
          <w:tcPr>
            <w:tcW w:w="3040" w:type="dxa"/>
            <w:tcBorders>
              <w:top w:val="nil"/>
              <w:left w:val="nil"/>
              <w:bottom w:val="nil"/>
              <w:right w:val="nil"/>
            </w:tcBorders>
            <w:shd w:val="clear" w:color="000000" w:fill="FFFF00"/>
            <w:noWrap/>
            <w:vAlign w:val="bottom"/>
            <w:hideMark/>
          </w:tcPr>
          <w:p w14:paraId="6ACA339E"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Vitazyme in-furrow</w:t>
            </w:r>
          </w:p>
        </w:tc>
        <w:tc>
          <w:tcPr>
            <w:tcW w:w="1520" w:type="dxa"/>
            <w:tcBorders>
              <w:top w:val="nil"/>
              <w:left w:val="nil"/>
              <w:bottom w:val="nil"/>
              <w:right w:val="nil"/>
            </w:tcBorders>
            <w:shd w:val="clear" w:color="000000" w:fill="FFFF00"/>
            <w:noWrap/>
            <w:vAlign w:val="bottom"/>
            <w:hideMark/>
          </w:tcPr>
          <w:p w14:paraId="6A2B15CE"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2</w:t>
            </w:r>
          </w:p>
        </w:tc>
        <w:tc>
          <w:tcPr>
            <w:tcW w:w="960" w:type="dxa"/>
            <w:tcBorders>
              <w:top w:val="nil"/>
              <w:left w:val="nil"/>
              <w:bottom w:val="nil"/>
              <w:right w:val="nil"/>
            </w:tcBorders>
            <w:shd w:val="clear" w:color="000000" w:fill="FFFF00"/>
            <w:noWrap/>
            <w:vAlign w:val="bottom"/>
            <w:hideMark/>
          </w:tcPr>
          <w:p w14:paraId="11F05EC6"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w:t>
            </w:r>
          </w:p>
        </w:tc>
      </w:tr>
      <w:tr w:rsidR="00165A64" w:rsidRPr="001D302A" w14:paraId="79FDE5DE" w14:textId="77777777" w:rsidTr="00165A64">
        <w:trPr>
          <w:trHeight w:val="300"/>
        </w:trPr>
        <w:tc>
          <w:tcPr>
            <w:tcW w:w="2200" w:type="dxa"/>
            <w:tcBorders>
              <w:top w:val="nil"/>
              <w:left w:val="nil"/>
              <w:bottom w:val="nil"/>
              <w:right w:val="nil"/>
            </w:tcBorders>
            <w:shd w:val="clear" w:color="auto" w:fill="auto"/>
            <w:noWrap/>
            <w:vAlign w:val="bottom"/>
            <w:hideMark/>
          </w:tcPr>
          <w:p w14:paraId="7186CF45"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proofErr w:type="spellStart"/>
            <w:r w:rsidRPr="001D302A">
              <w:rPr>
                <w:rFonts w:ascii="Times New Roman" w:eastAsia="Times New Roman" w:hAnsi="Times New Roman" w:cs="Times New Roman"/>
                <w:color w:val="000000"/>
                <w:sz w:val="24"/>
                <w:szCs w:val="24"/>
              </w:rPr>
              <w:t>Hanten</w:t>
            </w:r>
            <w:proofErr w:type="spellEnd"/>
            <w:r w:rsidRPr="001D302A">
              <w:rPr>
                <w:rFonts w:ascii="Times New Roman" w:eastAsia="Times New Roman" w:hAnsi="Times New Roman" w:cs="Times New Roman"/>
                <w:color w:val="000000"/>
                <w:sz w:val="24"/>
                <w:szCs w:val="24"/>
              </w:rPr>
              <w:t>, Todd</w:t>
            </w:r>
          </w:p>
        </w:tc>
        <w:tc>
          <w:tcPr>
            <w:tcW w:w="1780" w:type="dxa"/>
            <w:tcBorders>
              <w:top w:val="nil"/>
              <w:left w:val="nil"/>
              <w:bottom w:val="nil"/>
              <w:right w:val="nil"/>
            </w:tcBorders>
            <w:shd w:val="clear" w:color="auto" w:fill="auto"/>
            <w:noWrap/>
            <w:vAlign w:val="bottom"/>
            <w:hideMark/>
          </w:tcPr>
          <w:p w14:paraId="5BCA71C4"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Codington</w:t>
            </w:r>
          </w:p>
        </w:tc>
        <w:tc>
          <w:tcPr>
            <w:tcW w:w="3040" w:type="dxa"/>
            <w:tcBorders>
              <w:top w:val="nil"/>
              <w:left w:val="nil"/>
              <w:bottom w:val="nil"/>
              <w:right w:val="nil"/>
            </w:tcBorders>
            <w:shd w:val="clear" w:color="auto" w:fill="auto"/>
            <w:noWrap/>
            <w:vAlign w:val="bottom"/>
            <w:hideMark/>
          </w:tcPr>
          <w:p w14:paraId="007B5508"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Vitazyme in-furrow</w:t>
            </w:r>
          </w:p>
        </w:tc>
        <w:tc>
          <w:tcPr>
            <w:tcW w:w="1520" w:type="dxa"/>
            <w:tcBorders>
              <w:top w:val="nil"/>
              <w:left w:val="nil"/>
              <w:bottom w:val="nil"/>
              <w:right w:val="nil"/>
            </w:tcBorders>
            <w:shd w:val="clear" w:color="auto" w:fill="auto"/>
            <w:noWrap/>
            <w:vAlign w:val="bottom"/>
            <w:hideMark/>
          </w:tcPr>
          <w:p w14:paraId="1679CBCE"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2</w:t>
            </w:r>
          </w:p>
        </w:tc>
        <w:tc>
          <w:tcPr>
            <w:tcW w:w="960" w:type="dxa"/>
            <w:tcBorders>
              <w:top w:val="nil"/>
              <w:left w:val="nil"/>
              <w:bottom w:val="nil"/>
              <w:right w:val="nil"/>
            </w:tcBorders>
            <w:shd w:val="clear" w:color="auto" w:fill="auto"/>
            <w:noWrap/>
            <w:vAlign w:val="bottom"/>
            <w:hideMark/>
          </w:tcPr>
          <w:p w14:paraId="598C64A5"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w:t>
            </w:r>
          </w:p>
        </w:tc>
      </w:tr>
      <w:tr w:rsidR="00165A64" w:rsidRPr="001D302A" w14:paraId="2FE3680E" w14:textId="77777777" w:rsidTr="00165A64">
        <w:trPr>
          <w:trHeight w:val="300"/>
        </w:trPr>
        <w:tc>
          <w:tcPr>
            <w:tcW w:w="2200" w:type="dxa"/>
            <w:tcBorders>
              <w:top w:val="nil"/>
              <w:left w:val="nil"/>
              <w:bottom w:val="nil"/>
              <w:right w:val="nil"/>
            </w:tcBorders>
            <w:shd w:val="clear" w:color="000000" w:fill="FFFF00"/>
            <w:noWrap/>
            <w:vAlign w:val="bottom"/>
            <w:hideMark/>
          </w:tcPr>
          <w:p w14:paraId="1C686897"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proofErr w:type="spellStart"/>
            <w:r w:rsidRPr="001D302A">
              <w:rPr>
                <w:rFonts w:ascii="Times New Roman" w:eastAsia="Times New Roman" w:hAnsi="Times New Roman" w:cs="Times New Roman"/>
                <w:color w:val="000000"/>
                <w:sz w:val="24"/>
                <w:szCs w:val="24"/>
              </w:rPr>
              <w:t>Holzwarth</w:t>
            </w:r>
            <w:proofErr w:type="spellEnd"/>
            <w:r w:rsidRPr="001D302A">
              <w:rPr>
                <w:rFonts w:ascii="Times New Roman" w:eastAsia="Times New Roman" w:hAnsi="Times New Roman" w:cs="Times New Roman"/>
                <w:color w:val="000000"/>
                <w:sz w:val="24"/>
                <w:szCs w:val="24"/>
              </w:rPr>
              <w:t>, Luke</w:t>
            </w:r>
          </w:p>
        </w:tc>
        <w:tc>
          <w:tcPr>
            <w:tcW w:w="1780" w:type="dxa"/>
            <w:tcBorders>
              <w:top w:val="nil"/>
              <w:left w:val="nil"/>
              <w:bottom w:val="nil"/>
              <w:right w:val="nil"/>
            </w:tcBorders>
            <w:shd w:val="clear" w:color="000000" w:fill="FFFF00"/>
            <w:noWrap/>
            <w:vAlign w:val="bottom"/>
            <w:hideMark/>
          </w:tcPr>
          <w:p w14:paraId="6C8134E8"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Codington</w:t>
            </w:r>
          </w:p>
        </w:tc>
        <w:tc>
          <w:tcPr>
            <w:tcW w:w="3040" w:type="dxa"/>
            <w:tcBorders>
              <w:top w:val="nil"/>
              <w:left w:val="nil"/>
              <w:bottom w:val="nil"/>
              <w:right w:val="nil"/>
            </w:tcBorders>
            <w:shd w:val="clear" w:color="000000" w:fill="FFFF00"/>
            <w:noWrap/>
            <w:vAlign w:val="bottom"/>
            <w:hideMark/>
          </w:tcPr>
          <w:p w14:paraId="33D79022"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Vitazyme in-furrow</w:t>
            </w:r>
          </w:p>
        </w:tc>
        <w:tc>
          <w:tcPr>
            <w:tcW w:w="1520" w:type="dxa"/>
            <w:tcBorders>
              <w:top w:val="nil"/>
              <w:left w:val="nil"/>
              <w:bottom w:val="nil"/>
              <w:right w:val="nil"/>
            </w:tcBorders>
            <w:shd w:val="clear" w:color="000000" w:fill="FFFF00"/>
            <w:noWrap/>
            <w:vAlign w:val="bottom"/>
            <w:hideMark/>
          </w:tcPr>
          <w:p w14:paraId="6FC138E6"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2</w:t>
            </w:r>
          </w:p>
        </w:tc>
        <w:tc>
          <w:tcPr>
            <w:tcW w:w="960" w:type="dxa"/>
            <w:tcBorders>
              <w:top w:val="nil"/>
              <w:left w:val="nil"/>
              <w:bottom w:val="nil"/>
              <w:right w:val="nil"/>
            </w:tcBorders>
            <w:shd w:val="clear" w:color="000000" w:fill="FFFF00"/>
            <w:noWrap/>
            <w:vAlign w:val="bottom"/>
            <w:hideMark/>
          </w:tcPr>
          <w:p w14:paraId="62B0B382"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w:t>
            </w:r>
          </w:p>
        </w:tc>
      </w:tr>
      <w:tr w:rsidR="00165A64" w:rsidRPr="001D302A" w14:paraId="61A1EEC4" w14:textId="77777777" w:rsidTr="00165A64">
        <w:trPr>
          <w:trHeight w:val="300"/>
        </w:trPr>
        <w:tc>
          <w:tcPr>
            <w:tcW w:w="2200" w:type="dxa"/>
            <w:tcBorders>
              <w:top w:val="nil"/>
              <w:left w:val="nil"/>
              <w:bottom w:val="nil"/>
              <w:right w:val="nil"/>
            </w:tcBorders>
            <w:shd w:val="clear" w:color="auto" w:fill="auto"/>
            <w:noWrap/>
            <w:vAlign w:val="bottom"/>
            <w:hideMark/>
          </w:tcPr>
          <w:p w14:paraId="421BB528"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Strom, Nick</w:t>
            </w:r>
          </w:p>
        </w:tc>
        <w:tc>
          <w:tcPr>
            <w:tcW w:w="1780" w:type="dxa"/>
            <w:tcBorders>
              <w:top w:val="nil"/>
              <w:left w:val="nil"/>
              <w:bottom w:val="nil"/>
              <w:right w:val="nil"/>
            </w:tcBorders>
            <w:shd w:val="clear" w:color="auto" w:fill="auto"/>
            <w:noWrap/>
            <w:vAlign w:val="bottom"/>
            <w:hideMark/>
          </w:tcPr>
          <w:p w14:paraId="3C0191BA"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Groton</w:t>
            </w:r>
          </w:p>
        </w:tc>
        <w:tc>
          <w:tcPr>
            <w:tcW w:w="3040" w:type="dxa"/>
            <w:tcBorders>
              <w:top w:val="nil"/>
              <w:left w:val="nil"/>
              <w:bottom w:val="nil"/>
              <w:right w:val="nil"/>
            </w:tcBorders>
            <w:shd w:val="clear" w:color="auto" w:fill="auto"/>
            <w:noWrap/>
            <w:vAlign w:val="bottom"/>
            <w:hideMark/>
          </w:tcPr>
          <w:p w14:paraId="23407060"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foliar fungicide</w:t>
            </w:r>
          </w:p>
        </w:tc>
        <w:tc>
          <w:tcPr>
            <w:tcW w:w="1520" w:type="dxa"/>
            <w:tcBorders>
              <w:top w:val="nil"/>
              <w:left w:val="nil"/>
              <w:bottom w:val="nil"/>
              <w:right w:val="nil"/>
            </w:tcBorders>
            <w:shd w:val="clear" w:color="auto" w:fill="auto"/>
            <w:noWrap/>
            <w:vAlign w:val="bottom"/>
            <w:hideMark/>
          </w:tcPr>
          <w:p w14:paraId="7A23EA9D"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2</w:t>
            </w:r>
          </w:p>
        </w:tc>
        <w:tc>
          <w:tcPr>
            <w:tcW w:w="960" w:type="dxa"/>
            <w:tcBorders>
              <w:top w:val="nil"/>
              <w:left w:val="nil"/>
              <w:bottom w:val="nil"/>
              <w:right w:val="nil"/>
            </w:tcBorders>
            <w:shd w:val="clear" w:color="auto" w:fill="auto"/>
            <w:noWrap/>
            <w:vAlign w:val="bottom"/>
            <w:hideMark/>
          </w:tcPr>
          <w:p w14:paraId="4EEC7DC6"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w:t>
            </w:r>
          </w:p>
        </w:tc>
      </w:tr>
      <w:tr w:rsidR="00165A64" w:rsidRPr="001D302A" w14:paraId="4EFC697C" w14:textId="77777777" w:rsidTr="00165A64">
        <w:trPr>
          <w:trHeight w:val="300"/>
        </w:trPr>
        <w:tc>
          <w:tcPr>
            <w:tcW w:w="2200" w:type="dxa"/>
            <w:tcBorders>
              <w:top w:val="nil"/>
              <w:left w:val="nil"/>
              <w:bottom w:val="nil"/>
              <w:right w:val="nil"/>
            </w:tcBorders>
            <w:shd w:val="clear" w:color="000000" w:fill="FFFF00"/>
            <w:noWrap/>
            <w:vAlign w:val="bottom"/>
            <w:hideMark/>
          </w:tcPr>
          <w:p w14:paraId="1C51CD3E"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proofErr w:type="spellStart"/>
            <w:r w:rsidRPr="001D302A">
              <w:rPr>
                <w:rFonts w:ascii="Times New Roman" w:eastAsia="Times New Roman" w:hAnsi="Times New Roman" w:cs="Times New Roman"/>
                <w:color w:val="000000"/>
                <w:sz w:val="24"/>
                <w:szCs w:val="24"/>
              </w:rPr>
              <w:t>Martinmaas</w:t>
            </w:r>
            <w:proofErr w:type="spellEnd"/>
            <w:r w:rsidRPr="001D302A">
              <w:rPr>
                <w:rFonts w:ascii="Times New Roman" w:eastAsia="Times New Roman" w:hAnsi="Times New Roman" w:cs="Times New Roman"/>
                <w:color w:val="000000"/>
                <w:sz w:val="24"/>
                <w:szCs w:val="24"/>
              </w:rPr>
              <w:t>, Tyson</w:t>
            </w:r>
          </w:p>
        </w:tc>
        <w:tc>
          <w:tcPr>
            <w:tcW w:w="1780" w:type="dxa"/>
            <w:tcBorders>
              <w:top w:val="nil"/>
              <w:left w:val="nil"/>
              <w:bottom w:val="nil"/>
              <w:right w:val="nil"/>
            </w:tcBorders>
            <w:shd w:val="clear" w:color="000000" w:fill="FFFF00"/>
            <w:noWrap/>
            <w:vAlign w:val="bottom"/>
            <w:hideMark/>
          </w:tcPr>
          <w:p w14:paraId="093B768E"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Highmore</w:t>
            </w:r>
          </w:p>
        </w:tc>
        <w:tc>
          <w:tcPr>
            <w:tcW w:w="3040" w:type="dxa"/>
            <w:tcBorders>
              <w:top w:val="nil"/>
              <w:left w:val="nil"/>
              <w:bottom w:val="nil"/>
              <w:right w:val="nil"/>
            </w:tcBorders>
            <w:shd w:val="clear" w:color="000000" w:fill="FFFF00"/>
            <w:noWrap/>
            <w:vAlign w:val="bottom"/>
            <w:hideMark/>
          </w:tcPr>
          <w:p w14:paraId="493FCD73"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foliar fungicides</w:t>
            </w:r>
          </w:p>
        </w:tc>
        <w:tc>
          <w:tcPr>
            <w:tcW w:w="1520" w:type="dxa"/>
            <w:tcBorders>
              <w:top w:val="nil"/>
              <w:left w:val="nil"/>
              <w:bottom w:val="nil"/>
              <w:right w:val="nil"/>
            </w:tcBorders>
            <w:shd w:val="clear" w:color="000000" w:fill="FFFF00"/>
            <w:noWrap/>
            <w:vAlign w:val="bottom"/>
            <w:hideMark/>
          </w:tcPr>
          <w:p w14:paraId="2FB98088"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2</w:t>
            </w:r>
          </w:p>
        </w:tc>
        <w:tc>
          <w:tcPr>
            <w:tcW w:w="960" w:type="dxa"/>
            <w:tcBorders>
              <w:top w:val="nil"/>
              <w:left w:val="nil"/>
              <w:bottom w:val="nil"/>
              <w:right w:val="nil"/>
            </w:tcBorders>
            <w:shd w:val="clear" w:color="000000" w:fill="FFFF00"/>
            <w:noWrap/>
            <w:vAlign w:val="bottom"/>
            <w:hideMark/>
          </w:tcPr>
          <w:p w14:paraId="7A84AD61"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w:t>
            </w:r>
          </w:p>
        </w:tc>
      </w:tr>
      <w:tr w:rsidR="00165A64" w:rsidRPr="001D302A" w14:paraId="1D2E46B5" w14:textId="77777777" w:rsidTr="00165A64">
        <w:trPr>
          <w:trHeight w:val="300"/>
        </w:trPr>
        <w:tc>
          <w:tcPr>
            <w:tcW w:w="2200" w:type="dxa"/>
            <w:tcBorders>
              <w:top w:val="nil"/>
              <w:left w:val="nil"/>
              <w:bottom w:val="nil"/>
              <w:right w:val="nil"/>
            </w:tcBorders>
            <w:shd w:val="clear" w:color="auto" w:fill="auto"/>
            <w:noWrap/>
            <w:vAlign w:val="bottom"/>
            <w:hideMark/>
          </w:tcPr>
          <w:p w14:paraId="44678EA4"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Jorgensen, Bryan</w:t>
            </w:r>
          </w:p>
        </w:tc>
        <w:tc>
          <w:tcPr>
            <w:tcW w:w="1780" w:type="dxa"/>
            <w:tcBorders>
              <w:top w:val="nil"/>
              <w:left w:val="nil"/>
              <w:bottom w:val="nil"/>
              <w:right w:val="nil"/>
            </w:tcBorders>
            <w:shd w:val="clear" w:color="auto" w:fill="auto"/>
            <w:noWrap/>
            <w:vAlign w:val="bottom"/>
            <w:hideMark/>
          </w:tcPr>
          <w:p w14:paraId="53D80630"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Kimbell</w:t>
            </w:r>
          </w:p>
        </w:tc>
        <w:tc>
          <w:tcPr>
            <w:tcW w:w="3040" w:type="dxa"/>
            <w:tcBorders>
              <w:top w:val="nil"/>
              <w:left w:val="nil"/>
              <w:bottom w:val="nil"/>
              <w:right w:val="nil"/>
            </w:tcBorders>
            <w:shd w:val="clear" w:color="auto" w:fill="auto"/>
            <w:noWrap/>
            <w:vAlign w:val="bottom"/>
            <w:hideMark/>
          </w:tcPr>
          <w:p w14:paraId="21724CC3"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Biological seed treatment</w:t>
            </w:r>
          </w:p>
        </w:tc>
        <w:tc>
          <w:tcPr>
            <w:tcW w:w="1520" w:type="dxa"/>
            <w:tcBorders>
              <w:top w:val="nil"/>
              <w:left w:val="nil"/>
              <w:bottom w:val="nil"/>
              <w:right w:val="nil"/>
            </w:tcBorders>
            <w:shd w:val="clear" w:color="auto" w:fill="auto"/>
            <w:noWrap/>
            <w:vAlign w:val="bottom"/>
            <w:hideMark/>
          </w:tcPr>
          <w:p w14:paraId="38F788D7"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2</w:t>
            </w:r>
          </w:p>
        </w:tc>
        <w:tc>
          <w:tcPr>
            <w:tcW w:w="960" w:type="dxa"/>
            <w:tcBorders>
              <w:top w:val="nil"/>
              <w:left w:val="nil"/>
              <w:bottom w:val="nil"/>
              <w:right w:val="nil"/>
            </w:tcBorders>
            <w:shd w:val="clear" w:color="auto" w:fill="auto"/>
            <w:noWrap/>
            <w:vAlign w:val="bottom"/>
            <w:hideMark/>
          </w:tcPr>
          <w:p w14:paraId="0B497C32"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w:t>
            </w:r>
          </w:p>
        </w:tc>
      </w:tr>
      <w:tr w:rsidR="00165A64" w:rsidRPr="001D302A" w14:paraId="7A6F1FF2" w14:textId="77777777" w:rsidTr="00165A64">
        <w:trPr>
          <w:trHeight w:val="300"/>
        </w:trPr>
        <w:tc>
          <w:tcPr>
            <w:tcW w:w="2200" w:type="dxa"/>
            <w:tcBorders>
              <w:top w:val="nil"/>
              <w:left w:val="nil"/>
              <w:bottom w:val="nil"/>
              <w:right w:val="nil"/>
            </w:tcBorders>
            <w:shd w:val="clear" w:color="auto" w:fill="auto"/>
            <w:noWrap/>
            <w:vAlign w:val="bottom"/>
            <w:hideMark/>
          </w:tcPr>
          <w:p w14:paraId="135B5E9B"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Jorgensen, Bryan</w:t>
            </w:r>
          </w:p>
        </w:tc>
        <w:tc>
          <w:tcPr>
            <w:tcW w:w="1780" w:type="dxa"/>
            <w:tcBorders>
              <w:top w:val="nil"/>
              <w:left w:val="nil"/>
              <w:bottom w:val="nil"/>
              <w:right w:val="nil"/>
            </w:tcBorders>
            <w:shd w:val="clear" w:color="auto" w:fill="auto"/>
            <w:noWrap/>
            <w:vAlign w:val="bottom"/>
            <w:hideMark/>
          </w:tcPr>
          <w:p w14:paraId="33491369"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Kimbell</w:t>
            </w:r>
          </w:p>
        </w:tc>
        <w:tc>
          <w:tcPr>
            <w:tcW w:w="3040" w:type="dxa"/>
            <w:tcBorders>
              <w:top w:val="nil"/>
              <w:left w:val="nil"/>
              <w:bottom w:val="nil"/>
              <w:right w:val="nil"/>
            </w:tcBorders>
            <w:shd w:val="clear" w:color="auto" w:fill="auto"/>
            <w:noWrap/>
            <w:vAlign w:val="bottom"/>
            <w:hideMark/>
          </w:tcPr>
          <w:p w14:paraId="157A7857"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SG Assist - Starter</w:t>
            </w:r>
          </w:p>
        </w:tc>
        <w:tc>
          <w:tcPr>
            <w:tcW w:w="1520" w:type="dxa"/>
            <w:tcBorders>
              <w:top w:val="nil"/>
              <w:left w:val="nil"/>
              <w:bottom w:val="nil"/>
              <w:right w:val="nil"/>
            </w:tcBorders>
            <w:shd w:val="clear" w:color="auto" w:fill="auto"/>
            <w:noWrap/>
            <w:vAlign w:val="bottom"/>
            <w:hideMark/>
          </w:tcPr>
          <w:p w14:paraId="1667693D"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2</w:t>
            </w:r>
          </w:p>
        </w:tc>
        <w:tc>
          <w:tcPr>
            <w:tcW w:w="960" w:type="dxa"/>
            <w:tcBorders>
              <w:top w:val="nil"/>
              <w:left w:val="nil"/>
              <w:bottom w:val="nil"/>
              <w:right w:val="nil"/>
            </w:tcBorders>
            <w:shd w:val="clear" w:color="auto" w:fill="auto"/>
            <w:noWrap/>
            <w:vAlign w:val="bottom"/>
            <w:hideMark/>
          </w:tcPr>
          <w:p w14:paraId="183D1584"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w:t>
            </w:r>
          </w:p>
        </w:tc>
      </w:tr>
      <w:tr w:rsidR="00165A64" w:rsidRPr="001D302A" w14:paraId="745C4D9D" w14:textId="77777777" w:rsidTr="00165A64">
        <w:trPr>
          <w:trHeight w:val="300"/>
        </w:trPr>
        <w:tc>
          <w:tcPr>
            <w:tcW w:w="2200" w:type="dxa"/>
            <w:tcBorders>
              <w:top w:val="nil"/>
              <w:left w:val="nil"/>
              <w:bottom w:val="nil"/>
              <w:right w:val="nil"/>
            </w:tcBorders>
            <w:shd w:val="clear" w:color="auto" w:fill="auto"/>
            <w:noWrap/>
            <w:vAlign w:val="bottom"/>
            <w:hideMark/>
          </w:tcPr>
          <w:p w14:paraId="1429938F"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Jorgensen, Bryan</w:t>
            </w:r>
          </w:p>
        </w:tc>
        <w:tc>
          <w:tcPr>
            <w:tcW w:w="1780" w:type="dxa"/>
            <w:tcBorders>
              <w:top w:val="nil"/>
              <w:left w:val="nil"/>
              <w:bottom w:val="nil"/>
              <w:right w:val="nil"/>
            </w:tcBorders>
            <w:shd w:val="clear" w:color="auto" w:fill="auto"/>
            <w:noWrap/>
            <w:vAlign w:val="bottom"/>
            <w:hideMark/>
          </w:tcPr>
          <w:p w14:paraId="1A0E862E"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Kimbell</w:t>
            </w:r>
          </w:p>
        </w:tc>
        <w:tc>
          <w:tcPr>
            <w:tcW w:w="3040" w:type="dxa"/>
            <w:tcBorders>
              <w:top w:val="nil"/>
              <w:left w:val="nil"/>
              <w:bottom w:val="nil"/>
              <w:right w:val="nil"/>
            </w:tcBorders>
            <w:shd w:val="clear" w:color="auto" w:fill="auto"/>
            <w:noWrap/>
            <w:vAlign w:val="bottom"/>
            <w:hideMark/>
          </w:tcPr>
          <w:p w14:paraId="3A3E5326"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foliar micronutrient</w:t>
            </w:r>
          </w:p>
        </w:tc>
        <w:tc>
          <w:tcPr>
            <w:tcW w:w="1520" w:type="dxa"/>
            <w:tcBorders>
              <w:top w:val="nil"/>
              <w:left w:val="nil"/>
              <w:bottom w:val="nil"/>
              <w:right w:val="nil"/>
            </w:tcBorders>
            <w:shd w:val="clear" w:color="auto" w:fill="auto"/>
            <w:noWrap/>
            <w:vAlign w:val="bottom"/>
            <w:hideMark/>
          </w:tcPr>
          <w:p w14:paraId="0408BABD"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2</w:t>
            </w:r>
          </w:p>
        </w:tc>
        <w:tc>
          <w:tcPr>
            <w:tcW w:w="960" w:type="dxa"/>
            <w:tcBorders>
              <w:top w:val="nil"/>
              <w:left w:val="nil"/>
              <w:bottom w:val="nil"/>
              <w:right w:val="nil"/>
            </w:tcBorders>
            <w:shd w:val="clear" w:color="auto" w:fill="auto"/>
            <w:noWrap/>
            <w:vAlign w:val="bottom"/>
            <w:hideMark/>
          </w:tcPr>
          <w:p w14:paraId="5DF0A7A5"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w:t>
            </w:r>
          </w:p>
        </w:tc>
      </w:tr>
      <w:tr w:rsidR="00165A64" w:rsidRPr="001D302A" w14:paraId="2BCC485C" w14:textId="77777777" w:rsidTr="00165A64">
        <w:trPr>
          <w:trHeight w:val="300"/>
        </w:trPr>
        <w:tc>
          <w:tcPr>
            <w:tcW w:w="2200" w:type="dxa"/>
            <w:tcBorders>
              <w:top w:val="nil"/>
              <w:left w:val="nil"/>
              <w:bottom w:val="nil"/>
              <w:right w:val="nil"/>
            </w:tcBorders>
            <w:shd w:val="clear" w:color="auto" w:fill="auto"/>
            <w:noWrap/>
            <w:vAlign w:val="bottom"/>
            <w:hideMark/>
          </w:tcPr>
          <w:p w14:paraId="141A76B9"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Strom, Corey</w:t>
            </w:r>
          </w:p>
        </w:tc>
        <w:tc>
          <w:tcPr>
            <w:tcW w:w="1780" w:type="dxa"/>
            <w:tcBorders>
              <w:top w:val="nil"/>
              <w:left w:val="nil"/>
              <w:bottom w:val="nil"/>
              <w:right w:val="nil"/>
            </w:tcBorders>
            <w:shd w:val="clear" w:color="auto" w:fill="auto"/>
            <w:noWrap/>
            <w:vAlign w:val="bottom"/>
            <w:hideMark/>
          </w:tcPr>
          <w:p w14:paraId="56496641"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Kimbell</w:t>
            </w:r>
          </w:p>
        </w:tc>
        <w:tc>
          <w:tcPr>
            <w:tcW w:w="3040" w:type="dxa"/>
            <w:tcBorders>
              <w:top w:val="nil"/>
              <w:left w:val="nil"/>
              <w:bottom w:val="nil"/>
              <w:right w:val="nil"/>
            </w:tcBorders>
            <w:shd w:val="clear" w:color="auto" w:fill="auto"/>
            <w:noWrap/>
            <w:vAlign w:val="bottom"/>
            <w:hideMark/>
          </w:tcPr>
          <w:p w14:paraId="58E4BDA7"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Sound Ag foliar</w:t>
            </w:r>
          </w:p>
        </w:tc>
        <w:tc>
          <w:tcPr>
            <w:tcW w:w="1520" w:type="dxa"/>
            <w:tcBorders>
              <w:top w:val="nil"/>
              <w:left w:val="nil"/>
              <w:bottom w:val="nil"/>
              <w:right w:val="nil"/>
            </w:tcBorders>
            <w:shd w:val="clear" w:color="auto" w:fill="auto"/>
            <w:noWrap/>
            <w:vAlign w:val="bottom"/>
            <w:hideMark/>
          </w:tcPr>
          <w:p w14:paraId="5A4C9B0A"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2</w:t>
            </w:r>
          </w:p>
        </w:tc>
        <w:tc>
          <w:tcPr>
            <w:tcW w:w="960" w:type="dxa"/>
            <w:tcBorders>
              <w:top w:val="nil"/>
              <w:left w:val="nil"/>
              <w:bottom w:val="nil"/>
              <w:right w:val="nil"/>
            </w:tcBorders>
            <w:shd w:val="clear" w:color="auto" w:fill="auto"/>
            <w:noWrap/>
            <w:vAlign w:val="bottom"/>
            <w:hideMark/>
          </w:tcPr>
          <w:p w14:paraId="47E4B3A3"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w:t>
            </w:r>
          </w:p>
        </w:tc>
      </w:tr>
      <w:tr w:rsidR="00165A64" w:rsidRPr="001D302A" w14:paraId="1D4EFBE0" w14:textId="77777777" w:rsidTr="00165A64">
        <w:trPr>
          <w:trHeight w:val="300"/>
        </w:trPr>
        <w:tc>
          <w:tcPr>
            <w:tcW w:w="2200" w:type="dxa"/>
            <w:tcBorders>
              <w:top w:val="nil"/>
              <w:left w:val="nil"/>
              <w:bottom w:val="nil"/>
              <w:right w:val="nil"/>
            </w:tcBorders>
            <w:shd w:val="clear" w:color="auto" w:fill="auto"/>
            <w:noWrap/>
            <w:vAlign w:val="bottom"/>
            <w:hideMark/>
          </w:tcPr>
          <w:p w14:paraId="5700CA96"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Carlson, Scott</w:t>
            </w:r>
          </w:p>
        </w:tc>
        <w:tc>
          <w:tcPr>
            <w:tcW w:w="1780" w:type="dxa"/>
            <w:tcBorders>
              <w:top w:val="nil"/>
              <w:left w:val="nil"/>
              <w:bottom w:val="nil"/>
              <w:right w:val="nil"/>
            </w:tcBorders>
            <w:shd w:val="clear" w:color="auto" w:fill="auto"/>
            <w:noWrap/>
            <w:vAlign w:val="bottom"/>
            <w:hideMark/>
          </w:tcPr>
          <w:p w14:paraId="5468BC2D"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proofErr w:type="spellStart"/>
            <w:r w:rsidRPr="001D302A">
              <w:rPr>
                <w:rFonts w:ascii="Times New Roman" w:eastAsia="Times New Roman" w:hAnsi="Times New Roman" w:cs="Times New Roman"/>
                <w:color w:val="000000"/>
                <w:sz w:val="24"/>
                <w:szCs w:val="24"/>
              </w:rPr>
              <w:t>Kingsburry</w:t>
            </w:r>
            <w:proofErr w:type="spellEnd"/>
          </w:p>
        </w:tc>
        <w:tc>
          <w:tcPr>
            <w:tcW w:w="3040" w:type="dxa"/>
            <w:tcBorders>
              <w:top w:val="nil"/>
              <w:left w:val="nil"/>
              <w:bottom w:val="nil"/>
              <w:right w:val="nil"/>
            </w:tcBorders>
            <w:shd w:val="clear" w:color="auto" w:fill="auto"/>
            <w:noWrap/>
            <w:vAlign w:val="bottom"/>
            <w:hideMark/>
          </w:tcPr>
          <w:p w14:paraId="5107E276"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 xml:space="preserve">Starter </w:t>
            </w:r>
          </w:p>
        </w:tc>
        <w:tc>
          <w:tcPr>
            <w:tcW w:w="1520" w:type="dxa"/>
            <w:tcBorders>
              <w:top w:val="nil"/>
              <w:left w:val="nil"/>
              <w:bottom w:val="nil"/>
              <w:right w:val="nil"/>
            </w:tcBorders>
            <w:shd w:val="clear" w:color="auto" w:fill="auto"/>
            <w:noWrap/>
            <w:vAlign w:val="bottom"/>
            <w:hideMark/>
          </w:tcPr>
          <w:p w14:paraId="3687BA16"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2</w:t>
            </w:r>
          </w:p>
        </w:tc>
        <w:tc>
          <w:tcPr>
            <w:tcW w:w="960" w:type="dxa"/>
            <w:tcBorders>
              <w:top w:val="nil"/>
              <w:left w:val="nil"/>
              <w:bottom w:val="nil"/>
              <w:right w:val="nil"/>
            </w:tcBorders>
            <w:shd w:val="clear" w:color="auto" w:fill="auto"/>
            <w:noWrap/>
            <w:vAlign w:val="bottom"/>
            <w:hideMark/>
          </w:tcPr>
          <w:p w14:paraId="0FFAA314"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w:t>
            </w:r>
          </w:p>
        </w:tc>
      </w:tr>
      <w:tr w:rsidR="00165A64" w:rsidRPr="001D302A" w14:paraId="49589B6C" w14:textId="77777777" w:rsidTr="00165A64">
        <w:trPr>
          <w:trHeight w:val="300"/>
        </w:trPr>
        <w:tc>
          <w:tcPr>
            <w:tcW w:w="2200" w:type="dxa"/>
            <w:tcBorders>
              <w:top w:val="nil"/>
              <w:left w:val="nil"/>
              <w:bottom w:val="nil"/>
              <w:right w:val="nil"/>
            </w:tcBorders>
            <w:shd w:val="clear" w:color="auto" w:fill="auto"/>
            <w:noWrap/>
            <w:vAlign w:val="bottom"/>
            <w:hideMark/>
          </w:tcPr>
          <w:p w14:paraId="7A219065"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Converse, Craig</w:t>
            </w:r>
          </w:p>
        </w:tc>
        <w:tc>
          <w:tcPr>
            <w:tcW w:w="1780" w:type="dxa"/>
            <w:tcBorders>
              <w:top w:val="nil"/>
              <w:left w:val="nil"/>
              <w:bottom w:val="nil"/>
              <w:right w:val="nil"/>
            </w:tcBorders>
            <w:shd w:val="clear" w:color="auto" w:fill="auto"/>
            <w:noWrap/>
            <w:vAlign w:val="bottom"/>
            <w:hideMark/>
          </w:tcPr>
          <w:p w14:paraId="74AD7297"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proofErr w:type="spellStart"/>
            <w:r w:rsidRPr="001D302A">
              <w:rPr>
                <w:rFonts w:ascii="Times New Roman" w:eastAsia="Times New Roman" w:hAnsi="Times New Roman" w:cs="Times New Roman"/>
                <w:color w:val="000000"/>
                <w:sz w:val="24"/>
                <w:szCs w:val="24"/>
              </w:rPr>
              <w:t>Kingsburry</w:t>
            </w:r>
            <w:proofErr w:type="spellEnd"/>
          </w:p>
        </w:tc>
        <w:tc>
          <w:tcPr>
            <w:tcW w:w="3040" w:type="dxa"/>
            <w:tcBorders>
              <w:top w:val="nil"/>
              <w:left w:val="nil"/>
              <w:bottom w:val="nil"/>
              <w:right w:val="nil"/>
            </w:tcBorders>
            <w:shd w:val="clear" w:color="auto" w:fill="auto"/>
            <w:noWrap/>
            <w:vAlign w:val="bottom"/>
            <w:hideMark/>
          </w:tcPr>
          <w:p w14:paraId="3D120D75"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Vitazyme in-furrow</w:t>
            </w:r>
          </w:p>
        </w:tc>
        <w:tc>
          <w:tcPr>
            <w:tcW w:w="1520" w:type="dxa"/>
            <w:tcBorders>
              <w:top w:val="nil"/>
              <w:left w:val="nil"/>
              <w:bottom w:val="nil"/>
              <w:right w:val="nil"/>
            </w:tcBorders>
            <w:shd w:val="clear" w:color="auto" w:fill="auto"/>
            <w:noWrap/>
            <w:vAlign w:val="bottom"/>
            <w:hideMark/>
          </w:tcPr>
          <w:p w14:paraId="789B0C0E"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3</w:t>
            </w:r>
          </w:p>
        </w:tc>
        <w:tc>
          <w:tcPr>
            <w:tcW w:w="960" w:type="dxa"/>
            <w:tcBorders>
              <w:top w:val="nil"/>
              <w:left w:val="nil"/>
              <w:bottom w:val="nil"/>
              <w:right w:val="nil"/>
            </w:tcBorders>
            <w:shd w:val="clear" w:color="auto" w:fill="auto"/>
            <w:noWrap/>
            <w:vAlign w:val="bottom"/>
            <w:hideMark/>
          </w:tcPr>
          <w:p w14:paraId="6F2A6B05"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w:t>
            </w:r>
          </w:p>
        </w:tc>
      </w:tr>
      <w:tr w:rsidR="00165A64" w:rsidRPr="001D302A" w14:paraId="24C9DB3A" w14:textId="77777777" w:rsidTr="00165A64">
        <w:trPr>
          <w:trHeight w:val="300"/>
        </w:trPr>
        <w:tc>
          <w:tcPr>
            <w:tcW w:w="2200" w:type="dxa"/>
            <w:tcBorders>
              <w:top w:val="nil"/>
              <w:left w:val="nil"/>
              <w:bottom w:val="nil"/>
              <w:right w:val="nil"/>
            </w:tcBorders>
            <w:shd w:val="clear" w:color="auto" w:fill="auto"/>
            <w:noWrap/>
            <w:vAlign w:val="bottom"/>
            <w:hideMark/>
          </w:tcPr>
          <w:p w14:paraId="674F5AC5"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Alverson, Keith</w:t>
            </w:r>
          </w:p>
        </w:tc>
        <w:tc>
          <w:tcPr>
            <w:tcW w:w="1780" w:type="dxa"/>
            <w:tcBorders>
              <w:top w:val="nil"/>
              <w:left w:val="nil"/>
              <w:bottom w:val="nil"/>
              <w:right w:val="nil"/>
            </w:tcBorders>
            <w:shd w:val="clear" w:color="auto" w:fill="auto"/>
            <w:noWrap/>
            <w:vAlign w:val="bottom"/>
            <w:hideMark/>
          </w:tcPr>
          <w:p w14:paraId="6A5A1DEB"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Lake</w:t>
            </w:r>
          </w:p>
        </w:tc>
        <w:tc>
          <w:tcPr>
            <w:tcW w:w="3040" w:type="dxa"/>
            <w:tcBorders>
              <w:top w:val="nil"/>
              <w:left w:val="nil"/>
              <w:bottom w:val="nil"/>
              <w:right w:val="nil"/>
            </w:tcBorders>
            <w:shd w:val="clear" w:color="auto" w:fill="auto"/>
            <w:noWrap/>
            <w:vAlign w:val="bottom"/>
            <w:hideMark/>
          </w:tcPr>
          <w:p w14:paraId="1E3A9EDC"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Populations</w:t>
            </w:r>
          </w:p>
        </w:tc>
        <w:tc>
          <w:tcPr>
            <w:tcW w:w="1520" w:type="dxa"/>
            <w:tcBorders>
              <w:top w:val="nil"/>
              <w:left w:val="nil"/>
              <w:bottom w:val="nil"/>
              <w:right w:val="nil"/>
            </w:tcBorders>
            <w:shd w:val="clear" w:color="auto" w:fill="auto"/>
            <w:noWrap/>
            <w:vAlign w:val="bottom"/>
            <w:hideMark/>
          </w:tcPr>
          <w:p w14:paraId="49ED1345"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3</w:t>
            </w:r>
          </w:p>
        </w:tc>
        <w:tc>
          <w:tcPr>
            <w:tcW w:w="960" w:type="dxa"/>
            <w:tcBorders>
              <w:top w:val="nil"/>
              <w:left w:val="nil"/>
              <w:bottom w:val="nil"/>
              <w:right w:val="nil"/>
            </w:tcBorders>
            <w:shd w:val="clear" w:color="auto" w:fill="auto"/>
            <w:noWrap/>
            <w:vAlign w:val="bottom"/>
            <w:hideMark/>
          </w:tcPr>
          <w:p w14:paraId="2709247F"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w:t>
            </w:r>
          </w:p>
        </w:tc>
      </w:tr>
      <w:tr w:rsidR="00165A64" w:rsidRPr="001D302A" w14:paraId="289FA069" w14:textId="77777777" w:rsidTr="00165A64">
        <w:trPr>
          <w:trHeight w:val="300"/>
        </w:trPr>
        <w:tc>
          <w:tcPr>
            <w:tcW w:w="2200" w:type="dxa"/>
            <w:tcBorders>
              <w:top w:val="nil"/>
              <w:left w:val="nil"/>
              <w:bottom w:val="nil"/>
              <w:right w:val="nil"/>
            </w:tcBorders>
            <w:shd w:val="clear" w:color="auto" w:fill="auto"/>
            <w:noWrap/>
            <w:vAlign w:val="bottom"/>
            <w:hideMark/>
          </w:tcPr>
          <w:p w14:paraId="6EEC17A9"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Alverson, Keith</w:t>
            </w:r>
          </w:p>
        </w:tc>
        <w:tc>
          <w:tcPr>
            <w:tcW w:w="1780" w:type="dxa"/>
            <w:tcBorders>
              <w:top w:val="nil"/>
              <w:left w:val="nil"/>
              <w:bottom w:val="nil"/>
              <w:right w:val="nil"/>
            </w:tcBorders>
            <w:shd w:val="clear" w:color="auto" w:fill="auto"/>
            <w:noWrap/>
            <w:vAlign w:val="bottom"/>
            <w:hideMark/>
          </w:tcPr>
          <w:p w14:paraId="72549532"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Lake</w:t>
            </w:r>
          </w:p>
        </w:tc>
        <w:tc>
          <w:tcPr>
            <w:tcW w:w="3040" w:type="dxa"/>
            <w:tcBorders>
              <w:top w:val="nil"/>
              <w:left w:val="nil"/>
              <w:bottom w:val="nil"/>
              <w:right w:val="nil"/>
            </w:tcBorders>
            <w:shd w:val="clear" w:color="auto" w:fill="auto"/>
            <w:noWrap/>
            <w:vAlign w:val="bottom"/>
            <w:hideMark/>
          </w:tcPr>
          <w:p w14:paraId="31EC8119"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Varieties</w:t>
            </w:r>
          </w:p>
        </w:tc>
        <w:tc>
          <w:tcPr>
            <w:tcW w:w="1520" w:type="dxa"/>
            <w:tcBorders>
              <w:top w:val="nil"/>
              <w:left w:val="nil"/>
              <w:bottom w:val="nil"/>
              <w:right w:val="nil"/>
            </w:tcBorders>
            <w:shd w:val="clear" w:color="auto" w:fill="auto"/>
            <w:noWrap/>
            <w:vAlign w:val="bottom"/>
            <w:hideMark/>
          </w:tcPr>
          <w:p w14:paraId="59215F24"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3</w:t>
            </w:r>
          </w:p>
        </w:tc>
        <w:tc>
          <w:tcPr>
            <w:tcW w:w="960" w:type="dxa"/>
            <w:tcBorders>
              <w:top w:val="nil"/>
              <w:left w:val="nil"/>
              <w:bottom w:val="nil"/>
              <w:right w:val="nil"/>
            </w:tcBorders>
            <w:shd w:val="clear" w:color="auto" w:fill="auto"/>
            <w:noWrap/>
            <w:vAlign w:val="bottom"/>
            <w:hideMark/>
          </w:tcPr>
          <w:p w14:paraId="704BD7B8"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w:t>
            </w:r>
          </w:p>
        </w:tc>
      </w:tr>
      <w:tr w:rsidR="00165A64" w:rsidRPr="001D302A" w14:paraId="24BC2DF5" w14:textId="77777777" w:rsidTr="00165A64">
        <w:trPr>
          <w:trHeight w:val="300"/>
        </w:trPr>
        <w:tc>
          <w:tcPr>
            <w:tcW w:w="2200" w:type="dxa"/>
            <w:tcBorders>
              <w:top w:val="nil"/>
              <w:left w:val="nil"/>
              <w:bottom w:val="nil"/>
              <w:right w:val="nil"/>
            </w:tcBorders>
            <w:shd w:val="clear" w:color="000000" w:fill="FFFF00"/>
            <w:noWrap/>
            <w:vAlign w:val="bottom"/>
            <w:hideMark/>
          </w:tcPr>
          <w:p w14:paraId="0ED9ABA6"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proofErr w:type="spellStart"/>
            <w:r w:rsidRPr="001D302A">
              <w:rPr>
                <w:rFonts w:ascii="Times New Roman" w:eastAsia="Times New Roman" w:hAnsi="Times New Roman" w:cs="Times New Roman"/>
                <w:color w:val="000000"/>
                <w:sz w:val="24"/>
                <w:szCs w:val="24"/>
              </w:rPr>
              <w:t>Renaas</w:t>
            </w:r>
            <w:proofErr w:type="spellEnd"/>
            <w:r w:rsidRPr="001D302A">
              <w:rPr>
                <w:rFonts w:ascii="Times New Roman" w:eastAsia="Times New Roman" w:hAnsi="Times New Roman" w:cs="Times New Roman"/>
                <w:color w:val="000000"/>
                <w:sz w:val="24"/>
                <w:szCs w:val="24"/>
              </w:rPr>
              <w:t>, Doyle</w:t>
            </w:r>
          </w:p>
        </w:tc>
        <w:tc>
          <w:tcPr>
            <w:tcW w:w="1780" w:type="dxa"/>
            <w:tcBorders>
              <w:top w:val="nil"/>
              <w:left w:val="nil"/>
              <w:bottom w:val="nil"/>
              <w:right w:val="nil"/>
            </w:tcBorders>
            <w:shd w:val="clear" w:color="000000" w:fill="FFFF00"/>
            <w:noWrap/>
            <w:vAlign w:val="bottom"/>
            <w:hideMark/>
          </w:tcPr>
          <w:p w14:paraId="4F9AA811"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Lake</w:t>
            </w:r>
          </w:p>
        </w:tc>
        <w:tc>
          <w:tcPr>
            <w:tcW w:w="3040" w:type="dxa"/>
            <w:tcBorders>
              <w:top w:val="nil"/>
              <w:left w:val="nil"/>
              <w:bottom w:val="nil"/>
              <w:right w:val="nil"/>
            </w:tcBorders>
            <w:shd w:val="clear" w:color="000000" w:fill="FFFF00"/>
            <w:noWrap/>
            <w:vAlign w:val="bottom"/>
            <w:hideMark/>
          </w:tcPr>
          <w:p w14:paraId="7B2E66D2"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Vitazyme seed treatment</w:t>
            </w:r>
          </w:p>
        </w:tc>
        <w:tc>
          <w:tcPr>
            <w:tcW w:w="1520" w:type="dxa"/>
            <w:tcBorders>
              <w:top w:val="nil"/>
              <w:left w:val="nil"/>
              <w:bottom w:val="nil"/>
              <w:right w:val="nil"/>
            </w:tcBorders>
            <w:shd w:val="clear" w:color="000000" w:fill="FFFF00"/>
            <w:noWrap/>
            <w:vAlign w:val="bottom"/>
            <w:hideMark/>
          </w:tcPr>
          <w:p w14:paraId="3E2B6D8A"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2</w:t>
            </w:r>
          </w:p>
        </w:tc>
        <w:tc>
          <w:tcPr>
            <w:tcW w:w="960" w:type="dxa"/>
            <w:tcBorders>
              <w:top w:val="nil"/>
              <w:left w:val="nil"/>
              <w:bottom w:val="nil"/>
              <w:right w:val="nil"/>
            </w:tcBorders>
            <w:shd w:val="clear" w:color="000000" w:fill="FFFF00"/>
            <w:noWrap/>
            <w:vAlign w:val="bottom"/>
            <w:hideMark/>
          </w:tcPr>
          <w:p w14:paraId="23162CAA" w14:textId="77777777" w:rsidR="00165A64" w:rsidRPr="001D302A" w:rsidRDefault="00165A64" w:rsidP="00165A64">
            <w:pPr>
              <w:spacing w:after="0" w:line="240" w:lineRule="auto"/>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 </w:t>
            </w:r>
          </w:p>
        </w:tc>
      </w:tr>
      <w:tr w:rsidR="00165A64" w:rsidRPr="001D302A" w14:paraId="29FB18D6" w14:textId="77777777" w:rsidTr="00165A64">
        <w:trPr>
          <w:trHeight w:val="300"/>
        </w:trPr>
        <w:tc>
          <w:tcPr>
            <w:tcW w:w="2200" w:type="dxa"/>
            <w:tcBorders>
              <w:top w:val="nil"/>
              <w:left w:val="nil"/>
              <w:bottom w:val="nil"/>
              <w:right w:val="nil"/>
            </w:tcBorders>
            <w:shd w:val="clear" w:color="auto" w:fill="auto"/>
            <w:noWrap/>
            <w:vAlign w:val="bottom"/>
            <w:hideMark/>
          </w:tcPr>
          <w:p w14:paraId="623BCC52"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Loewe, Matt</w:t>
            </w:r>
          </w:p>
        </w:tc>
        <w:tc>
          <w:tcPr>
            <w:tcW w:w="1780" w:type="dxa"/>
            <w:tcBorders>
              <w:top w:val="nil"/>
              <w:left w:val="nil"/>
              <w:bottom w:val="nil"/>
              <w:right w:val="nil"/>
            </w:tcBorders>
            <w:shd w:val="clear" w:color="auto" w:fill="auto"/>
            <w:noWrap/>
            <w:vAlign w:val="bottom"/>
            <w:hideMark/>
          </w:tcPr>
          <w:p w14:paraId="2B1A4819"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Lincoln</w:t>
            </w:r>
          </w:p>
        </w:tc>
        <w:tc>
          <w:tcPr>
            <w:tcW w:w="3040" w:type="dxa"/>
            <w:tcBorders>
              <w:top w:val="nil"/>
              <w:left w:val="nil"/>
              <w:bottom w:val="nil"/>
              <w:right w:val="nil"/>
            </w:tcBorders>
            <w:shd w:val="clear" w:color="auto" w:fill="auto"/>
            <w:noWrap/>
            <w:vAlign w:val="bottom"/>
            <w:hideMark/>
          </w:tcPr>
          <w:p w14:paraId="2A4CA68C"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low seeding rate</w:t>
            </w:r>
          </w:p>
        </w:tc>
        <w:tc>
          <w:tcPr>
            <w:tcW w:w="1520" w:type="dxa"/>
            <w:tcBorders>
              <w:top w:val="nil"/>
              <w:left w:val="nil"/>
              <w:bottom w:val="nil"/>
              <w:right w:val="nil"/>
            </w:tcBorders>
            <w:shd w:val="clear" w:color="auto" w:fill="auto"/>
            <w:noWrap/>
            <w:vAlign w:val="bottom"/>
            <w:hideMark/>
          </w:tcPr>
          <w:p w14:paraId="599E1CED"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3</w:t>
            </w:r>
          </w:p>
        </w:tc>
        <w:tc>
          <w:tcPr>
            <w:tcW w:w="960" w:type="dxa"/>
            <w:tcBorders>
              <w:top w:val="nil"/>
              <w:left w:val="nil"/>
              <w:bottom w:val="nil"/>
              <w:right w:val="nil"/>
            </w:tcBorders>
            <w:shd w:val="clear" w:color="auto" w:fill="auto"/>
            <w:noWrap/>
            <w:vAlign w:val="bottom"/>
            <w:hideMark/>
          </w:tcPr>
          <w:p w14:paraId="21C8A8A9"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w:t>
            </w:r>
          </w:p>
        </w:tc>
      </w:tr>
      <w:tr w:rsidR="00165A64" w:rsidRPr="001D302A" w14:paraId="210F8091" w14:textId="77777777" w:rsidTr="00165A64">
        <w:trPr>
          <w:trHeight w:val="300"/>
        </w:trPr>
        <w:tc>
          <w:tcPr>
            <w:tcW w:w="2200" w:type="dxa"/>
            <w:tcBorders>
              <w:top w:val="nil"/>
              <w:left w:val="nil"/>
              <w:bottom w:val="nil"/>
              <w:right w:val="nil"/>
            </w:tcBorders>
            <w:shd w:val="clear" w:color="auto" w:fill="auto"/>
            <w:noWrap/>
            <w:vAlign w:val="bottom"/>
            <w:hideMark/>
          </w:tcPr>
          <w:p w14:paraId="20F4A17C"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Loewe, Matt</w:t>
            </w:r>
          </w:p>
        </w:tc>
        <w:tc>
          <w:tcPr>
            <w:tcW w:w="1780" w:type="dxa"/>
            <w:tcBorders>
              <w:top w:val="nil"/>
              <w:left w:val="nil"/>
              <w:bottom w:val="nil"/>
              <w:right w:val="nil"/>
            </w:tcBorders>
            <w:shd w:val="clear" w:color="auto" w:fill="auto"/>
            <w:noWrap/>
            <w:vAlign w:val="bottom"/>
            <w:hideMark/>
          </w:tcPr>
          <w:p w14:paraId="63E3E06C"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Lincoln</w:t>
            </w:r>
          </w:p>
        </w:tc>
        <w:tc>
          <w:tcPr>
            <w:tcW w:w="3040" w:type="dxa"/>
            <w:tcBorders>
              <w:top w:val="nil"/>
              <w:left w:val="nil"/>
              <w:bottom w:val="nil"/>
              <w:right w:val="nil"/>
            </w:tcBorders>
            <w:shd w:val="clear" w:color="auto" w:fill="auto"/>
            <w:noWrap/>
            <w:vAlign w:val="bottom"/>
            <w:hideMark/>
          </w:tcPr>
          <w:p w14:paraId="382568ED"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high seeding rate</w:t>
            </w:r>
          </w:p>
        </w:tc>
        <w:tc>
          <w:tcPr>
            <w:tcW w:w="1520" w:type="dxa"/>
            <w:tcBorders>
              <w:top w:val="nil"/>
              <w:left w:val="nil"/>
              <w:bottom w:val="nil"/>
              <w:right w:val="nil"/>
            </w:tcBorders>
            <w:shd w:val="clear" w:color="auto" w:fill="auto"/>
            <w:noWrap/>
            <w:vAlign w:val="bottom"/>
            <w:hideMark/>
          </w:tcPr>
          <w:p w14:paraId="0E370FD6"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3</w:t>
            </w:r>
          </w:p>
        </w:tc>
        <w:tc>
          <w:tcPr>
            <w:tcW w:w="960" w:type="dxa"/>
            <w:tcBorders>
              <w:top w:val="nil"/>
              <w:left w:val="nil"/>
              <w:bottom w:val="nil"/>
              <w:right w:val="nil"/>
            </w:tcBorders>
            <w:shd w:val="clear" w:color="auto" w:fill="auto"/>
            <w:noWrap/>
            <w:vAlign w:val="bottom"/>
            <w:hideMark/>
          </w:tcPr>
          <w:p w14:paraId="71674002"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w:t>
            </w:r>
          </w:p>
        </w:tc>
      </w:tr>
      <w:tr w:rsidR="00165A64" w:rsidRPr="001D302A" w14:paraId="133241B5" w14:textId="77777777" w:rsidTr="00165A64">
        <w:trPr>
          <w:trHeight w:val="300"/>
        </w:trPr>
        <w:tc>
          <w:tcPr>
            <w:tcW w:w="2200" w:type="dxa"/>
            <w:tcBorders>
              <w:top w:val="nil"/>
              <w:left w:val="nil"/>
              <w:bottom w:val="nil"/>
              <w:right w:val="nil"/>
            </w:tcBorders>
            <w:shd w:val="clear" w:color="auto" w:fill="auto"/>
            <w:noWrap/>
            <w:vAlign w:val="bottom"/>
            <w:hideMark/>
          </w:tcPr>
          <w:p w14:paraId="6AC40D9E"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Dave Claussen</w:t>
            </w:r>
          </w:p>
        </w:tc>
        <w:tc>
          <w:tcPr>
            <w:tcW w:w="1780" w:type="dxa"/>
            <w:tcBorders>
              <w:top w:val="nil"/>
              <w:left w:val="nil"/>
              <w:bottom w:val="nil"/>
              <w:right w:val="nil"/>
            </w:tcBorders>
            <w:shd w:val="clear" w:color="auto" w:fill="auto"/>
            <w:noWrap/>
            <w:vAlign w:val="bottom"/>
            <w:hideMark/>
          </w:tcPr>
          <w:p w14:paraId="7E4B6985"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Miner</w:t>
            </w:r>
          </w:p>
        </w:tc>
        <w:tc>
          <w:tcPr>
            <w:tcW w:w="3040" w:type="dxa"/>
            <w:tcBorders>
              <w:top w:val="nil"/>
              <w:left w:val="nil"/>
              <w:bottom w:val="nil"/>
              <w:right w:val="nil"/>
            </w:tcBorders>
            <w:shd w:val="clear" w:color="auto" w:fill="auto"/>
            <w:noWrap/>
            <w:vAlign w:val="bottom"/>
            <w:hideMark/>
          </w:tcPr>
          <w:p w14:paraId="2E1C0E93"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salinity</w:t>
            </w:r>
          </w:p>
        </w:tc>
        <w:tc>
          <w:tcPr>
            <w:tcW w:w="1520" w:type="dxa"/>
            <w:tcBorders>
              <w:top w:val="nil"/>
              <w:left w:val="nil"/>
              <w:bottom w:val="nil"/>
              <w:right w:val="nil"/>
            </w:tcBorders>
            <w:shd w:val="clear" w:color="auto" w:fill="auto"/>
            <w:noWrap/>
            <w:vAlign w:val="bottom"/>
            <w:hideMark/>
          </w:tcPr>
          <w:p w14:paraId="0567EF9A"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2</w:t>
            </w:r>
          </w:p>
        </w:tc>
        <w:tc>
          <w:tcPr>
            <w:tcW w:w="960" w:type="dxa"/>
            <w:tcBorders>
              <w:top w:val="nil"/>
              <w:left w:val="nil"/>
              <w:bottom w:val="nil"/>
              <w:right w:val="nil"/>
            </w:tcBorders>
            <w:shd w:val="clear" w:color="auto" w:fill="auto"/>
            <w:noWrap/>
            <w:vAlign w:val="bottom"/>
            <w:hideMark/>
          </w:tcPr>
          <w:p w14:paraId="7F5FA462"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w:t>
            </w:r>
          </w:p>
        </w:tc>
      </w:tr>
      <w:tr w:rsidR="00165A64" w:rsidRPr="001D302A" w14:paraId="16FA45F3" w14:textId="77777777" w:rsidTr="00165A64">
        <w:trPr>
          <w:trHeight w:val="300"/>
        </w:trPr>
        <w:tc>
          <w:tcPr>
            <w:tcW w:w="2200" w:type="dxa"/>
            <w:tcBorders>
              <w:top w:val="nil"/>
              <w:left w:val="nil"/>
              <w:bottom w:val="nil"/>
              <w:right w:val="nil"/>
            </w:tcBorders>
            <w:shd w:val="clear" w:color="000000" w:fill="FFFF00"/>
            <w:noWrap/>
            <w:vAlign w:val="bottom"/>
            <w:hideMark/>
          </w:tcPr>
          <w:p w14:paraId="0A0F8B35"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Scott, Kevin</w:t>
            </w:r>
          </w:p>
        </w:tc>
        <w:tc>
          <w:tcPr>
            <w:tcW w:w="1780" w:type="dxa"/>
            <w:tcBorders>
              <w:top w:val="nil"/>
              <w:left w:val="nil"/>
              <w:bottom w:val="nil"/>
              <w:right w:val="nil"/>
            </w:tcBorders>
            <w:shd w:val="clear" w:color="000000" w:fill="FFFF00"/>
            <w:noWrap/>
            <w:vAlign w:val="bottom"/>
            <w:hideMark/>
          </w:tcPr>
          <w:p w14:paraId="115C2A8D"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proofErr w:type="spellStart"/>
            <w:r w:rsidRPr="001D302A">
              <w:rPr>
                <w:rFonts w:ascii="Times New Roman" w:eastAsia="Times New Roman" w:hAnsi="Times New Roman" w:cs="Times New Roman"/>
                <w:color w:val="000000"/>
                <w:sz w:val="24"/>
                <w:szCs w:val="24"/>
              </w:rPr>
              <w:t>Minnihaha</w:t>
            </w:r>
            <w:proofErr w:type="spellEnd"/>
          </w:p>
        </w:tc>
        <w:tc>
          <w:tcPr>
            <w:tcW w:w="3040" w:type="dxa"/>
            <w:tcBorders>
              <w:top w:val="nil"/>
              <w:left w:val="nil"/>
              <w:bottom w:val="nil"/>
              <w:right w:val="nil"/>
            </w:tcBorders>
            <w:shd w:val="clear" w:color="000000" w:fill="FFFF00"/>
            <w:noWrap/>
            <w:vAlign w:val="bottom"/>
            <w:hideMark/>
          </w:tcPr>
          <w:p w14:paraId="17D922D7"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Vitazyme in-furrow</w:t>
            </w:r>
          </w:p>
        </w:tc>
        <w:tc>
          <w:tcPr>
            <w:tcW w:w="1520" w:type="dxa"/>
            <w:tcBorders>
              <w:top w:val="nil"/>
              <w:left w:val="nil"/>
              <w:bottom w:val="nil"/>
              <w:right w:val="nil"/>
            </w:tcBorders>
            <w:shd w:val="clear" w:color="000000" w:fill="FFFF00"/>
            <w:noWrap/>
            <w:vAlign w:val="bottom"/>
            <w:hideMark/>
          </w:tcPr>
          <w:p w14:paraId="001A4DC1"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2</w:t>
            </w:r>
          </w:p>
        </w:tc>
        <w:tc>
          <w:tcPr>
            <w:tcW w:w="960" w:type="dxa"/>
            <w:tcBorders>
              <w:top w:val="nil"/>
              <w:left w:val="nil"/>
              <w:bottom w:val="nil"/>
              <w:right w:val="nil"/>
            </w:tcBorders>
            <w:shd w:val="clear" w:color="000000" w:fill="FFFF00"/>
            <w:noWrap/>
            <w:vAlign w:val="bottom"/>
            <w:hideMark/>
          </w:tcPr>
          <w:p w14:paraId="0C2588B5"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w:t>
            </w:r>
          </w:p>
        </w:tc>
      </w:tr>
      <w:tr w:rsidR="00165A64" w:rsidRPr="001D302A" w14:paraId="491C07A0" w14:textId="77777777" w:rsidTr="00165A64">
        <w:trPr>
          <w:trHeight w:val="300"/>
        </w:trPr>
        <w:tc>
          <w:tcPr>
            <w:tcW w:w="2200" w:type="dxa"/>
            <w:tcBorders>
              <w:top w:val="nil"/>
              <w:left w:val="nil"/>
              <w:bottom w:val="nil"/>
              <w:right w:val="nil"/>
            </w:tcBorders>
            <w:shd w:val="clear" w:color="000000" w:fill="FFFF00"/>
            <w:noWrap/>
            <w:vAlign w:val="bottom"/>
            <w:hideMark/>
          </w:tcPr>
          <w:p w14:paraId="1A5A33FE"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proofErr w:type="spellStart"/>
            <w:r w:rsidRPr="001D302A">
              <w:rPr>
                <w:rFonts w:ascii="Times New Roman" w:eastAsia="Times New Roman" w:hAnsi="Times New Roman" w:cs="Times New Roman"/>
                <w:color w:val="000000"/>
                <w:sz w:val="24"/>
                <w:szCs w:val="24"/>
              </w:rPr>
              <w:t>Harnisch</w:t>
            </w:r>
            <w:proofErr w:type="spellEnd"/>
            <w:r w:rsidRPr="001D302A">
              <w:rPr>
                <w:rFonts w:ascii="Times New Roman" w:eastAsia="Times New Roman" w:hAnsi="Times New Roman" w:cs="Times New Roman"/>
                <w:color w:val="000000"/>
                <w:sz w:val="24"/>
                <w:szCs w:val="24"/>
              </w:rPr>
              <w:t>, Matt</w:t>
            </w:r>
          </w:p>
        </w:tc>
        <w:tc>
          <w:tcPr>
            <w:tcW w:w="1780" w:type="dxa"/>
            <w:tcBorders>
              <w:top w:val="nil"/>
              <w:left w:val="nil"/>
              <w:bottom w:val="nil"/>
              <w:right w:val="nil"/>
            </w:tcBorders>
            <w:shd w:val="clear" w:color="000000" w:fill="FFFF00"/>
            <w:noWrap/>
            <w:vAlign w:val="bottom"/>
            <w:hideMark/>
          </w:tcPr>
          <w:p w14:paraId="11894EC3"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Mitchel</w:t>
            </w:r>
          </w:p>
        </w:tc>
        <w:tc>
          <w:tcPr>
            <w:tcW w:w="3040" w:type="dxa"/>
            <w:tcBorders>
              <w:top w:val="nil"/>
              <w:left w:val="nil"/>
              <w:bottom w:val="nil"/>
              <w:right w:val="nil"/>
            </w:tcBorders>
            <w:shd w:val="clear" w:color="000000" w:fill="FFFF00"/>
            <w:noWrap/>
            <w:vAlign w:val="bottom"/>
            <w:hideMark/>
          </w:tcPr>
          <w:p w14:paraId="5B9F4280"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winter rye cover crop</w:t>
            </w:r>
          </w:p>
        </w:tc>
        <w:tc>
          <w:tcPr>
            <w:tcW w:w="1520" w:type="dxa"/>
            <w:tcBorders>
              <w:top w:val="nil"/>
              <w:left w:val="nil"/>
              <w:bottom w:val="nil"/>
              <w:right w:val="nil"/>
            </w:tcBorders>
            <w:shd w:val="clear" w:color="000000" w:fill="FFFF00"/>
            <w:noWrap/>
            <w:vAlign w:val="bottom"/>
            <w:hideMark/>
          </w:tcPr>
          <w:p w14:paraId="07C71EC7"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2</w:t>
            </w:r>
          </w:p>
        </w:tc>
        <w:tc>
          <w:tcPr>
            <w:tcW w:w="960" w:type="dxa"/>
            <w:tcBorders>
              <w:top w:val="nil"/>
              <w:left w:val="nil"/>
              <w:bottom w:val="nil"/>
              <w:right w:val="nil"/>
            </w:tcBorders>
            <w:shd w:val="clear" w:color="000000" w:fill="FFFF00"/>
            <w:noWrap/>
            <w:vAlign w:val="bottom"/>
            <w:hideMark/>
          </w:tcPr>
          <w:p w14:paraId="7CF4743B"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w:t>
            </w:r>
          </w:p>
        </w:tc>
      </w:tr>
      <w:tr w:rsidR="00165A64" w:rsidRPr="001D302A" w14:paraId="611066C8" w14:textId="77777777" w:rsidTr="00165A64">
        <w:trPr>
          <w:trHeight w:val="300"/>
        </w:trPr>
        <w:tc>
          <w:tcPr>
            <w:tcW w:w="2200" w:type="dxa"/>
            <w:tcBorders>
              <w:top w:val="nil"/>
              <w:left w:val="nil"/>
              <w:bottom w:val="nil"/>
              <w:right w:val="nil"/>
            </w:tcBorders>
            <w:shd w:val="clear" w:color="auto" w:fill="auto"/>
            <w:noWrap/>
            <w:vAlign w:val="bottom"/>
            <w:hideMark/>
          </w:tcPr>
          <w:p w14:paraId="535D5945"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Paul Westhoff</w:t>
            </w:r>
          </w:p>
        </w:tc>
        <w:tc>
          <w:tcPr>
            <w:tcW w:w="1780" w:type="dxa"/>
            <w:tcBorders>
              <w:top w:val="nil"/>
              <w:left w:val="nil"/>
              <w:bottom w:val="nil"/>
              <w:right w:val="nil"/>
            </w:tcBorders>
            <w:shd w:val="clear" w:color="auto" w:fill="auto"/>
            <w:noWrap/>
            <w:vAlign w:val="bottom"/>
            <w:hideMark/>
          </w:tcPr>
          <w:p w14:paraId="3F36853B"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Salem</w:t>
            </w:r>
          </w:p>
        </w:tc>
        <w:tc>
          <w:tcPr>
            <w:tcW w:w="3040" w:type="dxa"/>
            <w:tcBorders>
              <w:top w:val="nil"/>
              <w:left w:val="nil"/>
              <w:bottom w:val="nil"/>
              <w:right w:val="nil"/>
            </w:tcBorders>
            <w:shd w:val="clear" w:color="auto" w:fill="auto"/>
            <w:noWrap/>
            <w:vAlign w:val="bottom"/>
            <w:hideMark/>
          </w:tcPr>
          <w:p w14:paraId="29A2081E"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Different landscape</w:t>
            </w:r>
          </w:p>
        </w:tc>
        <w:tc>
          <w:tcPr>
            <w:tcW w:w="1520" w:type="dxa"/>
            <w:tcBorders>
              <w:top w:val="nil"/>
              <w:left w:val="nil"/>
              <w:bottom w:val="nil"/>
              <w:right w:val="nil"/>
            </w:tcBorders>
            <w:shd w:val="clear" w:color="auto" w:fill="auto"/>
            <w:noWrap/>
            <w:vAlign w:val="bottom"/>
            <w:hideMark/>
          </w:tcPr>
          <w:p w14:paraId="481E3F04"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2</w:t>
            </w:r>
          </w:p>
        </w:tc>
        <w:tc>
          <w:tcPr>
            <w:tcW w:w="960" w:type="dxa"/>
            <w:tcBorders>
              <w:top w:val="nil"/>
              <w:left w:val="nil"/>
              <w:bottom w:val="nil"/>
              <w:right w:val="nil"/>
            </w:tcBorders>
            <w:shd w:val="clear" w:color="auto" w:fill="auto"/>
            <w:noWrap/>
            <w:vAlign w:val="bottom"/>
            <w:hideMark/>
          </w:tcPr>
          <w:p w14:paraId="4B64474E"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w:t>
            </w:r>
          </w:p>
        </w:tc>
      </w:tr>
      <w:tr w:rsidR="00165A64" w:rsidRPr="001D302A" w14:paraId="040D4E04" w14:textId="77777777" w:rsidTr="00165A64">
        <w:trPr>
          <w:trHeight w:val="300"/>
        </w:trPr>
        <w:tc>
          <w:tcPr>
            <w:tcW w:w="2200" w:type="dxa"/>
            <w:tcBorders>
              <w:top w:val="nil"/>
              <w:left w:val="nil"/>
              <w:bottom w:val="nil"/>
              <w:right w:val="nil"/>
            </w:tcBorders>
            <w:shd w:val="clear" w:color="auto" w:fill="auto"/>
            <w:noWrap/>
            <w:vAlign w:val="bottom"/>
            <w:hideMark/>
          </w:tcPr>
          <w:p w14:paraId="4D43F2A1"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Fischbach, Chris</w:t>
            </w:r>
          </w:p>
        </w:tc>
        <w:tc>
          <w:tcPr>
            <w:tcW w:w="1780" w:type="dxa"/>
            <w:tcBorders>
              <w:top w:val="nil"/>
              <w:left w:val="nil"/>
              <w:bottom w:val="nil"/>
              <w:right w:val="nil"/>
            </w:tcBorders>
            <w:shd w:val="clear" w:color="auto" w:fill="auto"/>
            <w:noWrap/>
            <w:vAlign w:val="bottom"/>
            <w:hideMark/>
          </w:tcPr>
          <w:p w14:paraId="42BFDA83"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Warner</w:t>
            </w:r>
          </w:p>
        </w:tc>
        <w:tc>
          <w:tcPr>
            <w:tcW w:w="3040" w:type="dxa"/>
            <w:tcBorders>
              <w:top w:val="nil"/>
              <w:left w:val="nil"/>
              <w:bottom w:val="nil"/>
              <w:right w:val="nil"/>
            </w:tcBorders>
            <w:shd w:val="clear" w:color="auto" w:fill="auto"/>
            <w:noWrap/>
            <w:vAlign w:val="bottom"/>
            <w:hideMark/>
          </w:tcPr>
          <w:p w14:paraId="552EAD21"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Sound Ag foliar</w:t>
            </w:r>
          </w:p>
        </w:tc>
        <w:tc>
          <w:tcPr>
            <w:tcW w:w="1520" w:type="dxa"/>
            <w:tcBorders>
              <w:top w:val="nil"/>
              <w:left w:val="nil"/>
              <w:bottom w:val="nil"/>
              <w:right w:val="nil"/>
            </w:tcBorders>
            <w:shd w:val="clear" w:color="auto" w:fill="auto"/>
            <w:noWrap/>
            <w:vAlign w:val="bottom"/>
            <w:hideMark/>
          </w:tcPr>
          <w:p w14:paraId="7AB4A726"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2</w:t>
            </w:r>
          </w:p>
        </w:tc>
        <w:tc>
          <w:tcPr>
            <w:tcW w:w="960" w:type="dxa"/>
            <w:tcBorders>
              <w:top w:val="nil"/>
              <w:left w:val="nil"/>
              <w:bottom w:val="nil"/>
              <w:right w:val="nil"/>
            </w:tcBorders>
            <w:shd w:val="clear" w:color="auto" w:fill="auto"/>
            <w:noWrap/>
            <w:vAlign w:val="bottom"/>
            <w:hideMark/>
          </w:tcPr>
          <w:p w14:paraId="7F7D46AD"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p>
        </w:tc>
      </w:tr>
      <w:tr w:rsidR="00165A64" w:rsidRPr="001D302A" w14:paraId="3528249F" w14:textId="77777777" w:rsidTr="00165A64">
        <w:trPr>
          <w:trHeight w:val="300"/>
        </w:trPr>
        <w:tc>
          <w:tcPr>
            <w:tcW w:w="2200" w:type="dxa"/>
            <w:tcBorders>
              <w:top w:val="nil"/>
              <w:left w:val="nil"/>
              <w:bottom w:val="nil"/>
              <w:right w:val="nil"/>
            </w:tcBorders>
            <w:shd w:val="clear" w:color="auto" w:fill="auto"/>
            <w:noWrap/>
            <w:vAlign w:val="bottom"/>
            <w:hideMark/>
          </w:tcPr>
          <w:p w14:paraId="0D76A9FA"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Fischbach, Chris</w:t>
            </w:r>
          </w:p>
        </w:tc>
        <w:tc>
          <w:tcPr>
            <w:tcW w:w="1780" w:type="dxa"/>
            <w:tcBorders>
              <w:top w:val="nil"/>
              <w:left w:val="nil"/>
              <w:bottom w:val="nil"/>
              <w:right w:val="nil"/>
            </w:tcBorders>
            <w:shd w:val="clear" w:color="auto" w:fill="auto"/>
            <w:noWrap/>
            <w:vAlign w:val="bottom"/>
            <w:hideMark/>
          </w:tcPr>
          <w:p w14:paraId="1C6389FB"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Warner</w:t>
            </w:r>
          </w:p>
        </w:tc>
        <w:tc>
          <w:tcPr>
            <w:tcW w:w="3040" w:type="dxa"/>
            <w:tcBorders>
              <w:top w:val="nil"/>
              <w:left w:val="nil"/>
              <w:bottom w:val="nil"/>
              <w:right w:val="nil"/>
            </w:tcBorders>
            <w:shd w:val="clear" w:color="auto" w:fill="auto"/>
            <w:noWrap/>
            <w:vAlign w:val="bottom"/>
            <w:hideMark/>
          </w:tcPr>
          <w:p w14:paraId="31B11177"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Vitazyme foliar</w:t>
            </w:r>
          </w:p>
        </w:tc>
        <w:tc>
          <w:tcPr>
            <w:tcW w:w="1520" w:type="dxa"/>
            <w:tcBorders>
              <w:top w:val="nil"/>
              <w:left w:val="nil"/>
              <w:bottom w:val="nil"/>
              <w:right w:val="nil"/>
            </w:tcBorders>
            <w:shd w:val="clear" w:color="auto" w:fill="auto"/>
            <w:noWrap/>
            <w:vAlign w:val="bottom"/>
            <w:hideMark/>
          </w:tcPr>
          <w:p w14:paraId="70F7CD4E"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2</w:t>
            </w:r>
          </w:p>
        </w:tc>
        <w:tc>
          <w:tcPr>
            <w:tcW w:w="960" w:type="dxa"/>
            <w:tcBorders>
              <w:top w:val="nil"/>
              <w:left w:val="nil"/>
              <w:bottom w:val="nil"/>
              <w:right w:val="nil"/>
            </w:tcBorders>
            <w:shd w:val="clear" w:color="auto" w:fill="auto"/>
            <w:noWrap/>
            <w:vAlign w:val="bottom"/>
            <w:hideMark/>
          </w:tcPr>
          <w:p w14:paraId="6D8C29B0"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p>
        </w:tc>
      </w:tr>
      <w:tr w:rsidR="00165A64" w:rsidRPr="001D302A" w14:paraId="4FDB88A2" w14:textId="77777777" w:rsidTr="00165A64">
        <w:trPr>
          <w:trHeight w:val="300"/>
        </w:trPr>
        <w:tc>
          <w:tcPr>
            <w:tcW w:w="2200" w:type="dxa"/>
            <w:tcBorders>
              <w:top w:val="nil"/>
              <w:left w:val="nil"/>
              <w:bottom w:val="nil"/>
              <w:right w:val="nil"/>
            </w:tcBorders>
            <w:shd w:val="clear" w:color="auto" w:fill="auto"/>
            <w:noWrap/>
            <w:vAlign w:val="bottom"/>
            <w:hideMark/>
          </w:tcPr>
          <w:p w14:paraId="6011BFF3"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Fechner, Darren</w:t>
            </w:r>
          </w:p>
        </w:tc>
        <w:tc>
          <w:tcPr>
            <w:tcW w:w="1780" w:type="dxa"/>
            <w:tcBorders>
              <w:top w:val="nil"/>
              <w:left w:val="nil"/>
              <w:bottom w:val="nil"/>
              <w:right w:val="nil"/>
            </w:tcBorders>
            <w:shd w:val="clear" w:color="auto" w:fill="auto"/>
            <w:noWrap/>
            <w:vAlign w:val="bottom"/>
            <w:hideMark/>
          </w:tcPr>
          <w:p w14:paraId="23FDC577"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Yankton</w:t>
            </w:r>
          </w:p>
        </w:tc>
        <w:tc>
          <w:tcPr>
            <w:tcW w:w="3040" w:type="dxa"/>
            <w:tcBorders>
              <w:top w:val="nil"/>
              <w:left w:val="nil"/>
              <w:bottom w:val="nil"/>
              <w:right w:val="nil"/>
            </w:tcBorders>
            <w:shd w:val="clear" w:color="auto" w:fill="auto"/>
            <w:noWrap/>
            <w:vAlign w:val="bottom"/>
            <w:hideMark/>
          </w:tcPr>
          <w:p w14:paraId="598D2731"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Vitazyme in-furrow</w:t>
            </w:r>
          </w:p>
        </w:tc>
        <w:tc>
          <w:tcPr>
            <w:tcW w:w="1520" w:type="dxa"/>
            <w:tcBorders>
              <w:top w:val="nil"/>
              <w:left w:val="nil"/>
              <w:bottom w:val="nil"/>
              <w:right w:val="nil"/>
            </w:tcBorders>
            <w:shd w:val="clear" w:color="auto" w:fill="auto"/>
            <w:noWrap/>
            <w:vAlign w:val="bottom"/>
            <w:hideMark/>
          </w:tcPr>
          <w:p w14:paraId="17256F26"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4</w:t>
            </w:r>
          </w:p>
        </w:tc>
        <w:tc>
          <w:tcPr>
            <w:tcW w:w="960" w:type="dxa"/>
            <w:tcBorders>
              <w:top w:val="nil"/>
              <w:left w:val="nil"/>
              <w:bottom w:val="nil"/>
              <w:right w:val="nil"/>
            </w:tcBorders>
            <w:shd w:val="clear" w:color="auto" w:fill="auto"/>
            <w:noWrap/>
            <w:vAlign w:val="bottom"/>
            <w:hideMark/>
          </w:tcPr>
          <w:p w14:paraId="1225D14F"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w:t>
            </w:r>
          </w:p>
        </w:tc>
      </w:tr>
      <w:tr w:rsidR="00165A64" w:rsidRPr="001D302A" w14:paraId="155A1FA2" w14:textId="77777777" w:rsidTr="00165A64">
        <w:trPr>
          <w:trHeight w:val="300"/>
        </w:trPr>
        <w:tc>
          <w:tcPr>
            <w:tcW w:w="2200" w:type="dxa"/>
            <w:tcBorders>
              <w:top w:val="nil"/>
              <w:left w:val="nil"/>
              <w:bottom w:val="nil"/>
              <w:right w:val="nil"/>
            </w:tcBorders>
            <w:shd w:val="clear" w:color="auto" w:fill="auto"/>
            <w:noWrap/>
            <w:vAlign w:val="bottom"/>
            <w:hideMark/>
          </w:tcPr>
          <w:p w14:paraId="34158CE3"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Van Osdel, Brandon</w:t>
            </w:r>
          </w:p>
        </w:tc>
        <w:tc>
          <w:tcPr>
            <w:tcW w:w="1780" w:type="dxa"/>
            <w:tcBorders>
              <w:top w:val="nil"/>
              <w:left w:val="nil"/>
              <w:bottom w:val="nil"/>
              <w:right w:val="nil"/>
            </w:tcBorders>
            <w:shd w:val="clear" w:color="auto" w:fill="auto"/>
            <w:noWrap/>
            <w:vAlign w:val="bottom"/>
            <w:hideMark/>
          </w:tcPr>
          <w:p w14:paraId="39CAB8BB"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Yankton</w:t>
            </w:r>
          </w:p>
        </w:tc>
        <w:tc>
          <w:tcPr>
            <w:tcW w:w="3040" w:type="dxa"/>
            <w:tcBorders>
              <w:top w:val="nil"/>
              <w:left w:val="nil"/>
              <w:bottom w:val="nil"/>
              <w:right w:val="nil"/>
            </w:tcBorders>
            <w:shd w:val="clear" w:color="auto" w:fill="auto"/>
            <w:noWrap/>
            <w:vAlign w:val="bottom"/>
            <w:hideMark/>
          </w:tcPr>
          <w:p w14:paraId="311DB6BA"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foliar fungicide</w:t>
            </w:r>
          </w:p>
        </w:tc>
        <w:tc>
          <w:tcPr>
            <w:tcW w:w="1520" w:type="dxa"/>
            <w:tcBorders>
              <w:top w:val="nil"/>
              <w:left w:val="nil"/>
              <w:bottom w:val="nil"/>
              <w:right w:val="nil"/>
            </w:tcBorders>
            <w:shd w:val="clear" w:color="auto" w:fill="auto"/>
            <w:noWrap/>
            <w:vAlign w:val="bottom"/>
            <w:hideMark/>
          </w:tcPr>
          <w:p w14:paraId="5BF7BA69"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2</w:t>
            </w:r>
          </w:p>
        </w:tc>
        <w:tc>
          <w:tcPr>
            <w:tcW w:w="960" w:type="dxa"/>
            <w:tcBorders>
              <w:top w:val="nil"/>
              <w:left w:val="nil"/>
              <w:bottom w:val="nil"/>
              <w:right w:val="nil"/>
            </w:tcBorders>
            <w:shd w:val="clear" w:color="auto" w:fill="auto"/>
            <w:noWrap/>
            <w:vAlign w:val="bottom"/>
            <w:hideMark/>
          </w:tcPr>
          <w:p w14:paraId="49B73ADD"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w:t>
            </w:r>
          </w:p>
        </w:tc>
      </w:tr>
      <w:tr w:rsidR="00165A64" w:rsidRPr="001D302A" w14:paraId="28BB71B4" w14:textId="77777777" w:rsidTr="00165A64">
        <w:trPr>
          <w:trHeight w:val="300"/>
        </w:trPr>
        <w:tc>
          <w:tcPr>
            <w:tcW w:w="2200" w:type="dxa"/>
            <w:tcBorders>
              <w:top w:val="nil"/>
              <w:left w:val="nil"/>
              <w:bottom w:val="nil"/>
              <w:right w:val="nil"/>
            </w:tcBorders>
            <w:shd w:val="clear" w:color="auto" w:fill="auto"/>
            <w:noWrap/>
            <w:vAlign w:val="bottom"/>
            <w:hideMark/>
          </w:tcPr>
          <w:p w14:paraId="3D7C3A2E"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 xml:space="preserve">Frank </w:t>
            </w:r>
            <w:proofErr w:type="spellStart"/>
            <w:r w:rsidRPr="001D302A">
              <w:rPr>
                <w:rFonts w:ascii="Times New Roman" w:eastAsia="Times New Roman" w:hAnsi="Times New Roman" w:cs="Times New Roman"/>
                <w:color w:val="000000"/>
                <w:sz w:val="24"/>
                <w:szCs w:val="24"/>
              </w:rPr>
              <w:t>Nedved</w:t>
            </w:r>
            <w:proofErr w:type="spellEnd"/>
          </w:p>
        </w:tc>
        <w:tc>
          <w:tcPr>
            <w:tcW w:w="1780" w:type="dxa"/>
            <w:tcBorders>
              <w:top w:val="nil"/>
              <w:left w:val="nil"/>
              <w:bottom w:val="nil"/>
              <w:right w:val="nil"/>
            </w:tcBorders>
            <w:shd w:val="clear" w:color="auto" w:fill="auto"/>
            <w:noWrap/>
            <w:vAlign w:val="bottom"/>
            <w:hideMark/>
          </w:tcPr>
          <w:p w14:paraId="61D0D69E"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Yankton</w:t>
            </w:r>
          </w:p>
        </w:tc>
        <w:tc>
          <w:tcPr>
            <w:tcW w:w="3040" w:type="dxa"/>
            <w:tcBorders>
              <w:top w:val="nil"/>
              <w:left w:val="nil"/>
              <w:bottom w:val="nil"/>
              <w:right w:val="nil"/>
            </w:tcBorders>
            <w:shd w:val="clear" w:color="auto" w:fill="auto"/>
            <w:noWrap/>
            <w:vAlign w:val="bottom"/>
            <w:hideMark/>
          </w:tcPr>
          <w:p w14:paraId="23C6586C"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Variety</w:t>
            </w:r>
          </w:p>
        </w:tc>
        <w:tc>
          <w:tcPr>
            <w:tcW w:w="1520" w:type="dxa"/>
            <w:tcBorders>
              <w:top w:val="nil"/>
              <w:left w:val="nil"/>
              <w:bottom w:val="nil"/>
              <w:right w:val="nil"/>
            </w:tcBorders>
            <w:shd w:val="clear" w:color="auto" w:fill="auto"/>
            <w:noWrap/>
            <w:vAlign w:val="bottom"/>
            <w:hideMark/>
          </w:tcPr>
          <w:p w14:paraId="0B3AE5BA"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3</w:t>
            </w:r>
          </w:p>
        </w:tc>
        <w:tc>
          <w:tcPr>
            <w:tcW w:w="960" w:type="dxa"/>
            <w:tcBorders>
              <w:top w:val="nil"/>
              <w:left w:val="nil"/>
              <w:bottom w:val="nil"/>
              <w:right w:val="nil"/>
            </w:tcBorders>
            <w:shd w:val="clear" w:color="auto" w:fill="auto"/>
            <w:noWrap/>
            <w:vAlign w:val="bottom"/>
            <w:hideMark/>
          </w:tcPr>
          <w:p w14:paraId="6D8BD6C7"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w:t>
            </w:r>
          </w:p>
        </w:tc>
      </w:tr>
      <w:tr w:rsidR="00165A64" w:rsidRPr="001D302A" w14:paraId="3735D53E" w14:textId="77777777" w:rsidTr="00165A64">
        <w:trPr>
          <w:trHeight w:val="300"/>
        </w:trPr>
        <w:tc>
          <w:tcPr>
            <w:tcW w:w="2200" w:type="dxa"/>
            <w:tcBorders>
              <w:top w:val="nil"/>
              <w:left w:val="nil"/>
              <w:bottom w:val="nil"/>
              <w:right w:val="nil"/>
            </w:tcBorders>
            <w:shd w:val="clear" w:color="auto" w:fill="auto"/>
            <w:noWrap/>
            <w:vAlign w:val="bottom"/>
            <w:hideMark/>
          </w:tcPr>
          <w:p w14:paraId="3A05BEF6"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Chad Malone</w:t>
            </w:r>
          </w:p>
        </w:tc>
        <w:tc>
          <w:tcPr>
            <w:tcW w:w="1780" w:type="dxa"/>
            <w:tcBorders>
              <w:top w:val="nil"/>
              <w:left w:val="nil"/>
              <w:bottom w:val="nil"/>
              <w:right w:val="nil"/>
            </w:tcBorders>
            <w:shd w:val="clear" w:color="auto" w:fill="auto"/>
            <w:noWrap/>
            <w:vAlign w:val="bottom"/>
            <w:hideMark/>
          </w:tcPr>
          <w:p w14:paraId="097BC288"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Kingsbury</w:t>
            </w:r>
          </w:p>
        </w:tc>
        <w:tc>
          <w:tcPr>
            <w:tcW w:w="3040" w:type="dxa"/>
            <w:tcBorders>
              <w:top w:val="nil"/>
              <w:left w:val="nil"/>
              <w:bottom w:val="nil"/>
              <w:right w:val="nil"/>
            </w:tcBorders>
            <w:shd w:val="clear" w:color="auto" w:fill="auto"/>
            <w:noWrap/>
            <w:vAlign w:val="bottom"/>
            <w:hideMark/>
          </w:tcPr>
          <w:p w14:paraId="6BE282BE"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Soil Health</w:t>
            </w:r>
          </w:p>
        </w:tc>
        <w:tc>
          <w:tcPr>
            <w:tcW w:w="1520" w:type="dxa"/>
            <w:tcBorders>
              <w:top w:val="nil"/>
              <w:left w:val="nil"/>
              <w:bottom w:val="nil"/>
              <w:right w:val="nil"/>
            </w:tcBorders>
            <w:shd w:val="clear" w:color="auto" w:fill="auto"/>
            <w:noWrap/>
            <w:vAlign w:val="bottom"/>
            <w:hideMark/>
          </w:tcPr>
          <w:p w14:paraId="6BBE9AB9"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2</w:t>
            </w:r>
          </w:p>
        </w:tc>
        <w:tc>
          <w:tcPr>
            <w:tcW w:w="960" w:type="dxa"/>
            <w:tcBorders>
              <w:top w:val="nil"/>
              <w:left w:val="nil"/>
              <w:bottom w:val="nil"/>
              <w:right w:val="nil"/>
            </w:tcBorders>
            <w:shd w:val="clear" w:color="auto" w:fill="auto"/>
            <w:noWrap/>
            <w:vAlign w:val="bottom"/>
            <w:hideMark/>
          </w:tcPr>
          <w:p w14:paraId="0A429409"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p>
        </w:tc>
      </w:tr>
      <w:tr w:rsidR="00165A64" w:rsidRPr="001D302A" w14:paraId="49C7A42A" w14:textId="77777777" w:rsidTr="00165A64">
        <w:trPr>
          <w:trHeight w:val="300"/>
        </w:trPr>
        <w:tc>
          <w:tcPr>
            <w:tcW w:w="2200" w:type="dxa"/>
            <w:tcBorders>
              <w:top w:val="nil"/>
              <w:left w:val="nil"/>
              <w:bottom w:val="nil"/>
              <w:right w:val="nil"/>
            </w:tcBorders>
            <w:shd w:val="clear" w:color="auto" w:fill="auto"/>
            <w:noWrap/>
            <w:vAlign w:val="bottom"/>
            <w:hideMark/>
          </w:tcPr>
          <w:p w14:paraId="2742794D"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Ed Wilkinson</w:t>
            </w:r>
          </w:p>
        </w:tc>
        <w:tc>
          <w:tcPr>
            <w:tcW w:w="1780" w:type="dxa"/>
            <w:tcBorders>
              <w:top w:val="nil"/>
              <w:left w:val="nil"/>
              <w:bottom w:val="nil"/>
              <w:right w:val="nil"/>
            </w:tcBorders>
            <w:shd w:val="clear" w:color="auto" w:fill="auto"/>
            <w:noWrap/>
            <w:vAlign w:val="bottom"/>
            <w:hideMark/>
          </w:tcPr>
          <w:p w14:paraId="3C344747"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Kingsbury</w:t>
            </w:r>
          </w:p>
        </w:tc>
        <w:tc>
          <w:tcPr>
            <w:tcW w:w="3040" w:type="dxa"/>
            <w:tcBorders>
              <w:top w:val="nil"/>
              <w:left w:val="nil"/>
              <w:bottom w:val="nil"/>
              <w:right w:val="nil"/>
            </w:tcBorders>
            <w:shd w:val="clear" w:color="auto" w:fill="auto"/>
            <w:noWrap/>
            <w:vAlign w:val="bottom"/>
            <w:hideMark/>
          </w:tcPr>
          <w:p w14:paraId="3C9F537F"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Soil Health</w:t>
            </w:r>
          </w:p>
        </w:tc>
        <w:tc>
          <w:tcPr>
            <w:tcW w:w="1520" w:type="dxa"/>
            <w:tcBorders>
              <w:top w:val="nil"/>
              <w:left w:val="nil"/>
              <w:bottom w:val="nil"/>
              <w:right w:val="nil"/>
            </w:tcBorders>
            <w:shd w:val="clear" w:color="auto" w:fill="auto"/>
            <w:noWrap/>
            <w:vAlign w:val="bottom"/>
            <w:hideMark/>
          </w:tcPr>
          <w:p w14:paraId="47530DC5"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1</w:t>
            </w:r>
          </w:p>
        </w:tc>
        <w:tc>
          <w:tcPr>
            <w:tcW w:w="960" w:type="dxa"/>
            <w:tcBorders>
              <w:top w:val="nil"/>
              <w:left w:val="nil"/>
              <w:bottom w:val="nil"/>
              <w:right w:val="nil"/>
            </w:tcBorders>
            <w:shd w:val="clear" w:color="auto" w:fill="auto"/>
            <w:noWrap/>
            <w:vAlign w:val="bottom"/>
            <w:hideMark/>
          </w:tcPr>
          <w:p w14:paraId="58442837"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p>
        </w:tc>
      </w:tr>
      <w:tr w:rsidR="00165A64" w:rsidRPr="001D302A" w14:paraId="3186A07F" w14:textId="77777777" w:rsidTr="00165A64">
        <w:trPr>
          <w:trHeight w:val="300"/>
        </w:trPr>
        <w:tc>
          <w:tcPr>
            <w:tcW w:w="2200" w:type="dxa"/>
            <w:tcBorders>
              <w:top w:val="nil"/>
              <w:left w:val="nil"/>
              <w:bottom w:val="nil"/>
              <w:right w:val="nil"/>
            </w:tcBorders>
            <w:shd w:val="clear" w:color="auto" w:fill="auto"/>
            <w:noWrap/>
            <w:vAlign w:val="bottom"/>
            <w:hideMark/>
          </w:tcPr>
          <w:p w14:paraId="0AF1C577"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Chad Malone</w:t>
            </w:r>
          </w:p>
        </w:tc>
        <w:tc>
          <w:tcPr>
            <w:tcW w:w="1780" w:type="dxa"/>
            <w:tcBorders>
              <w:top w:val="nil"/>
              <w:left w:val="nil"/>
              <w:bottom w:val="nil"/>
              <w:right w:val="nil"/>
            </w:tcBorders>
            <w:shd w:val="clear" w:color="auto" w:fill="auto"/>
            <w:noWrap/>
            <w:vAlign w:val="bottom"/>
            <w:hideMark/>
          </w:tcPr>
          <w:p w14:paraId="78311069"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Kingsbury</w:t>
            </w:r>
          </w:p>
        </w:tc>
        <w:tc>
          <w:tcPr>
            <w:tcW w:w="3040" w:type="dxa"/>
            <w:tcBorders>
              <w:top w:val="nil"/>
              <w:left w:val="nil"/>
              <w:bottom w:val="nil"/>
              <w:right w:val="nil"/>
            </w:tcBorders>
            <w:shd w:val="clear" w:color="auto" w:fill="auto"/>
            <w:noWrap/>
            <w:vAlign w:val="bottom"/>
            <w:hideMark/>
          </w:tcPr>
          <w:p w14:paraId="0D4F9677"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Soil Health</w:t>
            </w:r>
          </w:p>
        </w:tc>
        <w:tc>
          <w:tcPr>
            <w:tcW w:w="1520" w:type="dxa"/>
            <w:tcBorders>
              <w:top w:val="nil"/>
              <w:left w:val="nil"/>
              <w:bottom w:val="nil"/>
              <w:right w:val="nil"/>
            </w:tcBorders>
            <w:shd w:val="clear" w:color="auto" w:fill="auto"/>
            <w:noWrap/>
            <w:vAlign w:val="bottom"/>
            <w:hideMark/>
          </w:tcPr>
          <w:p w14:paraId="414C12B2"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1</w:t>
            </w:r>
          </w:p>
        </w:tc>
        <w:tc>
          <w:tcPr>
            <w:tcW w:w="960" w:type="dxa"/>
            <w:tcBorders>
              <w:top w:val="nil"/>
              <w:left w:val="nil"/>
              <w:bottom w:val="nil"/>
              <w:right w:val="nil"/>
            </w:tcBorders>
            <w:shd w:val="clear" w:color="auto" w:fill="auto"/>
            <w:noWrap/>
            <w:vAlign w:val="bottom"/>
            <w:hideMark/>
          </w:tcPr>
          <w:p w14:paraId="1E760ABC"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p>
        </w:tc>
      </w:tr>
      <w:tr w:rsidR="00165A64" w:rsidRPr="001D302A" w14:paraId="1E8053E9" w14:textId="77777777" w:rsidTr="00165A64">
        <w:trPr>
          <w:trHeight w:val="300"/>
        </w:trPr>
        <w:tc>
          <w:tcPr>
            <w:tcW w:w="2200" w:type="dxa"/>
            <w:tcBorders>
              <w:top w:val="nil"/>
              <w:left w:val="nil"/>
              <w:bottom w:val="nil"/>
              <w:right w:val="nil"/>
            </w:tcBorders>
            <w:shd w:val="clear" w:color="000000" w:fill="FFFF00"/>
            <w:noWrap/>
            <w:vAlign w:val="bottom"/>
            <w:hideMark/>
          </w:tcPr>
          <w:p w14:paraId="14C7E595"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Greg Albrecht</w:t>
            </w:r>
          </w:p>
        </w:tc>
        <w:tc>
          <w:tcPr>
            <w:tcW w:w="1780" w:type="dxa"/>
            <w:tcBorders>
              <w:top w:val="nil"/>
              <w:left w:val="nil"/>
              <w:bottom w:val="nil"/>
              <w:right w:val="nil"/>
            </w:tcBorders>
            <w:shd w:val="clear" w:color="000000" w:fill="FFFF00"/>
            <w:noWrap/>
            <w:vAlign w:val="bottom"/>
            <w:hideMark/>
          </w:tcPr>
          <w:p w14:paraId="53BF3681"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Kingsbury</w:t>
            </w:r>
          </w:p>
        </w:tc>
        <w:tc>
          <w:tcPr>
            <w:tcW w:w="3040" w:type="dxa"/>
            <w:tcBorders>
              <w:top w:val="nil"/>
              <w:left w:val="nil"/>
              <w:bottom w:val="nil"/>
              <w:right w:val="nil"/>
            </w:tcBorders>
            <w:shd w:val="clear" w:color="000000" w:fill="FFFF00"/>
            <w:noWrap/>
            <w:vAlign w:val="bottom"/>
            <w:hideMark/>
          </w:tcPr>
          <w:p w14:paraId="699AE799"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Soil Health</w:t>
            </w:r>
          </w:p>
        </w:tc>
        <w:tc>
          <w:tcPr>
            <w:tcW w:w="1520" w:type="dxa"/>
            <w:tcBorders>
              <w:top w:val="nil"/>
              <w:left w:val="nil"/>
              <w:bottom w:val="nil"/>
              <w:right w:val="nil"/>
            </w:tcBorders>
            <w:shd w:val="clear" w:color="000000" w:fill="FFFF00"/>
            <w:noWrap/>
            <w:vAlign w:val="bottom"/>
            <w:hideMark/>
          </w:tcPr>
          <w:p w14:paraId="76B3D8A2"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1</w:t>
            </w:r>
          </w:p>
        </w:tc>
        <w:tc>
          <w:tcPr>
            <w:tcW w:w="960" w:type="dxa"/>
            <w:tcBorders>
              <w:top w:val="nil"/>
              <w:left w:val="nil"/>
              <w:bottom w:val="nil"/>
              <w:right w:val="nil"/>
            </w:tcBorders>
            <w:shd w:val="clear" w:color="000000" w:fill="FFFF00"/>
            <w:noWrap/>
            <w:vAlign w:val="bottom"/>
            <w:hideMark/>
          </w:tcPr>
          <w:p w14:paraId="6C8AA8F3" w14:textId="77777777" w:rsidR="00165A64" w:rsidRPr="001D302A" w:rsidRDefault="00165A64" w:rsidP="00165A64">
            <w:pPr>
              <w:spacing w:after="0" w:line="240" w:lineRule="auto"/>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 </w:t>
            </w:r>
          </w:p>
        </w:tc>
      </w:tr>
      <w:tr w:rsidR="00165A64" w:rsidRPr="001D302A" w14:paraId="209D2A26" w14:textId="77777777" w:rsidTr="00165A64">
        <w:trPr>
          <w:trHeight w:val="300"/>
        </w:trPr>
        <w:tc>
          <w:tcPr>
            <w:tcW w:w="2200" w:type="dxa"/>
            <w:tcBorders>
              <w:top w:val="nil"/>
              <w:left w:val="nil"/>
              <w:bottom w:val="nil"/>
              <w:right w:val="nil"/>
            </w:tcBorders>
            <w:shd w:val="clear" w:color="000000" w:fill="FFFF00"/>
            <w:noWrap/>
            <w:vAlign w:val="bottom"/>
            <w:hideMark/>
          </w:tcPr>
          <w:p w14:paraId="3C1FDF32"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Paul Casper</w:t>
            </w:r>
          </w:p>
        </w:tc>
        <w:tc>
          <w:tcPr>
            <w:tcW w:w="1780" w:type="dxa"/>
            <w:tcBorders>
              <w:top w:val="nil"/>
              <w:left w:val="nil"/>
              <w:bottom w:val="nil"/>
              <w:right w:val="nil"/>
            </w:tcBorders>
            <w:shd w:val="clear" w:color="000000" w:fill="FFFF00"/>
            <w:noWrap/>
            <w:vAlign w:val="bottom"/>
            <w:hideMark/>
          </w:tcPr>
          <w:p w14:paraId="2DC25AEE"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Kingsbury</w:t>
            </w:r>
          </w:p>
        </w:tc>
        <w:tc>
          <w:tcPr>
            <w:tcW w:w="3040" w:type="dxa"/>
            <w:tcBorders>
              <w:top w:val="nil"/>
              <w:left w:val="nil"/>
              <w:bottom w:val="nil"/>
              <w:right w:val="nil"/>
            </w:tcBorders>
            <w:shd w:val="clear" w:color="000000" w:fill="FFFF00"/>
            <w:noWrap/>
            <w:vAlign w:val="bottom"/>
            <w:hideMark/>
          </w:tcPr>
          <w:p w14:paraId="1427272B"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Soil Health</w:t>
            </w:r>
          </w:p>
        </w:tc>
        <w:tc>
          <w:tcPr>
            <w:tcW w:w="1520" w:type="dxa"/>
            <w:tcBorders>
              <w:top w:val="nil"/>
              <w:left w:val="nil"/>
              <w:bottom w:val="nil"/>
              <w:right w:val="nil"/>
            </w:tcBorders>
            <w:shd w:val="clear" w:color="000000" w:fill="FFFF00"/>
            <w:noWrap/>
            <w:vAlign w:val="bottom"/>
            <w:hideMark/>
          </w:tcPr>
          <w:p w14:paraId="3D1653C5"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1</w:t>
            </w:r>
          </w:p>
        </w:tc>
        <w:tc>
          <w:tcPr>
            <w:tcW w:w="960" w:type="dxa"/>
            <w:tcBorders>
              <w:top w:val="nil"/>
              <w:left w:val="nil"/>
              <w:bottom w:val="nil"/>
              <w:right w:val="nil"/>
            </w:tcBorders>
            <w:shd w:val="clear" w:color="000000" w:fill="FFFF00"/>
            <w:noWrap/>
            <w:vAlign w:val="bottom"/>
            <w:hideMark/>
          </w:tcPr>
          <w:p w14:paraId="1C987A6B" w14:textId="77777777" w:rsidR="00165A64" w:rsidRPr="001D302A" w:rsidRDefault="00165A64" w:rsidP="00165A64">
            <w:pPr>
              <w:spacing w:after="0" w:line="240" w:lineRule="auto"/>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 </w:t>
            </w:r>
          </w:p>
        </w:tc>
      </w:tr>
      <w:tr w:rsidR="00165A64" w:rsidRPr="001D302A" w14:paraId="3626F7FC" w14:textId="77777777" w:rsidTr="00165A64">
        <w:trPr>
          <w:trHeight w:val="300"/>
        </w:trPr>
        <w:tc>
          <w:tcPr>
            <w:tcW w:w="2200" w:type="dxa"/>
            <w:tcBorders>
              <w:top w:val="nil"/>
              <w:left w:val="nil"/>
              <w:bottom w:val="nil"/>
              <w:right w:val="nil"/>
            </w:tcBorders>
            <w:shd w:val="clear" w:color="000000" w:fill="FFFF00"/>
            <w:noWrap/>
            <w:vAlign w:val="bottom"/>
            <w:hideMark/>
          </w:tcPr>
          <w:p w14:paraId="4866AE06"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Paul Casper</w:t>
            </w:r>
          </w:p>
        </w:tc>
        <w:tc>
          <w:tcPr>
            <w:tcW w:w="1780" w:type="dxa"/>
            <w:tcBorders>
              <w:top w:val="nil"/>
              <w:left w:val="nil"/>
              <w:bottom w:val="nil"/>
              <w:right w:val="nil"/>
            </w:tcBorders>
            <w:shd w:val="clear" w:color="000000" w:fill="FFFF00"/>
            <w:noWrap/>
            <w:vAlign w:val="bottom"/>
            <w:hideMark/>
          </w:tcPr>
          <w:p w14:paraId="262EFB31"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Kingsbury</w:t>
            </w:r>
          </w:p>
        </w:tc>
        <w:tc>
          <w:tcPr>
            <w:tcW w:w="3040" w:type="dxa"/>
            <w:tcBorders>
              <w:top w:val="nil"/>
              <w:left w:val="nil"/>
              <w:bottom w:val="nil"/>
              <w:right w:val="nil"/>
            </w:tcBorders>
            <w:shd w:val="clear" w:color="000000" w:fill="FFFF00"/>
            <w:noWrap/>
            <w:vAlign w:val="bottom"/>
            <w:hideMark/>
          </w:tcPr>
          <w:p w14:paraId="73674690"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Soil Health</w:t>
            </w:r>
          </w:p>
        </w:tc>
        <w:tc>
          <w:tcPr>
            <w:tcW w:w="1520" w:type="dxa"/>
            <w:tcBorders>
              <w:top w:val="nil"/>
              <w:left w:val="nil"/>
              <w:bottom w:val="nil"/>
              <w:right w:val="nil"/>
            </w:tcBorders>
            <w:shd w:val="clear" w:color="000000" w:fill="FFFF00"/>
            <w:noWrap/>
            <w:vAlign w:val="bottom"/>
            <w:hideMark/>
          </w:tcPr>
          <w:p w14:paraId="5C0AF241"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1</w:t>
            </w:r>
          </w:p>
        </w:tc>
        <w:tc>
          <w:tcPr>
            <w:tcW w:w="960" w:type="dxa"/>
            <w:tcBorders>
              <w:top w:val="nil"/>
              <w:left w:val="nil"/>
              <w:bottom w:val="nil"/>
              <w:right w:val="nil"/>
            </w:tcBorders>
            <w:shd w:val="clear" w:color="000000" w:fill="FFFF00"/>
            <w:noWrap/>
            <w:vAlign w:val="bottom"/>
            <w:hideMark/>
          </w:tcPr>
          <w:p w14:paraId="2AFC8FD7" w14:textId="77777777" w:rsidR="00165A64" w:rsidRPr="001D302A" w:rsidRDefault="00165A64" w:rsidP="00165A64">
            <w:pPr>
              <w:spacing w:after="0" w:line="240" w:lineRule="auto"/>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 </w:t>
            </w:r>
          </w:p>
        </w:tc>
      </w:tr>
      <w:tr w:rsidR="00165A64" w:rsidRPr="001D302A" w14:paraId="665B4928" w14:textId="77777777" w:rsidTr="00165A64">
        <w:trPr>
          <w:trHeight w:val="300"/>
        </w:trPr>
        <w:tc>
          <w:tcPr>
            <w:tcW w:w="2200" w:type="dxa"/>
            <w:tcBorders>
              <w:top w:val="nil"/>
              <w:left w:val="nil"/>
              <w:bottom w:val="nil"/>
              <w:right w:val="nil"/>
            </w:tcBorders>
            <w:shd w:val="clear" w:color="000000" w:fill="FFFF00"/>
            <w:noWrap/>
            <w:vAlign w:val="bottom"/>
            <w:hideMark/>
          </w:tcPr>
          <w:p w14:paraId="10043FF6"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lastRenderedPageBreak/>
              <w:t>Scott Jensen</w:t>
            </w:r>
          </w:p>
        </w:tc>
        <w:tc>
          <w:tcPr>
            <w:tcW w:w="1780" w:type="dxa"/>
            <w:tcBorders>
              <w:top w:val="nil"/>
              <w:left w:val="nil"/>
              <w:bottom w:val="nil"/>
              <w:right w:val="nil"/>
            </w:tcBorders>
            <w:shd w:val="clear" w:color="000000" w:fill="FFFF00"/>
            <w:noWrap/>
            <w:vAlign w:val="bottom"/>
            <w:hideMark/>
          </w:tcPr>
          <w:p w14:paraId="0E1689CD"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Kingsbury</w:t>
            </w:r>
          </w:p>
        </w:tc>
        <w:tc>
          <w:tcPr>
            <w:tcW w:w="3040" w:type="dxa"/>
            <w:tcBorders>
              <w:top w:val="nil"/>
              <w:left w:val="nil"/>
              <w:bottom w:val="nil"/>
              <w:right w:val="nil"/>
            </w:tcBorders>
            <w:shd w:val="clear" w:color="000000" w:fill="FFFF00"/>
            <w:noWrap/>
            <w:vAlign w:val="bottom"/>
            <w:hideMark/>
          </w:tcPr>
          <w:p w14:paraId="11B13140"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Soil Health</w:t>
            </w:r>
          </w:p>
        </w:tc>
        <w:tc>
          <w:tcPr>
            <w:tcW w:w="1520" w:type="dxa"/>
            <w:tcBorders>
              <w:top w:val="nil"/>
              <w:left w:val="nil"/>
              <w:bottom w:val="nil"/>
              <w:right w:val="nil"/>
            </w:tcBorders>
            <w:shd w:val="clear" w:color="000000" w:fill="FFFF00"/>
            <w:noWrap/>
            <w:vAlign w:val="bottom"/>
            <w:hideMark/>
          </w:tcPr>
          <w:p w14:paraId="55BB2B6E"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1</w:t>
            </w:r>
          </w:p>
        </w:tc>
        <w:tc>
          <w:tcPr>
            <w:tcW w:w="960" w:type="dxa"/>
            <w:tcBorders>
              <w:top w:val="nil"/>
              <w:left w:val="nil"/>
              <w:bottom w:val="nil"/>
              <w:right w:val="nil"/>
            </w:tcBorders>
            <w:shd w:val="clear" w:color="000000" w:fill="FFFF00"/>
            <w:noWrap/>
            <w:vAlign w:val="bottom"/>
            <w:hideMark/>
          </w:tcPr>
          <w:p w14:paraId="087E0A3C" w14:textId="77777777" w:rsidR="00165A64" w:rsidRPr="001D302A" w:rsidRDefault="00165A64" w:rsidP="00165A64">
            <w:pPr>
              <w:spacing w:after="0" w:line="240" w:lineRule="auto"/>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 </w:t>
            </w:r>
          </w:p>
        </w:tc>
      </w:tr>
      <w:tr w:rsidR="00165A64" w:rsidRPr="001D302A" w14:paraId="701A1F1E" w14:textId="77777777" w:rsidTr="00165A64">
        <w:trPr>
          <w:trHeight w:val="300"/>
        </w:trPr>
        <w:tc>
          <w:tcPr>
            <w:tcW w:w="2200" w:type="dxa"/>
            <w:tcBorders>
              <w:top w:val="nil"/>
              <w:left w:val="nil"/>
              <w:bottom w:val="nil"/>
              <w:right w:val="nil"/>
            </w:tcBorders>
            <w:shd w:val="clear" w:color="000000" w:fill="FFFF00"/>
            <w:noWrap/>
            <w:vAlign w:val="bottom"/>
            <w:hideMark/>
          </w:tcPr>
          <w:p w14:paraId="5712678F"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Jon Nelson</w:t>
            </w:r>
          </w:p>
        </w:tc>
        <w:tc>
          <w:tcPr>
            <w:tcW w:w="1780" w:type="dxa"/>
            <w:tcBorders>
              <w:top w:val="nil"/>
              <w:left w:val="nil"/>
              <w:bottom w:val="nil"/>
              <w:right w:val="nil"/>
            </w:tcBorders>
            <w:shd w:val="clear" w:color="000000" w:fill="FFFF00"/>
            <w:noWrap/>
            <w:vAlign w:val="bottom"/>
            <w:hideMark/>
          </w:tcPr>
          <w:p w14:paraId="781BC598"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Kingsbury</w:t>
            </w:r>
          </w:p>
        </w:tc>
        <w:tc>
          <w:tcPr>
            <w:tcW w:w="3040" w:type="dxa"/>
            <w:tcBorders>
              <w:top w:val="nil"/>
              <w:left w:val="nil"/>
              <w:bottom w:val="nil"/>
              <w:right w:val="nil"/>
            </w:tcBorders>
            <w:shd w:val="clear" w:color="000000" w:fill="FFFF00"/>
            <w:noWrap/>
            <w:vAlign w:val="bottom"/>
            <w:hideMark/>
          </w:tcPr>
          <w:p w14:paraId="5C784098"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Soil Health</w:t>
            </w:r>
          </w:p>
        </w:tc>
        <w:tc>
          <w:tcPr>
            <w:tcW w:w="1520" w:type="dxa"/>
            <w:tcBorders>
              <w:top w:val="nil"/>
              <w:left w:val="nil"/>
              <w:bottom w:val="nil"/>
              <w:right w:val="nil"/>
            </w:tcBorders>
            <w:shd w:val="clear" w:color="000000" w:fill="FFFF00"/>
            <w:noWrap/>
            <w:vAlign w:val="bottom"/>
            <w:hideMark/>
          </w:tcPr>
          <w:p w14:paraId="0C52E21C"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1</w:t>
            </w:r>
          </w:p>
        </w:tc>
        <w:tc>
          <w:tcPr>
            <w:tcW w:w="960" w:type="dxa"/>
            <w:tcBorders>
              <w:top w:val="nil"/>
              <w:left w:val="nil"/>
              <w:bottom w:val="nil"/>
              <w:right w:val="nil"/>
            </w:tcBorders>
            <w:shd w:val="clear" w:color="000000" w:fill="FFFF00"/>
            <w:noWrap/>
            <w:vAlign w:val="bottom"/>
            <w:hideMark/>
          </w:tcPr>
          <w:p w14:paraId="62B90C4F" w14:textId="77777777" w:rsidR="00165A64" w:rsidRPr="001D302A" w:rsidRDefault="00165A64" w:rsidP="00165A64">
            <w:pPr>
              <w:spacing w:after="0" w:line="240" w:lineRule="auto"/>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 </w:t>
            </w:r>
          </w:p>
        </w:tc>
      </w:tr>
      <w:tr w:rsidR="00165A64" w:rsidRPr="001D302A" w14:paraId="6A290A8B" w14:textId="77777777" w:rsidTr="00165A64">
        <w:trPr>
          <w:trHeight w:val="300"/>
        </w:trPr>
        <w:tc>
          <w:tcPr>
            <w:tcW w:w="2200" w:type="dxa"/>
            <w:tcBorders>
              <w:top w:val="nil"/>
              <w:left w:val="nil"/>
              <w:bottom w:val="nil"/>
              <w:right w:val="nil"/>
            </w:tcBorders>
            <w:shd w:val="clear" w:color="000000" w:fill="FFFF00"/>
            <w:noWrap/>
            <w:vAlign w:val="bottom"/>
            <w:hideMark/>
          </w:tcPr>
          <w:p w14:paraId="3528BBBC"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Lynn Jensen</w:t>
            </w:r>
          </w:p>
        </w:tc>
        <w:tc>
          <w:tcPr>
            <w:tcW w:w="1780" w:type="dxa"/>
            <w:tcBorders>
              <w:top w:val="nil"/>
              <w:left w:val="nil"/>
              <w:bottom w:val="nil"/>
              <w:right w:val="nil"/>
            </w:tcBorders>
            <w:shd w:val="clear" w:color="000000" w:fill="FFFF00"/>
            <w:noWrap/>
            <w:vAlign w:val="bottom"/>
            <w:hideMark/>
          </w:tcPr>
          <w:p w14:paraId="76B6DC42"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Kingsbury</w:t>
            </w:r>
          </w:p>
        </w:tc>
        <w:tc>
          <w:tcPr>
            <w:tcW w:w="3040" w:type="dxa"/>
            <w:tcBorders>
              <w:top w:val="nil"/>
              <w:left w:val="nil"/>
              <w:bottom w:val="nil"/>
              <w:right w:val="nil"/>
            </w:tcBorders>
            <w:shd w:val="clear" w:color="000000" w:fill="FFFF00"/>
            <w:noWrap/>
            <w:vAlign w:val="bottom"/>
            <w:hideMark/>
          </w:tcPr>
          <w:p w14:paraId="602CBC52"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Soil Health</w:t>
            </w:r>
          </w:p>
        </w:tc>
        <w:tc>
          <w:tcPr>
            <w:tcW w:w="1520" w:type="dxa"/>
            <w:tcBorders>
              <w:top w:val="nil"/>
              <w:left w:val="nil"/>
              <w:bottom w:val="nil"/>
              <w:right w:val="nil"/>
            </w:tcBorders>
            <w:shd w:val="clear" w:color="000000" w:fill="FFFF00"/>
            <w:noWrap/>
            <w:vAlign w:val="bottom"/>
            <w:hideMark/>
          </w:tcPr>
          <w:p w14:paraId="2F4188CE"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1</w:t>
            </w:r>
          </w:p>
        </w:tc>
        <w:tc>
          <w:tcPr>
            <w:tcW w:w="960" w:type="dxa"/>
            <w:tcBorders>
              <w:top w:val="nil"/>
              <w:left w:val="nil"/>
              <w:bottom w:val="nil"/>
              <w:right w:val="nil"/>
            </w:tcBorders>
            <w:shd w:val="clear" w:color="000000" w:fill="FFFF00"/>
            <w:noWrap/>
            <w:vAlign w:val="bottom"/>
            <w:hideMark/>
          </w:tcPr>
          <w:p w14:paraId="002A19B6" w14:textId="77777777" w:rsidR="00165A64" w:rsidRPr="001D302A" w:rsidRDefault="00165A64" w:rsidP="00165A64">
            <w:pPr>
              <w:spacing w:after="0" w:line="240" w:lineRule="auto"/>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 </w:t>
            </w:r>
          </w:p>
        </w:tc>
      </w:tr>
      <w:tr w:rsidR="00165A64" w:rsidRPr="001D302A" w14:paraId="1CECD38B" w14:textId="77777777" w:rsidTr="00165A64">
        <w:trPr>
          <w:trHeight w:val="300"/>
        </w:trPr>
        <w:tc>
          <w:tcPr>
            <w:tcW w:w="2200" w:type="dxa"/>
            <w:tcBorders>
              <w:top w:val="nil"/>
              <w:left w:val="nil"/>
              <w:bottom w:val="single" w:sz="4" w:space="0" w:color="auto"/>
              <w:right w:val="nil"/>
            </w:tcBorders>
            <w:shd w:val="clear" w:color="000000" w:fill="FFFF00"/>
            <w:noWrap/>
            <w:vAlign w:val="bottom"/>
            <w:hideMark/>
          </w:tcPr>
          <w:p w14:paraId="438675E0"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Brett Anderson</w:t>
            </w:r>
          </w:p>
        </w:tc>
        <w:tc>
          <w:tcPr>
            <w:tcW w:w="1780" w:type="dxa"/>
            <w:tcBorders>
              <w:top w:val="nil"/>
              <w:left w:val="nil"/>
              <w:bottom w:val="single" w:sz="4" w:space="0" w:color="auto"/>
              <w:right w:val="nil"/>
            </w:tcBorders>
            <w:shd w:val="clear" w:color="000000" w:fill="FFFF00"/>
            <w:noWrap/>
            <w:vAlign w:val="bottom"/>
            <w:hideMark/>
          </w:tcPr>
          <w:p w14:paraId="1864F283"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Kingsbury</w:t>
            </w:r>
          </w:p>
        </w:tc>
        <w:tc>
          <w:tcPr>
            <w:tcW w:w="3040" w:type="dxa"/>
            <w:tcBorders>
              <w:top w:val="nil"/>
              <w:left w:val="nil"/>
              <w:bottom w:val="single" w:sz="4" w:space="0" w:color="auto"/>
              <w:right w:val="nil"/>
            </w:tcBorders>
            <w:shd w:val="clear" w:color="000000" w:fill="FFFF00"/>
            <w:noWrap/>
            <w:vAlign w:val="bottom"/>
            <w:hideMark/>
          </w:tcPr>
          <w:p w14:paraId="73B840C9"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Soil Health</w:t>
            </w:r>
          </w:p>
        </w:tc>
        <w:tc>
          <w:tcPr>
            <w:tcW w:w="1520" w:type="dxa"/>
            <w:tcBorders>
              <w:top w:val="nil"/>
              <w:left w:val="nil"/>
              <w:bottom w:val="single" w:sz="4" w:space="0" w:color="auto"/>
              <w:right w:val="nil"/>
            </w:tcBorders>
            <w:shd w:val="clear" w:color="000000" w:fill="FFFF00"/>
            <w:noWrap/>
            <w:vAlign w:val="bottom"/>
            <w:hideMark/>
          </w:tcPr>
          <w:p w14:paraId="7E9A5DDF"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1</w:t>
            </w:r>
          </w:p>
        </w:tc>
        <w:tc>
          <w:tcPr>
            <w:tcW w:w="960" w:type="dxa"/>
            <w:tcBorders>
              <w:top w:val="nil"/>
              <w:left w:val="nil"/>
              <w:bottom w:val="single" w:sz="4" w:space="0" w:color="auto"/>
              <w:right w:val="nil"/>
            </w:tcBorders>
            <w:shd w:val="clear" w:color="000000" w:fill="FFFF00"/>
            <w:noWrap/>
            <w:vAlign w:val="bottom"/>
            <w:hideMark/>
          </w:tcPr>
          <w:p w14:paraId="031021C9" w14:textId="77777777" w:rsidR="00165A64" w:rsidRPr="001D302A" w:rsidRDefault="00165A64" w:rsidP="00165A64">
            <w:pPr>
              <w:spacing w:after="0" w:line="240" w:lineRule="auto"/>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 </w:t>
            </w:r>
          </w:p>
        </w:tc>
      </w:tr>
      <w:tr w:rsidR="00165A64" w:rsidRPr="001D302A" w14:paraId="400EB429" w14:textId="77777777" w:rsidTr="0038094C">
        <w:trPr>
          <w:trHeight w:val="287"/>
        </w:trPr>
        <w:tc>
          <w:tcPr>
            <w:tcW w:w="2200" w:type="dxa"/>
            <w:tcBorders>
              <w:top w:val="nil"/>
              <w:left w:val="nil"/>
              <w:bottom w:val="nil"/>
              <w:right w:val="nil"/>
            </w:tcBorders>
            <w:shd w:val="clear" w:color="auto" w:fill="auto"/>
            <w:noWrap/>
            <w:vAlign w:val="bottom"/>
          </w:tcPr>
          <w:p w14:paraId="447C45D4" w14:textId="4629B7F5" w:rsidR="00D67589" w:rsidRPr="001D302A" w:rsidRDefault="00D67589" w:rsidP="00165A64">
            <w:pPr>
              <w:spacing w:after="0" w:line="240" w:lineRule="auto"/>
              <w:rPr>
                <w:rFonts w:ascii="Times New Roman" w:eastAsia="Times New Roman" w:hAnsi="Times New Roman" w:cs="Times New Roman"/>
                <w:color w:val="000000"/>
                <w:sz w:val="24"/>
                <w:szCs w:val="24"/>
              </w:rPr>
            </w:pPr>
          </w:p>
        </w:tc>
        <w:tc>
          <w:tcPr>
            <w:tcW w:w="1780" w:type="dxa"/>
            <w:tcBorders>
              <w:top w:val="nil"/>
              <w:left w:val="nil"/>
              <w:bottom w:val="nil"/>
              <w:right w:val="nil"/>
            </w:tcBorders>
            <w:shd w:val="clear" w:color="auto" w:fill="auto"/>
            <w:noWrap/>
            <w:vAlign w:val="bottom"/>
          </w:tcPr>
          <w:p w14:paraId="6E8FA7AF" w14:textId="77777777" w:rsidR="00165A64" w:rsidRPr="001D302A" w:rsidRDefault="00165A64" w:rsidP="00165A64">
            <w:pPr>
              <w:spacing w:after="0" w:line="240" w:lineRule="auto"/>
              <w:rPr>
                <w:rFonts w:ascii="Times New Roman" w:eastAsia="Times New Roman" w:hAnsi="Times New Roman" w:cs="Times New Roman"/>
                <w:sz w:val="24"/>
                <w:szCs w:val="24"/>
              </w:rPr>
            </w:pPr>
          </w:p>
        </w:tc>
        <w:tc>
          <w:tcPr>
            <w:tcW w:w="3040" w:type="dxa"/>
            <w:tcBorders>
              <w:top w:val="nil"/>
              <w:left w:val="nil"/>
              <w:bottom w:val="nil"/>
              <w:right w:val="nil"/>
            </w:tcBorders>
            <w:shd w:val="clear" w:color="auto" w:fill="auto"/>
            <w:noWrap/>
            <w:vAlign w:val="bottom"/>
            <w:hideMark/>
          </w:tcPr>
          <w:p w14:paraId="1820E454" w14:textId="77777777" w:rsidR="00165A64" w:rsidRPr="001D302A" w:rsidRDefault="00165A64" w:rsidP="00165A64">
            <w:pPr>
              <w:spacing w:after="0" w:line="240" w:lineRule="auto"/>
              <w:rPr>
                <w:rFonts w:ascii="Times New Roman" w:eastAsia="Times New Roman" w:hAnsi="Times New Roman" w:cs="Times New Roman"/>
                <w:sz w:val="24"/>
                <w:szCs w:val="24"/>
              </w:rPr>
            </w:pPr>
          </w:p>
        </w:tc>
        <w:tc>
          <w:tcPr>
            <w:tcW w:w="1520" w:type="dxa"/>
            <w:tcBorders>
              <w:top w:val="nil"/>
              <w:left w:val="nil"/>
              <w:bottom w:val="nil"/>
              <w:right w:val="nil"/>
            </w:tcBorders>
            <w:shd w:val="clear" w:color="auto" w:fill="auto"/>
            <w:noWrap/>
            <w:vAlign w:val="bottom"/>
            <w:hideMark/>
          </w:tcPr>
          <w:p w14:paraId="40E438D1" w14:textId="0433D607" w:rsidR="00D67589" w:rsidRPr="001D302A" w:rsidRDefault="00165A64" w:rsidP="0038094C">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79</w:t>
            </w:r>
          </w:p>
        </w:tc>
        <w:tc>
          <w:tcPr>
            <w:tcW w:w="960" w:type="dxa"/>
            <w:tcBorders>
              <w:top w:val="nil"/>
              <w:left w:val="nil"/>
              <w:bottom w:val="nil"/>
              <w:right w:val="nil"/>
            </w:tcBorders>
            <w:shd w:val="clear" w:color="auto" w:fill="auto"/>
            <w:noWrap/>
            <w:vAlign w:val="bottom"/>
            <w:hideMark/>
          </w:tcPr>
          <w:p w14:paraId="0E647CA6"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p>
        </w:tc>
      </w:tr>
    </w:tbl>
    <w:p w14:paraId="3DF553CA" w14:textId="29116C05" w:rsidR="0038094C" w:rsidRPr="001D302A" w:rsidRDefault="0038094C" w:rsidP="0038094C">
      <w:pPr>
        <w:rPr>
          <w:rFonts w:ascii="Times New Roman" w:hAnsi="Times New Roman" w:cs="Times New Roman"/>
          <w:sz w:val="24"/>
          <w:szCs w:val="24"/>
        </w:rPr>
      </w:pPr>
      <w:r w:rsidRPr="001D302A">
        <w:rPr>
          <w:rFonts w:ascii="Times New Roman" w:hAnsi="Times New Roman" w:cs="Times New Roman"/>
          <w:sz w:val="24"/>
          <w:szCs w:val="24"/>
        </w:rPr>
        <w:t xml:space="preserve">When compared to 2021-2022, the number of projects has increased from 63 to 71.  Ten of these new on-farm projects are associated with soil health.  The soil heath projects will be ongoing efforts over the next several years.  </w:t>
      </w:r>
    </w:p>
    <w:p w14:paraId="1C69BC2F" w14:textId="248E2211" w:rsidR="0038094C" w:rsidRPr="001D302A" w:rsidRDefault="0038094C" w:rsidP="0038094C">
      <w:pPr>
        <w:rPr>
          <w:rFonts w:ascii="Times New Roman" w:hAnsi="Times New Roman" w:cs="Times New Roman"/>
          <w:sz w:val="24"/>
          <w:szCs w:val="24"/>
        </w:rPr>
      </w:pPr>
      <w:r w:rsidRPr="001D302A">
        <w:rPr>
          <w:rFonts w:ascii="Times New Roman" w:hAnsi="Times New Roman" w:cs="Times New Roman"/>
          <w:noProof/>
          <w:sz w:val="24"/>
          <w:szCs w:val="24"/>
        </w:rPr>
        <mc:AlternateContent>
          <mc:Choice Requires="wps">
            <w:drawing>
              <wp:anchor distT="0" distB="0" distL="114300" distR="114300" simplePos="0" relativeHeight="251705344" behindDoc="0" locked="0" layoutInCell="1" allowOverlap="1" wp14:anchorId="6983E598" wp14:editId="178BE24E">
                <wp:simplePos x="0" y="0"/>
                <wp:positionH relativeFrom="column">
                  <wp:posOffset>4447464</wp:posOffset>
                </wp:positionH>
                <wp:positionV relativeFrom="paragraph">
                  <wp:posOffset>278588</wp:posOffset>
                </wp:positionV>
                <wp:extent cx="1885950" cy="931545"/>
                <wp:effectExtent l="0" t="0" r="19050" b="20955"/>
                <wp:wrapSquare wrapText="bothSides"/>
                <wp:docPr id="9" name="Text Box 9"/>
                <wp:cNvGraphicFramePr/>
                <a:graphic xmlns:a="http://schemas.openxmlformats.org/drawingml/2006/main">
                  <a:graphicData uri="http://schemas.microsoft.com/office/word/2010/wordprocessingShape">
                    <wps:wsp>
                      <wps:cNvSpPr txBox="1"/>
                      <wps:spPr>
                        <a:xfrm>
                          <a:off x="0" y="0"/>
                          <a:ext cx="1885950" cy="931545"/>
                        </a:xfrm>
                        <a:prstGeom prst="rect">
                          <a:avLst/>
                        </a:prstGeom>
                        <a:solidFill>
                          <a:srgbClr val="FFFF00"/>
                        </a:solidFill>
                        <a:ln w="6350">
                          <a:solidFill>
                            <a:prstClr val="black"/>
                          </a:solidFill>
                        </a:ln>
                      </wps:spPr>
                      <wps:txbx>
                        <w:txbxContent>
                          <w:p w14:paraId="454F020C" w14:textId="3B1D98BE" w:rsidR="0038094C" w:rsidRPr="0032061D" w:rsidRDefault="0038094C" w:rsidP="0038094C">
                            <w:pPr>
                              <w:rPr>
                                <w:b/>
                                <w:bCs/>
                              </w:rPr>
                            </w:pPr>
                            <w:r w:rsidRPr="0032061D">
                              <w:rPr>
                                <w:b/>
                                <w:bCs/>
                              </w:rPr>
                              <w:t xml:space="preserve">Total Farmers enrolled: </w:t>
                            </w:r>
                            <w:r>
                              <w:rPr>
                                <w:b/>
                                <w:bCs/>
                              </w:rPr>
                              <w:t>31</w:t>
                            </w:r>
                          </w:p>
                          <w:p w14:paraId="030E6EAA" w14:textId="77777777" w:rsidR="0038094C" w:rsidRPr="0032061D" w:rsidRDefault="0038094C" w:rsidP="0038094C">
                            <w:pPr>
                              <w:rPr>
                                <w:b/>
                                <w:bCs/>
                              </w:rPr>
                            </w:pPr>
                            <w:r w:rsidRPr="0032061D">
                              <w:rPr>
                                <w:b/>
                                <w:bCs/>
                              </w:rPr>
                              <w:t xml:space="preserve">New farmers enrolled: </w:t>
                            </w:r>
                            <w:r>
                              <w:rPr>
                                <w:b/>
                                <w:bCs/>
                              </w:rPr>
                              <w:t>15</w:t>
                            </w:r>
                          </w:p>
                          <w:p w14:paraId="5BB81D3D" w14:textId="77777777" w:rsidR="0038094C" w:rsidRDefault="0038094C" w:rsidP="0038094C">
                            <w:pPr>
                              <w:rPr>
                                <w:b/>
                                <w:bCs/>
                              </w:rPr>
                            </w:pPr>
                            <w:r w:rsidRPr="0032061D">
                              <w:rPr>
                                <w:b/>
                                <w:bCs/>
                              </w:rPr>
                              <w:t xml:space="preserve">Total counties involved: </w:t>
                            </w:r>
                            <w:r>
                              <w:rPr>
                                <w:b/>
                                <w:bCs/>
                              </w:rPr>
                              <w:t>17</w:t>
                            </w:r>
                          </w:p>
                          <w:p w14:paraId="414690D1" w14:textId="77777777" w:rsidR="0038094C" w:rsidRPr="0032061D" w:rsidRDefault="0038094C" w:rsidP="0038094C">
                            <w:pP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83E598" id="_x0000_t202" coordsize="21600,21600" o:spt="202" path="m,l,21600r21600,l21600,xe">
                <v:stroke joinstyle="miter"/>
                <v:path gradientshapeok="t" o:connecttype="rect"/>
              </v:shapetype>
              <v:shape id="Text Box 9" o:spid="_x0000_s1026" type="#_x0000_t202" style="position:absolute;margin-left:350.2pt;margin-top:21.95pt;width:148.5pt;height:73.3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" fillcolor="yellow" strokeweight=".5pt">
                <v:textbox>
                  <w:txbxContent>
                    <w:p w14:paraId="454F020C" w14:textId="3B1D98BE" w:rsidR="0038094C" w:rsidRPr="0032061D" w:rsidRDefault="0038094C" w:rsidP="0038094C">
                      <w:pPr>
                        <w:rPr>
                          <w:b/>
                          <w:bCs/>
                        </w:rPr>
                      </w:pPr>
                      <w:r w:rsidRPr="0032061D">
                        <w:rPr>
                          <w:b/>
                          <w:bCs/>
                        </w:rPr>
                        <w:t xml:space="preserve">Total Farmers enrolled: </w:t>
                      </w:r>
                      <w:r>
                        <w:rPr>
                          <w:b/>
                          <w:bCs/>
                        </w:rPr>
                        <w:t>31</w:t>
                      </w:r>
                    </w:p>
                    <w:p w14:paraId="030E6EAA" w14:textId="77777777" w:rsidR="0038094C" w:rsidRPr="0032061D" w:rsidRDefault="0038094C" w:rsidP="0038094C">
                      <w:pPr>
                        <w:rPr>
                          <w:b/>
                          <w:bCs/>
                        </w:rPr>
                      </w:pPr>
                      <w:r w:rsidRPr="0032061D">
                        <w:rPr>
                          <w:b/>
                          <w:bCs/>
                        </w:rPr>
                        <w:t xml:space="preserve">New farmers enrolled: </w:t>
                      </w:r>
                      <w:r>
                        <w:rPr>
                          <w:b/>
                          <w:bCs/>
                        </w:rPr>
                        <w:t>15</w:t>
                      </w:r>
                    </w:p>
                    <w:p w14:paraId="5BB81D3D" w14:textId="77777777" w:rsidR="0038094C" w:rsidRDefault="0038094C" w:rsidP="0038094C">
                      <w:pPr>
                        <w:rPr>
                          <w:b/>
                          <w:bCs/>
                        </w:rPr>
                      </w:pPr>
                      <w:r w:rsidRPr="0032061D">
                        <w:rPr>
                          <w:b/>
                          <w:bCs/>
                        </w:rPr>
                        <w:t xml:space="preserve">Total counties involved: </w:t>
                      </w:r>
                      <w:r>
                        <w:rPr>
                          <w:b/>
                          <w:bCs/>
                        </w:rPr>
                        <w:t>17</w:t>
                      </w:r>
                    </w:p>
                    <w:p w14:paraId="414690D1" w14:textId="77777777" w:rsidR="0038094C" w:rsidRPr="0032061D" w:rsidRDefault="0038094C" w:rsidP="0038094C">
                      <w:pPr>
                        <w:rPr>
                          <w:b/>
                          <w:bCs/>
                        </w:rPr>
                      </w:pPr>
                    </w:p>
                  </w:txbxContent>
                </v:textbox>
                <w10:wrap type="square"/>
              </v:shape>
            </w:pict>
          </mc:Fallback>
        </mc:AlternateContent>
      </w:r>
      <w:r w:rsidRPr="001D302A">
        <w:rPr>
          <w:rFonts w:ascii="Times New Roman" w:hAnsi="Times New Roman" w:cs="Times New Roman"/>
          <w:noProof/>
          <w:sz w:val="24"/>
          <w:szCs w:val="24"/>
        </w:rPr>
        <w:drawing>
          <wp:inline distT="0" distB="0" distL="0" distR="0" wp14:anchorId="3656D96A" wp14:editId="3CDF788C">
            <wp:extent cx="4158762" cy="2219339"/>
            <wp:effectExtent l="0" t="0" r="0" b="0"/>
            <wp:docPr id="3" name="Picture 3"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bar chart&#10;&#10;Description automatically generated"/>
                    <pic:cNvPicPr/>
                  </pic:nvPicPr>
                  <pic:blipFill>
                    <a:blip r:embed="rId11"/>
                    <a:stretch>
                      <a:fillRect/>
                    </a:stretch>
                  </pic:blipFill>
                  <pic:spPr>
                    <a:xfrm>
                      <a:off x="0" y="0"/>
                      <a:ext cx="4176159" cy="2228623"/>
                    </a:xfrm>
                    <a:prstGeom prst="rect">
                      <a:avLst/>
                    </a:prstGeom>
                  </pic:spPr>
                </pic:pic>
              </a:graphicData>
            </a:graphic>
          </wp:inline>
        </w:drawing>
      </w:r>
    </w:p>
    <w:p w14:paraId="02061320" w14:textId="48DA3254" w:rsidR="00A977C7" w:rsidRPr="001D302A" w:rsidRDefault="0032061D">
      <w:pPr>
        <w:rPr>
          <w:rFonts w:ascii="Times New Roman" w:hAnsi="Times New Roman" w:cs="Times New Roman"/>
          <w:noProof/>
          <w:sz w:val="24"/>
          <w:szCs w:val="24"/>
        </w:rPr>
      </w:pPr>
      <w:r w:rsidRPr="001D302A">
        <w:rPr>
          <w:rFonts w:ascii="Times New Roman" w:hAnsi="Times New Roman" w:cs="Times New Roman"/>
          <w:noProof/>
          <w:sz w:val="24"/>
          <w:szCs w:val="24"/>
        </w:rPr>
        <w:t xml:space="preserve">      </w:t>
      </w:r>
      <w:r w:rsidR="00EB3DBE" w:rsidRPr="001D302A">
        <w:rPr>
          <w:rFonts w:ascii="Times New Roman" w:hAnsi="Times New Roman" w:cs="Times New Roman"/>
          <w:noProof/>
          <w:sz w:val="24"/>
          <w:szCs w:val="24"/>
        </w:rPr>
        <w:t xml:space="preserve">Figure 1. Various types of experinment conducted and their total numbers. </w:t>
      </w:r>
    </w:p>
    <w:p w14:paraId="4A22D8D5" w14:textId="1B71907B" w:rsidR="00A977C7" w:rsidRPr="001D302A" w:rsidRDefault="00A36BE7">
      <w:pPr>
        <w:rPr>
          <w:rFonts w:ascii="Times New Roman" w:hAnsi="Times New Roman" w:cs="Times New Roman"/>
          <w:noProof/>
          <w:sz w:val="24"/>
          <w:szCs w:val="24"/>
        </w:rPr>
      </w:pPr>
      <w:r w:rsidRPr="001D302A">
        <w:rPr>
          <w:rFonts w:ascii="Times New Roman" w:hAnsi="Times New Roman" w:cs="Times New Roman"/>
          <w:noProof/>
          <w:sz w:val="24"/>
          <w:szCs w:val="24"/>
        </w:rPr>
        <w:drawing>
          <wp:inline distT="0" distB="0" distL="0" distR="0" wp14:anchorId="6EC0777A" wp14:editId="4E8CED89">
            <wp:extent cx="3894992" cy="2517180"/>
            <wp:effectExtent l="0" t="0" r="0" b="0"/>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pic:nvPicPr>
                  <pic:blipFill>
                    <a:blip r:embed="rId12"/>
                    <a:stretch>
                      <a:fillRect/>
                    </a:stretch>
                  </pic:blipFill>
                  <pic:spPr>
                    <a:xfrm>
                      <a:off x="0" y="0"/>
                      <a:ext cx="3901531" cy="2521406"/>
                    </a:xfrm>
                    <a:prstGeom prst="rect">
                      <a:avLst/>
                    </a:prstGeom>
                  </pic:spPr>
                </pic:pic>
              </a:graphicData>
            </a:graphic>
          </wp:inline>
        </w:drawing>
      </w:r>
    </w:p>
    <w:p w14:paraId="655AE264" w14:textId="19059A46" w:rsidR="00822331" w:rsidRPr="001D302A" w:rsidRDefault="00822331">
      <w:pPr>
        <w:rPr>
          <w:rFonts w:ascii="Times New Roman" w:hAnsi="Times New Roman" w:cs="Times New Roman"/>
          <w:noProof/>
          <w:sz w:val="24"/>
          <w:szCs w:val="24"/>
        </w:rPr>
      </w:pPr>
      <w:r w:rsidRPr="001D302A">
        <w:rPr>
          <w:rFonts w:ascii="Times New Roman" w:hAnsi="Times New Roman" w:cs="Times New Roman"/>
          <w:noProof/>
          <w:sz w:val="24"/>
          <w:szCs w:val="24"/>
        </w:rPr>
        <w:t xml:space="preserve">Figure 2. Distribution of different experinment at different counties of SD state. </w:t>
      </w:r>
    </w:p>
    <w:p w14:paraId="7EF8A3F4" w14:textId="77777777" w:rsidR="0038094C" w:rsidRPr="001D302A" w:rsidRDefault="0038094C">
      <w:pPr>
        <w:rPr>
          <w:rFonts w:ascii="Times New Roman" w:hAnsi="Times New Roman" w:cs="Times New Roman"/>
          <w:noProof/>
          <w:sz w:val="24"/>
          <w:szCs w:val="24"/>
        </w:rPr>
      </w:pPr>
    </w:p>
    <w:p w14:paraId="373A0E7D" w14:textId="2276AC00" w:rsidR="0038094C" w:rsidRPr="001D302A" w:rsidRDefault="0038094C">
      <w:pPr>
        <w:rPr>
          <w:rFonts w:ascii="Times New Roman" w:hAnsi="Times New Roman" w:cs="Times New Roman"/>
          <w:b/>
          <w:bCs/>
          <w:noProof/>
          <w:sz w:val="24"/>
          <w:szCs w:val="24"/>
        </w:rPr>
      </w:pPr>
      <w:r w:rsidRPr="001D302A">
        <w:rPr>
          <w:rFonts w:ascii="Times New Roman" w:hAnsi="Times New Roman" w:cs="Times New Roman"/>
          <w:b/>
          <w:bCs/>
          <w:noProof/>
          <w:sz w:val="24"/>
          <w:szCs w:val="24"/>
        </w:rPr>
        <w:t>Current progress</w:t>
      </w:r>
    </w:p>
    <w:p w14:paraId="796F46A4" w14:textId="51ED1E79" w:rsidR="00304E2D" w:rsidRPr="001D302A" w:rsidRDefault="0038094C">
      <w:pPr>
        <w:rPr>
          <w:rFonts w:ascii="Times New Roman" w:hAnsi="Times New Roman" w:cs="Times New Roman"/>
          <w:noProof/>
          <w:sz w:val="24"/>
          <w:szCs w:val="24"/>
        </w:rPr>
      </w:pPr>
      <w:r w:rsidRPr="001D302A">
        <w:rPr>
          <w:rFonts w:ascii="Times New Roman" w:hAnsi="Times New Roman" w:cs="Times New Roman"/>
          <w:b/>
          <w:bCs/>
          <w:noProof/>
          <w:sz w:val="24"/>
          <w:szCs w:val="24"/>
        </w:rPr>
        <w:t xml:space="preserve">Abjective 1.  </w:t>
      </w:r>
      <w:r w:rsidRPr="001D302A">
        <w:rPr>
          <w:rFonts w:ascii="Times New Roman" w:hAnsi="Times New Roman" w:cs="Times New Roman"/>
          <w:noProof/>
          <w:sz w:val="24"/>
          <w:szCs w:val="24"/>
        </w:rPr>
        <w:t>Currently we have completed 15 reports and will process more as data is received.</w:t>
      </w:r>
    </w:p>
    <w:p w14:paraId="38109AA9" w14:textId="77777777" w:rsidR="0038094C" w:rsidRPr="001D302A" w:rsidRDefault="0038094C">
      <w:pPr>
        <w:rPr>
          <w:rFonts w:ascii="Times New Roman" w:hAnsi="Times New Roman" w:cs="Times New Roman"/>
          <w:noProof/>
          <w:sz w:val="24"/>
          <w:szCs w:val="24"/>
        </w:rPr>
      </w:pPr>
    </w:p>
    <w:p w14:paraId="098321FF" w14:textId="77777777" w:rsidR="0038094C" w:rsidRPr="001D302A" w:rsidRDefault="0038094C" w:rsidP="0038094C">
      <w:pPr>
        <w:spacing w:line="240" w:lineRule="auto"/>
        <w:rPr>
          <w:rFonts w:ascii="Times New Roman" w:hAnsi="Times New Roman" w:cs="Times New Roman"/>
          <w:b/>
          <w:bCs/>
          <w:sz w:val="24"/>
          <w:szCs w:val="24"/>
        </w:rPr>
      </w:pPr>
      <w:r w:rsidRPr="001D302A">
        <w:rPr>
          <w:rFonts w:ascii="Times New Roman" w:hAnsi="Times New Roman" w:cs="Times New Roman"/>
          <w:b/>
          <w:bCs/>
          <w:sz w:val="24"/>
          <w:szCs w:val="24"/>
        </w:rPr>
        <w:lastRenderedPageBreak/>
        <w:t xml:space="preserve">Objective 2:  Develop PF algorithms that can be used by SD farmers to predict yields. </w:t>
      </w:r>
    </w:p>
    <w:p w14:paraId="06BBDE34" w14:textId="77777777" w:rsidR="0038094C" w:rsidRPr="001D302A" w:rsidRDefault="0038094C" w:rsidP="0038094C">
      <w:pPr>
        <w:spacing w:line="240" w:lineRule="auto"/>
        <w:rPr>
          <w:rFonts w:ascii="Times New Roman" w:hAnsi="Times New Roman" w:cs="Times New Roman"/>
          <w:sz w:val="24"/>
          <w:szCs w:val="24"/>
        </w:rPr>
      </w:pPr>
      <w:r w:rsidRPr="001D302A">
        <w:rPr>
          <w:rFonts w:ascii="Times New Roman" w:hAnsi="Times New Roman" w:cs="Times New Roman"/>
          <w:sz w:val="24"/>
          <w:szCs w:val="24"/>
        </w:rPr>
        <w:t xml:space="preserve">We are developing an in-season algorithm that can be used to predict soybean yields prior to harvest.  In this work we are testing different machine learning algorithms.  A summary of this work is below. </w:t>
      </w:r>
    </w:p>
    <w:p w14:paraId="70481B96" w14:textId="77777777" w:rsidR="0038094C" w:rsidRPr="001D302A" w:rsidRDefault="0038094C" w:rsidP="0038094C">
      <w:pPr>
        <w:spacing w:line="240" w:lineRule="auto"/>
        <w:rPr>
          <w:rFonts w:ascii="Times New Roman" w:hAnsi="Times New Roman" w:cs="Times New Roman"/>
          <w:sz w:val="24"/>
          <w:szCs w:val="24"/>
        </w:rPr>
      </w:pPr>
      <w:r w:rsidRPr="001D302A">
        <w:rPr>
          <w:rFonts w:ascii="Times New Roman" w:hAnsi="Times New Roman" w:cs="Times New Roman"/>
          <w:sz w:val="24"/>
          <w:szCs w:val="24"/>
        </w:rPr>
        <w:t>In modern precision agriculture, preharvest yield prediction plays a critical role in various decision-making process such grain policy making, crop marketing, price forecasting, insurance, and harvest plan. This paper presents deep neural network (DNN) as deep learning model and various machine learning based models such as random forest (RF), support vector machine (SVM), LASSO and ADABOOST in combination with high resolution satellite imagery to predict soybean yield in field scale level. Six high resolution satellite images (3.12 x 3.12m) at various growth stage of the soybean plants were used in 2019 and 2021 at three different locations of South Dakota. Ten different vegetative index (VI) were calculated from each derived images and yield data using yield monitoring system were used to predict soybean yield. Coefficient of determination (R2) and root mean squared error (RMSE) were utilized to evaluate the performance of models. Out of all tested models, DNN found to outperform to predict soybean yield across all locations and years. The reason behind its best accuracy was its multiple stacked nonlinear layers which resulted DNN as one of the most powerful nonlinear models. In our analysis we had 5 hidden layers and 50 neurons in each layer. Additionally, it applied cutting-edge deep learning methods like batch normalization and drop out, which improved overall prediction accuracy in comparison to other models. Moreover, accuracy of such model can be improved more by incorporating various environmental variables such as temperature, rainfall, soil type, elevation, and crop management in the models.</w:t>
      </w:r>
    </w:p>
    <w:p w14:paraId="19574EF8" w14:textId="77777777" w:rsidR="0038094C" w:rsidRPr="001D302A" w:rsidRDefault="0038094C" w:rsidP="0038094C">
      <w:pPr>
        <w:spacing w:line="240" w:lineRule="auto"/>
        <w:rPr>
          <w:rFonts w:ascii="Times New Roman" w:hAnsi="Times New Roman" w:cs="Times New Roman"/>
          <w:b/>
          <w:bCs/>
          <w:sz w:val="24"/>
          <w:szCs w:val="24"/>
        </w:rPr>
      </w:pPr>
      <w:r w:rsidRPr="001D302A">
        <w:rPr>
          <w:rFonts w:ascii="Times New Roman" w:hAnsi="Times New Roman" w:cs="Times New Roman"/>
          <w:b/>
          <w:bCs/>
          <w:sz w:val="24"/>
          <w:szCs w:val="24"/>
        </w:rPr>
        <w:t>Objective 2:  importance of cover crops</w:t>
      </w:r>
    </w:p>
    <w:p w14:paraId="457D4E3E" w14:textId="77777777" w:rsidR="0038094C" w:rsidRPr="001D302A" w:rsidRDefault="0038094C" w:rsidP="0038094C">
      <w:pPr>
        <w:spacing w:line="240" w:lineRule="auto"/>
        <w:rPr>
          <w:rFonts w:ascii="Times New Roman" w:hAnsi="Times New Roman" w:cs="Times New Roman"/>
          <w:sz w:val="24"/>
          <w:szCs w:val="24"/>
        </w:rPr>
      </w:pPr>
      <w:r w:rsidRPr="001D302A">
        <w:rPr>
          <w:rFonts w:ascii="Times New Roman" w:hAnsi="Times New Roman" w:cs="Times New Roman"/>
          <w:sz w:val="24"/>
          <w:szCs w:val="24"/>
        </w:rPr>
        <w:t xml:space="preserve">We conducted a detailed review article on the potential for cover crops to improve soil health.  The abstract is below. </w:t>
      </w:r>
    </w:p>
    <w:p w14:paraId="732F8BAB" w14:textId="77777777" w:rsidR="0038094C" w:rsidRPr="001D302A" w:rsidRDefault="0038094C" w:rsidP="0038094C">
      <w:pPr>
        <w:spacing w:after="0" w:line="240" w:lineRule="auto"/>
        <w:rPr>
          <w:rFonts w:ascii="Times New Roman" w:hAnsi="Times New Roman" w:cs="Times New Roman"/>
          <w:sz w:val="24"/>
          <w:szCs w:val="24"/>
        </w:rPr>
      </w:pPr>
      <w:bookmarkStart w:id="0" w:name="_Hlk117655792"/>
      <w:r w:rsidRPr="001D302A">
        <w:rPr>
          <w:rFonts w:ascii="Times New Roman" w:hAnsi="Times New Roman" w:cs="Times New Roman"/>
          <w:sz w:val="24"/>
          <w:szCs w:val="24"/>
        </w:rPr>
        <w:tab/>
        <w:t>By influencing soil organic carbon (SOC), cover crops play a key role in shaping soil health and hence, the long-term sustainability of our crop production systems. However, the magnitude by which cover crops impacts SOC depends on multiple factors, including soil, climate, management, cover crop growth, and years under management. To elucidate how these multiple factors influence the relative impact of cover crops on SOC, we conducted a global meta-analysis by searching published articles, which assessed changes in SOC with and without cover crops within corn (</w:t>
      </w:r>
      <w:proofErr w:type="spellStart"/>
      <w:r w:rsidRPr="001D302A">
        <w:rPr>
          <w:rFonts w:ascii="Times New Roman" w:hAnsi="Times New Roman" w:cs="Times New Roman"/>
          <w:i/>
          <w:iCs/>
          <w:sz w:val="24"/>
          <w:szCs w:val="24"/>
        </w:rPr>
        <w:t>Zea</w:t>
      </w:r>
      <w:proofErr w:type="spellEnd"/>
      <w:r w:rsidRPr="001D302A">
        <w:rPr>
          <w:rFonts w:ascii="Times New Roman" w:hAnsi="Times New Roman" w:cs="Times New Roman"/>
          <w:i/>
          <w:iCs/>
          <w:sz w:val="24"/>
          <w:szCs w:val="24"/>
        </w:rPr>
        <w:t xml:space="preserve"> mays</w:t>
      </w:r>
      <w:r w:rsidRPr="001D302A">
        <w:rPr>
          <w:rFonts w:ascii="Times New Roman" w:hAnsi="Times New Roman" w:cs="Times New Roman"/>
          <w:sz w:val="24"/>
          <w:szCs w:val="24"/>
        </w:rPr>
        <w:t xml:space="preserve"> L.) production systems. Information on climatic conditions, soil characteristics, management, and cover crop performance were extracted, resulting in 198 paired comparisons from 61 peer-reviewed studies. Overall, cover crops grown in corn rotations increased SOC </w:t>
      </w:r>
      <w:proofErr w:type="gramStart"/>
      <w:r w:rsidRPr="001D302A">
        <w:rPr>
          <w:rFonts w:ascii="Times New Roman" w:hAnsi="Times New Roman" w:cs="Times New Roman"/>
          <w:sz w:val="24"/>
          <w:szCs w:val="24"/>
        </w:rPr>
        <w:t>from  4.9</w:t>
      </w:r>
      <w:proofErr w:type="gramEnd"/>
      <w:r w:rsidRPr="001D302A">
        <w:rPr>
          <w:rFonts w:ascii="Times New Roman" w:hAnsi="Times New Roman" w:cs="Times New Roman"/>
          <w:sz w:val="24"/>
          <w:szCs w:val="24"/>
        </w:rPr>
        <w:t xml:space="preserve"> to 9.6%(95% CI). The SOC increase was attributed to CO</w:t>
      </w:r>
      <w:r w:rsidRPr="001D302A">
        <w:rPr>
          <w:rFonts w:ascii="Times New Roman" w:hAnsi="Times New Roman" w:cs="Times New Roman"/>
          <w:sz w:val="24"/>
          <w:szCs w:val="24"/>
          <w:vertAlign w:val="subscript"/>
        </w:rPr>
        <w:t>2</w:t>
      </w:r>
      <w:r w:rsidRPr="001D302A">
        <w:rPr>
          <w:rFonts w:ascii="Times New Roman" w:hAnsi="Times New Roman" w:cs="Times New Roman"/>
          <w:sz w:val="24"/>
          <w:szCs w:val="24"/>
        </w:rPr>
        <w:t xml:space="preserve"> fixation by the cover crop being greater than the amount of SOC lost through respiration. Furthermore, % SOC improvements under cover crops are more evident in soils with continuous corn systems, as well as in tropical and temperate climatic zones. </w:t>
      </w:r>
      <w:bookmarkStart w:id="1" w:name="_Hlk109194704"/>
      <w:r w:rsidRPr="001D302A">
        <w:rPr>
          <w:rFonts w:ascii="Times New Roman" w:hAnsi="Times New Roman" w:cs="Times New Roman"/>
          <w:sz w:val="24"/>
          <w:szCs w:val="24"/>
        </w:rPr>
        <w:t>Our results suggest that current cover crop-based corn production systems are sequestering 5.5 million Mg of SOC-C year</w:t>
      </w:r>
      <w:r w:rsidRPr="001D302A">
        <w:rPr>
          <w:rFonts w:ascii="Times New Roman" w:hAnsi="Times New Roman" w:cs="Times New Roman"/>
          <w:sz w:val="24"/>
          <w:szCs w:val="24"/>
          <w:vertAlign w:val="superscript"/>
        </w:rPr>
        <w:t>-1</w:t>
      </w:r>
      <w:r w:rsidRPr="001D302A">
        <w:rPr>
          <w:rFonts w:ascii="Times New Roman" w:hAnsi="Times New Roman" w:cs="Times New Roman"/>
          <w:sz w:val="24"/>
          <w:szCs w:val="24"/>
        </w:rPr>
        <w:t xml:space="preserve"> in the United States and has the potential to sequester 175 million Mg SOC year</w:t>
      </w:r>
      <w:r w:rsidRPr="001D302A">
        <w:rPr>
          <w:rFonts w:ascii="Times New Roman" w:hAnsi="Times New Roman" w:cs="Times New Roman"/>
          <w:sz w:val="24"/>
          <w:szCs w:val="24"/>
          <w:vertAlign w:val="superscript"/>
        </w:rPr>
        <w:t>-1</w:t>
      </w:r>
      <w:r w:rsidRPr="001D302A">
        <w:rPr>
          <w:rFonts w:ascii="Times New Roman" w:hAnsi="Times New Roman" w:cs="Times New Roman"/>
          <w:sz w:val="24"/>
          <w:szCs w:val="24"/>
        </w:rPr>
        <w:t xml:space="preserve"> globally</w:t>
      </w:r>
      <w:bookmarkEnd w:id="1"/>
      <w:r w:rsidRPr="001D302A">
        <w:rPr>
          <w:rFonts w:ascii="Times New Roman" w:hAnsi="Times New Roman" w:cs="Times New Roman"/>
          <w:sz w:val="24"/>
          <w:szCs w:val="24"/>
        </w:rPr>
        <w:t>. These findings can be used to improve carbon footprint calculations and develop science-based policy recommendations. Taken altogether, cover crops are a gold-standard practice to sequester atmospheric C and hence, make corn production systems more resilient to changing climates.</w:t>
      </w:r>
      <w:bookmarkEnd w:id="0"/>
      <w:r w:rsidRPr="001D302A">
        <w:rPr>
          <w:rFonts w:ascii="Times New Roman" w:hAnsi="Times New Roman" w:cs="Times New Roman"/>
          <w:sz w:val="24"/>
          <w:szCs w:val="24"/>
        </w:rPr>
        <w:t xml:space="preserve"> </w:t>
      </w:r>
    </w:p>
    <w:p w14:paraId="020E1596" w14:textId="77777777" w:rsidR="0038094C" w:rsidRPr="001D302A" w:rsidRDefault="0038094C" w:rsidP="0038094C">
      <w:pPr>
        <w:spacing w:line="240" w:lineRule="auto"/>
        <w:rPr>
          <w:rFonts w:ascii="Times New Roman" w:hAnsi="Times New Roman" w:cs="Times New Roman"/>
          <w:b/>
          <w:bCs/>
          <w:sz w:val="24"/>
          <w:szCs w:val="24"/>
        </w:rPr>
      </w:pPr>
    </w:p>
    <w:p w14:paraId="47FDF634" w14:textId="77777777" w:rsidR="00A92B20" w:rsidRPr="00A92B20" w:rsidRDefault="00A92B20" w:rsidP="00A92B20">
      <w:pPr>
        <w:spacing w:line="240" w:lineRule="auto"/>
        <w:rPr>
          <w:rFonts w:ascii="Times New Roman" w:hAnsi="Times New Roman" w:cs="Times New Roman"/>
          <w:b/>
          <w:bCs/>
          <w:sz w:val="24"/>
          <w:szCs w:val="24"/>
        </w:rPr>
      </w:pPr>
      <w:r w:rsidRPr="00A92B20">
        <w:rPr>
          <w:rFonts w:ascii="Times New Roman" w:hAnsi="Times New Roman" w:cs="Times New Roman"/>
          <w:b/>
          <w:bCs/>
          <w:sz w:val="24"/>
          <w:szCs w:val="24"/>
        </w:rPr>
        <w:lastRenderedPageBreak/>
        <w:t>Objective 3:  Distribute information to farmers</w:t>
      </w:r>
    </w:p>
    <w:p w14:paraId="04822D61" w14:textId="77777777" w:rsidR="001D302A" w:rsidRPr="001D302A" w:rsidRDefault="00A92B20" w:rsidP="001D302A">
      <w:pPr>
        <w:spacing w:line="240" w:lineRule="auto"/>
        <w:rPr>
          <w:rFonts w:ascii="Times New Roman" w:hAnsi="Times New Roman" w:cs="Times New Roman"/>
          <w:sz w:val="24"/>
          <w:szCs w:val="24"/>
        </w:rPr>
      </w:pPr>
      <w:r w:rsidRPr="00A92B20">
        <w:rPr>
          <w:rFonts w:ascii="Times New Roman" w:hAnsi="Times New Roman" w:cs="Times New Roman"/>
          <w:b/>
          <w:bCs/>
          <w:sz w:val="24"/>
          <w:szCs w:val="24"/>
        </w:rPr>
        <w:t>Planning activities for Soy100 2023 meeting</w:t>
      </w:r>
      <w:r w:rsidR="001D302A" w:rsidRPr="001D302A">
        <w:rPr>
          <w:rFonts w:ascii="Times New Roman" w:hAnsi="Times New Roman" w:cs="Times New Roman"/>
          <w:b/>
          <w:bCs/>
          <w:sz w:val="24"/>
          <w:szCs w:val="24"/>
        </w:rPr>
        <w:t xml:space="preserve">.  </w:t>
      </w:r>
      <w:r w:rsidRPr="00A92B20">
        <w:rPr>
          <w:rFonts w:ascii="Times New Roman" w:hAnsi="Times New Roman" w:cs="Times New Roman"/>
          <w:sz w:val="24"/>
          <w:szCs w:val="24"/>
        </w:rPr>
        <w:t xml:space="preserve">The planning committee consists of Adam Kask, Maria Kessler, Maggie </w:t>
      </w:r>
      <w:proofErr w:type="spellStart"/>
      <w:r w:rsidRPr="00A92B20">
        <w:rPr>
          <w:rFonts w:ascii="Times New Roman" w:hAnsi="Times New Roman" w:cs="Times New Roman"/>
          <w:sz w:val="24"/>
          <w:szCs w:val="24"/>
        </w:rPr>
        <w:t>VanderLaan</w:t>
      </w:r>
      <w:proofErr w:type="spellEnd"/>
      <w:r w:rsidRPr="00A92B20">
        <w:rPr>
          <w:rFonts w:ascii="Times New Roman" w:hAnsi="Times New Roman" w:cs="Times New Roman"/>
          <w:sz w:val="24"/>
          <w:szCs w:val="24"/>
        </w:rPr>
        <w:t xml:space="preserve">, David Iverson, Kyle Gustafson, Anthony Bly, Connie Strunk, David Clay, and Shaina Westhoff. </w:t>
      </w:r>
    </w:p>
    <w:p w14:paraId="72282E94" w14:textId="77777777" w:rsidR="001D302A" w:rsidRPr="001D302A" w:rsidRDefault="001D302A" w:rsidP="001D302A">
      <w:pPr>
        <w:ind w:firstLine="720"/>
        <w:rPr>
          <w:rFonts w:ascii="Times New Roman" w:hAnsi="Times New Roman" w:cs="Times New Roman"/>
          <w:sz w:val="24"/>
          <w:szCs w:val="24"/>
        </w:rPr>
      </w:pPr>
      <w:r w:rsidRPr="001D302A">
        <w:rPr>
          <w:rFonts w:ascii="Times New Roman" w:hAnsi="Times New Roman" w:cs="Times New Roman"/>
          <w:sz w:val="24"/>
          <w:szCs w:val="24"/>
        </w:rPr>
        <w:t>The Advisory Committee began holding planning meetings in October 2022 to organize the 2023 Soy 100 meeting. This year’s meeting will take place at McCrory Gardens in Brookings, SD on Thursday, March 23</w:t>
      </w:r>
      <w:r w:rsidRPr="001D302A">
        <w:rPr>
          <w:rFonts w:ascii="Times New Roman" w:hAnsi="Times New Roman" w:cs="Times New Roman"/>
          <w:sz w:val="24"/>
          <w:szCs w:val="24"/>
          <w:vertAlign w:val="superscript"/>
        </w:rPr>
        <w:t>rd</w:t>
      </w:r>
      <w:r w:rsidRPr="001D302A">
        <w:rPr>
          <w:rFonts w:ascii="Times New Roman" w:hAnsi="Times New Roman" w:cs="Times New Roman"/>
          <w:sz w:val="24"/>
          <w:szCs w:val="24"/>
        </w:rPr>
        <w:t xml:space="preserve">. Speakers have all been confirmed, the agenda has been finalized, and Maggie &amp; Mariah created the registration link on SD Soybean’s website. Based on last year’s participation with area soybean producers the Advisory Committee is planning for 200 to 250 attendees. </w:t>
      </w:r>
    </w:p>
    <w:p w14:paraId="0A8FEA6A" w14:textId="77777777" w:rsidR="001D302A" w:rsidRPr="001D302A" w:rsidRDefault="001D302A" w:rsidP="001D302A">
      <w:pPr>
        <w:ind w:firstLine="720"/>
        <w:rPr>
          <w:rFonts w:ascii="Times New Roman" w:hAnsi="Times New Roman" w:cs="Times New Roman"/>
          <w:sz w:val="24"/>
          <w:szCs w:val="24"/>
        </w:rPr>
      </w:pPr>
      <w:r w:rsidRPr="001D302A">
        <w:rPr>
          <w:rFonts w:ascii="Times New Roman" w:hAnsi="Times New Roman" w:cs="Times New Roman"/>
          <w:sz w:val="24"/>
          <w:szCs w:val="24"/>
        </w:rPr>
        <w:t xml:space="preserve">SDSU Extension is advertising for the meeting through their outlets and Dr. Clay’s lab group will begin dispensing meeting information to SDSU faculty, staff, and students. Speakers this year will include Mr. </w:t>
      </w:r>
      <w:proofErr w:type="spellStart"/>
      <w:r w:rsidRPr="001D302A">
        <w:rPr>
          <w:rFonts w:ascii="Times New Roman" w:hAnsi="Times New Roman" w:cs="Times New Roman"/>
          <w:sz w:val="24"/>
          <w:szCs w:val="24"/>
        </w:rPr>
        <w:t>Tregg</w:t>
      </w:r>
      <w:proofErr w:type="spellEnd"/>
      <w:r w:rsidRPr="001D302A">
        <w:rPr>
          <w:rFonts w:ascii="Times New Roman" w:hAnsi="Times New Roman" w:cs="Times New Roman"/>
          <w:sz w:val="24"/>
          <w:szCs w:val="24"/>
        </w:rPr>
        <w:t xml:space="preserve"> Cronin from Cronin Farms who will discuss marketing and economics, Mr. Karl </w:t>
      </w:r>
      <w:proofErr w:type="spellStart"/>
      <w:r w:rsidRPr="001D302A">
        <w:rPr>
          <w:rFonts w:ascii="Times New Roman" w:hAnsi="Times New Roman" w:cs="Times New Roman"/>
          <w:sz w:val="24"/>
          <w:szCs w:val="24"/>
        </w:rPr>
        <w:t>Stenerson</w:t>
      </w:r>
      <w:proofErr w:type="spellEnd"/>
      <w:r w:rsidRPr="001D302A">
        <w:rPr>
          <w:rFonts w:ascii="Times New Roman" w:hAnsi="Times New Roman" w:cs="Times New Roman"/>
          <w:sz w:val="24"/>
          <w:szCs w:val="24"/>
        </w:rPr>
        <w:t xml:space="preserve"> from </w:t>
      </w:r>
      <w:proofErr w:type="spellStart"/>
      <w:r w:rsidRPr="001D302A">
        <w:rPr>
          <w:rFonts w:ascii="Times New Roman" w:hAnsi="Times New Roman" w:cs="Times New Roman"/>
          <w:sz w:val="24"/>
          <w:szCs w:val="24"/>
        </w:rPr>
        <w:t>WinField</w:t>
      </w:r>
      <w:proofErr w:type="spellEnd"/>
      <w:r w:rsidRPr="001D302A">
        <w:rPr>
          <w:rFonts w:ascii="Times New Roman" w:hAnsi="Times New Roman" w:cs="Times New Roman"/>
          <w:sz w:val="24"/>
          <w:szCs w:val="24"/>
        </w:rPr>
        <w:t xml:space="preserve"> United who will discuss input availability on local and regional scales, and the remainder of the morning talks will focus on climate predictions and agronomic production from SDSU experts. The afternoon breakouts will consist of three options for </w:t>
      </w:r>
      <w:proofErr w:type="gramStart"/>
      <w:r w:rsidRPr="001D302A">
        <w:rPr>
          <w:rFonts w:ascii="Times New Roman" w:hAnsi="Times New Roman" w:cs="Times New Roman"/>
          <w:sz w:val="24"/>
          <w:szCs w:val="24"/>
        </w:rPr>
        <w:t>attendees;</w:t>
      </w:r>
      <w:proofErr w:type="gramEnd"/>
      <w:r w:rsidRPr="001D302A">
        <w:rPr>
          <w:rFonts w:ascii="Times New Roman" w:hAnsi="Times New Roman" w:cs="Times New Roman"/>
          <w:sz w:val="24"/>
          <w:szCs w:val="24"/>
        </w:rPr>
        <w:t xml:space="preserve"> Marketing and Economics, Soybean Diseases, and Agronomics. Attendees can choose which two options to attend. </w:t>
      </w:r>
    </w:p>
    <w:p w14:paraId="4E20A7B8" w14:textId="77777777" w:rsidR="001D302A" w:rsidRPr="001D302A" w:rsidRDefault="001D302A" w:rsidP="001D302A">
      <w:pPr>
        <w:ind w:firstLine="720"/>
        <w:rPr>
          <w:rFonts w:ascii="Times New Roman" w:hAnsi="Times New Roman" w:cs="Times New Roman"/>
          <w:sz w:val="24"/>
          <w:szCs w:val="24"/>
        </w:rPr>
      </w:pPr>
      <w:r w:rsidRPr="001D302A">
        <w:rPr>
          <w:rFonts w:ascii="Times New Roman" w:hAnsi="Times New Roman" w:cs="Times New Roman"/>
          <w:sz w:val="24"/>
          <w:szCs w:val="24"/>
        </w:rPr>
        <w:t xml:space="preserve">The final piece that needs to be done is ordering morning refreshments and the noontime meal. Due to inflation and a change in campus catering providers, food prices have increased from last year. Dr. Clay’s lab group is working with the caterer, Sodexo, on finding an economical but satisfying option for meeting attendees. At the end of the meeting, attendees will be asked to complete a survey regarding the pertinence and quality of the speakers and the quality of the venue/food. </w:t>
      </w:r>
    </w:p>
    <w:p w14:paraId="55CF150F" w14:textId="77777777" w:rsidR="001D302A" w:rsidRPr="001D302A" w:rsidRDefault="001D302A" w:rsidP="001D302A">
      <w:pPr>
        <w:ind w:firstLine="720"/>
        <w:rPr>
          <w:rFonts w:ascii="Times New Roman" w:hAnsi="Times New Roman" w:cs="Times New Roman"/>
          <w:sz w:val="24"/>
          <w:szCs w:val="24"/>
        </w:rPr>
      </w:pPr>
      <w:r w:rsidRPr="001D302A">
        <w:rPr>
          <w:rFonts w:ascii="Times New Roman" w:hAnsi="Times New Roman" w:cs="Times New Roman"/>
          <w:sz w:val="24"/>
          <w:szCs w:val="24"/>
        </w:rPr>
        <w:t>The Advisory Committee will have two more Zoom meetings before the implementation of Soy100 roughly around Feb 23</w:t>
      </w:r>
      <w:r w:rsidRPr="001D302A">
        <w:rPr>
          <w:rFonts w:ascii="Times New Roman" w:hAnsi="Times New Roman" w:cs="Times New Roman"/>
          <w:sz w:val="24"/>
          <w:szCs w:val="24"/>
          <w:vertAlign w:val="superscript"/>
        </w:rPr>
        <w:t>rd</w:t>
      </w:r>
      <w:r w:rsidRPr="001D302A">
        <w:rPr>
          <w:rFonts w:ascii="Times New Roman" w:hAnsi="Times New Roman" w:cs="Times New Roman"/>
          <w:sz w:val="24"/>
          <w:szCs w:val="24"/>
        </w:rPr>
        <w:t xml:space="preserve"> and March 16</w:t>
      </w:r>
      <w:r w:rsidRPr="001D302A">
        <w:rPr>
          <w:rFonts w:ascii="Times New Roman" w:hAnsi="Times New Roman" w:cs="Times New Roman"/>
          <w:sz w:val="24"/>
          <w:szCs w:val="24"/>
          <w:vertAlign w:val="superscript"/>
        </w:rPr>
        <w:t>th</w:t>
      </w:r>
      <w:r w:rsidRPr="001D302A">
        <w:rPr>
          <w:rFonts w:ascii="Times New Roman" w:hAnsi="Times New Roman" w:cs="Times New Roman"/>
          <w:sz w:val="24"/>
          <w:szCs w:val="24"/>
        </w:rPr>
        <w:t>. All are welcome to attend these meetings to offer input or suggestions. Please contact Shaina Westhoff (</w:t>
      </w:r>
      <w:hyperlink r:id="rId13" w:history="1">
        <w:r w:rsidRPr="001D302A">
          <w:rPr>
            <w:rStyle w:val="Hyperlink"/>
            <w:rFonts w:ascii="Times New Roman" w:hAnsi="Times New Roman" w:cs="Times New Roman"/>
            <w:sz w:val="24"/>
            <w:szCs w:val="24"/>
          </w:rPr>
          <w:t>Shaina.Westhoff@sdstate.edu</w:t>
        </w:r>
      </w:hyperlink>
      <w:r w:rsidRPr="001D302A">
        <w:rPr>
          <w:rFonts w:ascii="Times New Roman" w:hAnsi="Times New Roman" w:cs="Times New Roman"/>
          <w:sz w:val="24"/>
          <w:szCs w:val="24"/>
        </w:rPr>
        <w:t xml:space="preserve">) for meeting information. </w:t>
      </w:r>
    </w:p>
    <w:p w14:paraId="05A57D62" w14:textId="77777777" w:rsidR="00811CCD" w:rsidRPr="001D302A" w:rsidRDefault="00811CCD" w:rsidP="00811CCD">
      <w:pPr>
        <w:pStyle w:val="NormalWeb"/>
        <w:shd w:val="clear" w:color="auto" w:fill="FFFFFF"/>
        <w:spacing w:before="0" w:beforeAutospacing="0"/>
        <w:rPr>
          <w:color w:val="212529"/>
        </w:rPr>
      </w:pPr>
      <w:r w:rsidRPr="001D302A">
        <w:rPr>
          <w:color w:val="212529"/>
        </w:rPr>
        <w:t>The soy100 seminar focuses on the simple question, “What can farmers do to grow 100-bushel soybeans in South Dakota?” Attendees will hear from experts on soybean markets, weed resistance, soil health, water management and more.</w:t>
      </w:r>
    </w:p>
    <w:p w14:paraId="38C7D153" w14:textId="77777777" w:rsidR="00811CCD" w:rsidRPr="001D302A" w:rsidRDefault="00811CCD" w:rsidP="00811CCD">
      <w:pPr>
        <w:pStyle w:val="NormalWeb"/>
        <w:shd w:val="clear" w:color="auto" w:fill="FFFFFF"/>
        <w:spacing w:before="0" w:beforeAutospacing="0" w:after="0" w:afterAutospacing="0"/>
        <w:rPr>
          <w:color w:val="212529"/>
        </w:rPr>
      </w:pPr>
      <w:r w:rsidRPr="001D302A">
        <w:rPr>
          <w:color w:val="212529"/>
        </w:rPr>
        <w:t>9:30 a.m. Registration</w:t>
      </w:r>
    </w:p>
    <w:p w14:paraId="13215D39" w14:textId="77777777" w:rsidR="00811CCD" w:rsidRPr="001D302A" w:rsidRDefault="00811CCD" w:rsidP="00811CCD">
      <w:pPr>
        <w:pStyle w:val="NormalWeb"/>
        <w:shd w:val="clear" w:color="auto" w:fill="FFFFFF"/>
        <w:spacing w:before="0" w:beforeAutospacing="0" w:after="0" w:afterAutospacing="0"/>
        <w:rPr>
          <w:color w:val="212529"/>
        </w:rPr>
      </w:pPr>
    </w:p>
    <w:p w14:paraId="64B623E2" w14:textId="33B71EB2" w:rsidR="00811CCD" w:rsidRPr="001D302A" w:rsidRDefault="00811CCD" w:rsidP="00811CCD">
      <w:pPr>
        <w:pStyle w:val="NormalWeb"/>
        <w:shd w:val="clear" w:color="auto" w:fill="FFFFFF"/>
        <w:spacing w:before="0" w:beforeAutospacing="0" w:after="0" w:afterAutospacing="0"/>
        <w:rPr>
          <w:color w:val="212529"/>
        </w:rPr>
      </w:pPr>
      <w:r w:rsidRPr="001D302A">
        <w:rPr>
          <w:color w:val="212529"/>
        </w:rPr>
        <w:t>Coffee and Rolls provided by SD Soybean Research and Promotion Council</w:t>
      </w:r>
    </w:p>
    <w:p w14:paraId="3A8B80ED" w14:textId="77777777" w:rsidR="00811CCD" w:rsidRPr="001D302A" w:rsidRDefault="00811CCD" w:rsidP="00811CCD">
      <w:pPr>
        <w:pStyle w:val="NormalWeb"/>
        <w:shd w:val="clear" w:color="auto" w:fill="FFFFFF"/>
        <w:spacing w:before="0" w:beforeAutospacing="0" w:after="0" w:afterAutospacing="0"/>
        <w:rPr>
          <w:color w:val="212529"/>
        </w:rPr>
      </w:pPr>
      <w:r w:rsidRPr="001D302A">
        <w:rPr>
          <w:color w:val="212529"/>
        </w:rPr>
        <w:t>10:00 a.m. Keynote: Marketing and Economics</w:t>
      </w:r>
    </w:p>
    <w:p w14:paraId="14DDC630" w14:textId="565C3E45" w:rsidR="00811CCD" w:rsidRPr="001D302A" w:rsidRDefault="00811CCD" w:rsidP="00811CCD">
      <w:pPr>
        <w:pStyle w:val="NormalWeb"/>
        <w:shd w:val="clear" w:color="auto" w:fill="FFFFFF"/>
        <w:spacing w:before="0" w:beforeAutospacing="0" w:after="0" w:afterAutospacing="0"/>
        <w:rPr>
          <w:color w:val="212529"/>
        </w:rPr>
      </w:pPr>
      <w:r w:rsidRPr="001D302A">
        <w:rPr>
          <w:color w:val="212529"/>
        </w:rPr>
        <w:tab/>
      </w:r>
      <w:proofErr w:type="spellStart"/>
      <w:r w:rsidRPr="001D302A">
        <w:rPr>
          <w:color w:val="212529"/>
        </w:rPr>
        <w:t>Tregg</w:t>
      </w:r>
      <w:proofErr w:type="spellEnd"/>
      <w:r w:rsidRPr="001D302A">
        <w:rPr>
          <w:color w:val="212529"/>
        </w:rPr>
        <w:t xml:space="preserve"> Cronin; Cronin Farms</w:t>
      </w:r>
    </w:p>
    <w:p w14:paraId="21509977" w14:textId="77777777" w:rsidR="00811CCD" w:rsidRPr="001D302A" w:rsidRDefault="00811CCD" w:rsidP="00811CCD">
      <w:pPr>
        <w:pStyle w:val="NormalWeb"/>
        <w:shd w:val="clear" w:color="auto" w:fill="FFFFFF"/>
        <w:spacing w:before="0" w:beforeAutospacing="0" w:after="0" w:afterAutospacing="0"/>
        <w:rPr>
          <w:color w:val="212529"/>
        </w:rPr>
      </w:pPr>
    </w:p>
    <w:p w14:paraId="1B08DADC" w14:textId="0201FCEC" w:rsidR="00811CCD" w:rsidRPr="001D302A" w:rsidRDefault="00811CCD" w:rsidP="00811CCD">
      <w:pPr>
        <w:pStyle w:val="NormalWeb"/>
        <w:shd w:val="clear" w:color="auto" w:fill="FFFFFF"/>
        <w:spacing w:before="0" w:beforeAutospacing="0" w:after="0" w:afterAutospacing="0"/>
        <w:rPr>
          <w:color w:val="212529"/>
        </w:rPr>
      </w:pPr>
      <w:r w:rsidRPr="001D302A">
        <w:rPr>
          <w:color w:val="212529"/>
        </w:rPr>
        <w:t>10:45 a.m. Coffee Break</w:t>
      </w:r>
    </w:p>
    <w:p w14:paraId="51BA42BE" w14:textId="77777777" w:rsidR="00811CCD" w:rsidRPr="001D302A" w:rsidRDefault="00811CCD" w:rsidP="00811CCD">
      <w:pPr>
        <w:pStyle w:val="NormalWeb"/>
        <w:shd w:val="clear" w:color="auto" w:fill="FFFFFF"/>
        <w:spacing w:before="0" w:beforeAutospacing="0" w:after="0" w:afterAutospacing="0"/>
        <w:rPr>
          <w:color w:val="212529"/>
        </w:rPr>
      </w:pPr>
    </w:p>
    <w:p w14:paraId="3DC0DEF9" w14:textId="2C1C38C2" w:rsidR="00811CCD" w:rsidRPr="001D302A" w:rsidRDefault="00811CCD" w:rsidP="00811CCD">
      <w:pPr>
        <w:pStyle w:val="NormalWeb"/>
        <w:shd w:val="clear" w:color="auto" w:fill="FFFFFF"/>
        <w:spacing w:before="0" w:beforeAutospacing="0" w:after="0" w:afterAutospacing="0"/>
        <w:rPr>
          <w:color w:val="212529"/>
        </w:rPr>
      </w:pPr>
      <w:r w:rsidRPr="001D302A">
        <w:rPr>
          <w:color w:val="212529"/>
        </w:rPr>
        <w:t>11:00 a.m. 2023 Fertilizer Outlook &amp; Discussion</w:t>
      </w:r>
    </w:p>
    <w:p w14:paraId="2B36C103" w14:textId="2BCDC96A" w:rsidR="00811CCD" w:rsidRPr="001D302A" w:rsidRDefault="00811CCD" w:rsidP="00811CCD">
      <w:pPr>
        <w:pStyle w:val="NormalWeb"/>
        <w:shd w:val="clear" w:color="auto" w:fill="FFFFFF"/>
        <w:spacing w:before="0" w:beforeAutospacing="0" w:after="0" w:afterAutospacing="0"/>
        <w:rPr>
          <w:color w:val="212529"/>
        </w:rPr>
      </w:pPr>
      <w:r w:rsidRPr="001D302A">
        <w:rPr>
          <w:color w:val="212529"/>
        </w:rPr>
        <w:lastRenderedPageBreak/>
        <w:tab/>
      </w:r>
      <w:r w:rsidRPr="001D302A">
        <w:rPr>
          <w:color w:val="212529"/>
        </w:rPr>
        <w:t xml:space="preserve">Karl </w:t>
      </w:r>
      <w:proofErr w:type="spellStart"/>
      <w:r w:rsidRPr="001D302A">
        <w:rPr>
          <w:color w:val="212529"/>
        </w:rPr>
        <w:t>Stenerson</w:t>
      </w:r>
      <w:proofErr w:type="spellEnd"/>
      <w:r w:rsidRPr="001D302A">
        <w:rPr>
          <w:color w:val="212529"/>
        </w:rPr>
        <w:t xml:space="preserve">; Senior Marketing Analyst, Crop Nutrients; </w:t>
      </w:r>
      <w:proofErr w:type="spellStart"/>
      <w:r w:rsidRPr="001D302A">
        <w:rPr>
          <w:color w:val="212529"/>
        </w:rPr>
        <w:t>WinField</w:t>
      </w:r>
      <w:proofErr w:type="spellEnd"/>
      <w:r w:rsidRPr="001D302A">
        <w:rPr>
          <w:color w:val="212529"/>
        </w:rPr>
        <w:t xml:space="preserve"> United</w:t>
      </w:r>
    </w:p>
    <w:p w14:paraId="6E975FA9" w14:textId="77777777" w:rsidR="00811CCD" w:rsidRPr="001D302A" w:rsidRDefault="00811CCD" w:rsidP="00811CCD">
      <w:pPr>
        <w:pStyle w:val="NormalWeb"/>
        <w:shd w:val="clear" w:color="auto" w:fill="FFFFFF"/>
        <w:spacing w:before="0" w:beforeAutospacing="0" w:after="0" w:afterAutospacing="0"/>
        <w:rPr>
          <w:color w:val="212529"/>
        </w:rPr>
      </w:pPr>
      <w:r w:rsidRPr="001D302A">
        <w:rPr>
          <w:color w:val="212529"/>
        </w:rPr>
        <w:t>11:20 a.m. 100 Bushel Beans</w:t>
      </w:r>
    </w:p>
    <w:p w14:paraId="403DD2DA" w14:textId="10B4B403" w:rsidR="00811CCD" w:rsidRPr="001D302A" w:rsidRDefault="00811CCD" w:rsidP="00811CCD">
      <w:pPr>
        <w:pStyle w:val="NormalWeb"/>
        <w:shd w:val="clear" w:color="auto" w:fill="FFFFFF"/>
        <w:spacing w:before="0" w:beforeAutospacing="0" w:after="0" w:afterAutospacing="0"/>
        <w:rPr>
          <w:color w:val="212529"/>
        </w:rPr>
      </w:pPr>
      <w:r w:rsidRPr="001D302A">
        <w:rPr>
          <w:color w:val="212529"/>
        </w:rPr>
        <w:tab/>
      </w:r>
      <w:r w:rsidRPr="001D302A">
        <w:rPr>
          <w:color w:val="212529"/>
        </w:rPr>
        <w:t>Dr. Cheryl Reese; Senior Lecturer and Farmer; South Dakota State University</w:t>
      </w:r>
    </w:p>
    <w:p w14:paraId="1ECEC3CC" w14:textId="77777777" w:rsidR="00811CCD" w:rsidRPr="001D302A" w:rsidRDefault="00811CCD" w:rsidP="00811CCD">
      <w:pPr>
        <w:pStyle w:val="NormalWeb"/>
        <w:shd w:val="clear" w:color="auto" w:fill="FFFFFF"/>
        <w:spacing w:before="0" w:beforeAutospacing="0" w:after="0" w:afterAutospacing="0"/>
        <w:rPr>
          <w:color w:val="212529"/>
        </w:rPr>
      </w:pPr>
      <w:r w:rsidRPr="001D302A">
        <w:rPr>
          <w:color w:val="212529"/>
        </w:rPr>
        <w:t>11:40 a.m. Climate Outlook and Update</w:t>
      </w:r>
    </w:p>
    <w:p w14:paraId="7D3A3156" w14:textId="7F6A9C05" w:rsidR="00811CCD" w:rsidRPr="001D302A" w:rsidRDefault="00811CCD" w:rsidP="00811CCD">
      <w:pPr>
        <w:pStyle w:val="NormalWeb"/>
        <w:shd w:val="clear" w:color="auto" w:fill="FFFFFF"/>
        <w:spacing w:before="0" w:beforeAutospacing="0" w:after="0" w:afterAutospacing="0"/>
        <w:rPr>
          <w:color w:val="212529"/>
        </w:rPr>
      </w:pPr>
      <w:r w:rsidRPr="001D302A">
        <w:rPr>
          <w:color w:val="212529"/>
        </w:rPr>
        <w:tab/>
      </w:r>
      <w:r w:rsidRPr="001D302A">
        <w:rPr>
          <w:color w:val="212529"/>
        </w:rPr>
        <w:t>Laura Edwards; State Climatologist; SDSU Extension</w:t>
      </w:r>
    </w:p>
    <w:p w14:paraId="072C4DC5" w14:textId="77777777" w:rsidR="00811CCD" w:rsidRPr="001D302A" w:rsidRDefault="00811CCD" w:rsidP="00811CCD">
      <w:pPr>
        <w:pStyle w:val="NormalWeb"/>
        <w:shd w:val="clear" w:color="auto" w:fill="FFFFFF"/>
        <w:spacing w:before="0" w:beforeAutospacing="0" w:after="0" w:afterAutospacing="0"/>
        <w:rPr>
          <w:color w:val="212529"/>
        </w:rPr>
      </w:pPr>
    </w:p>
    <w:p w14:paraId="23AA5070" w14:textId="6FE6C0E9" w:rsidR="00811CCD" w:rsidRPr="001D302A" w:rsidRDefault="00811CCD" w:rsidP="00811CCD">
      <w:pPr>
        <w:pStyle w:val="NormalWeb"/>
        <w:shd w:val="clear" w:color="auto" w:fill="FFFFFF"/>
        <w:spacing w:before="0" w:beforeAutospacing="0" w:after="0" w:afterAutospacing="0"/>
        <w:rPr>
          <w:color w:val="212529"/>
        </w:rPr>
      </w:pPr>
      <w:r w:rsidRPr="001D302A">
        <w:rPr>
          <w:color w:val="212529"/>
        </w:rPr>
        <w:t>12:00 p.m. Lunch</w:t>
      </w:r>
      <w:r w:rsidRPr="001D302A">
        <w:rPr>
          <w:color w:val="212529"/>
        </w:rPr>
        <w:t xml:space="preserve"> p</w:t>
      </w:r>
      <w:r w:rsidRPr="001D302A">
        <w:rPr>
          <w:color w:val="212529"/>
        </w:rPr>
        <w:t>rovided by SD Soybean Research and Promotion Council</w:t>
      </w:r>
    </w:p>
    <w:p w14:paraId="0D5E39B1" w14:textId="77777777" w:rsidR="00811CCD" w:rsidRPr="001D302A" w:rsidRDefault="00811CCD" w:rsidP="00811CCD">
      <w:pPr>
        <w:pStyle w:val="NormalWeb"/>
        <w:shd w:val="clear" w:color="auto" w:fill="FFFFFF"/>
        <w:spacing w:before="0" w:beforeAutospacing="0" w:after="0" w:afterAutospacing="0"/>
        <w:rPr>
          <w:color w:val="212529"/>
        </w:rPr>
      </w:pPr>
    </w:p>
    <w:p w14:paraId="7A0567A6" w14:textId="77777777" w:rsidR="00811CCD" w:rsidRPr="001D302A" w:rsidRDefault="00811CCD" w:rsidP="00811CCD">
      <w:pPr>
        <w:pStyle w:val="NormalWeb"/>
        <w:shd w:val="clear" w:color="auto" w:fill="FFFFFF"/>
        <w:spacing w:before="0" w:beforeAutospacing="0" w:after="0" w:afterAutospacing="0"/>
        <w:rPr>
          <w:color w:val="212529"/>
        </w:rPr>
      </w:pPr>
      <w:r w:rsidRPr="001D302A">
        <w:rPr>
          <w:color w:val="212529"/>
        </w:rPr>
        <w:t xml:space="preserve">1:00 p.m. Breakout </w:t>
      </w:r>
    </w:p>
    <w:p w14:paraId="57DCA291" w14:textId="3C66510D" w:rsidR="00811CCD" w:rsidRPr="001D302A" w:rsidRDefault="00811CCD" w:rsidP="00811CCD">
      <w:pPr>
        <w:pStyle w:val="NormalWeb"/>
        <w:shd w:val="clear" w:color="auto" w:fill="FFFFFF"/>
        <w:spacing w:before="0" w:beforeAutospacing="0" w:after="0" w:afterAutospacing="0"/>
        <w:rPr>
          <w:color w:val="212529"/>
        </w:rPr>
      </w:pPr>
      <w:r w:rsidRPr="001D302A">
        <w:rPr>
          <w:color w:val="212529"/>
        </w:rPr>
        <w:tab/>
      </w:r>
      <w:r w:rsidRPr="001D302A">
        <w:rPr>
          <w:color w:val="212529"/>
        </w:rPr>
        <w:t>Session 1: Attend one 30min session</w:t>
      </w:r>
    </w:p>
    <w:p w14:paraId="46557243" w14:textId="117E178D" w:rsidR="00811CCD" w:rsidRPr="001D302A" w:rsidRDefault="00811CCD" w:rsidP="00811CCD">
      <w:pPr>
        <w:pStyle w:val="NormalWeb"/>
        <w:shd w:val="clear" w:color="auto" w:fill="FFFFFF"/>
        <w:spacing w:before="0" w:beforeAutospacing="0" w:after="0" w:afterAutospacing="0"/>
        <w:rPr>
          <w:color w:val="212529"/>
        </w:rPr>
      </w:pPr>
      <w:r w:rsidRPr="001D302A">
        <w:rPr>
          <w:color w:val="212529"/>
        </w:rPr>
        <w:tab/>
      </w:r>
      <w:r w:rsidRPr="001D302A">
        <w:rPr>
          <w:color w:val="212529"/>
        </w:rPr>
        <w:tab/>
      </w:r>
      <w:r w:rsidRPr="001D302A">
        <w:rPr>
          <w:color w:val="212529"/>
        </w:rPr>
        <w:t>Marketing and Econ:</w:t>
      </w:r>
    </w:p>
    <w:p w14:paraId="570D4928" w14:textId="78ADEEA5" w:rsidR="00811CCD" w:rsidRPr="001D302A" w:rsidRDefault="00811CCD" w:rsidP="00811CCD">
      <w:pPr>
        <w:pStyle w:val="NormalWeb"/>
        <w:shd w:val="clear" w:color="auto" w:fill="FFFFFF"/>
        <w:spacing w:before="0" w:beforeAutospacing="0" w:after="0" w:afterAutospacing="0"/>
        <w:rPr>
          <w:color w:val="212529"/>
        </w:rPr>
      </w:pPr>
      <w:r w:rsidRPr="001D302A">
        <w:rPr>
          <w:color w:val="212529"/>
        </w:rPr>
        <w:tab/>
      </w:r>
      <w:r w:rsidRPr="001D302A">
        <w:rPr>
          <w:color w:val="212529"/>
        </w:rPr>
        <w:tab/>
      </w:r>
      <w:proofErr w:type="spellStart"/>
      <w:r w:rsidRPr="001D302A">
        <w:rPr>
          <w:color w:val="212529"/>
        </w:rPr>
        <w:t>Tregg</w:t>
      </w:r>
      <w:proofErr w:type="spellEnd"/>
      <w:r w:rsidRPr="001D302A">
        <w:rPr>
          <w:color w:val="212529"/>
        </w:rPr>
        <w:t xml:space="preserve"> Cronin; Cronin Farms</w:t>
      </w:r>
    </w:p>
    <w:p w14:paraId="33BC750C" w14:textId="29B0D0AD" w:rsidR="00811CCD" w:rsidRPr="001D302A" w:rsidRDefault="00811CCD" w:rsidP="00811CCD">
      <w:pPr>
        <w:pStyle w:val="NormalWeb"/>
        <w:shd w:val="clear" w:color="auto" w:fill="FFFFFF"/>
        <w:spacing w:before="0" w:beforeAutospacing="0" w:after="0" w:afterAutospacing="0"/>
        <w:rPr>
          <w:color w:val="212529"/>
        </w:rPr>
      </w:pPr>
      <w:r w:rsidRPr="001D302A">
        <w:rPr>
          <w:color w:val="212529"/>
        </w:rPr>
        <w:tab/>
        <w:t xml:space="preserve">Session 2:  </w:t>
      </w:r>
      <w:r w:rsidRPr="001D302A">
        <w:rPr>
          <w:color w:val="212529"/>
        </w:rPr>
        <w:t>Soybean Diseases:</w:t>
      </w:r>
    </w:p>
    <w:p w14:paraId="5FE32E51" w14:textId="7F42569C" w:rsidR="00811CCD" w:rsidRPr="001D302A" w:rsidRDefault="00811CCD" w:rsidP="00811CCD">
      <w:pPr>
        <w:pStyle w:val="NormalWeb"/>
        <w:shd w:val="clear" w:color="auto" w:fill="FFFFFF"/>
        <w:spacing w:before="0" w:beforeAutospacing="0" w:after="0" w:afterAutospacing="0"/>
        <w:rPr>
          <w:color w:val="212529"/>
        </w:rPr>
      </w:pPr>
      <w:r w:rsidRPr="001D302A">
        <w:rPr>
          <w:color w:val="212529"/>
        </w:rPr>
        <w:tab/>
      </w:r>
      <w:r w:rsidRPr="001D302A">
        <w:rPr>
          <w:color w:val="212529"/>
        </w:rPr>
        <w:tab/>
      </w:r>
      <w:r w:rsidRPr="001D302A">
        <w:rPr>
          <w:color w:val="212529"/>
        </w:rPr>
        <w:t>Connie Strunk; SDSU Extension</w:t>
      </w:r>
    </w:p>
    <w:p w14:paraId="2974B4EA" w14:textId="3BF5833D" w:rsidR="00811CCD" w:rsidRPr="001D302A" w:rsidRDefault="00811CCD" w:rsidP="00811CCD">
      <w:pPr>
        <w:pStyle w:val="NormalWeb"/>
        <w:shd w:val="clear" w:color="auto" w:fill="FFFFFF"/>
        <w:spacing w:before="0" w:beforeAutospacing="0" w:after="0" w:afterAutospacing="0"/>
        <w:rPr>
          <w:color w:val="212529"/>
        </w:rPr>
      </w:pPr>
      <w:r w:rsidRPr="001D302A">
        <w:rPr>
          <w:color w:val="212529"/>
        </w:rPr>
        <w:tab/>
      </w:r>
      <w:r w:rsidRPr="001D302A">
        <w:rPr>
          <w:color w:val="212529"/>
        </w:rPr>
        <w:tab/>
      </w:r>
      <w:r w:rsidRPr="001D302A">
        <w:rPr>
          <w:color w:val="212529"/>
        </w:rPr>
        <w:t xml:space="preserve">Dr. Madalyn Shires; Assistant Professor &amp; Plant Pathology Specialist; SDSU </w:t>
      </w:r>
      <w:r w:rsidRPr="001D302A">
        <w:rPr>
          <w:color w:val="212529"/>
        </w:rPr>
        <w:tab/>
      </w:r>
      <w:r w:rsidRPr="001D302A">
        <w:rPr>
          <w:color w:val="212529"/>
        </w:rPr>
        <w:tab/>
      </w:r>
      <w:r w:rsidRPr="001D302A">
        <w:rPr>
          <w:color w:val="212529"/>
        </w:rPr>
        <w:tab/>
      </w:r>
      <w:r w:rsidRPr="001D302A">
        <w:rPr>
          <w:color w:val="212529"/>
        </w:rPr>
        <w:t>Extension</w:t>
      </w:r>
    </w:p>
    <w:p w14:paraId="7D4D4687" w14:textId="652B5D7B" w:rsidR="00811CCD" w:rsidRPr="001D302A" w:rsidRDefault="00811CCD" w:rsidP="00811CCD">
      <w:pPr>
        <w:pStyle w:val="NormalWeb"/>
        <w:shd w:val="clear" w:color="auto" w:fill="FFFFFF"/>
        <w:spacing w:before="0" w:beforeAutospacing="0" w:after="0" w:afterAutospacing="0"/>
        <w:rPr>
          <w:color w:val="212529"/>
        </w:rPr>
      </w:pPr>
      <w:r w:rsidRPr="001D302A">
        <w:rPr>
          <w:color w:val="212529"/>
        </w:rPr>
        <w:tab/>
        <w:t xml:space="preserve">Session 3:  </w:t>
      </w:r>
      <w:r w:rsidRPr="001D302A">
        <w:rPr>
          <w:color w:val="212529"/>
        </w:rPr>
        <w:t>Agronomy:</w:t>
      </w:r>
    </w:p>
    <w:p w14:paraId="18979ADD" w14:textId="63324B81" w:rsidR="00811CCD" w:rsidRPr="001D302A" w:rsidRDefault="00811CCD" w:rsidP="00811CCD">
      <w:pPr>
        <w:pStyle w:val="NormalWeb"/>
        <w:shd w:val="clear" w:color="auto" w:fill="FFFFFF"/>
        <w:spacing w:before="0" w:beforeAutospacing="0" w:after="0" w:afterAutospacing="0"/>
        <w:rPr>
          <w:color w:val="212529"/>
        </w:rPr>
      </w:pPr>
      <w:r w:rsidRPr="001D302A">
        <w:rPr>
          <w:color w:val="212529"/>
        </w:rPr>
        <w:tab/>
      </w:r>
      <w:r w:rsidR="002C6643" w:rsidRPr="001D302A">
        <w:rPr>
          <w:color w:val="212529"/>
        </w:rPr>
        <w:tab/>
      </w:r>
      <w:r w:rsidRPr="001D302A">
        <w:rPr>
          <w:color w:val="212529"/>
        </w:rPr>
        <w:t>Dr. Jon Kleinjan; SDSU Extension</w:t>
      </w:r>
    </w:p>
    <w:p w14:paraId="0B1CC078" w14:textId="77777777" w:rsidR="00811CCD" w:rsidRPr="001D302A" w:rsidRDefault="00811CCD" w:rsidP="00811CCD">
      <w:pPr>
        <w:pStyle w:val="NormalWeb"/>
        <w:shd w:val="clear" w:color="auto" w:fill="FFFFFF"/>
        <w:spacing w:before="0" w:beforeAutospacing="0" w:after="0" w:afterAutospacing="0"/>
        <w:rPr>
          <w:color w:val="212529"/>
        </w:rPr>
      </w:pPr>
      <w:r w:rsidRPr="001D302A">
        <w:rPr>
          <w:color w:val="212529"/>
        </w:rPr>
        <w:t>1:30 p.m. Break</w:t>
      </w:r>
    </w:p>
    <w:p w14:paraId="69106733" w14:textId="77777777" w:rsidR="00811CCD" w:rsidRPr="001D302A" w:rsidRDefault="00811CCD" w:rsidP="00811CCD">
      <w:pPr>
        <w:pStyle w:val="NormalWeb"/>
        <w:shd w:val="clear" w:color="auto" w:fill="FFFFFF"/>
        <w:spacing w:before="0" w:beforeAutospacing="0" w:after="0" w:afterAutospacing="0"/>
        <w:rPr>
          <w:color w:val="212529"/>
        </w:rPr>
      </w:pPr>
      <w:r w:rsidRPr="001D302A">
        <w:rPr>
          <w:color w:val="212529"/>
        </w:rPr>
        <w:t>1:40 p.m. Breakout Session 2: Attend one 30min session</w:t>
      </w:r>
    </w:p>
    <w:p w14:paraId="355404CB" w14:textId="775AFBBD" w:rsidR="00811CCD" w:rsidRPr="001D302A" w:rsidRDefault="00811CCD" w:rsidP="00811CCD">
      <w:pPr>
        <w:pStyle w:val="NormalWeb"/>
        <w:shd w:val="clear" w:color="auto" w:fill="FFFFFF"/>
        <w:spacing w:before="0" w:beforeAutospacing="0" w:after="0" w:afterAutospacing="0"/>
        <w:rPr>
          <w:color w:val="212529"/>
        </w:rPr>
      </w:pPr>
      <w:r w:rsidRPr="001D302A">
        <w:rPr>
          <w:color w:val="212529"/>
        </w:rPr>
        <w:tab/>
      </w:r>
      <w:r w:rsidRPr="001D302A">
        <w:rPr>
          <w:color w:val="212529"/>
        </w:rPr>
        <w:t>Same as above</w:t>
      </w:r>
    </w:p>
    <w:p w14:paraId="73489D7C" w14:textId="77777777" w:rsidR="00811CCD" w:rsidRPr="001D302A" w:rsidRDefault="00811CCD" w:rsidP="00811CCD">
      <w:pPr>
        <w:pStyle w:val="NormalWeb"/>
        <w:shd w:val="clear" w:color="auto" w:fill="FFFFFF"/>
        <w:spacing w:before="0" w:beforeAutospacing="0" w:after="0" w:afterAutospacing="0"/>
        <w:rPr>
          <w:color w:val="212529"/>
        </w:rPr>
      </w:pPr>
      <w:r w:rsidRPr="001D302A">
        <w:rPr>
          <w:color w:val="212529"/>
        </w:rPr>
        <w:t>2:10 p.m. Conclusion of Soy100</w:t>
      </w:r>
    </w:p>
    <w:p w14:paraId="3CE299EB" w14:textId="2126DC62" w:rsidR="00A92B20" w:rsidRPr="00A92B20" w:rsidRDefault="00A92B20" w:rsidP="00A92B20">
      <w:pPr>
        <w:rPr>
          <w:rFonts w:ascii="Times New Roman" w:hAnsi="Times New Roman" w:cs="Times New Roman"/>
          <w:b/>
          <w:bCs/>
          <w:sz w:val="24"/>
          <w:szCs w:val="24"/>
        </w:rPr>
      </w:pPr>
    </w:p>
    <w:p w14:paraId="5C3790C7" w14:textId="77777777" w:rsidR="00A92B20" w:rsidRPr="00A92B20" w:rsidRDefault="00A92B20" w:rsidP="00A92B20">
      <w:pPr>
        <w:spacing w:line="240" w:lineRule="auto"/>
        <w:rPr>
          <w:rFonts w:ascii="Times New Roman" w:hAnsi="Times New Roman" w:cs="Times New Roman"/>
          <w:b/>
          <w:bCs/>
          <w:sz w:val="24"/>
          <w:szCs w:val="24"/>
        </w:rPr>
      </w:pPr>
      <w:r w:rsidRPr="00A92B20">
        <w:rPr>
          <w:rFonts w:ascii="Times New Roman" w:hAnsi="Times New Roman" w:cs="Times New Roman"/>
          <w:b/>
          <w:bCs/>
          <w:sz w:val="24"/>
          <w:szCs w:val="24"/>
        </w:rPr>
        <w:t>Presentations</w:t>
      </w:r>
    </w:p>
    <w:p w14:paraId="7B6E2FAE" w14:textId="77777777" w:rsidR="002C5FB4" w:rsidRPr="002C5FB4" w:rsidRDefault="002C5FB4" w:rsidP="002C5FB4">
      <w:pPr>
        <w:pStyle w:val="ListParagraph"/>
        <w:numPr>
          <w:ilvl w:val="0"/>
          <w:numId w:val="3"/>
        </w:numPr>
        <w:spacing w:after="0"/>
        <w:rPr>
          <w:rFonts w:ascii="Times New Roman" w:hAnsi="Times New Roman" w:cs="Times New Roman"/>
          <w:color w:val="000000"/>
          <w:sz w:val="24"/>
          <w:szCs w:val="24"/>
          <w:shd w:val="clear" w:color="auto" w:fill="FFFFFF"/>
        </w:rPr>
      </w:pPr>
      <w:r w:rsidRPr="002C5FB4">
        <w:rPr>
          <w:rFonts w:ascii="Times New Roman" w:hAnsi="Times New Roman" w:cs="Times New Roman"/>
          <w:sz w:val="24"/>
          <w:szCs w:val="24"/>
        </w:rPr>
        <w:t xml:space="preserve">Miller, J, S.A. Clay, D.E. Clay, G. Reicks, D.P. Horvath, and A.L. </w:t>
      </w:r>
      <w:proofErr w:type="spellStart"/>
      <w:r w:rsidRPr="002C5FB4">
        <w:rPr>
          <w:rFonts w:ascii="Times New Roman" w:hAnsi="Times New Roman" w:cs="Times New Roman"/>
          <w:sz w:val="24"/>
          <w:szCs w:val="24"/>
        </w:rPr>
        <w:t>Daaigh</w:t>
      </w:r>
      <w:proofErr w:type="spellEnd"/>
      <w:r w:rsidRPr="002C5FB4">
        <w:rPr>
          <w:rFonts w:ascii="Times New Roman" w:hAnsi="Times New Roman" w:cs="Times New Roman"/>
          <w:sz w:val="24"/>
          <w:szCs w:val="24"/>
        </w:rPr>
        <w:t xml:space="preserve">.  Corn-rye interactions by rye termination using RNA-Seq and analysis. ASA 2022 annual meeting, Baltimore, </w:t>
      </w:r>
      <w:bookmarkStart w:id="2" w:name="_Hlk120706082"/>
      <w:r w:rsidRPr="002C5FB4">
        <w:rPr>
          <w:rFonts w:ascii="Times New Roman" w:hAnsi="Times New Roman" w:cs="Times New Roman"/>
          <w:sz w:val="24"/>
          <w:szCs w:val="24"/>
        </w:rPr>
        <w:t>November 7-11.</w:t>
      </w:r>
      <w:bookmarkEnd w:id="2"/>
    </w:p>
    <w:p w14:paraId="4D2815DB" w14:textId="77777777" w:rsidR="002C5FB4" w:rsidRPr="002C5FB4" w:rsidRDefault="002C5FB4" w:rsidP="002C5FB4">
      <w:pPr>
        <w:pStyle w:val="ListParagraph"/>
        <w:numPr>
          <w:ilvl w:val="0"/>
          <w:numId w:val="3"/>
        </w:numPr>
        <w:spacing w:after="0"/>
        <w:rPr>
          <w:rFonts w:ascii="Times New Roman" w:hAnsi="Times New Roman" w:cs="Times New Roman"/>
          <w:color w:val="000000"/>
          <w:sz w:val="24"/>
          <w:szCs w:val="24"/>
          <w:shd w:val="clear" w:color="auto" w:fill="FFFFFF"/>
        </w:rPr>
      </w:pPr>
      <w:r w:rsidRPr="002C5FB4">
        <w:rPr>
          <w:rFonts w:ascii="Times New Roman" w:hAnsi="Times New Roman" w:cs="Times New Roman"/>
          <w:sz w:val="24"/>
          <w:szCs w:val="24"/>
        </w:rPr>
        <w:t xml:space="preserve">Kommineni, V., S. Xu., D.E. Clay, M.G. Nisrani. </w:t>
      </w:r>
      <w:proofErr w:type="gramStart"/>
      <w:r w:rsidRPr="002C5FB4">
        <w:rPr>
          <w:rFonts w:ascii="Times New Roman" w:hAnsi="Times New Roman" w:cs="Times New Roman"/>
          <w:sz w:val="24"/>
          <w:szCs w:val="24"/>
        </w:rPr>
        <w:t>2022,  Soil</w:t>
      </w:r>
      <w:proofErr w:type="gramEnd"/>
      <w:r w:rsidRPr="002C5FB4">
        <w:rPr>
          <w:rFonts w:ascii="Times New Roman" w:hAnsi="Times New Roman" w:cs="Times New Roman"/>
          <w:sz w:val="24"/>
          <w:szCs w:val="24"/>
        </w:rPr>
        <w:t xml:space="preserve"> health response to biochar and organic manure amendments in South Dakota Cover crop system.  ASA 2022 annual meeting, Baltimore, November 7-11.</w:t>
      </w:r>
    </w:p>
    <w:p w14:paraId="15DB3EEA" w14:textId="77777777" w:rsidR="002C5FB4" w:rsidRPr="002C5FB4" w:rsidRDefault="002C5FB4" w:rsidP="002C5FB4">
      <w:pPr>
        <w:pStyle w:val="ListParagraph"/>
        <w:numPr>
          <w:ilvl w:val="0"/>
          <w:numId w:val="3"/>
        </w:numPr>
        <w:spacing w:after="0"/>
        <w:rPr>
          <w:rFonts w:ascii="Times New Roman" w:hAnsi="Times New Roman" w:cs="Times New Roman"/>
          <w:color w:val="000000"/>
          <w:sz w:val="24"/>
          <w:szCs w:val="24"/>
          <w:shd w:val="clear" w:color="auto" w:fill="FFFFFF"/>
        </w:rPr>
      </w:pPr>
      <w:r w:rsidRPr="002C5FB4">
        <w:rPr>
          <w:rFonts w:ascii="Times New Roman" w:hAnsi="Times New Roman" w:cs="Times New Roman"/>
          <w:sz w:val="24"/>
          <w:szCs w:val="24"/>
        </w:rPr>
        <w:t xml:space="preserve">Joshi, D.R., R. Ghimire, U. Mishra, S.A. Clay, and D.E. Clay.  </w:t>
      </w:r>
      <w:proofErr w:type="gramStart"/>
      <w:r w:rsidRPr="002C5FB4">
        <w:rPr>
          <w:rFonts w:ascii="Times New Roman" w:hAnsi="Times New Roman" w:cs="Times New Roman"/>
          <w:sz w:val="24"/>
          <w:szCs w:val="24"/>
        </w:rPr>
        <w:t>2022,  Conservation</w:t>
      </w:r>
      <w:proofErr w:type="gramEnd"/>
      <w:r w:rsidRPr="002C5FB4">
        <w:rPr>
          <w:rFonts w:ascii="Times New Roman" w:hAnsi="Times New Roman" w:cs="Times New Roman"/>
          <w:sz w:val="24"/>
          <w:szCs w:val="24"/>
        </w:rPr>
        <w:t xml:space="preserve"> agriculture for food security and climate resilience.  ASA 2022 annual meeting, Baltimore,</w:t>
      </w:r>
    </w:p>
    <w:p w14:paraId="17094E02" w14:textId="77777777" w:rsidR="002C5FB4" w:rsidRPr="002C5FB4" w:rsidRDefault="002C5FB4" w:rsidP="002C5FB4">
      <w:pPr>
        <w:pStyle w:val="ListParagraph"/>
        <w:numPr>
          <w:ilvl w:val="0"/>
          <w:numId w:val="3"/>
        </w:numPr>
        <w:spacing w:after="0"/>
        <w:rPr>
          <w:rFonts w:ascii="Times New Roman" w:hAnsi="Times New Roman" w:cs="Times New Roman"/>
          <w:color w:val="000000"/>
          <w:sz w:val="24"/>
          <w:szCs w:val="24"/>
          <w:shd w:val="clear" w:color="auto" w:fill="FFFFFF"/>
        </w:rPr>
      </w:pPr>
      <w:r w:rsidRPr="002C5FB4">
        <w:rPr>
          <w:rFonts w:ascii="Times New Roman" w:hAnsi="Times New Roman" w:cs="Times New Roman"/>
          <w:sz w:val="24"/>
          <w:szCs w:val="24"/>
        </w:rPr>
        <w:t>Bhattarai, D., S.A. Clay, J. Clark, G. Hatfield, and D.E Clay.  Predication of no-tillage corn N requirement using a machine learning algorithm, ASA 2022 annual meeting, Baltimore, November 7-11.</w:t>
      </w:r>
    </w:p>
    <w:p w14:paraId="5EC1C8F9" w14:textId="77777777" w:rsidR="002C5FB4" w:rsidRPr="002C5FB4" w:rsidRDefault="002C5FB4" w:rsidP="002C5FB4">
      <w:pPr>
        <w:pStyle w:val="ListParagraph"/>
        <w:numPr>
          <w:ilvl w:val="0"/>
          <w:numId w:val="3"/>
        </w:numPr>
        <w:spacing w:after="0"/>
        <w:rPr>
          <w:rFonts w:ascii="Times New Roman" w:hAnsi="Times New Roman" w:cs="Times New Roman"/>
          <w:color w:val="000000"/>
          <w:sz w:val="24"/>
          <w:szCs w:val="24"/>
          <w:shd w:val="clear" w:color="auto" w:fill="FFFFFF"/>
        </w:rPr>
      </w:pPr>
      <w:r w:rsidRPr="002C5FB4">
        <w:rPr>
          <w:rFonts w:ascii="Times New Roman" w:hAnsi="Times New Roman" w:cs="Times New Roman"/>
          <w:sz w:val="24"/>
          <w:szCs w:val="24"/>
        </w:rPr>
        <w:t>Reicks, G., S.A. Clay, D.E. Clay, J. Miller, and S. Westhoff.  2022.  N fertilization and time can affect methane emissions.  ASA 2022 annual meeting, Baltimore</w:t>
      </w:r>
    </w:p>
    <w:p w14:paraId="5ABA1C46" w14:textId="6CE65E6C" w:rsidR="00A92B20" w:rsidRPr="00A92B20" w:rsidRDefault="00A92B20" w:rsidP="00A92B20">
      <w:pPr>
        <w:numPr>
          <w:ilvl w:val="0"/>
          <w:numId w:val="3"/>
        </w:numPr>
        <w:spacing w:after="0" w:line="240" w:lineRule="auto"/>
        <w:rPr>
          <w:rFonts w:ascii="Times New Roman" w:eastAsia="Calibri" w:hAnsi="Times New Roman" w:cs="Times New Roman"/>
          <w:bCs/>
          <w:sz w:val="24"/>
          <w:szCs w:val="24"/>
        </w:rPr>
      </w:pPr>
      <w:r w:rsidRPr="00A92B20">
        <w:rPr>
          <w:rFonts w:ascii="Times New Roman" w:eastAsia="Calibri" w:hAnsi="Times New Roman" w:cs="Times New Roman"/>
          <w:bCs/>
          <w:sz w:val="24"/>
          <w:szCs w:val="24"/>
        </w:rPr>
        <w:t>Clay, D.E. 2022, Carbon neutrality, Kick off for endowed chair lectures at SDSU, September30, 2022.  Brookings, SD attendance 30</w:t>
      </w:r>
    </w:p>
    <w:p w14:paraId="30DB9E8B" w14:textId="77777777" w:rsidR="00A92B20" w:rsidRPr="00A92B20" w:rsidRDefault="00A92B20" w:rsidP="00A92B20">
      <w:pPr>
        <w:numPr>
          <w:ilvl w:val="0"/>
          <w:numId w:val="3"/>
        </w:numPr>
        <w:spacing w:after="0" w:line="240" w:lineRule="auto"/>
        <w:rPr>
          <w:rFonts w:ascii="Times New Roman" w:eastAsia="Calibri" w:hAnsi="Times New Roman" w:cs="Times New Roman"/>
          <w:bCs/>
          <w:sz w:val="24"/>
          <w:szCs w:val="24"/>
        </w:rPr>
      </w:pPr>
      <w:r w:rsidRPr="00A92B20">
        <w:rPr>
          <w:rFonts w:ascii="Times New Roman" w:eastAsia="Calibri" w:hAnsi="Times New Roman" w:cs="Times New Roman"/>
          <w:bCs/>
          <w:sz w:val="24"/>
          <w:szCs w:val="24"/>
        </w:rPr>
        <w:t xml:space="preserve">Clay, D.E.  2022.  Kick off meeting for RCPP, Madison SD, September 13, 2022. Attendance 120. </w:t>
      </w:r>
    </w:p>
    <w:p w14:paraId="745E10A9" w14:textId="77777777" w:rsidR="00A92B20" w:rsidRPr="00A92B20" w:rsidRDefault="00A92B20" w:rsidP="00A92B20">
      <w:pPr>
        <w:numPr>
          <w:ilvl w:val="0"/>
          <w:numId w:val="3"/>
        </w:numPr>
        <w:spacing w:after="0" w:line="240" w:lineRule="auto"/>
        <w:rPr>
          <w:rFonts w:ascii="Times New Roman" w:eastAsia="Calibri" w:hAnsi="Times New Roman" w:cs="Times New Roman"/>
          <w:bCs/>
          <w:sz w:val="24"/>
          <w:szCs w:val="24"/>
        </w:rPr>
      </w:pPr>
      <w:r w:rsidRPr="00A92B20">
        <w:rPr>
          <w:rFonts w:ascii="Times New Roman" w:eastAsia="Calibri" w:hAnsi="Times New Roman" w:cs="Times New Roman"/>
          <w:bCs/>
          <w:sz w:val="24"/>
          <w:szCs w:val="24"/>
        </w:rPr>
        <w:t xml:space="preserve">Clay, D.E. 2022.  Everything counts, farm-to-biofuel carbon market opportunities.  American coalition of Ethanol.  Omaha, NE, August 23, 2022.  </w:t>
      </w:r>
    </w:p>
    <w:p w14:paraId="57B21F40" w14:textId="77777777" w:rsidR="00A92B20" w:rsidRPr="00A92B20" w:rsidRDefault="00A92B20" w:rsidP="00A92B20">
      <w:pPr>
        <w:numPr>
          <w:ilvl w:val="0"/>
          <w:numId w:val="3"/>
        </w:numPr>
        <w:spacing w:after="0"/>
        <w:contextualSpacing/>
        <w:rPr>
          <w:rFonts w:ascii="Times New Roman" w:hAnsi="Times New Roman" w:cs="Times New Roman"/>
          <w:color w:val="000000"/>
          <w:sz w:val="24"/>
          <w:szCs w:val="24"/>
          <w:shd w:val="clear" w:color="auto" w:fill="FFFFFF"/>
        </w:rPr>
      </w:pPr>
      <w:r w:rsidRPr="00A92B20">
        <w:rPr>
          <w:rFonts w:ascii="Times New Roman" w:hAnsi="Times New Roman" w:cs="Times New Roman"/>
          <w:color w:val="000000"/>
          <w:sz w:val="24"/>
          <w:szCs w:val="24"/>
          <w:shd w:val="clear" w:color="auto" w:fill="FFFFFF"/>
        </w:rPr>
        <w:lastRenderedPageBreak/>
        <w:t xml:space="preserve">Brugler, S., and Clay. D.E. 2022.  The influence of nitrogen stabilizers in no-till corn production on nitrogen losses to the atmosphere.  </w:t>
      </w:r>
      <w:bookmarkStart w:id="3" w:name="_Hlk112218202"/>
      <w:r w:rsidRPr="00A92B20">
        <w:rPr>
          <w:rFonts w:ascii="Times New Roman" w:hAnsi="Times New Roman" w:cs="Times New Roman"/>
          <w:color w:val="000000"/>
          <w:sz w:val="24"/>
          <w:szCs w:val="24"/>
          <w:shd w:val="clear" w:color="auto" w:fill="FFFFFF"/>
        </w:rPr>
        <w:t>NUE meeting, Lincoln NE, August 1-3, 2022</w:t>
      </w:r>
    </w:p>
    <w:bookmarkEnd w:id="3"/>
    <w:p w14:paraId="6765BDD4" w14:textId="77777777" w:rsidR="00A92B20" w:rsidRPr="00A92B20" w:rsidRDefault="00A92B20" w:rsidP="00A92B20">
      <w:pPr>
        <w:numPr>
          <w:ilvl w:val="0"/>
          <w:numId w:val="3"/>
        </w:numPr>
        <w:spacing w:after="0"/>
        <w:contextualSpacing/>
        <w:rPr>
          <w:rFonts w:ascii="Times New Roman" w:hAnsi="Times New Roman" w:cs="Times New Roman"/>
          <w:color w:val="000000"/>
          <w:sz w:val="24"/>
          <w:szCs w:val="24"/>
          <w:shd w:val="clear" w:color="auto" w:fill="FFFFFF"/>
        </w:rPr>
      </w:pPr>
      <w:r w:rsidRPr="00A92B20">
        <w:rPr>
          <w:rFonts w:ascii="Times New Roman" w:hAnsi="Times New Roman" w:cs="Times New Roman"/>
          <w:color w:val="000000"/>
          <w:sz w:val="24"/>
          <w:szCs w:val="24"/>
          <w:shd w:val="clear" w:color="auto" w:fill="FFFFFF"/>
        </w:rPr>
        <w:t>Bhattarai, D., Clay, S.A., Clark, J.D., Clay D.E.  2022.  Prediction of no-till corn N requirement that considers soil health.  NUE meeting, Lincoln NE, August 1-3, 2022</w:t>
      </w:r>
    </w:p>
    <w:p w14:paraId="45305737" w14:textId="77777777" w:rsidR="00A92B20" w:rsidRPr="00A92B20" w:rsidRDefault="00A92B20" w:rsidP="00A92B20">
      <w:pPr>
        <w:spacing w:line="240" w:lineRule="auto"/>
        <w:rPr>
          <w:rFonts w:ascii="Times New Roman" w:hAnsi="Times New Roman" w:cs="Times New Roman"/>
          <w:b/>
          <w:bCs/>
          <w:sz w:val="24"/>
          <w:szCs w:val="24"/>
        </w:rPr>
      </w:pPr>
    </w:p>
    <w:p w14:paraId="6A8EB3B7" w14:textId="77777777" w:rsidR="00A92B20" w:rsidRPr="00A92B20" w:rsidRDefault="00A92B20" w:rsidP="00A92B20">
      <w:pPr>
        <w:spacing w:line="240" w:lineRule="auto"/>
        <w:rPr>
          <w:rFonts w:ascii="Times New Roman" w:hAnsi="Times New Roman" w:cs="Times New Roman"/>
          <w:b/>
          <w:bCs/>
          <w:sz w:val="24"/>
          <w:szCs w:val="24"/>
        </w:rPr>
      </w:pPr>
      <w:r w:rsidRPr="00A92B20">
        <w:rPr>
          <w:rFonts w:ascii="Times New Roman" w:hAnsi="Times New Roman" w:cs="Times New Roman"/>
          <w:b/>
          <w:bCs/>
          <w:sz w:val="24"/>
          <w:szCs w:val="24"/>
        </w:rPr>
        <w:t xml:space="preserve">Objective 4.  Students enrolled in advanced classes are using on-farm studies in undergraduate research projects.  </w:t>
      </w:r>
    </w:p>
    <w:p w14:paraId="7F917268" w14:textId="77777777" w:rsidR="00A92B20" w:rsidRPr="00A92B20" w:rsidRDefault="00A92B20" w:rsidP="00A92B20">
      <w:pPr>
        <w:spacing w:line="240" w:lineRule="auto"/>
        <w:rPr>
          <w:rFonts w:ascii="Times New Roman" w:hAnsi="Times New Roman" w:cs="Times New Roman"/>
          <w:sz w:val="24"/>
          <w:szCs w:val="24"/>
        </w:rPr>
      </w:pPr>
      <w:r w:rsidRPr="00A92B20">
        <w:rPr>
          <w:rFonts w:ascii="Times New Roman" w:hAnsi="Times New Roman" w:cs="Times New Roman"/>
          <w:sz w:val="24"/>
          <w:szCs w:val="24"/>
        </w:rPr>
        <w:t>Addition information will be made available as these studies are completed.</w:t>
      </w:r>
    </w:p>
    <w:p w14:paraId="1DF525CB" w14:textId="77777777" w:rsidR="00A92B20" w:rsidRPr="001D302A" w:rsidRDefault="00A92B20">
      <w:pPr>
        <w:rPr>
          <w:rFonts w:ascii="Times New Roman" w:hAnsi="Times New Roman" w:cs="Times New Roman"/>
          <w:b/>
          <w:bCs/>
          <w:noProof/>
          <w:sz w:val="24"/>
          <w:szCs w:val="24"/>
        </w:rPr>
      </w:pPr>
    </w:p>
    <w:p w14:paraId="0024355B" w14:textId="77777777" w:rsidR="00A92B20" w:rsidRPr="001D302A" w:rsidRDefault="00A92B20">
      <w:pPr>
        <w:rPr>
          <w:rFonts w:ascii="Times New Roman" w:hAnsi="Times New Roman" w:cs="Times New Roman"/>
          <w:b/>
          <w:bCs/>
          <w:noProof/>
          <w:sz w:val="24"/>
          <w:szCs w:val="24"/>
        </w:rPr>
      </w:pPr>
    </w:p>
    <w:p w14:paraId="3D3C2902" w14:textId="77777777" w:rsidR="00A92B20" w:rsidRPr="001D302A" w:rsidRDefault="00A92B20">
      <w:pPr>
        <w:rPr>
          <w:rFonts w:ascii="Times New Roman" w:hAnsi="Times New Roman" w:cs="Times New Roman"/>
          <w:b/>
          <w:bCs/>
          <w:noProof/>
          <w:sz w:val="24"/>
          <w:szCs w:val="24"/>
        </w:rPr>
      </w:pPr>
    </w:p>
    <w:p w14:paraId="44FF66E8" w14:textId="081F8BA0" w:rsidR="0038094C" w:rsidRPr="001D302A" w:rsidRDefault="0038094C">
      <w:pPr>
        <w:rPr>
          <w:rFonts w:ascii="Times New Roman" w:hAnsi="Times New Roman" w:cs="Times New Roman"/>
          <w:b/>
          <w:bCs/>
          <w:noProof/>
          <w:sz w:val="24"/>
          <w:szCs w:val="24"/>
        </w:rPr>
      </w:pPr>
      <w:r w:rsidRPr="001D302A">
        <w:rPr>
          <w:rFonts w:ascii="Times New Roman" w:hAnsi="Times New Roman" w:cs="Times New Roman"/>
          <w:b/>
          <w:bCs/>
          <w:noProof/>
          <w:sz w:val="24"/>
          <w:szCs w:val="24"/>
        </w:rPr>
        <w:t>Sample reports</w:t>
      </w:r>
    </w:p>
    <w:p w14:paraId="3B335016" w14:textId="77777777" w:rsidR="00E8096E" w:rsidRPr="001D302A" w:rsidRDefault="00E8096E">
      <w:pPr>
        <w:rPr>
          <w:rFonts w:ascii="Times New Roman" w:hAnsi="Times New Roman" w:cs="Times New Roman"/>
          <w:b/>
          <w:bCs/>
          <w:noProof/>
          <w:sz w:val="24"/>
          <w:szCs w:val="24"/>
        </w:rPr>
      </w:pPr>
    </w:p>
    <w:p w14:paraId="4B74A291" w14:textId="62A0503E" w:rsidR="00550F08" w:rsidRPr="001D302A" w:rsidRDefault="00550F08">
      <w:pPr>
        <w:rPr>
          <w:rFonts w:ascii="Times New Roman" w:hAnsi="Times New Roman" w:cs="Times New Roman"/>
          <w:b/>
          <w:bCs/>
          <w:noProof/>
          <w:sz w:val="24"/>
          <w:szCs w:val="24"/>
        </w:rPr>
      </w:pPr>
      <w:r w:rsidRPr="001D302A">
        <w:rPr>
          <w:rFonts w:ascii="Times New Roman" w:hAnsi="Times New Roman" w:cs="Times New Roman"/>
          <w:b/>
          <w:bCs/>
          <w:noProof/>
          <w:sz w:val="24"/>
          <w:szCs w:val="24"/>
        </w:rPr>
        <w:t xml:space="preserve">Trial : Vitazyme Vs No Vitazyme comparision </w:t>
      </w:r>
      <w:r w:rsidR="00086F51" w:rsidRPr="001D302A">
        <w:rPr>
          <w:rFonts w:ascii="Times New Roman" w:hAnsi="Times New Roman" w:cs="Times New Roman"/>
          <w:b/>
          <w:bCs/>
          <w:noProof/>
          <w:sz w:val="24"/>
          <w:szCs w:val="24"/>
        </w:rPr>
        <w:t>at high yield zone</w:t>
      </w:r>
    </w:p>
    <w:p w14:paraId="7BB81044" w14:textId="1497E555" w:rsidR="00550F08" w:rsidRPr="001D302A" w:rsidRDefault="00550F08">
      <w:pPr>
        <w:rPr>
          <w:rFonts w:ascii="Times New Roman" w:hAnsi="Times New Roman" w:cs="Times New Roman"/>
          <w:b/>
          <w:bCs/>
          <w:noProof/>
          <w:sz w:val="24"/>
          <w:szCs w:val="24"/>
        </w:rPr>
      </w:pPr>
      <w:r w:rsidRPr="001D302A">
        <w:rPr>
          <w:rFonts w:ascii="Times New Roman" w:hAnsi="Times New Roman" w:cs="Times New Roman"/>
          <w:b/>
          <w:bCs/>
          <w:noProof/>
          <w:sz w:val="24"/>
          <w:szCs w:val="24"/>
        </w:rPr>
        <w:t>Location: Kingsburry county</w:t>
      </w:r>
    </w:p>
    <w:p w14:paraId="2245AA6C" w14:textId="576F9F5A" w:rsidR="005D2CE4" w:rsidRPr="001D302A" w:rsidRDefault="005D2CE4">
      <w:pPr>
        <w:rPr>
          <w:rFonts w:ascii="Times New Roman" w:hAnsi="Times New Roman" w:cs="Times New Roman"/>
          <w:b/>
          <w:bCs/>
          <w:noProof/>
          <w:sz w:val="24"/>
          <w:szCs w:val="24"/>
        </w:rPr>
      </w:pPr>
      <w:r w:rsidRPr="001D302A">
        <w:rPr>
          <w:rFonts w:ascii="Times New Roman" w:hAnsi="Times New Roman" w:cs="Times New Roman"/>
          <w:b/>
          <w:bCs/>
          <w:noProof/>
          <w:sz w:val="24"/>
          <w:szCs w:val="24"/>
        </w:rPr>
        <w:t xml:space="preserve">Methodology: </w:t>
      </w:r>
    </w:p>
    <w:p w14:paraId="704132EF" w14:textId="1EEFA918" w:rsidR="005D2CE4" w:rsidRPr="001D302A" w:rsidRDefault="005D2CE4" w:rsidP="005D2CE4">
      <w:pPr>
        <w:rPr>
          <w:rFonts w:ascii="Times New Roman" w:hAnsi="Times New Roman" w:cs="Times New Roman"/>
          <w:noProof/>
          <w:sz w:val="24"/>
          <w:szCs w:val="24"/>
        </w:rPr>
      </w:pPr>
      <w:r w:rsidRPr="001D302A">
        <w:rPr>
          <w:rFonts w:ascii="Times New Roman" w:hAnsi="Times New Roman" w:cs="Times New Roman"/>
          <w:noProof/>
          <w:sz w:val="24"/>
          <w:szCs w:val="24"/>
        </w:rPr>
        <w:t>This experimental field was in Kingsbury County, South Dakota. Soybeans AG1</w:t>
      </w:r>
      <w:r w:rsidR="00BA650A" w:rsidRPr="001D302A">
        <w:rPr>
          <w:rFonts w:ascii="Times New Roman" w:hAnsi="Times New Roman" w:cs="Times New Roman"/>
          <w:noProof/>
          <w:sz w:val="24"/>
          <w:szCs w:val="24"/>
        </w:rPr>
        <w:t>2XF1</w:t>
      </w:r>
      <w:r w:rsidRPr="001D302A">
        <w:rPr>
          <w:rFonts w:ascii="Times New Roman" w:hAnsi="Times New Roman" w:cs="Times New Roman"/>
          <w:noProof/>
          <w:sz w:val="24"/>
          <w:szCs w:val="24"/>
        </w:rPr>
        <w:t xml:space="preserve"> variety was planted in 30-inch rows in strips on </w:t>
      </w:r>
      <w:r w:rsidR="00BA650A" w:rsidRPr="001D302A">
        <w:rPr>
          <w:rFonts w:ascii="Times New Roman" w:hAnsi="Times New Roman" w:cs="Times New Roman"/>
          <w:noProof/>
          <w:sz w:val="24"/>
          <w:szCs w:val="24"/>
        </w:rPr>
        <w:t>May</w:t>
      </w:r>
      <w:r w:rsidRPr="001D302A">
        <w:rPr>
          <w:rFonts w:ascii="Times New Roman" w:hAnsi="Times New Roman" w:cs="Times New Roman"/>
          <w:noProof/>
          <w:sz w:val="24"/>
          <w:szCs w:val="24"/>
        </w:rPr>
        <w:t xml:space="preserve"> 1</w:t>
      </w:r>
      <w:r w:rsidR="00BA650A" w:rsidRPr="001D302A">
        <w:rPr>
          <w:rFonts w:ascii="Times New Roman" w:hAnsi="Times New Roman" w:cs="Times New Roman"/>
          <w:noProof/>
          <w:sz w:val="24"/>
          <w:szCs w:val="24"/>
        </w:rPr>
        <w:t>9</w:t>
      </w:r>
      <w:r w:rsidRPr="001D302A">
        <w:rPr>
          <w:rFonts w:ascii="Times New Roman" w:hAnsi="Times New Roman" w:cs="Times New Roman"/>
          <w:noProof/>
          <w:sz w:val="24"/>
          <w:szCs w:val="24"/>
        </w:rPr>
        <w:t>, 202</w:t>
      </w:r>
      <w:r w:rsidR="00BA650A" w:rsidRPr="001D302A">
        <w:rPr>
          <w:rFonts w:ascii="Times New Roman" w:hAnsi="Times New Roman" w:cs="Times New Roman"/>
          <w:noProof/>
          <w:sz w:val="24"/>
          <w:szCs w:val="24"/>
        </w:rPr>
        <w:t>2</w:t>
      </w:r>
      <w:r w:rsidRPr="001D302A">
        <w:rPr>
          <w:rFonts w:ascii="Times New Roman" w:hAnsi="Times New Roman" w:cs="Times New Roman"/>
          <w:noProof/>
          <w:sz w:val="24"/>
          <w:szCs w:val="24"/>
        </w:rPr>
        <w:t xml:space="preserve">. The purpose of this experiment is to compare the effects of </w:t>
      </w:r>
      <w:r w:rsidR="00866592" w:rsidRPr="001D302A">
        <w:rPr>
          <w:rFonts w:ascii="Times New Roman" w:hAnsi="Times New Roman" w:cs="Times New Roman"/>
          <w:noProof/>
          <w:sz w:val="24"/>
          <w:szCs w:val="24"/>
        </w:rPr>
        <w:t>Vitazyme</w:t>
      </w:r>
      <w:r w:rsidRPr="001D302A">
        <w:rPr>
          <w:rFonts w:ascii="Times New Roman" w:hAnsi="Times New Roman" w:cs="Times New Roman"/>
          <w:noProof/>
          <w:sz w:val="24"/>
          <w:szCs w:val="24"/>
        </w:rPr>
        <w:t xml:space="preserve"> treatment against a no </w:t>
      </w:r>
      <w:r w:rsidR="00866592" w:rsidRPr="001D302A">
        <w:rPr>
          <w:rFonts w:ascii="Times New Roman" w:hAnsi="Times New Roman" w:cs="Times New Roman"/>
          <w:noProof/>
          <w:sz w:val="24"/>
          <w:szCs w:val="24"/>
        </w:rPr>
        <w:t>vitazyme</w:t>
      </w:r>
      <w:r w:rsidRPr="001D302A">
        <w:rPr>
          <w:rFonts w:ascii="Times New Roman" w:hAnsi="Times New Roman" w:cs="Times New Roman"/>
          <w:noProof/>
          <w:sz w:val="24"/>
          <w:szCs w:val="24"/>
        </w:rPr>
        <w:t xml:space="preserve"> treatment. This experiment had </w:t>
      </w:r>
      <w:r w:rsidR="00866592" w:rsidRPr="001D302A">
        <w:rPr>
          <w:rFonts w:ascii="Times New Roman" w:hAnsi="Times New Roman" w:cs="Times New Roman"/>
          <w:noProof/>
          <w:sz w:val="24"/>
          <w:szCs w:val="24"/>
        </w:rPr>
        <w:t>4</w:t>
      </w:r>
      <w:r w:rsidRPr="001D302A">
        <w:rPr>
          <w:rFonts w:ascii="Times New Roman" w:hAnsi="Times New Roman" w:cs="Times New Roman"/>
          <w:noProof/>
          <w:sz w:val="24"/>
          <w:szCs w:val="24"/>
        </w:rPr>
        <w:t xml:space="preserve"> replications of each treatment</w:t>
      </w:r>
      <w:r w:rsidR="00EC0E54" w:rsidRPr="001D302A">
        <w:rPr>
          <w:rFonts w:ascii="Times New Roman" w:hAnsi="Times New Roman" w:cs="Times New Roman"/>
          <w:noProof/>
          <w:sz w:val="24"/>
          <w:szCs w:val="24"/>
        </w:rPr>
        <w:t xml:space="preserve">. </w:t>
      </w:r>
      <w:r w:rsidR="00866592" w:rsidRPr="001D302A">
        <w:rPr>
          <w:rFonts w:ascii="Times New Roman" w:hAnsi="Times New Roman" w:cs="Times New Roman"/>
          <w:noProof/>
          <w:sz w:val="24"/>
          <w:szCs w:val="24"/>
        </w:rPr>
        <w:t>To determine the treatment effectiveness on different management zones, field was seperated into low (&lt;35bu/ac), mid (35-55 bu/ac) and high (&gt;55 bu/ac) yield zones</w:t>
      </w:r>
      <w:r w:rsidR="00086F51" w:rsidRPr="001D302A">
        <w:rPr>
          <w:rFonts w:ascii="Times New Roman" w:hAnsi="Times New Roman" w:cs="Times New Roman"/>
          <w:noProof/>
          <w:sz w:val="24"/>
          <w:szCs w:val="24"/>
        </w:rPr>
        <w:t>.</w:t>
      </w:r>
    </w:p>
    <w:p w14:paraId="5995D5EB" w14:textId="643C7548" w:rsidR="005D2CE4" w:rsidRPr="001D302A" w:rsidRDefault="005D2CE4" w:rsidP="005D2CE4">
      <w:pPr>
        <w:rPr>
          <w:rFonts w:ascii="Times New Roman" w:hAnsi="Times New Roman" w:cs="Times New Roman"/>
          <w:noProof/>
          <w:sz w:val="24"/>
          <w:szCs w:val="24"/>
        </w:rPr>
      </w:pPr>
    </w:p>
    <w:p w14:paraId="67E30488" w14:textId="77777777" w:rsidR="005D2CE4" w:rsidRPr="001D302A" w:rsidRDefault="005D2CE4" w:rsidP="005D2CE4">
      <w:pPr>
        <w:rPr>
          <w:rFonts w:ascii="Times New Roman" w:hAnsi="Times New Roman" w:cs="Times New Roman"/>
          <w:b/>
          <w:bCs/>
          <w:noProof/>
          <w:sz w:val="24"/>
          <w:szCs w:val="24"/>
        </w:rPr>
      </w:pPr>
      <w:r w:rsidRPr="001D302A">
        <w:rPr>
          <w:rFonts w:ascii="Times New Roman" w:hAnsi="Times New Roman" w:cs="Times New Roman"/>
          <w:b/>
          <w:bCs/>
          <w:noProof/>
          <w:sz w:val="24"/>
          <w:szCs w:val="24"/>
        </w:rPr>
        <w:t>Results</w:t>
      </w:r>
    </w:p>
    <w:p w14:paraId="7E6C2DFC" w14:textId="723CECAD" w:rsidR="005D2CE4" w:rsidRPr="001D302A" w:rsidRDefault="005D2CE4" w:rsidP="005D2CE4">
      <w:pPr>
        <w:rPr>
          <w:rFonts w:ascii="Times New Roman" w:hAnsi="Times New Roman" w:cs="Times New Roman"/>
          <w:noProof/>
          <w:sz w:val="24"/>
          <w:szCs w:val="24"/>
        </w:rPr>
      </w:pPr>
      <w:r w:rsidRPr="001D302A">
        <w:rPr>
          <w:rFonts w:ascii="Times New Roman" w:hAnsi="Times New Roman" w:cs="Times New Roman"/>
          <w:noProof/>
          <w:sz w:val="24"/>
          <w:szCs w:val="24"/>
        </w:rPr>
        <w:t xml:space="preserve">Overall </w:t>
      </w:r>
      <w:r w:rsidR="00086F51" w:rsidRPr="001D302A">
        <w:rPr>
          <w:rFonts w:ascii="Times New Roman" w:hAnsi="Times New Roman" w:cs="Times New Roman"/>
          <w:noProof/>
          <w:sz w:val="24"/>
          <w:szCs w:val="24"/>
        </w:rPr>
        <w:t xml:space="preserve">vitazyme </w:t>
      </w:r>
      <w:r w:rsidRPr="001D302A">
        <w:rPr>
          <w:rFonts w:ascii="Times New Roman" w:hAnsi="Times New Roman" w:cs="Times New Roman"/>
          <w:noProof/>
          <w:sz w:val="24"/>
          <w:szCs w:val="24"/>
        </w:rPr>
        <w:t xml:space="preserve">application </w:t>
      </w:r>
      <w:r w:rsidR="00086F51" w:rsidRPr="001D302A">
        <w:rPr>
          <w:rFonts w:ascii="Times New Roman" w:hAnsi="Times New Roman" w:cs="Times New Roman"/>
          <w:noProof/>
          <w:sz w:val="24"/>
          <w:szCs w:val="24"/>
        </w:rPr>
        <w:t>different change the yield compared to</w:t>
      </w:r>
      <w:r w:rsidRPr="001D302A">
        <w:rPr>
          <w:rFonts w:ascii="Times New Roman" w:hAnsi="Times New Roman" w:cs="Times New Roman"/>
          <w:noProof/>
          <w:sz w:val="24"/>
          <w:szCs w:val="24"/>
        </w:rPr>
        <w:t xml:space="preserve"> no treatment areas (Figure 1 &amp; Table 1). </w:t>
      </w:r>
      <w:r w:rsidR="00086F51" w:rsidRPr="001D302A">
        <w:rPr>
          <w:rFonts w:ascii="Times New Roman" w:hAnsi="Times New Roman" w:cs="Times New Roman"/>
          <w:noProof/>
          <w:sz w:val="24"/>
          <w:szCs w:val="24"/>
        </w:rPr>
        <w:t>However effect of vitazyme on the soybean yield has been found in the trials that were conducted in the other counties. Therefore</w:t>
      </w:r>
      <w:r w:rsidRPr="001D302A">
        <w:rPr>
          <w:rFonts w:ascii="Times New Roman" w:hAnsi="Times New Roman" w:cs="Times New Roman"/>
          <w:noProof/>
          <w:sz w:val="24"/>
          <w:szCs w:val="24"/>
        </w:rPr>
        <w:t xml:space="preserve"> </w:t>
      </w:r>
      <w:r w:rsidR="00086F51" w:rsidRPr="001D302A">
        <w:rPr>
          <w:rFonts w:ascii="Times New Roman" w:hAnsi="Times New Roman" w:cs="Times New Roman"/>
          <w:noProof/>
          <w:sz w:val="24"/>
          <w:szCs w:val="24"/>
        </w:rPr>
        <w:t>m</w:t>
      </w:r>
      <w:r w:rsidRPr="001D302A">
        <w:rPr>
          <w:rFonts w:ascii="Times New Roman" w:hAnsi="Times New Roman" w:cs="Times New Roman"/>
          <w:noProof/>
          <w:sz w:val="24"/>
          <w:szCs w:val="24"/>
        </w:rPr>
        <w:t xml:space="preserve">ore research at multiple sites are needed to determine if the </w:t>
      </w:r>
      <w:r w:rsidR="00086F51" w:rsidRPr="001D302A">
        <w:rPr>
          <w:rFonts w:ascii="Times New Roman" w:hAnsi="Times New Roman" w:cs="Times New Roman"/>
          <w:noProof/>
          <w:sz w:val="24"/>
          <w:szCs w:val="24"/>
        </w:rPr>
        <w:t>vitazyme</w:t>
      </w:r>
      <w:r w:rsidRPr="001D302A">
        <w:rPr>
          <w:rFonts w:ascii="Times New Roman" w:hAnsi="Times New Roman" w:cs="Times New Roman"/>
          <w:noProof/>
          <w:sz w:val="24"/>
          <w:szCs w:val="24"/>
        </w:rPr>
        <w:t xml:space="preserve"> application is consistent in different environmental conditions.</w:t>
      </w:r>
    </w:p>
    <w:p w14:paraId="531D23C2" w14:textId="77777777" w:rsidR="00550F08" w:rsidRPr="001D302A" w:rsidRDefault="00550F08">
      <w:pPr>
        <w:rPr>
          <w:rFonts w:ascii="Times New Roman" w:hAnsi="Times New Roman" w:cs="Times New Roman"/>
          <w:noProof/>
          <w:sz w:val="24"/>
          <w:szCs w:val="24"/>
        </w:rPr>
      </w:pPr>
    </w:p>
    <w:p w14:paraId="41E92746" w14:textId="50F89DDD" w:rsidR="00304E2D" w:rsidRPr="001D302A" w:rsidRDefault="00550F08">
      <w:pPr>
        <w:rPr>
          <w:rFonts w:ascii="Times New Roman" w:hAnsi="Times New Roman" w:cs="Times New Roman"/>
          <w:noProof/>
          <w:sz w:val="24"/>
          <w:szCs w:val="24"/>
        </w:rPr>
      </w:pPr>
      <w:r w:rsidRPr="001D302A">
        <w:rPr>
          <w:rFonts w:ascii="Times New Roman" w:hAnsi="Times New Roman" w:cs="Times New Roman"/>
          <w:noProof/>
          <w:sz w:val="24"/>
          <w:szCs w:val="24"/>
        </w:rPr>
        <w:lastRenderedPageBreak/>
        <w:drawing>
          <wp:inline distT="0" distB="0" distL="0" distR="0" wp14:anchorId="52DE96B2" wp14:editId="12DB4002">
            <wp:extent cx="5943600" cy="3919855"/>
            <wp:effectExtent l="0" t="0" r="0" b="4445"/>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14"/>
                    <a:stretch>
                      <a:fillRect/>
                    </a:stretch>
                  </pic:blipFill>
                  <pic:spPr>
                    <a:xfrm>
                      <a:off x="0" y="0"/>
                      <a:ext cx="5943600" cy="3919855"/>
                    </a:xfrm>
                    <a:prstGeom prst="rect">
                      <a:avLst/>
                    </a:prstGeom>
                  </pic:spPr>
                </pic:pic>
              </a:graphicData>
            </a:graphic>
          </wp:inline>
        </w:drawing>
      </w:r>
    </w:p>
    <w:p w14:paraId="6CCD0C96" w14:textId="1168C683" w:rsidR="005D2CE4" w:rsidRPr="001D302A" w:rsidRDefault="005D2CE4">
      <w:pPr>
        <w:rPr>
          <w:rFonts w:ascii="Times New Roman" w:hAnsi="Times New Roman" w:cs="Times New Roman"/>
          <w:noProof/>
          <w:sz w:val="24"/>
          <w:szCs w:val="24"/>
        </w:rPr>
      </w:pPr>
    </w:p>
    <w:tbl>
      <w:tblPr>
        <w:tblW w:w="5321" w:type="dxa"/>
        <w:tblLook w:val="04A0" w:firstRow="1" w:lastRow="0" w:firstColumn="1" w:lastColumn="0" w:noHBand="0" w:noVBand="1"/>
      </w:tblPr>
      <w:tblGrid>
        <w:gridCol w:w="1072"/>
        <w:gridCol w:w="1451"/>
        <w:gridCol w:w="1971"/>
        <w:gridCol w:w="1242"/>
      </w:tblGrid>
      <w:tr w:rsidR="005D2CE4" w:rsidRPr="001D302A" w14:paraId="078D3B53" w14:textId="77777777" w:rsidTr="002405C1">
        <w:trPr>
          <w:trHeight w:val="316"/>
        </w:trPr>
        <w:tc>
          <w:tcPr>
            <w:tcW w:w="5321" w:type="dxa"/>
            <w:gridSpan w:val="4"/>
            <w:tcBorders>
              <w:top w:val="single" w:sz="4" w:space="0" w:color="auto"/>
              <w:left w:val="nil"/>
              <w:bottom w:val="single" w:sz="8" w:space="0" w:color="auto"/>
              <w:right w:val="nil"/>
            </w:tcBorders>
            <w:shd w:val="clear" w:color="auto" w:fill="auto"/>
            <w:noWrap/>
            <w:vAlign w:val="bottom"/>
            <w:hideMark/>
          </w:tcPr>
          <w:p w14:paraId="050E101F" w14:textId="77777777" w:rsidR="005D2CE4" w:rsidRPr="001D302A" w:rsidRDefault="005D2CE4" w:rsidP="002405C1">
            <w:pPr>
              <w:spacing w:after="0" w:line="240" w:lineRule="auto"/>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Table 1: Yield comparison between Vitazyme treated and untreated strips</w:t>
            </w:r>
          </w:p>
        </w:tc>
      </w:tr>
      <w:tr w:rsidR="005D2CE4" w:rsidRPr="001D302A" w14:paraId="557C48C6" w14:textId="77777777" w:rsidTr="002405C1">
        <w:trPr>
          <w:trHeight w:val="301"/>
        </w:trPr>
        <w:tc>
          <w:tcPr>
            <w:tcW w:w="1072" w:type="dxa"/>
            <w:tcBorders>
              <w:top w:val="nil"/>
              <w:left w:val="nil"/>
              <w:bottom w:val="nil"/>
              <w:right w:val="nil"/>
            </w:tcBorders>
            <w:shd w:val="clear" w:color="auto" w:fill="auto"/>
            <w:noWrap/>
            <w:vAlign w:val="bottom"/>
            <w:hideMark/>
          </w:tcPr>
          <w:p w14:paraId="50298C42" w14:textId="77777777" w:rsidR="005D2CE4" w:rsidRPr="001D302A" w:rsidRDefault="005D2CE4" w:rsidP="002405C1">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Rep</w:t>
            </w:r>
          </w:p>
        </w:tc>
        <w:tc>
          <w:tcPr>
            <w:tcW w:w="1451" w:type="dxa"/>
            <w:tcBorders>
              <w:top w:val="nil"/>
              <w:left w:val="nil"/>
              <w:bottom w:val="nil"/>
              <w:right w:val="nil"/>
            </w:tcBorders>
            <w:shd w:val="clear" w:color="auto" w:fill="auto"/>
            <w:noWrap/>
            <w:vAlign w:val="bottom"/>
            <w:hideMark/>
          </w:tcPr>
          <w:p w14:paraId="64F6A727" w14:textId="77777777" w:rsidR="005D2CE4" w:rsidRPr="001D302A" w:rsidRDefault="005D2CE4" w:rsidP="002405C1">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Vitazyme</w:t>
            </w:r>
          </w:p>
        </w:tc>
        <w:tc>
          <w:tcPr>
            <w:tcW w:w="1971" w:type="dxa"/>
            <w:tcBorders>
              <w:top w:val="nil"/>
              <w:left w:val="nil"/>
              <w:bottom w:val="nil"/>
              <w:right w:val="nil"/>
            </w:tcBorders>
            <w:shd w:val="clear" w:color="auto" w:fill="auto"/>
            <w:noWrap/>
            <w:vAlign w:val="bottom"/>
            <w:hideMark/>
          </w:tcPr>
          <w:p w14:paraId="65776193" w14:textId="77777777" w:rsidR="005D2CE4" w:rsidRPr="001D302A" w:rsidRDefault="005D2CE4" w:rsidP="002405C1">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No Vitazyme</w:t>
            </w:r>
          </w:p>
        </w:tc>
        <w:tc>
          <w:tcPr>
            <w:tcW w:w="826" w:type="dxa"/>
            <w:tcBorders>
              <w:top w:val="nil"/>
              <w:left w:val="nil"/>
              <w:bottom w:val="nil"/>
              <w:right w:val="nil"/>
            </w:tcBorders>
            <w:shd w:val="clear" w:color="auto" w:fill="auto"/>
            <w:noWrap/>
            <w:vAlign w:val="bottom"/>
            <w:hideMark/>
          </w:tcPr>
          <w:p w14:paraId="2FE73F83" w14:textId="77777777" w:rsidR="005D2CE4" w:rsidRPr="001D302A" w:rsidRDefault="005D2CE4" w:rsidP="002405C1">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Difference</w:t>
            </w:r>
          </w:p>
        </w:tc>
      </w:tr>
      <w:tr w:rsidR="005D2CE4" w:rsidRPr="001D302A" w14:paraId="62C65CD6" w14:textId="77777777" w:rsidTr="002405C1">
        <w:trPr>
          <w:trHeight w:val="316"/>
        </w:trPr>
        <w:tc>
          <w:tcPr>
            <w:tcW w:w="5321" w:type="dxa"/>
            <w:gridSpan w:val="4"/>
            <w:tcBorders>
              <w:top w:val="nil"/>
              <w:left w:val="nil"/>
              <w:bottom w:val="single" w:sz="8" w:space="0" w:color="auto"/>
              <w:right w:val="nil"/>
            </w:tcBorders>
            <w:shd w:val="clear" w:color="auto" w:fill="auto"/>
            <w:noWrap/>
            <w:vAlign w:val="bottom"/>
            <w:hideMark/>
          </w:tcPr>
          <w:p w14:paraId="1C00B903" w14:textId="77777777" w:rsidR="005D2CE4" w:rsidRPr="001D302A" w:rsidRDefault="005D2CE4" w:rsidP="002405C1">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 xml:space="preserve">------------- </w:t>
            </w:r>
            <w:proofErr w:type="spellStart"/>
            <w:r w:rsidRPr="001D302A">
              <w:rPr>
                <w:rFonts w:ascii="Times New Roman" w:eastAsia="Times New Roman" w:hAnsi="Times New Roman" w:cs="Times New Roman"/>
                <w:color w:val="000000"/>
                <w:sz w:val="24"/>
                <w:szCs w:val="24"/>
              </w:rPr>
              <w:t>bu</w:t>
            </w:r>
            <w:proofErr w:type="spellEnd"/>
            <w:r w:rsidRPr="001D302A">
              <w:rPr>
                <w:rFonts w:ascii="Times New Roman" w:eastAsia="Times New Roman" w:hAnsi="Times New Roman" w:cs="Times New Roman"/>
                <w:color w:val="000000"/>
                <w:sz w:val="24"/>
                <w:szCs w:val="24"/>
              </w:rPr>
              <w:t xml:space="preserve"> ac</w:t>
            </w:r>
            <w:r w:rsidRPr="001D302A">
              <w:rPr>
                <w:rFonts w:ascii="Times New Roman" w:eastAsia="Times New Roman" w:hAnsi="Times New Roman" w:cs="Times New Roman"/>
                <w:color w:val="000000"/>
                <w:sz w:val="24"/>
                <w:szCs w:val="24"/>
                <w:vertAlign w:val="superscript"/>
              </w:rPr>
              <w:t>-1</w:t>
            </w:r>
            <w:r w:rsidRPr="001D302A">
              <w:rPr>
                <w:rFonts w:ascii="Times New Roman" w:eastAsia="Times New Roman" w:hAnsi="Times New Roman" w:cs="Times New Roman"/>
                <w:color w:val="000000"/>
                <w:sz w:val="24"/>
                <w:szCs w:val="24"/>
              </w:rPr>
              <w:t xml:space="preserve"> -----------------</w:t>
            </w:r>
          </w:p>
        </w:tc>
      </w:tr>
      <w:tr w:rsidR="005D2CE4" w:rsidRPr="001D302A" w14:paraId="33227B6F" w14:textId="77777777" w:rsidTr="002405C1">
        <w:trPr>
          <w:trHeight w:val="301"/>
        </w:trPr>
        <w:tc>
          <w:tcPr>
            <w:tcW w:w="1072" w:type="dxa"/>
            <w:tcBorders>
              <w:top w:val="nil"/>
              <w:left w:val="nil"/>
              <w:bottom w:val="nil"/>
              <w:right w:val="nil"/>
            </w:tcBorders>
            <w:shd w:val="clear" w:color="auto" w:fill="auto"/>
            <w:noWrap/>
            <w:vAlign w:val="bottom"/>
            <w:hideMark/>
          </w:tcPr>
          <w:p w14:paraId="6EE47926" w14:textId="77777777" w:rsidR="005D2CE4" w:rsidRPr="001D302A" w:rsidRDefault="005D2CE4" w:rsidP="002405C1">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1</w:t>
            </w:r>
          </w:p>
        </w:tc>
        <w:tc>
          <w:tcPr>
            <w:tcW w:w="1451" w:type="dxa"/>
            <w:tcBorders>
              <w:top w:val="nil"/>
              <w:left w:val="nil"/>
              <w:bottom w:val="nil"/>
              <w:right w:val="nil"/>
            </w:tcBorders>
            <w:shd w:val="clear" w:color="auto" w:fill="auto"/>
            <w:noWrap/>
            <w:vAlign w:val="bottom"/>
            <w:hideMark/>
          </w:tcPr>
          <w:p w14:paraId="4E0886DD" w14:textId="77777777" w:rsidR="005D2CE4" w:rsidRPr="001D302A" w:rsidRDefault="005D2CE4" w:rsidP="002405C1">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55.9</w:t>
            </w:r>
          </w:p>
        </w:tc>
        <w:tc>
          <w:tcPr>
            <w:tcW w:w="1971" w:type="dxa"/>
            <w:tcBorders>
              <w:top w:val="nil"/>
              <w:left w:val="nil"/>
              <w:bottom w:val="nil"/>
              <w:right w:val="nil"/>
            </w:tcBorders>
            <w:shd w:val="clear" w:color="auto" w:fill="auto"/>
            <w:noWrap/>
            <w:vAlign w:val="bottom"/>
            <w:hideMark/>
          </w:tcPr>
          <w:p w14:paraId="382AA108" w14:textId="77777777" w:rsidR="005D2CE4" w:rsidRPr="001D302A" w:rsidRDefault="005D2CE4" w:rsidP="002405C1">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54.95</w:t>
            </w:r>
          </w:p>
        </w:tc>
        <w:tc>
          <w:tcPr>
            <w:tcW w:w="826" w:type="dxa"/>
            <w:tcBorders>
              <w:top w:val="nil"/>
              <w:left w:val="nil"/>
              <w:bottom w:val="nil"/>
              <w:right w:val="nil"/>
            </w:tcBorders>
            <w:shd w:val="clear" w:color="auto" w:fill="auto"/>
            <w:noWrap/>
            <w:vAlign w:val="bottom"/>
            <w:hideMark/>
          </w:tcPr>
          <w:p w14:paraId="56707417" w14:textId="77777777" w:rsidR="005D2CE4" w:rsidRPr="001D302A" w:rsidRDefault="005D2CE4" w:rsidP="002405C1">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0.95</w:t>
            </w:r>
          </w:p>
        </w:tc>
      </w:tr>
      <w:tr w:rsidR="005D2CE4" w:rsidRPr="001D302A" w14:paraId="5E89BF55" w14:textId="77777777" w:rsidTr="002405C1">
        <w:trPr>
          <w:trHeight w:val="301"/>
        </w:trPr>
        <w:tc>
          <w:tcPr>
            <w:tcW w:w="1072" w:type="dxa"/>
            <w:tcBorders>
              <w:top w:val="nil"/>
              <w:left w:val="nil"/>
              <w:bottom w:val="nil"/>
              <w:right w:val="nil"/>
            </w:tcBorders>
            <w:shd w:val="clear" w:color="auto" w:fill="auto"/>
            <w:noWrap/>
            <w:vAlign w:val="bottom"/>
            <w:hideMark/>
          </w:tcPr>
          <w:p w14:paraId="4CE62C70" w14:textId="77777777" w:rsidR="005D2CE4" w:rsidRPr="001D302A" w:rsidRDefault="005D2CE4" w:rsidP="002405C1">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2</w:t>
            </w:r>
          </w:p>
        </w:tc>
        <w:tc>
          <w:tcPr>
            <w:tcW w:w="1451" w:type="dxa"/>
            <w:tcBorders>
              <w:top w:val="nil"/>
              <w:left w:val="nil"/>
              <w:bottom w:val="nil"/>
              <w:right w:val="nil"/>
            </w:tcBorders>
            <w:shd w:val="clear" w:color="auto" w:fill="auto"/>
            <w:noWrap/>
            <w:vAlign w:val="bottom"/>
            <w:hideMark/>
          </w:tcPr>
          <w:p w14:paraId="354399BB" w14:textId="77777777" w:rsidR="005D2CE4" w:rsidRPr="001D302A" w:rsidRDefault="005D2CE4" w:rsidP="002405C1">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56.72</w:t>
            </w:r>
          </w:p>
        </w:tc>
        <w:tc>
          <w:tcPr>
            <w:tcW w:w="1971" w:type="dxa"/>
            <w:tcBorders>
              <w:top w:val="nil"/>
              <w:left w:val="nil"/>
              <w:bottom w:val="nil"/>
              <w:right w:val="nil"/>
            </w:tcBorders>
            <w:shd w:val="clear" w:color="auto" w:fill="auto"/>
            <w:noWrap/>
            <w:vAlign w:val="bottom"/>
            <w:hideMark/>
          </w:tcPr>
          <w:p w14:paraId="7D6D7AFD" w14:textId="77777777" w:rsidR="005D2CE4" w:rsidRPr="001D302A" w:rsidRDefault="005D2CE4" w:rsidP="002405C1">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56.01</w:t>
            </w:r>
          </w:p>
        </w:tc>
        <w:tc>
          <w:tcPr>
            <w:tcW w:w="826" w:type="dxa"/>
            <w:tcBorders>
              <w:top w:val="nil"/>
              <w:left w:val="nil"/>
              <w:bottom w:val="nil"/>
              <w:right w:val="nil"/>
            </w:tcBorders>
            <w:shd w:val="clear" w:color="auto" w:fill="auto"/>
            <w:noWrap/>
            <w:vAlign w:val="bottom"/>
            <w:hideMark/>
          </w:tcPr>
          <w:p w14:paraId="6C1436DD" w14:textId="77777777" w:rsidR="005D2CE4" w:rsidRPr="001D302A" w:rsidRDefault="005D2CE4" w:rsidP="002405C1">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0.71</w:t>
            </w:r>
          </w:p>
        </w:tc>
      </w:tr>
      <w:tr w:rsidR="005D2CE4" w:rsidRPr="001D302A" w14:paraId="291006B1" w14:textId="77777777" w:rsidTr="002405C1">
        <w:trPr>
          <w:trHeight w:val="301"/>
        </w:trPr>
        <w:tc>
          <w:tcPr>
            <w:tcW w:w="1072" w:type="dxa"/>
            <w:tcBorders>
              <w:top w:val="nil"/>
              <w:left w:val="nil"/>
              <w:bottom w:val="nil"/>
              <w:right w:val="nil"/>
            </w:tcBorders>
            <w:shd w:val="clear" w:color="auto" w:fill="auto"/>
            <w:noWrap/>
            <w:vAlign w:val="bottom"/>
            <w:hideMark/>
          </w:tcPr>
          <w:p w14:paraId="657E143E" w14:textId="77777777" w:rsidR="005D2CE4" w:rsidRPr="001D302A" w:rsidRDefault="005D2CE4" w:rsidP="002405C1">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3</w:t>
            </w:r>
          </w:p>
        </w:tc>
        <w:tc>
          <w:tcPr>
            <w:tcW w:w="1451" w:type="dxa"/>
            <w:tcBorders>
              <w:top w:val="nil"/>
              <w:left w:val="nil"/>
              <w:bottom w:val="nil"/>
              <w:right w:val="nil"/>
            </w:tcBorders>
            <w:shd w:val="clear" w:color="auto" w:fill="auto"/>
            <w:noWrap/>
            <w:vAlign w:val="bottom"/>
            <w:hideMark/>
          </w:tcPr>
          <w:p w14:paraId="30DB6BBC" w14:textId="77777777" w:rsidR="005D2CE4" w:rsidRPr="001D302A" w:rsidRDefault="005D2CE4" w:rsidP="002405C1">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57.3</w:t>
            </w:r>
          </w:p>
        </w:tc>
        <w:tc>
          <w:tcPr>
            <w:tcW w:w="1971" w:type="dxa"/>
            <w:tcBorders>
              <w:top w:val="nil"/>
              <w:left w:val="nil"/>
              <w:bottom w:val="nil"/>
              <w:right w:val="nil"/>
            </w:tcBorders>
            <w:shd w:val="clear" w:color="auto" w:fill="auto"/>
            <w:noWrap/>
            <w:vAlign w:val="bottom"/>
            <w:hideMark/>
          </w:tcPr>
          <w:p w14:paraId="6CC0E3A3" w14:textId="77777777" w:rsidR="005D2CE4" w:rsidRPr="001D302A" w:rsidRDefault="005D2CE4" w:rsidP="002405C1">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59.08</w:t>
            </w:r>
          </w:p>
        </w:tc>
        <w:tc>
          <w:tcPr>
            <w:tcW w:w="826" w:type="dxa"/>
            <w:tcBorders>
              <w:top w:val="nil"/>
              <w:left w:val="nil"/>
              <w:bottom w:val="nil"/>
              <w:right w:val="nil"/>
            </w:tcBorders>
            <w:shd w:val="clear" w:color="auto" w:fill="auto"/>
            <w:noWrap/>
            <w:vAlign w:val="bottom"/>
            <w:hideMark/>
          </w:tcPr>
          <w:p w14:paraId="3EE9C3F9" w14:textId="77777777" w:rsidR="005D2CE4" w:rsidRPr="001D302A" w:rsidRDefault="005D2CE4" w:rsidP="002405C1">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-1.78</w:t>
            </w:r>
          </w:p>
        </w:tc>
      </w:tr>
      <w:tr w:rsidR="005D2CE4" w:rsidRPr="001D302A" w14:paraId="2C8BC9A1" w14:textId="77777777" w:rsidTr="002405C1">
        <w:trPr>
          <w:trHeight w:val="316"/>
        </w:trPr>
        <w:tc>
          <w:tcPr>
            <w:tcW w:w="1072" w:type="dxa"/>
            <w:tcBorders>
              <w:top w:val="nil"/>
              <w:left w:val="nil"/>
              <w:bottom w:val="single" w:sz="8" w:space="0" w:color="auto"/>
              <w:right w:val="nil"/>
            </w:tcBorders>
            <w:shd w:val="clear" w:color="auto" w:fill="auto"/>
            <w:noWrap/>
            <w:vAlign w:val="bottom"/>
            <w:hideMark/>
          </w:tcPr>
          <w:p w14:paraId="66DD88F8" w14:textId="77777777" w:rsidR="005D2CE4" w:rsidRPr="001D302A" w:rsidRDefault="005D2CE4" w:rsidP="002405C1">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4</w:t>
            </w:r>
          </w:p>
        </w:tc>
        <w:tc>
          <w:tcPr>
            <w:tcW w:w="1451" w:type="dxa"/>
            <w:tcBorders>
              <w:top w:val="nil"/>
              <w:left w:val="nil"/>
              <w:bottom w:val="single" w:sz="8" w:space="0" w:color="auto"/>
              <w:right w:val="nil"/>
            </w:tcBorders>
            <w:shd w:val="clear" w:color="auto" w:fill="auto"/>
            <w:noWrap/>
            <w:vAlign w:val="bottom"/>
            <w:hideMark/>
          </w:tcPr>
          <w:p w14:paraId="5BDC75AC" w14:textId="77777777" w:rsidR="005D2CE4" w:rsidRPr="001D302A" w:rsidRDefault="005D2CE4" w:rsidP="002405C1">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57.84</w:t>
            </w:r>
          </w:p>
        </w:tc>
        <w:tc>
          <w:tcPr>
            <w:tcW w:w="1971" w:type="dxa"/>
            <w:tcBorders>
              <w:top w:val="nil"/>
              <w:left w:val="nil"/>
              <w:bottom w:val="single" w:sz="8" w:space="0" w:color="auto"/>
              <w:right w:val="nil"/>
            </w:tcBorders>
            <w:shd w:val="clear" w:color="auto" w:fill="auto"/>
            <w:noWrap/>
            <w:vAlign w:val="bottom"/>
            <w:hideMark/>
          </w:tcPr>
          <w:p w14:paraId="339B30AF" w14:textId="77777777" w:rsidR="005D2CE4" w:rsidRPr="001D302A" w:rsidRDefault="005D2CE4" w:rsidP="002405C1">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58.93</w:t>
            </w:r>
          </w:p>
        </w:tc>
        <w:tc>
          <w:tcPr>
            <w:tcW w:w="826" w:type="dxa"/>
            <w:tcBorders>
              <w:top w:val="nil"/>
              <w:left w:val="nil"/>
              <w:bottom w:val="single" w:sz="8" w:space="0" w:color="auto"/>
              <w:right w:val="nil"/>
            </w:tcBorders>
            <w:shd w:val="clear" w:color="auto" w:fill="auto"/>
            <w:noWrap/>
            <w:vAlign w:val="bottom"/>
            <w:hideMark/>
          </w:tcPr>
          <w:p w14:paraId="63A7844F" w14:textId="77777777" w:rsidR="005D2CE4" w:rsidRPr="001D302A" w:rsidRDefault="005D2CE4" w:rsidP="002405C1">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-1.09</w:t>
            </w:r>
          </w:p>
        </w:tc>
      </w:tr>
      <w:tr w:rsidR="005D2CE4" w:rsidRPr="001D302A" w14:paraId="04FFFF74" w14:textId="77777777" w:rsidTr="002405C1">
        <w:trPr>
          <w:trHeight w:val="301"/>
        </w:trPr>
        <w:tc>
          <w:tcPr>
            <w:tcW w:w="1072" w:type="dxa"/>
            <w:tcBorders>
              <w:top w:val="nil"/>
              <w:left w:val="nil"/>
              <w:bottom w:val="nil"/>
              <w:right w:val="nil"/>
            </w:tcBorders>
            <w:shd w:val="clear" w:color="auto" w:fill="auto"/>
            <w:noWrap/>
            <w:vAlign w:val="bottom"/>
            <w:hideMark/>
          </w:tcPr>
          <w:p w14:paraId="09C2F3CB" w14:textId="77777777" w:rsidR="005D2CE4" w:rsidRPr="001D302A" w:rsidRDefault="005D2CE4" w:rsidP="002405C1">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AVG</w:t>
            </w:r>
          </w:p>
        </w:tc>
        <w:tc>
          <w:tcPr>
            <w:tcW w:w="1451" w:type="dxa"/>
            <w:tcBorders>
              <w:top w:val="nil"/>
              <w:left w:val="nil"/>
              <w:bottom w:val="nil"/>
              <w:right w:val="nil"/>
            </w:tcBorders>
            <w:shd w:val="clear" w:color="auto" w:fill="auto"/>
            <w:noWrap/>
            <w:vAlign w:val="bottom"/>
            <w:hideMark/>
          </w:tcPr>
          <w:p w14:paraId="170F5F1B" w14:textId="77777777" w:rsidR="005D2CE4" w:rsidRPr="001D302A" w:rsidRDefault="005D2CE4" w:rsidP="002405C1">
            <w:pPr>
              <w:spacing w:after="0" w:line="240" w:lineRule="auto"/>
              <w:jc w:val="center"/>
              <w:rPr>
                <w:rFonts w:ascii="Times New Roman" w:eastAsia="Times New Roman" w:hAnsi="Times New Roman" w:cs="Times New Roman"/>
                <w:color w:val="000000"/>
                <w:sz w:val="24"/>
                <w:szCs w:val="24"/>
              </w:rPr>
            </w:pPr>
          </w:p>
        </w:tc>
        <w:tc>
          <w:tcPr>
            <w:tcW w:w="1971" w:type="dxa"/>
            <w:tcBorders>
              <w:top w:val="nil"/>
              <w:left w:val="nil"/>
              <w:bottom w:val="nil"/>
              <w:right w:val="nil"/>
            </w:tcBorders>
            <w:shd w:val="clear" w:color="auto" w:fill="auto"/>
            <w:noWrap/>
            <w:vAlign w:val="bottom"/>
            <w:hideMark/>
          </w:tcPr>
          <w:p w14:paraId="43C056AA" w14:textId="77777777" w:rsidR="005D2CE4" w:rsidRPr="001D302A" w:rsidRDefault="005D2CE4" w:rsidP="002405C1">
            <w:pPr>
              <w:spacing w:after="0" w:line="240" w:lineRule="auto"/>
              <w:jc w:val="center"/>
              <w:rPr>
                <w:rFonts w:ascii="Times New Roman" w:eastAsia="Times New Roman" w:hAnsi="Times New Roman" w:cs="Times New Roman"/>
                <w:sz w:val="24"/>
                <w:szCs w:val="24"/>
              </w:rPr>
            </w:pPr>
          </w:p>
        </w:tc>
        <w:tc>
          <w:tcPr>
            <w:tcW w:w="826" w:type="dxa"/>
            <w:tcBorders>
              <w:top w:val="nil"/>
              <w:left w:val="nil"/>
              <w:bottom w:val="nil"/>
              <w:right w:val="nil"/>
            </w:tcBorders>
            <w:shd w:val="clear" w:color="auto" w:fill="auto"/>
            <w:noWrap/>
            <w:vAlign w:val="bottom"/>
            <w:hideMark/>
          </w:tcPr>
          <w:p w14:paraId="44C99904" w14:textId="77777777" w:rsidR="005D2CE4" w:rsidRPr="001D302A" w:rsidRDefault="005D2CE4" w:rsidP="002405C1">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-0.30</w:t>
            </w:r>
          </w:p>
        </w:tc>
      </w:tr>
      <w:tr w:rsidR="005D2CE4" w:rsidRPr="001D302A" w14:paraId="4198495E" w14:textId="77777777" w:rsidTr="002405C1">
        <w:trPr>
          <w:trHeight w:val="316"/>
        </w:trPr>
        <w:tc>
          <w:tcPr>
            <w:tcW w:w="1072" w:type="dxa"/>
            <w:tcBorders>
              <w:top w:val="nil"/>
              <w:left w:val="nil"/>
              <w:bottom w:val="single" w:sz="8" w:space="0" w:color="auto"/>
              <w:right w:val="nil"/>
            </w:tcBorders>
            <w:shd w:val="clear" w:color="auto" w:fill="auto"/>
            <w:noWrap/>
            <w:vAlign w:val="bottom"/>
            <w:hideMark/>
          </w:tcPr>
          <w:p w14:paraId="6BF7C62D" w14:textId="77777777" w:rsidR="005D2CE4" w:rsidRPr="001D302A" w:rsidRDefault="005D2CE4" w:rsidP="002405C1">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90% CI</w:t>
            </w:r>
          </w:p>
        </w:tc>
        <w:tc>
          <w:tcPr>
            <w:tcW w:w="1451" w:type="dxa"/>
            <w:tcBorders>
              <w:top w:val="nil"/>
              <w:left w:val="nil"/>
              <w:bottom w:val="single" w:sz="8" w:space="0" w:color="auto"/>
              <w:right w:val="nil"/>
            </w:tcBorders>
            <w:shd w:val="clear" w:color="auto" w:fill="auto"/>
            <w:noWrap/>
            <w:vAlign w:val="bottom"/>
            <w:hideMark/>
          </w:tcPr>
          <w:p w14:paraId="1B7A9FAA" w14:textId="77777777" w:rsidR="005D2CE4" w:rsidRPr="001D302A" w:rsidRDefault="005D2CE4" w:rsidP="002405C1">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 </w:t>
            </w:r>
          </w:p>
        </w:tc>
        <w:tc>
          <w:tcPr>
            <w:tcW w:w="1971" w:type="dxa"/>
            <w:tcBorders>
              <w:top w:val="nil"/>
              <w:left w:val="nil"/>
              <w:bottom w:val="single" w:sz="8" w:space="0" w:color="auto"/>
              <w:right w:val="nil"/>
            </w:tcBorders>
            <w:shd w:val="clear" w:color="auto" w:fill="auto"/>
            <w:noWrap/>
            <w:vAlign w:val="bottom"/>
            <w:hideMark/>
          </w:tcPr>
          <w:p w14:paraId="4A4C0537" w14:textId="77777777" w:rsidR="005D2CE4" w:rsidRPr="001D302A" w:rsidRDefault="005D2CE4" w:rsidP="002405C1">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 </w:t>
            </w:r>
          </w:p>
        </w:tc>
        <w:tc>
          <w:tcPr>
            <w:tcW w:w="826" w:type="dxa"/>
            <w:tcBorders>
              <w:top w:val="nil"/>
              <w:left w:val="nil"/>
              <w:bottom w:val="single" w:sz="8" w:space="0" w:color="auto"/>
              <w:right w:val="nil"/>
            </w:tcBorders>
            <w:shd w:val="clear" w:color="auto" w:fill="auto"/>
            <w:noWrap/>
            <w:vAlign w:val="bottom"/>
            <w:hideMark/>
          </w:tcPr>
          <w:p w14:paraId="6170DB41" w14:textId="77777777" w:rsidR="005D2CE4" w:rsidRPr="001D302A" w:rsidRDefault="005D2CE4" w:rsidP="002405C1">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1.58</w:t>
            </w:r>
          </w:p>
        </w:tc>
      </w:tr>
    </w:tbl>
    <w:p w14:paraId="6B547412" w14:textId="21F5CDD4" w:rsidR="005D2CE4" w:rsidRPr="001D302A" w:rsidRDefault="005D2CE4">
      <w:pPr>
        <w:rPr>
          <w:rFonts w:ascii="Times New Roman" w:hAnsi="Times New Roman" w:cs="Times New Roman"/>
          <w:noProof/>
          <w:sz w:val="24"/>
          <w:szCs w:val="24"/>
        </w:rPr>
      </w:pPr>
    </w:p>
    <w:p w14:paraId="6DE5F815" w14:textId="12885E57" w:rsidR="005D2CE4" w:rsidRPr="001D302A" w:rsidRDefault="005D2CE4">
      <w:pPr>
        <w:rPr>
          <w:rFonts w:ascii="Times New Roman" w:hAnsi="Times New Roman" w:cs="Times New Roman"/>
          <w:noProof/>
          <w:sz w:val="24"/>
          <w:szCs w:val="24"/>
        </w:rPr>
      </w:pPr>
      <w:r w:rsidRPr="001D302A">
        <w:rPr>
          <w:rFonts w:ascii="Times New Roman" w:hAnsi="Times New Roman" w:cs="Times New Roman"/>
          <w:noProof/>
          <w:sz w:val="24"/>
          <w:szCs w:val="24"/>
        </w:rPr>
        <w:t>Table 2. Different soil types in the field.</w:t>
      </w:r>
    </w:p>
    <w:tbl>
      <w:tblPr>
        <w:tblW w:w="6040" w:type="dxa"/>
        <w:tblLook w:val="04A0" w:firstRow="1" w:lastRow="0" w:firstColumn="1" w:lastColumn="0" w:noHBand="0" w:noVBand="1"/>
      </w:tblPr>
      <w:tblGrid>
        <w:gridCol w:w="1240"/>
        <w:gridCol w:w="4532"/>
        <w:gridCol w:w="222"/>
        <w:gridCol w:w="276"/>
      </w:tblGrid>
      <w:tr w:rsidR="005D2CE4" w:rsidRPr="001D302A" w14:paraId="03FE6E92" w14:textId="77777777" w:rsidTr="002405C1">
        <w:trPr>
          <w:trHeight w:val="300"/>
        </w:trPr>
        <w:tc>
          <w:tcPr>
            <w:tcW w:w="1240" w:type="dxa"/>
            <w:tcBorders>
              <w:top w:val="single" w:sz="4" w:space="0" w:color="auto"/>
              <w:left w:val="single" w:sz="4" w:space="0" w:color="auto"/>
              <w:bottom w:val="single" w:sz="4" w:space="0" w:color="auto"/>
              <w:right w:val="nil"/>
            </w:tcBorders>
            <w:shd w:val="clear" w:color="auto" w:fill="auto"/>
            <w:noWrap/>
            <w:vAlign w:val="bottom"/>
            <w:hideMark/>
          </w:tcPr>
          <w:p w14:paraId="3570B4A6" w14:textId="77777777" w:rsidR="005D2CE4" w:rsidRPr="001D302A" w:rsidRDefault="005D2CE4" w:rsidP="002405C1">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Soil Type</w:t>
            </w:r>
          </w:p>
        </w:tc>
        <w:tc>
          <w:tcPr>
            <w:tcW w:w="480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3FCF04F8" w14:textId="77777777" w:rsidR="005D2CE4" w:rsidRPr="001D302A" w:rsidRDefault="005D2CE4" w:rsidP="002405C1">
            <w:pPr>
              <w:spacing w:after="0" w:line="240" w:lineRule="auto"/>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 xml:space="preserve">            Description </w:t>
            </w:r>
          </w:p>
        </w:tc>
      </w:tr>
      <w:tr w:rsidR="005D2CE4" w:rsidRPr="001D302A" w14:paraId="662C38B1" w14:textId="77777777" w:rsidTr="002405C1">
        <w:trPr>
          <w:trHeight w:val="315"/>
        </w:trPr>
        <w:tc>
          <w:tcPr>
            <w:tcW w:w="1240" w:type="dxa"/>
            <w:tcBorders>
              <w:top w:val="nil"/>
              <w:left w:val="single" w:sz="4" w:space="0" w:color="auto"/>
              <w:bottom w:val="nil"/>
              <w:right w:val="nil"/>
            </w:tcBorders>
            <w:shd w:val="clear" w:color="auto" w:fill="auto"/>
            <w:noWrap/>
            <w:vAlign w:val="bottom"/>
            <w:hideMark/>
          </w:tcPr>
          <w:p w14:paraId="52E48DA9" w14:textId="77777777" w:rsidR="005D2CE4" w:rsidRPr="001D302A" w:rsidRDefault="005D2CE4" w:rsidP="002405C1">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Ba</w:t>
            </w:r>
          </w:p>
        </w:tc>
        <w:tc>
          <w:tcPr>
            <w:tcW w:w="4615" w:type="dxa"/>
            <w:gridSpan w:val="2"/>
            <w:tcBorders>
              <w:top w:val="nil"/>
              <w:left w:val="nil"/>
              <w:bottom w:val="nil"/>
              <w:right w:val="nil"/>
            </w:tcBorders>
            <w:shd w:val="clear" w:color="auto" w:fill="auto"/>
            <w:noWrap/>
            <w:vAlign w:val="bottom"/>
            <w:hideMark/>
          </w:tcPr>
          <w:p w14:paraId="251B7632" w14:textId="77777777" w:rsidR="005D2CE4" w:rsidRPr="001D302A" w:rsidRDefault="005D2CE4" w:rsidP="002405C1">
            <w:pPr>
              <w:spacing w:after="0" w:line="240" w:lineRule="auto"/>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Badger silty clay loam, 0 to 1 % slope</w:t>
            </w:r>
          </w:p>
        </w:tc>
        <w:tc>
          <w:tcPr>
            <w:tcW w:w="185" w:type="dxa"/>
            <w:tcBorders>
              <w:top w:val="nil"/>
              <w:left w:val="nil"/>
              <w:bottom w:val="nil"/>
              <w:right w:val="single" w:sz="4" w:space="0" w:color="auto"/>
            </w:tcBorders>
            <w:shd w:val="clear" w:color="auto" w:fill="auto"/>
            <w:noWrap/>
            <w:vAlign w:val="bottom"/>
            <w:hideMark/>
          </w:tcPr>
          <w:p w14:paraId="299221ED" w14:textId="77777777" w:rsidR="005D2CE4" w:rsidRPr="001D302A" w:rsidRDefault="005D2CE4" w:rsidP="002405C1">
            <w:pPr>
              <w:spacing w:after="0" w:line="240" w:lineRule="auto"/>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 </w:t>
            </w:r>
          </w:p>
        </w:tc>
      </w:tr>
      <w:tr w:rsidR="005D2CE4" w:rsidRPr="001D302A" w14:paraId="6400A514" w14:textId="77777777" w:rsidTr="002405C1">
        <w:trPr>
          <w:trHeight w:val="300"/>
        </w:trPr>
        <w:tc>
          <w:tcPr>
            <w:tcW w:w="1240" w:type="dxa"/>
            <w:tcBorders>
              <w:top w:val="nil"/>
              <w:left w:val="single" w:sz="4" w:space="0" w:color="auto"/>
              <w:bottom w:val="nil"/>
              <w:right w:val="nil"/>
            </w:tcBorders>
            <w:shd w:val="clear" w:color="auto" w:fill="auto"/>
            <w:noWrap/>
            <w:vAlign w:val="bottom"/>
            <w:hideMark/>
          </w:tcPr>
          <w:p w14:paraId="4987D5F6" w14:textId="77777777" w:rsidR="005D2CE4" w:rsidRPr="001D302A" w:rsidRDefault="005D2CE4" w:rsidP="002405C1">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Buc</w:t>
            </w:r>
          </w:p>
        </w:tc>
        <w:tc>
          <w:tcPr>
            <w:tcW w:w="4615" w:type="dxa"/>
            <w:gridSpan w:val="2"/>
            <w:tcBorders>
              <w:top w:val="nil"/>
              <w:left w:val="nil"/>
              <w:bottom w:val="nil"/>
              <w:right w:val="nil"/>
            </w:tcBorders>
            <w:shd w:val="clear" w:color="auto" w:fill="auto"/>
            <w:noWrap/>
            <w:vAlign w:val="bottom"/>
            <w:hideMark/>
          </w:tcPr>
          <w:p w14:paraId="7B281B46" w14:textId="77777777" w:rsidR="005D2CE4" w:rsidRPr="001D302A" w:rsidRDefault="005D2CE4" w:rsidP="002405C1">
            <w:pPr>
              <w:spacing w:after="0" w:line="240" w:lineRule="auto"/>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Buse-Barnes loams, 6 to 9% slopes</w:t>
            </w:r>
          </w:p>
        </w:tc>
        <w:tc>
          <w:tcPr>
            <w:tcW w:w="185" w:type="dxa"/>
            <w:tcBorders>
              <w:top w:val="nil"/>
              <w:left w:val="nil"/>
              <w:bottom w:val="nil"/>
              <w:right w:val="single" w:sz="4" w:space="0" w:color="auto"/>
            </w:tcBorders>
            <w:shd w:val="clear" w:color="auto" w:fill="auto"/>
            <w:noWrap/>
            <w:vAlign w:val="bottom"/>
            <w:hideMark/>
          </w:tcPr>
          <w:p w14:paraId="4CAB559F" w14:textId="77777777" w:rsidR="005D2CE4" w:rsidRPr="001D302A" w:rsidRDefault="005D2CE4" w:rsidP="002405C1">
            <w:pPr>
              <w:spacing w:after="0" w:line="240" w:lineRule="auto"/>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 </w:t>
            </w:r>
          </w:p>
        </w:tc>
      </w:tr>
      <w:tr w:rsidR="005D2CE4" w:rsidRPr="001D302A" w14:paraId="391B7982" w14:textId="77777777" w:rsidTr="002405C1">
        <w:trPr>
          <w:trHeight w:val="300"/>
        </w:trPr>
        <w:tc>
          <w:tcPr>
            <w:tcW w:w="1240" w:type="dxa"/>
            <w:tcBorders>
              <w:top w:val="nil"/>
              <w:left w:val="single" w:sz="4" w:space="0" w:color="auto"/>
              <w:bottom w:val="nil"/>
              <w:right w:val="nil"/>
            </w:tcBorders>
            <w:shd w:val="clear" w:color="auto" w:fill="auto"/>
            <w:noWrap/>
            <w:vAlign w:val="bottom"/>
            <w:hideMark/>
          </w:tcPr>
          <w:p w14:paraId="07C9D4D3" w14:textId="77777777" w:rsidR="005D2CE4" w:rsidRPr="001D302A" w:rsidRDefault="005D2CE4" w:rsidP="002405C1">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Pa</w:t>
            </w:r>
          </w:p>
        </w:tc>
        <w:tc>
          <w:tcPr>
            <w:tcW w:w="4532" w:type="dxa"/>
            <w:tcBorders>
              <w:top w:val="nil"/>
              <w:left w:val="nil"/>
              <w:bottom w:val="nil"/>
              <w:right w:val="nil"/>
            </w:tcBorders>
            <w:shd w:val="clear" w:color="auto" w:fill="auto"/>
            <w:noWrap/>
            <w:vAlign w:val="bottom"/>
            <w:hideMark/>
          </w:tcPr>
          <w:p w14:paraId="64F64CFC" w14:textId="77777777" w:rsidR="005D2CE4" w:rsidRPr="001D302A" w:rsidRDefault="005D2CE4" w:rsidP="002405C1">
            <w:pPr>
              <w:spacing w:after="0" w:line="240" w:lineRule="auto"/>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Parnell silty clay loam</w:t>
            </w:r>
          </w:p>
        </w:tc>
        <w:tc>
          <w:tcPr>
            <w:tcW w:w="83" w:type="dxa"/>
            <w:tcBorders>
              <w:top w:val="nil"/>
              <w:left w:val="nil"/>
              <w:bottom w:val="nil"/>
              <w:right w:val="nil"/>
            </w:tcBorders>
            <w:shd w:val="clear" w:color="auto" w:fill="auto"/>
            <w:noWrap/>
            <w:vAlign w:val="bottom"/>
            <w:hideMark/>
          </w:tcPr>
          <w:p w14:paraId="57F45170" w14:textId="77777777" w:rsidR="005D2CE4" w:rsidRPr="001D302A" w:rsidRDefault="005D2CE4" w:rsidP="002405C1">
            <w:pPr>
              <w:spacing w:after="0" w:line="240" w:lineRule="auto"/>
              <w:rPr>
                <w:rFonts w:ascii="Times New Roman" w:eastAsia="Times New Roman" w:hAnsi="Times New Roman" w:cs="Times New Roman"/>
                <w:color w:val="000000"/>
                <w:sz w:val="24"/>
                <w:szCs w:val="24"/>
              </w:rPr>
            </w:pPr>
          </w:p>
        </w:tc>
        <w:tc>
          <w:tcPr>
            <w:tcW w:w="185" w:type="dxa"/>
            <w:tcBorders>
              <w:top w:val="nil"/>
              <w:left w:val="nil"/>
              <w:bottom w:val="nil"/>
              <w:right w:val="single" w:sz="4" w:space="0" w:color="auto"/>
            </w:tcBorders>
            <w:shd w:val="clear" w:color="auto" w:fill="auto"/>
            <w:noWrap/>
            <w:vAlign w:val="bottom"/>
            <w:hideMark/>
          </w:tcPr>
          <w:p w14:paraId="52E5131F" w14:textId="77777777" w:rsidR="005D2CE4" w:rsidRPr="001D302A" w:rsidRDefault="005D2CE4" w:rsidP="002405C1">
            <w:pPr>
              <w:spacing w:after="0" w:line="240" w:lineRule="auto"/>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 </w:t>
            </w:r>
          </w:p>
        </w:tc>
      </w:tr>
      <w:tr w:rsidR="005D2CE4" w:rsidRPr="001D302A" w14:paraId="111DAEA1" w14:textId="77777777" w:rsidTr="002405C1">
        <w:trPr>
          <w:trHeight w:val="300"/>
        </w:trPr>
        <w:tc>
          <w:tcPr>
            <w:tcW w:w="1240" w:type="dxa"/>
            <w:tcBorders>
              <w:top w:val="nil"/>
              <w:left w:val="single" w:sz="4" w:space="0" w:color="auto"/>
              <w:bottom w:val="nil"/>
              <w:right w:val="nil"/>
            </w:tcBorders>
            <w:shd w:val="clear" w:color="auto" w:fill="auto"/>
            <w:noWrap/>
            <w:vAlign w:val="bottom"/>
            <w:hideMark/>
          </w:tcPr>
          <w:p w14:paraId="6E11439F" w14:textId="77777777" w:rsidR="005D2CE4" w:rsidRPr="001D302A" w:rsidRDefault="005D2CE4" w:rsidP="002405C1">
            <w:pPr>
              <w:spacing w:after="0" w:line="240" w:lineRule="auto"/>
              <w:jc w:val="center"/>
              <w:rPr>
                <w:rFonts w:ascii="Times New Roman" w:eastAsia="Times New Roman" w:hAnsi="Times New Roman" w:cs="Times New Roman"/>
                <w:color w:val="000000"/>
                <w:sz w:val="24"/>
                <w:szCs w:val="24"/>
              </w:rPr>
            </w:pPr>
            <w:proofErr w:type="spellStart"/>
            <w:r w:rsidRPr="001D302A">
              <w:rPr>
                <w:rFonts w:ascii="Times New Roman" w:eastAsia="Times New Roman" w:hAnsi="Times New Roman" w:cs="Times New Roman"/>
                <w:color w:val="000000"/>
                <w:sz w:val="24"/>
                <w:szCs w:val="24"/>
              </w:rPr>
              <w:t>PoB</w:t>
            </w:r>
            <w:proofErr w:type="spellEnd"/>
          </w:p>
        </w:tc>
        <w:tc>
          <w:tcPr>
            <w:tcW w:w="4800" w:type="dxa"/>
            <w:gridSpan w:val="3"/>
            <w:tcBorders>
              <w:top w:val="nil"/>
              <w:left w:val="nil"/>
              <w:bottom w:val="nil"/>
              <w:right w:val="single" w:sz="4" w:space="0" w:color="000000"/>
            </w:tcBorders>
            <w:shd w:val="clear" w:color="auto" w:fill="auto"/>
            <w:noWrap/>
            <w:vAlign w:val="bottom"/>
            <w:hideMark/>
          </w:tcPr>
          <w:p w14:paraId="275C0AF9" w14:textId="77777777" w:rsidR="005D2CE4" w:rsidRPr="001D302A" w:rsidRDefault="005D2CE4" w:rsidP="002405C1">
            <w:pPr>
              <w:spacing w:after="0" w:line="240" w:lineRule="auto"/>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Poinsett-Buse-Waubay complex, 1 to 6% slopes</w:t>
            </w:r>
          </w:p>
        </w:tc>
      </w:tr>
      <w:tr w:rsidR="005D2CE4" w:rsidRPr="001D302A" w14:paraId="4BF588CA" w14:textId="77777777" w:rsidTr="002405C1">
        <w:trPr>
          <w:trHeight w:val="315"/>
        </w:trPr>
        <w:tc>
          <w:tcPr>
            <w:tcW w:w="1240" w:type="dxa"/>
            <w:tcBorders>
              <w:top w:val="nil"/>
              <w:left w:val="single" w:sz="4" w:space="0" w:color="auto"/>
              <w:bottom w:val="single" w:sz="4" w:space="0" w:color="auto"/>
              <w:right w:val="nil"/>
            </w:tcBorders>
            <w:shd w:val="clear" w:color="auto" w:fill="auto"/>
            <w:noWrap/>
            <w:vAlign w:val="bottom"/>
            <w:hideMark/>
          </w:tcPr>
          <w:p w14:paraId="3AC1047F" w14:textId="77777777" w:rsidR="005D2CE4" w:rsidRPr="001D302A" w:rsidRDefault="005D2CE4" w:rsidP="002405C1">
            <w:pPr>
              <w:spacing w:after="0" w:line="240" w:lineRule="auto"/>
              <w:jc w:val="center"/>
              <w:rPr>
                <w:rFonts w:ascii="Times New Roman" w:eastAsia="Times New Roman" w:hAnsi="Times New Roman" w:cs="Times New Roman"/>
                <w:color w:val="000000"/>
                <w:sz w:val="24"/>
                <w:szCs w:val="24"/>
              </w:rPr>
            </w:pPr>
            <w:proofErr w:type="spellStart"/>
            <w:r w:rsidRPr="001D302A">
              <w:rPr>
                <w:rFonts w:ascii="Times New Roman" w:eastAsia="Times New Roman" w:hAnsi="Times New Roman" w:cs="Times New Roman"/>
                <w:color w:val="000000"/>
                <w:sz w:val="24"/>
                <w:szCs w:val="24"/>
              </w:rPr>
              <w:t>PwB</w:t>
            </w:r>
            <w:proofErr w:type="spellEnd"/>
          </w:p>
        </w:tc>
        <w:tc>
          <w:tcPr>
            <w:tcW w:w="4800" w:type="dxa"/>
            <w:gridSpan w:val="3"/>
            <w:tcBorders>
              <w:top w:val="nil"/>
              <w:left w:val="nil"/>
              <w:bottom w:val="single" w:sz="4" w:space="0" w:color="auto"/>
              <w:right w:val="single" w:sz="4" w:space="0" w:color="000000"/>
            </w:tcBorders>
            <w:shd w:val="clear" w:color="auto" w:fill="auto"/>
            <w:noWrap/>
            <w:vAlign w:val="bottom"/>
            <w:hideMark/>
          </w:tcPr>
          <w:p w14:paraId="19D643D9" w14:textId="77777777" w:rsidR="005D2CE4" w:rsidRPr="001D302A" w:rsidRDefault="005D2CE4" w:rsidP="002405C1">
            <w:pPr>
              <w:spacing w:after="0" w:line="240" w:lineRule="auto"/>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Poinsett-Waubay silty clay loams, 1 to 6% slopes</w:t>
            </w:r>
          </w:p>
        </w:tc>
      </w:tr>
    </w:tbl>
    <w:p w14:paraId="6DDF9554" w14:textId="77777777" w:rsidR="005D2CE4" w:rsidRPr="001D302A" w:rsidRDefault="005D2CE4">
      <w:pPr>
        <w:rPr>
          <w:rFonts w:ascii="Times New Roman" w:hAnsi="Times New Roman" w:cs="Times New Roman"/>
          <w:noProof/>
          <w:sz w:val="24"/>
          <w:szCs w:val="24"/>
        </w:rPr>
      </w:pPr>
    </w:p>
    <w:p w14:paraId="7D9B3ECB" w14:textId="77777777" w:rsidR="005D2CE4" w:rsidRPr="001D302A" w:rsidRDefault="005D2CE4">
      <w:pPr>
        <w:rPr>
          <w:rFonts w:ascii="Times New Roman" w:hAnsi="Times New Roman" w:cs="Times New Roman"/>
          <w:noProof/>
          <w:sz w:val="24"/>
          <w:szCs w:val="24"/>
        </w:rPr>
      </w:pPr>
    </w:p>
    <w:sectPr w:rsidR="005D2CE4" w:rsidRPr="001D302A" w:rsidSect="00304E2D">
      <w:pgSz w:w="12240" w:h="15840" w:code="1"/>
      <w:pgMar w:top="1440" w:right="1440" w:bottom="1440" w:left="1440" w:header="1440" w:footer="144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CFC381" w14:textId="77777777" w:rsidR="00666CAD" w:rsidRDefault="00666CAD" w:rsidP="0054585F">
      <w:pPr>
        <w:spacing w:after="0" w:line="240" w:lineRule="auto"/>
      </w:pPr>
      <w:r>
        <w:separator/>
      </w:r>
    </w:p>
  </w:endnote>
  <w:endnote w:type="continuationSeparator" w:id="0">
    <w:p w14:paraId="7CCB369C" w14:textId="77777777" w:rsidR="00666CAD" w:rsidRDefault="00666CAD" w:rsidP="005458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80160A" w14:textId="77777777" w:rsidR="00666CAD" w:rsidRDefault="00666CAD" w:rsidP="0054585F">
      <w:pPr>
        <w:spacing w:after="0" w:line="240" w:lineRule="auto"/>
      </w:pPr>
      <w:r>
        <w:separator/>
      </w:r>
    </w:p>
  </w:footnote>
  <w:footnote w:type="continuationSeparator" w:id="0">
    <w:p w14:paraId="6B63B0C5" w14:textId="77777777" w:rsidR="00666CAD" w:rsidRDefault="00666CAD" w:rsidP="005458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5353F2"/>
    <w:multiLevelType w:val="hybridMultilevel"/>
    <w:tmpl w:val="883CF5E4"/>
    <w:lvl w:ilvl="0" w:tplc="0E0A0D8A">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4A6209E"/>
    <w:multiLevelType w:val="hybridMultilevel"/>
    <w:tmpl w:val="7024A118"/>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3D6170FD"/>
    <w:multiLevelType w:val="hybridMultilevel"/>
    <w:tmpl w:val="2CD41E92"/>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690D55BC"/>
    <w:multiLevelType w:val="hybridMultilevel"/>
    <w:tmpl w:val="995E2B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73984048">
    <w:abstractNumId w:val="3"/>
  </w:num>
  <w:num w:numId="2" w16cid:durableId="1301767595">
    <w:abstractNumId w:val="0"/>
  </w:num>
  <w:num w:numId="3" w16cid:durableId="1209994644">
    <w:abstractNumId w:val="1"/>
  </w:num>
  <w:num w:numId="4" w16cid:durableId="350089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FA1"/>
    <w:rsid w:val="00002AAC"/>
    <w:rsid w:val="00003811"/>
    <w:rsid w:val="00052114"/>
    <w:rsid w:val="00063B44"/>
    <w:rsid w:val="00072BA3"/>
    <w:rsid w:val="000861C4"/>
    <w:rsid w:val="00086A9E"/>
    <w:rsid w:val="00086F51"/>
    <w:rsid w:val="000B0D35"/>
    <w:rsid w:val="000D754C"/>
    <w:rsid w:val="00131E68"/>
    <w:rsid w:val="00135255"/>
    <w:rsid w:val="00164932"/>
    <w:rsid w:val="00165A64"/>
    <w:rsid w:val="001843D1"/>
    <w:rsid w:val="00193E48"/>
    <w:rsid w:val="001A0FA1"/>
    <w:rsid w:val="001A23CF"/>
    <w:rsid w:val="001D302A"/>
    <w:rsid w:val="001E001A"/>
    <w:rsid w:val="001E0DD2"/>
    <w:rsid w:val="001E4398"/>
    <w:rsid w:val="00202D21"/>
    <w:rsid w:val="00227266"/>
    <w:rsid w:val="00263D10"/>
    <w:rsid w:val="00265C38"/>
    <w:rsid w:val="002B0B6E"/>
    <w:rsid w:val="002B4305"/>
    <w:rsid w:val="002C5FB4"/>
    <w:rsid w:val="002C6643"/>
    <w:rsid w:val="002F08D9"/>
    <w:rsid w:val="00304E2D"/>
    <w:rsid w:val="0032061D"/>
    <w:rsid w:val="00342738"/>
    <w:rsid w:val="003556AD"/>
    <w:rsid w:val="003672BB"/>
    <w:rsid w:val="0038094C"/>
    <w:rsid w:val="0039007A"/>
    <w:rsid w:val="003925DB"/>
    <w:rsid w:val="00397A93"/>
    <w:rsid w:val="003A25B5"/>
    <w:rsid w:val="003C794A"/>
    <w:rsid w:val="003D23BE"/>
    <w:rsid w:val="00417D9D"/>
    <w:rsid w:val="0046044E"/>
    <w:rsid w:val="004869A5"/>
    <w:rsid w:val="004D5A4A"/>
    <w:rsid w:val="004F1599"/>
    <w:rsid w:val="0054585F"/>
    <w:rsid w:val="0054604D"/>
    <w:rsid w:val="00550F08"/>
    <w:rsid w:val="005C1CA9"/>
    <w:rsid w:val="005C41B0"/>
    <w:rsid w:val="005D2CE4"/>
    <w:rsid w:val="005D7DC9"/>
    <w:rsid w:val="005F0278"/>
    <w:rsid w:val="005F5862"/>
    <w:rsid w:val="00666CAD"/>
    <w:rsid w:val="00696B1D"/>
    <w:rsid w:val="00696D53"/>
    <w:rsid w:val="006D7283"/>
    <w:rsid w:val="006F6DDA"/>
    <w:rsid w:val="00764260"/>
    <w:rsid w:val="007772AD"/>
    <w:rsid w:val="007A5047"/>
    <w:rsid w:val="007B300F"/>
    <w:rsid w:val="007C1C27"/>
    <w:rsid w:val="007C2F64"/>
    <w:rsid w:val="007D6F33"/>
    <w:rsid w:val="007F41BF"/>
    <w:rsid w:val="00811CCD"/>
    <w:rsid w:val="00822331"/>
    <w:rsid w:val="0083763E"/>
    <w:rsid w:val="0085055A"/>
    <w:rsid w:val="00863865"/>
    <w:rsid w:val="00866592"/>
    <w:rsid w:val="00876D90"/>
    <w:rsid w:val="008C0174"/>
    <w:rsid w:val="008C4D40"/>
    <w:rsid w:val="008D3CFF"/>
    <w:rsid w:val="008F6176"/>
    <w:rsid w:val="00916B7A"/>
    <w:rsid w:val="00925F97"/>
    <w:rsid w:val="009279C7"/>
    <w:rsid w:val="00930903"/>
    <w:rsid w:val="0094236C"/>
    <w:rsid w:val="0098541D"/>
    <w:rsid w:val="009B24BD"/>
    <w:rsid w:val="009C12C5"/>
    <w:rsid w:val="009E57EC"/>
    <w:rsid w:val="00A06669"/>
    <w:rsid w:val="00A14B33"/>
    <w:rsid w:val="00A36BE7"/>
    <w:rsid w:val="00A61ADB"/>
    <w:rsid w:val="00A72A16"/>
    <w:rsid w:val="00A740D3"/>
    <w:rsid w:val="00A92B20"/>
    <w:rsid w:val="00A977C7"/>
    <w:rsid w:val="00B133ED"/>
    <w:rsid w:val="00B40DBC"/>
    <w:rsid w:val="00B86C17"/>
    <w:rsid w:val="00BA1C2F"/>
    <w:rsid w:val="00BA650A"/>
    <w:rsid w:val="00BD4D27"/>
    <w:rsid w:val="00BD78A0"/>
    <w:rsid w:val="00C20908"/>
    <w:rsid w:val="00C373A0"/>
    <w:rsid w:val="00C46C1E"/>
    <w:rsid w:val="00C769B2"/>
    <w:rsid w:val="00CA3CF1"/>
    <w:rsid w:val="00CB6721"/>
    <w:rsid w:val="00CE18A3"/>
    <w:rsid w:val="00D104F8"/>
    <w:rsid w:val="00D63EEA"/>
    <w:rsid w:val="00D67589"/>
    <w:rsid w:val="00D853E6"/>
    <w:rsid w:val="00D91B14"/>
    <w:rsid w:val="00D935D8"/>
    <w:rsid w:val="00DA3ADE"/>
    <w:rsid w:val="00DA7D7C"/>
    <w:rsid w:val="00DE1C97"/>
    <w:rsid w:val="00E0041C"/>
    <w:rsid w:val="00E07C68"/>
    <w:rsid w:val="00E406F2"/>
    <w:rsid w:val="00E417AA"/>
    <w:rsid w:val="00E422A7"/>
    <w:rsid w:val="00E452AA"/>
    <w:rsid w:val="00E8096E"/>
    <w:rsid w:val="00EB3DBE"/>
    <w:rsid w:val="00EC0E54"/>
    <w:rsid w:val="00F30624"/>
    <w:rsid w:val="00F50259"/>
    <w:rsid w:val="00F5777D"/>
    <w:rsid w:val="00F612FE"/>
    <w:rsid w:val="00F67AB1"/>
    <w:rsid w:val="00F764D5"/>
    <w:rsid w:val="00FA643E"/>
    <w:rsid w:val="00FB3AB0"/>
    <w:rsid w:val="00FD0A95"/>
    <w:rsid w:val="00FE1100"/>
    <w:rsid w:val="00FE73E4"/>
    <w:rsid w:val="00FF7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47868"/>
  <w15:chartTrackingRefBased/>
  <w15:docId w15:val="{D291ED54-9E6C-401B-9CA6-B37AB8733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77C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E4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F6DD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458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585F"/>
  </w:style>
  <w:style w:type="paragraph" w:styleId="Footer">
    <w:name w:val="footer"/>
    <w:basedOn w:val="Normal"/>
    <w:link w:val="FooterChar"/>
    <w:uiPriority w:val="99"/>
    <w:unhideWhenUsed/>
    <w:rsid w:val="005458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585F"/>
  </w:style>
  <w:style w:type="paragraph" w:styleId="NoSpacing">
    <w:name w:val="No Spacing"/>
    <w:uiPriority w:val="1"/>
    <w:qFormat/>
    <w:rsid w:val="00D91B14"/>
    <w:pPr>
      <w:spacing w:after="0" w:line="240" w:lineRule="auto"/>
    </w:pPr>
  </w:style>
  <w:style w:type="paragraph" w:styleId="ListParagraph">
    <w:name w:val="List Paragraph"/>
    <w:basedOn w:val="Normal"/>
    <w:uiPriority w:val="1"/>
    <w:qFormat/>
    <w:rsid w:val="00A977C7"/>
    <w:pPr>
      <w:ind w:left="720"/>
      <w:contextualSpacing/>
    </w:pPr>
  </w:style>
  <w:style w:type="character" w:styleId="Hyperlink">
    <w:name w:val="Hyperlink"/>
    <w:uiPriority w:val="99"/>
    <w:rsid w:val="00D6758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861019">
      <w:bodyDiv w:val="1"/>
      <w:marLeft w:val="0"/>
      <w:marRight w:val="0"/>
      <w:marTop w:val="0"/>
      <w:marBottom w:val="0"/>
      <w:divBdr>
        <w:top w:val="none" w:sz="0" w:space="0" w:color="auto"/>
        <w:left w:val="none" w:sz="0" w:space="0" w:color="auto"/>
        <w:bottom w:val="none" w:sz="0" w:space="0" w:color="auto"/>
        <w:right w:val="none" w:sz="0" w:space="0" w:color="auto"/>
      </w:divBdr>
    </w:div>
    <w:div w:id="286276021">
      <w:bodyDiv w:val="1"/>
      <w:marLeft w:val="0"/>
      <w:marRight w:val="0"/>
      <w:marTop w:val="0"/>
      <w:marBottom w:val="0"/>
      <w:divBdr>
        <w:top w:val="none" w:sz="0" w:space="0" w:color="auto"/>
        <w:left w:val="none" w:sz="0" w:space="0" w:color="auto"/>
        <w:bottom w:val="none" w:sz="0" w:space="0" w:color="auto"/>
        <w:right w:val="none" w:sz="0" w:space="0" w:color="auto"/>
      </w:divBdr>
    </w:div>
    <w:div w:id="624704208">
      <w:bodyDiv w:val="1"/>
      <w:marLeft w:val="0"/>
      <w:marRight w:val="0"/>
      <w:marTop w:val="0"/>
      <w:marBottom w:val="0"/>
      <w:divBdr>
        <w:top w:val="none" w:sz="0" w:space="0" w:color="auto"/>
        <w:left w:val="none" w:sz="0" w:space="0" w:color="auto"/>
        <w:bottom w:val="none" w:sz="0" w:space="0" w:color="auto"/>
        <w:right w:val="none" w:sz="0" w:space="0" w:color="auto"/>
      </w:divBdr>
    </w:div>
    <w:div w:id="851535488">
      <w:bodyDiv w:val="1"/>
      <w:marLeft w:val="0"/>
      <w:marRight w:val="0"/>
      <w:marTop w:val="0"/>
      <w:marBottom w:val="0"/>
      <w:divBdr>
        <w:top w:val="none" w:sz="0" w:space="0" w:color="auto"/>
        <w:left w:val="none" w:sz="0" w:space="0" w:color="auto"/>
        <w:bottom w:val="none" w:sz="0" w:space="0" w:color="auto"/>
        <w:right w:val="none" w:sz="0" w:space="0" w:color="auto"/>
      </w:divBdr>
    </w:div>
    <w:div w:id="990787362">
      <w:bodyDiv w:val="1"/>
      <w:marLeft w:val="0"/>
      <w:marRight w:val="0"/>
      <w:marTop w:val="0"/>
      <w:marBottom w:val="0"/>
      <w:divBdr>
        <w:top w:val="none" w:sz="0" w:space="0" w:color="auto"/>
        <w:left w:val="none" w:sz="0" w:space="0" w:color="auto"/>
        <w:bottom w:val="none" w:sz="0" w:space="0" w:color="auto"/>
        <w:right w:val="none" w:sz="0" w:space="0" w:color="auto"/>
      </w:divBdr>
    </w:div>
    <w:div w:id="1092969820">
      <w:bodyDiv w:val="1"/>
      <w:marLeft w:val="0"/>
      <w:marRight w:val="0"/>
      <w:marTop w:val="0"/>
      <w:marBottom w:val="0"/>
      <w:divBdr>
        <w:top w:val="none" w:sz="0" w:space="0" w:color="auto"/>
        <w:left w:val="none" w:sz="0" w:space="0" w:color="auto"/>
        <w:bottom w:val="none" w:sz="0" w:space="0" w:color="auto"/>
        <w:right w:val="none" w:sz="0" w:space="0" w:color="auto"/>
      </w:divBdr>
    </w:div>
    <w:div w:id="2065176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aron.clay@sdstate.edu" TargetMode="External"/><Relationship Id="rId13" Type="http://schemas.openxmlformats.org/officeDocument/2006/relationships/hyperlink" Target="mailto:Shaina.Westhoff@sdstate.edu" TargetMode="External"/><Relationship Id="rId3" Type="http://schemas.openxmlformats.org/officeDocument/2006/relationships/settings" Target="settings.xml"/><Relationship Id="rId7" Type="http://schemas.openxmlformats.org/officeDocument/2006/relationships/hyperlink" Target="mailto:david.clay@sdstate.edu" TargetMode="External"/><Relationship Id="rId12" Type="http://schemas.openxmlformats.org/officeDocument/2006/relationships/image" Target="media/image2.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Anthony.bly@sdstate.edu" TargetMode="External"/><Relationship Id="rId4" Type="http://schemas.openxmlformats.org/officeDocument/2006/relationships/webSettings" Target="webSettings.xml"/><Relationship Id="rId9" Type="http://schemas.openxmlformats.org/officeDocument/2006/relationships/hyperlink" Target="mailto:connie.strunk@sdstate.edu"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9</Pages>
  <Words>2444</Words>
  <Characters>13932</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Graig Reicks</dc:creator>
  <cp:keywords/>
  <dc:description/>
  <cp:lastModifiedBy>Clay, David</cp:lastModifiedBy>
  <cp:revision>6</cp:revision>
  <dcterms:created xsi:type="dcterms:W3CDTF">2023-01-30T17:38:00Z</dcterms:created>
  <dcterms:modified xsi:type="dcterms:W3CDTF">2023-01-30T17:52:00Z</dcterms:modified>
</cp:coreProperties>
</file>