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40CCFC" w14:textId="5DC6963C" w:rsidR="00A43F0B" w:rsidRPr="009C7B67" w:rsidRDefault="007E5569" w:rsidP="00BE531C">
      <w:pPr>
        <w:jc w:val="center"/>
        <w:rPr>
          <w:rFonts w:ascii="Times New Roman" w:hAnsi="Times New Roman" w:cs="Times New Roman"/>
          <w:sz w:val="24"/>
          <w:szCs w:val="24"/>
        </w:rPr>
      </w:pPr>
      <w:r>
        <w:rPr>
          <w:rFonts w:ascii="Times New Roman" w:hAnsi="Times New Roman" w:cs="Times New Roman"/>
          <w:sz w:val="24"/>
          <w:szCs w:val="24"/>
        </w:rPr>
        <w:t>Second</w:t>
      </w:r>
      <w:r w:rsidRPr="009C7B67">
        <w:rPr>
          <w:rFonts w:ascii="Times New Roman" w:hAnsi="Times New Roman" w:cs="Times New Roman"/>
          <w:sz w:val="24"/>
          <w:szCs w:val="24"/>
        </w:rPr>
        <w:t xml:space="preserve"> </w:t>
      </w:r>
      <w:r w:rsidR="00A43F0B" w:rsidRPr="009C7B67">
        <w:rPr>
          <w:rFonts w:ascii="Times New Roman" w:hAnsi="Times New Roman" w:cs="Times New Roman"/>
          <w:sz w:val="24"/>
          <w:szCs w:val="24"/>
        </w:rPr>
        <w:t>quarter progress report</w:t>
      </w:r>
      <w:r w:rsidR="00E319D1" w:rsidRPr="009C7B67">
        <w:rPr>
          <w:rFonts w:ascii="Times New Roman" w:hAnsi="Times New Roman" w:cs="Times New Roman"/>
          <w:sz w:val="24"/>
          <w:szCs w:val="24"/>
        </w:rPr>
        <w:t xml:space="preserve"> FY2</w:t>
      </w:r>
      <w:r w:rsidR="000D52DB" w:rsidRPr="009C7B67">
        <w:rPr>
          <w:rFonts w:ascii="Times New Roman" w:hAnsi="Times New Roman" w:cs="Times New Roman"/>
          <w:sz w:val="24"/>
          <w:szCs w:val="24"/>
        </w:rPr>
        <w:t>2</w:t>
      </w:r>
    </w:p>
    <w:p w14:paraId="0D04D3FD" w14:textId="77777777" w:rsidR="00946B49" w:rsidRPr="009C7B67" w:rsidRDefault="00E61074" w:rsidP="00946B49">
      <w:pPr>
        <w:ind w:left="1170" w:hanging="1170"/>
        <w:rPr>
          <w:rFonts w:ascii="Times New Roman" w:hAnsi="Times New Roman" w:cs="Times New Roman"/>
          <w:sz w:val="24"/>
          <w:szCs w:val="24"/>
        </w:rPr>
      </w:pPr>
      <w:r w:rsidRPr="009C7B67">
        <w:rPr>
          <w:rFonts w:ascii="Times New Roman" w:hAnsi="Times New Roman" w:cs="Times New Roman"/>
          <w:b/>
          <w:sz w:val="24"/>
          <w:szCs w:val="24"/>
        </w:rPr>
        <w:t xml:space="preserve">Investigating Alternative Nematicides and Continued Grower Education for Improved Soybean Cyst Nematode </w:t>
      </w:r>
      <w:r w:rsidR="00E319D1" w:rsidRPr="009C7B67">
        <w:rPr>
          <w:rFonts w:ascii="Times New Roman" w:hAnsi="Times New Roman" w:cs="Times New Roman"/>
          <w:b/>
          <w:sz w:val="24"/>
          <w:szCs w:val="24"/>
        </w:rPr>
        <w:t>Management</w:t>
      </w:r>
    </w:p>
    <w:p w14:paraId="0D454EE1" w14:textId="77777777" w:rsidR="00A43F0B" w:rsidRPr="009C7B67" w:rsidRDefault="00A43F0B">
      <w:pPr>
        <w:rPr>
          <w:rFonts w:ascii="Times New Roman" w:hAnsi="Times New Roman" w:cs="Times New Roman"/>
          <w:sz w:val="24"/>
          <w:szCs w:val="24"/>
        </w:rPr>
      </w:pPr>
      <w:r w:rsidRPr="009C7B67">
        <w:rPr>
          <w:rFonts w:ascii="Times New Roman" w:hAnsi="Times New Roman" w:cs="Times New Roman"/>
          <w:sz w:val="24"/>
          <w:szCs w:val="24"/>
        </w:rPr>
        <w:t>Objectives</w:t>
      </w:r>
    </w:p>
    <w:p w14:paraId="4C519F1E" w14:textId="40537526" w:rsidR="009C7B67" w:rsidRDefault="009C7B67" w:rsidP="009C7B67">
      <w:pPr>
        <w:pStyle w:val="ListParagraph"/>
        <w:numPr>
          <w:ilvl w:val="0"/>
          <w:numId w:val="1"/>
        </w:numPr>
        <w:spacing w:line="360" w:lineRule="auto"/>
        <w:rPr>
          <w:rFonts w:ascii="Times New Roman" w:hAnsi="Times New Roman"/>
          <w:sz w:val="24"/>
          <w:szCs w:val="24"/>
        </w:rPr>
      </w:pPr>
      <w:r w:rsidRPr="009C7B67">
        <w:rPr>
          <w:rFonts w:ascii="Times New Roman" w:hAnsi="Times New Roman"/>
          <w:sz w:val="24"/>
          <w:szCs w:val="24"/>
        </w:rPr>
        <w:t>Continue supporting SD producers to test their soils for SCN</w:t>
      </w:r>
    </w:p>
    <w:p w14:paraId="28133E4D" w14:textId="337C8D9D" w:rsidR="00E61074" w:rsidRPr="009C7B67" w:rsidRDefault="00E61074" w:rsidP="009C7B67">
      <w:pPr>
        <w:pStyle w:val="ListParagraph"/>
        <w:numPr>
          <w:ilvl w:val="0"/>
          <w:numId w:val="1"/>
        </w:numPr>
        <w:spacing w:line="360" w:lineRule="auto"/>
        <w:rPr>
          <w:rFonts w:ascii="Times New Roman" w:hAnsi="Times New Roman"/>
          <w:sz w:val="24"/>
          <w:szCs w:val="24"/>
        </w:rPr>
      </w:pPr>
      <w:r w:rsidRPr="009C7B67">
        <w:rPr>
          <w:rFonts w:ascii="Times New Roman" w:hAnsi="Times New Roman"/>
          <w:sz w:val="24"/>
          <w:szCs w:val="24"/>
        </w:rPr>
        <w:t xml:space="preserve">Test </w:t>
      </w:r>
      <w:r w:rsidR="008E3BF3" w:rsidRPr="009C7B67">
        <w:rPr>
          <w:rFonts w:ascii="Times New Roman" w:hAnsi="Times New Roman"/>
          <w:sz w:val="24"/>
          <w:szCs w:val="24"/>
        </w:rPr>
        <w:t xml:space="preserve">the efficacy of ragweed </w:t>
      </w:r>
      <w:r w:rsidRPr="009C7B67">
        <w:rPr>
          <w:rFonts w:ascii="Times New Roman" w:hAnsi="Times New Roman"/>
          <w:sz w:val="24"/>
          <w:szCs w:val="24"/>
        </w:rPr>
        <w:t xml:space="preserve">extract as potential nematicide against SCN </w:t>
      </w:r>
    </w:p>
    <w:p w14:paraId="769AA4A6" w14:textId="77777777" w:rsidR="008E3BF3" w:rsidRPr="009C7B67" w:rsidRDefault="008E3BF3" w:rsidP="009C7B67">
      <w:pPr>
        <w:spacing w:after="0" w:line="360" w:lineRule="auto"/>
        <w:ind w:left="720" w:hanging="360"/>
        <w:rPr>
          <w:rFonts w:ascii="Times New Roman" w:hAnsi="Times New Roman" w:cs="Times New Roman"/>
          <w:sz w:val="24"/>
          <w:szCs w:val="24"/>
        </w:rPr>
      </w:pPr>
      <w:r w:rsidRPr="009C7B67">
        <w:rPr>
          <w:rFonts w:ascii="Times New Roman" w:hAnsi="Times New Roman" w:cs="Times New Roman"/>
          <w:sz w:val="24"/>
          <w:szCs w:val="24"/>
        </w:rPr>
        <w:t xml:space="preserve">3. </w:t>
      </w:r>
      <w:r w:rsidRPr="009C7B67">
        <w:rPr>
          <w:rFonts w:ascii="Times New Roman" w:hAnsi="Times New Roman" w:cs="Times New Roman"/>
          <w:sz w:val="24"/>
          <w:szCs w:val="24"/>
        </w:rPr>
        <w:tab/>
      </w:r>
      <w:bookmarkStart w:id="0" w:name="_Hlk94610198"/>
      <w:r w:rsidRPr="009C7B67">
        <w:rPr>
          <w:rFonts w:ascii="Times New Roman" w:hAnsi="Times New Roman" w:cs="Times New Roman"/>
          <w:sz w:val="24"/>
          <w:szCs w:val="24"/>
        </w:rPr>
        <w:t>Determine the additive effects of ragweed extract and arbuscular mycorrhizae fungi (AMF) in SCN management</w:t>
      </w:r>
      <w:bookmarkEnd w:id="0"/>
    </w:p>
    <w:p w14:paraId="0549C5ED" w14:textId="5D73F3F9" w:rsidR="00A43F0B" w:rsidRDefault="008E3BF3" w:rsidP="009C7B67">
      <w:pPr>
        <w:spacing w:after="0" w:line="360" w:lineRule="auto"/>
        <w:ind w:left="720" w:hanging="360"/>
        <w:rPr>
          <w:rFonts w:ascii="Times New Roman" w:hAnsi="Times New Roman" w:cs="Times New Roman"/>
          <w:sz w:val="24"/>
          <w:szCs w:val="24"/>
        </w:rPr>
      </w:pPr>
      <w:r w:rsidRPr="009C7B67">
        <w:rPr>
          <w:rFonts w:ascii="Times New Roman" w:hAnsi="Times New Roman" w:cs="Times New Roman"/>
          <w:sz w:val="24"/>
          <w:szCs w:val="24"/>
        </w:rPr>
        <w:t xml:space="preserve">4. </w:t>
      </w:r>
      <w:r w:rsidR="009C7B67" w:rsidRPr="009C7B67">
        <w:rPr>
          <w:rFonts w:ascii="Times New Roman" w:hAnsi="Times New Roman" w:cs="Times New Roman"/>
          <w:sz w:val="24"/>
          <w:szCs w:val="24"/>
        </w:rPr>
        <w:tab/>
      </w:r>
      <w:r w:rsidRPr="009C7B67">
        <w:rPr>
          <w:rFonts w:ascii="Times New Roman" w:hAnsi="Times New Roman" w:cs="Times New Roman"/>
          <w:sz w:val="24"/>
          <w:szCs w:val="24"/>
        </w:rPr>
        <w:t>Determine the additive effects of ragweed extract with Saltro</w:t>
      </w:r>
      <w:r w:rsidR="009C7B67" w:rsidRPr="009C7B67">
        <w:rPr>
          <w:rFonts w:ascii="Times New Roman" w:hAnsi="Times New Roman" w:cs="Times New Roman"/>
          <w:sz w:val="24"/>
          <w:szCs w:val="24"/>
        </w:rPr>
        <w:t xml:space="preserve"> </w:t>
      </w:r>
      <w:r w:rsidRPr="009C7B67">
        <w:rPr>
          <w:rFonts w:ascii="Times New Roman" w:hAnsi="Times New Roman" w:cs="Times New Roman"/>
          <w:sz w:val="24"/>
          <w:szCs w:val="24"/>
        </w:rPr>
        <w:t>on SCN management</w:t>
      </w:r>
    </w:p>
    <w:p w14:paraId="44637C50" w14:textId="77777777" w:rsidR="009C7B67" w:rsidRPr="009C7B67" w:rsidRDefault="009C7B67" w:rsidP="009C7B67">
      <w:pPr>
        <w:spacing w:after="0" w:line="360" w:lineRule="auto"/>
        <w:ind w:left="720" w:hanging="360"/>
        <w:rPr>
          <w:rFonts w:ascii="Times New Roman" w:hAnsi="Times New Roman" w:cs="Times New Roman"/>
          <w:sz w:val="24"/>
          <w:szCs w:val="24"/>
        </w:rPr>
      </w:pPr>
    </w:p>
    <w:p w14:paraId="7A3AC02E" w14:textId="2DDD9FDB" w:rsidR="00E319D1" w:rsidRPr="009C7B67" w:rsidRDefault="00A43F0B" w:rsidP="00A43F0B">
      <w:pPr>
        <w:spacing w:line="276" w:lineRule="auto"/>
        <w:rPr>
          <w:rFonts w:ascii="Times New Roman" w:hAnsi="Times New Roman" w:cs="Times New Roman"/>
          <w:i/>
          <w:sz w:val="24"/>
          <w:szCs w:val="24"/>
        </w:rPr>
      </w:pPr>
      <w:r w:rsidRPr="009C7B67">
        <w:rPr>
          <w:rFonts w:ascii="Times New Roman" w:hAnsi="Times New Roman" w:cs="Times New Roman"/>
          <w:i/>
          <w:sz w:val="24"/>
          <w:szCs w:val="24"/>
        </w:rPr>
        <w:t>Objective 1.</w:t>
      </w:r>
      <w:r w:rsidR="00E12EF7">
        <w:rPr>
          <w:rFonts w:ascii="Times New Roman" w:hAnsi="Times New Roman" w:cs="Times New Roman"/>
          <w:sz w:val="24"/>
          <w:szCs w:val="24"/>
        </w:rPr>
        <w:tab/>
      </w:r>
      <w:r w:rsidR="00793FD9" w:rsidRPr="00793FD9">
        <w:rPr>
          <w:rFonts w:ascii="Times New Roman" w:hAnsi="Times New Roman" w:cs="Times New Roman"/>
          <w:i/>
          <w:sz w:val="24"/>
          <w:szCs w:val="24"/>
        </w:rPr>
        <w:t>Continue supporting SD producers to test their soils for SCN</w:t>
      </w:r>
      <w:r w:rsidR="00E319D1" w:rsidRPr="009C7B67">
        <w:rPr>
          <w:rFonts w:ascii="Times New Roman" w:hAnsi="Times New Roman" w:cs="Times New Roman"/>
          <w:i/>
          <w:sz w:val="24"/>
          <w:szCs w:val="24"/>
        </w:rPr>
        <w:t>.</w:t>
      </w:r>
    </w:p>
    <w:p w14:paraId="64F29E85" w14:textId="76FD0A98" w:rsidR="00A176F3" w:rsidRDefault="00912DE1" w:rsidP="00A176F3">
      <w:pPr>
        <w:spacing w:line="276" w:lineRule="auto"/>
        <w:rPr>
          <w:rFonts w:ascii="Times New Roman" w:hAnsi="Times New Roman" w:cs="Times New Roman"/>
          <w:sz w:val="24"/>
          <w:szCs w:val="24"/>
        </w:rPr>
      </w:pPr>
      <w:r>
        <w:rPr>
          <w:rFonts w:ascii="Times New Roman" w:hAnsi="Times New Roman" w:cs="Times New Roman"/>
          <w:sz w:val="24"/>
          <w:szCs w:val="24"/>
        </w:rPr>
        <w:t>Between</w:t>
      </w:r>
      <w:r w:rsidR="005A6F62">
        <w:rPr>
          <w:rFonts w:ascii="Times New Roman" w:hAnsi="Times New Roman" w:cs="Times New Roman"/>
          <w:sz w:val="24"/>
          <w:szCs w:val="24"/>
        </w:rPr>
        <w:t xml:space="preserve"> October</w:t>
      </w:r>
      <w:r w:rsidR="00F902FB" w:rsidRPr="009C7B67">
        <w:rPr>
          <w:rFonts w:ascii="Times New Roman" w:hAnsi="Times New Roman" w:cs="Times New Roman"/>
          <w:sz w:val="24"/>
          <w:szCs w:val="24"/>
        </w:rPr>
        <w:t xml:space="preserve"> </w:t>
      </w:r>
      <w:r w:rsidR="00894578" w:rsidRPr="009C7B67">
        <w:rPr>
          <w:rFonts w:ascii="Times New Roman" w:hAnsi="Times New Roman" w:cs="Times New Roman"/>
          <w:sz w:val="24"/>
          <w:szCs w:val="24"/>
        </w:rPr>
        <w:t>20</w:t>
      </w:r>
      <w:r w:rsidR="00894578">
        <w:rPr>
          <w:rFonts w:ascii="Times New Roman" w:hAnsi="Times New Roman" w:cs="Times New Roman"/>
          <w:sz w:val="24"/>
          <w:szCs w:val="24"/>
        </w:rPr>
        <w:t>21</w:t>
      </w:r>
      <w:r w:rsidR="00F902FB" w:rsidRPr="009C7B67">
        <w:rPr>
          <w:rFonts w:ascii="Times New Roman" w:hAnsi="Times New Roman" w:cs="Times New Roman"/>
          <w:sz w:val="24"/>
          <w:szCs w:val="24"/>
        </w:rPr>
        <w:t xml:space="preserve"> </w:t>
      </w:r>
      <w:r>
        <w:rPr>
          <w:rFonts w:ascii="Times New Roman" w:hAnsi="Times New Roman" w:cs="Times New Roman"/>
          <w:sz w:val="24"/>
          <w:szCs w:val="24"/>
        </w:rPr>
        <w:t>and</w:t>
      </w:r>
      <w:r w:rsidR="00F902FB" w:rsidRPr="009C7B67">
        <w:rPr>
          <w:rFonts w:ascii="Times New Roman" w:hAnsi="Times New Roman" w:cs="Times New Roman"/>
          <w:sz w:val="24"/>
          <w:szCs w:val="24"/>
        </w:rPr>
        <w:t xml:space="preserve"> December 20</w:t>
      </w:r>
      <w:r>
        <w:rPr>
          <w:rFonts w:ascii="Times New Roman" w:hAnsi="Times New Roman" w:cs="Times New Roman"/>
          <w:sz w:val="24"/>
          <w:szCs w:val="24"/>
        </w:rPr>
        <w:t>21 period</w:t>
      </w:r>
      <w:r w:rsidR="00F902FB" w:rsidRPr="009C7B67">
        <w:rPr>
          <w:rFonts w:ascii="Times New Roman" w:hAnsi="Times New Roman" w:cs="Times New Roman"/>
          <w:sz w:val="24"/>
          <w:szCs w:val="24"/>
        </w:rPr>
        <w:t xml:space="preserve">, </w:t>
      </w:r>
      <w:r w:rsidR="00FD4D33" w:rsidRPr="009C7B67">
        <w:rPr>
          <w:rFonts w:ascii="Times New Roman" w:hAnsi="Times New Roman" w:cs="Times New Roman"/>
          <w:sz w:val="24"/>
          <w:szCs w:val="24"/>
        </w:rPr>
        <w:t>1</w:t>
      </w:r>
      <w:r w:rsidR="00FD4D33">
        <w:rPr>
          <w:rFonts w:ascii="Times New Roman" w:hAnsi="Times New Roman" w:cs="Times New Roman"/>
          <w:sz w:val="24"/>
          <w:szCs w:val="24"/>
        </w:rPr>
        <w:t>70</w:t>
      </w:r>
      <w:r w:rsidR="00FD4D33" w:rsidRPr="009C7B67">
        <w:rPr>
          <w:rFonts w:ascii="Times New Roman" w:hAnsi="Times New Roman" w:cs="Times New Roman"/>
          <w:sz w:val="24"/>
          <w:szCs w:val="24"/>
        </w:rPr>
        <w:t xml:space="preserve"> </w:t>
      </w:r>
      <w:r w:rsidR="00F902FB" w:rsidRPr="009C7B67">
        <w:rPr>
          <w:rFonts w:ascii="Times New Roman" w:hAnsi="Times New Roman" w:cs="Times New Roman"/>
          <w:sz w:val="24"/>
          <w:szCs w:val="24"/>
        </w:rPr>
        <w:t xml:space="preserve">soil samples were </w:t>
      </w:r>
      <w:r w:rsidR="00467EA0">
        <w:rPr>
          <w:rFonts w:ascii="Times New Roman" w:hAnsi="Times New Roman" w:cs="Times New Roman"/>
          <w:sz w:val="24"/>
          <w:szCs w:val="24"/>
        </w:rPr>
        <w:t xml:space="preserve">submitted </w:t>
      </w:r>
      <w:r w:rsidR="00290DA6">
        <w:rPr>
          <w:rFonts w:ascii="Times New Roman" w:hAnsi="Times New Roman" w:cs="Times New Roman"/>
          <w:sz w:val="24"/>
          <w:szCs w:val="24"/>
        </w:rPr>
        <w:t xml:space="preserve">from 12 counties </w:t>
      </w:r>
      <w:r w:rsidR="00467EA0">
        <w:rPr>
          <w:rFonts w:ascii="Times New Roman" w:hAnsi="Times New Roman" w:cs="Times New Roman"/>
          <w:sz w:val="24"/>
          <w:szCs w:val="24"/>
        </w:rPr>
        <w:t xml:space="preserve">for SCN testing </w:t>
      </w:r>
      <w:r w:rsidR="00F902FB" w:rsidRPr="009C7B67">
        <w:rPr>
          <w:rFonts w:ascii="Times New Roman" w:hAnsi="Times New Roman" w:cs="Times New Roman"/>
          <w:sz w:val="24"/>
          <w:szCs w:val="24"/>
        </w:rPr>
        <w:t xml:space="preserve">by the SDSU Plant Diagnostic Clinic. </w:t>
      </w:r>
      <w:r w:rsidR="00467EA0">
        <w:rPr>
          <w:rFonts w:ascii="Times New Roman" w:hAnsi="Times New Roman" w:cs="Times New Roman"/>
          <w:sz w:val="24"/>
          <w:szCs w:val="24"/>
        </w:rPr>
        <w:t xml:space="preserve">The </w:t>
      </w:r>
      <w:r w:rsidR="00557200">
        <w:rPr>
          <w:rFonts w:ascii="Times New Roman" w:hAnsi="Times New Roman" w:cs="Times New Roman"/>
          <w:sz w:val="24"/>
          <w:szCs w:val="24"/>
        </w:rPr>
        <w:t xml:space="preserve">tests determined </w:t>
      </w:r>
      <w:r w:rsidR="00FD4D33">
        <w:rPr>
          <w:rFonts w:ascii="Times New Roman" w:hAnsi="Times New Roman" w:cs="Times New Roman"/>
          <w:sz w:val="24"/>
          <w:szCs w:val="24"/>
        </w:rPr>
        <w:t>81</w:t>
      </w:r>
      <w:r w:rsidR="00FD4D33" w:rsidRPr="009C7B67">
        <w:rPr>
          <w:rFonts w:ascii="Times New Roman" w:hAnsi="Times New Roman" w:cs="Times New Roman"/>
          <w:sz w:val="24"/>
          <w:szCs w:val="24"/>
        </w:rPr>
        <w:t xml:space="preserve"> </w:t>
      </w:r>
      <w:r w:rsidR="00557200">
        <w:rPr>
          <w:rFonts w:ascii="Times New Roman" w:hAnsi="Times New Roman" w:cs="Times New Roman"/>
          <w:sz w:val="24"/>
          <w:szCs w:val="24"/>
        </w:rPr>
        <w:t>soil samples infested with SCN</w:t>
      </w:r>
      <w:r w:rsidR="00AE7820" w:rsidRPr="009C7B67">
        <w:rPr>
          <w:rFonts w:ascii="Times New Roman" w:hAnsi="Times New Roman" w:cs="Times New Roman"/>
          <w:sz w:val="24"/>
          <w:szCs w:val="24"/>
        </w:rPr>
        <w:t xml:space="preserve">. </w:t>
      </w:r>
      <w:r w:rsidR="00290DA6" w:rsidRPr="00290DA6">
        <w:rPr>
          <w:rFonts w:ascii="Times New Roman" w:hAnsi="Times New Roman" w:cs="Times New Roman"/>
          <w:sz w:val="24"/>
          <w:szCs w:val="24"/>
        </w:rPr>
        <w:t xml:space="preserve">Roberts </w:t>
      </w:r>
      <w:r w:rsidR="00290DA6">
        <w:rPr>
          <w:rFonts w:ascii="Times New Roman" w:hAnsi="Times New Roman" w:cs="Times New Roman"/>
          <w:sz w:val="24"/>
          <w:szCs w:val="24"/>
        </w:rPr>
        <w:t xml:space="preserve">county </w:t>
      </w:r>
      <w:r w:rsidR="004009B5">
        <w:rPr>
          <w:rFonts w:ascii="Times New Roman" w:hAnsi="Times New Roman" w:cs="Times New Roman"/>
          <w:sz w:val="24"/>
          <w:szCs w:val="24"/>
        </w:rPr>
        <w:t xml:space="preserve">had </w:t>
      </w:r>
      <w:r w:rsidR="00290DA6">
        <w:rPr>
          <w:rFonts w:ascii="Times New Roman" w:hAnsi="Times New Roman" w:cs="Times New Roman"/>
          <w:sz w:val="24"/>
          <w:szCs w:val="24"/>
        </w:rPr>
        <w:t xml:space="preserve">SCN population density </w:t>
      </w:r>
      <w:r w:rsidR="004009B5">
        <w:rPr>
          <w:rFonts w:ascii="Times New Roman" w:hAnsi="Times New Roman" w:cs="Times New Roman"/>
          <w:sz w:val="24"/>
          <w:szCs w:val="24"/>
        </w:rPr>
        <w:t>greater</w:t>
      </w:r>
      <w:r w:rsidR="00A06837">
        <w:rPr>
          <w:rFonts w:ascii="Times New Roman" w:hAnsi="Times New Roman" w:cs="Times New Roman"/>
          <w:sz w:val="24"/>
          <w:szCs w:val="24"/>
        </w:rPr>
        <w:t xml:space="preserve"> than</w:t>
      </w:r>
      <w:r w:rsidR="00290DA6">
        <w:rPr>
          <w:rFonts w:ascii="Times New Roman" w:hAnsi="Times New Roman" w:cs="Times New Roman"/>
          <w:sz w:val="24"/>
          <w:szCs w:val="24"/>
        </w:rPr>
        <w:t xml:space="preserve"> </w:t>
      </w:r>
      <w:r w:rsidR="00290DA6" w:rsidRPr="00290DA6">
        <w:rPr>
          <w:rFonts w:ascii="Times New Roman" w:hAnsi="Times New Roman" w:cs="Times New Roman"/>
          <w:sz w:val="24"/>
          <w:szCs w:val="24"/>
        </w:rPr>
        <w:t>21,</w:t>
      </w:r>
      <w:r w:rsidR="004009B5">
        <w:rPr>
          <w:rFonts w:ascii="Times New Roman" w:hAnsi="Times New Roman" w:cs="Times New Roman"/>
          <w:sz w:val="24"/>
          <w:szCs w:val="24"/>
        </w:rPr>
        <w:t xml:space="preserve"> </w:t>
      </w:r>
      <w:r w:rsidR="00A06837">
        <w:rPr>
          <w:rFonts w:ascii="Times New Roman" w:hAnsi="Times New Roman" w:cs="Times New Roman"/>
          <w:sz w:val="24"/>
          <w:szCs w:val="24"/>
        </w:rPr>
        <w:t>5</w:t>
      </w:r>
      <w:r w:rsidR="00290DA6" w:rsidRPr="00290DA6">
        <w:rPr>
          <w:rFonts w:ascii="Times New Roman" w:hAnsi="Times New Roman" w:cs="Times New Roman"/>
          <w:sz w:val="24"/>
          <w:szCs w:val="24"/>
        </w:rPr>
        <w:t>00</w:t>
      </w:r>
      <w:r w:rsidR="00A06837">
        <w:rPr>
          <w:rFonts w:ascii="Times New Roman" w:hAnsi="Times New Roman" w:cs="Times New Roman"/>
          <w:sz w:val="24"/>
          <w:szCs w:val="24"/>
        </w:rPr>
        <w:t xml:space="preserve"> </w:t>
      </w:r>
      <w:r w:rsidR="00290DA6">
        <w:rPr>
          <w:rFonts w:ascii="Times New Roman" w:hAnsi="Times New Roman" w:cs="Times New Roman"/>
          <w:sz w:val="24"/>
          <w:szCs w:val="24"/>
        </w:rPr>
        <w:t xml:space="preserve">per </w:t>
      </w:r>
      <w:r w:rsidR="00290DA6" w:rsidRPr="00290DA6">
        <w:rPr>
          <w:rFonts w:ascii="Times New Roman" w:hAnsi="Times New Roman" w:cs="Times New Roman"/>
          <w:sz w:val="24"/>
          <w:szCs w:val="24"/>
        </w:rPr>
        <w:t xml:space="preserve">100 cc of soil. </w:t>
      </w:r>
      <w:r w:rsidR="00513075">
        <w:rPr>
          <w:rFonts w:ascii="Times New Roman" w:hAnsi="Times New Roman" w:cs="Times New Roman"/>
          <w:sz w:val="24"/>
          <w:szCs w:val="24"/>
        </w:rPr>
        <w:t xml:space="preserve">The Program will </w:t>
      </w:r>
      <w:r w:rsidR="00F54FAA" w:rsidRPr="009C7B67">
        <w:rPr>
          <w:rFonts w:ascii="Times New Roman" w:hAnsi="Times New Roman" w:cs="Times New Roman"/>
          <w:sz w:val="24"/>
          <w:szCs w:val="24"/>
        </w:rPr>
        <w:t xml:space="preserve">continue to </w:t>
      </w:r>
      <w:r w:rsidR="00513075">
        <w:rPr>
          <w:rFonts w:ascii="Times New Roman" w:hAnsi="Times New Roman" w:cs="Times New Roman"/>
          <w:sz w:val="24"/>
          <w:szCs w:val="24"/>
        </w:rPr>
        <w:t>remind</w:t>
      </w:r>
      <w:r w:rsidR="00F54FAA" w:rsidRPr="009C7B67">
        <w:rPr>
          <w:rFonts w:ascii="Times New Roman" w:hAnsi="Times New Roman" w:cs="Times New Roman"/>
          <w:sz w:val="24"/>
          <w:szCs w:val="24"/>
        </w:rPr>
        <w:t xml:space="preserve"> producers </w:t>
      </w:r>
      <w:r w:rsidR="00513075">
        <w:rPr>
          <w:rFonts w:ascii="Times New Roman" w:hAnsi="Times New Roman" w:cs="Times New Roman"/>
          <w:sz w:val="24"/>
          <w:szCs w:val="24"/>
        </w:rPr>
        <w:t>of the importance of soil testing as a management approach and the production and management challenges</w:t>
      </w:r>
      <w:r w:rsidR="00F54FAA" w:rsidRPr="009C7B67">
        <w:rPr>
          <w:rFonts w:ascii="Times New Roman" w:hAnsi="Times New Roman" w:cs="Times New Roman"/>
          <w:sz w:val="24"/>
          <w:szCs w:val="24"/>
        </w:rPr>
        <w:t xml:space="preserve"> </w:t>
      </w:r>
      <w:r w:rsidR="00513075">
        <w:rPr>
          <w:rFonts w:ascii="Times New Roman" w:hAnsi="Times New Roman" w:cs="Times New Roman"/>
          <w:sz w:val="24"/>
          <w:szCs w:val="24"/>
        </w:rPr>
        <w:t xml:space="preserve">posed by </w:t>
      </w:r>
      <w:r w:rsidR="00F54FAA" w:rsidRPr="009C7B67">
        <w:rPr>
          <w:rFonts w:ascii="Times New Roman" w:hAnsi="Times New Roman" w:cs="Times New Roman"/>
          <w:sz w:val="24"/>
          <w:szCs w:val="24"/>
        </w:rPr>
        <w:t xml:space="preserve">SCN </w:t>
      </w:r>
      <w:r w:rsidR="00513075">
        <w:rPr>
          <w:rFonts w:ascii="Times New Roman" w:hAnsi="Times New Roman" w:cs="Times New Roman"/>
          <w:sz w:val="24"/>
          <w:szCs w:val="24"/>
        </w:rPr>
        <w:t xml:space="preserve">once detected. </w:t>
      </w:r>
      <w:r w:rsidR="00A176F3">
        <w:rPr>
          <w:rFonts w:ascii="Times New Roman" w:hAnsi="Times New Roman" w:cs="Times New Roman"/>
          <w:sz w:val="24"/>
          <w:szCs w:val="24"/>
        </w:rPr>
        <w:t xml:space="preserve">Submitted soil </w:t>
      </w:r>
      <w:r w:rsidR="00A176F3" w:rsidRPr="00A176F3">
        <w:rPr>
          <w:rFonts w:ascii="Times New Roman" w:hAnsi="Times New Roman" w:cs="Times New Roman"/>
          <w:sz w:val="24"/>
          <w:szCs w:val="24"/>
        </w:rPr>
        <w:t xml:space="preserve">samples with high SCN numbers (&gt;10,000 eggs/100 cc of soil), </w:t>
      </w:r>
      <w:r w:rsidR="00A176F3">
        <w:rPr>
          <w:rFonts w:ascii="Times New Roman" w:hAnsi="Times New Roman" w:cs="Times New Roman"/>
          <w:sz w:val="24"/>
          <w:szCs w:val="24"/>
        </w:rPr>
        <w:t xml:space="preserve">will undergo </w:t>
      </w:r>
      <w:r w:rsidR="00A176F3" w:rsidRPr="00A176F3">
        <w:rPr>
          <w:rFonts w:ascii="Times New Roman" w:hAnsi="Times New Roman" w:cs="Times New Roman"/>
          <w:i/>
          <w:iCs/>
          <w:sz w:val="24"/>
          <w:szCs w:val="24"/>
        </w:rPr>
        <w:t>Heterodera glycine</w:t>
      </w:r>
      <w:r w:rsidR="00A176F3" w:rsidRPr="00A176F3">
        <w:rPr>
          <w:rFonts w:ascii="Times New Roman" w:hAnsi="Times New Roman" w:cs="Times New Roman"/>
          <w:sz w:val="24"/>
          <w:szCs w:val="24"/>
        </w:rPr>
        <w:t xml:space="preserve"> (HG)</w:t>
      </w:r>
      <w:r w:rsidR="00A176F3">
        <w:rPr>
          <w:rFonts w:ascii="Times New Roman" w:hAnsi="Times New Roman" w:cs="Times New Roman"/>
          <w:sz w:val="24"/>
          <w:szCs w:val="24"/>
        </w:rPr>
        <w:t xml:space="preserve"> </w:t>
      </w:r>
      <w:r w:rsidR="00A176F3" w:rsidRPr="00A176F3">
        <w:rPr>
          <w:rFonts w:ascii="Times New Roman" w:hAnsi="Times New Roman" w:cs="Times New Roman"/>
          <w:sz w:val="24"/>
          <w:szCs w:val="24"/>
        </w:rPr>
        <w:t>type test</w:t>
      </w:r>
      <w:r w:rsidR="00A176F3">
        <w:rPr>
          <w:rFonts w:ascii="Times New Roman" w:hAnsi="Times New Roman" w:cs="Times New Roman"/>
          <w:sz w:val="24"/>
          <w:szCs w:val="24"/>
        </w:rPr>
        <w:t xml:space="preserve">ing to establish if there are any </w:t>
      </w:r>
      <w:r w:rsidR="00A176F3" w:rsidRPr="00A176F3">
        <w:rPr>
          <w:rFonts w:ascii="Times New Roman" w:hAnsi="Times New Roman" w:cs="Times New Roman"/>
          <w:sz w:val="24"/>
          <w:szCs w:val="24"/>
        </w:rPr>
        <w:t>HG type</w:t>
      </w:r>
      <w:r w:rsidR="00A176F3">
        <w:rPr>
          <w:rFonts w:ascii="Times New Roman" w:hAnsi="Times New Roman" w:cs="Times New Roman"/>
          <w:sz w:val="24"/>
          <w:szCs w:val="24"/>
        </w:rPr>
        <w:t xml:space="preserve">s </w:t>
      </w:r>
      <w:r w:rsidR="00A176F3" w:rsidRPr="00A176F3">
        <w:rPr>
          <w:rFonts w:ascii="Times New Roman" w:hAnsi="Times New Roman" w:cs="Times New Roman"/>
          <w:sz w:val="24"/>
          <w:szCs w:val="24"/>
        </w:rPr>
        <w:t>resistant to PI88788</w:t>
      </w:r>
      <w:r w:rsidR="00A176F3">
        <w:rPr>
          <w:rFonts w:ascii="Times New Roman" w:hAnsi="Times New Roman" w:cs="Times New Roman"/>
          <w:sz w:val="24"/>
          <w:szCs w:val="24"/>
        </w:rPr>
        <w:t>, a common source of SCN resistance. Upon discovery of PI88788</w:t>
      </w:r>
      <w:r w:rsidR="00A176F3" w:rsidRPr="00A176F3">
        <w:rPr>
          <w:rFonts w:ascii="Times New Roman" w:hAnsi="Times New Roman" w:cs="Times New Roman"/>
          <w:sz w:val="24"/>
          <w:szCs w:val="24"/>
        </w:rPr>
        <w:t xml:space="preserve"> </w:t>
      </w:r>
      <w:r w:rsidR="00A176F3">
        <w:rPr>
          <w:rFonts w:ascii="Times New Roman" w:hAnsi="Times New Roman" w:cs="Times New Roman"/>
          <w:sz w:val="24"/>
          <w:szCs w:val="24"/>
        </w:rPr>
        <w:t>resistant types</w:t>
      </w:r>
      <w:r w:rsidR="00FF7900">
        <w:rPr>
          <w:rFonts w:ascii="Times New Roman" w:hAnsi="Times New Roman" w:cs="Times New Roman"/>
          <w:sz w:val="24"/>
          <w:szCs w:val="24"/>
        </w:rPr>
        <w:t>, a recommendation would be made to the grower</w:t>
      </w:r>
      <w:r w:rsidR="00A176F3" w:rsidRPr="00A176F3">
        <w:rPr>
          <w:rFonts w:ascii="Times New Roman" w:hAnsi="Times New Roman" w:cs="Times New Roman"/>
          <w:sz w:val="24"/>
          <w:szCs w:val="24"/>
        </w:rPr>
        <w:t xml:space="preserve"> to </w:t>
      </w:r>
      <w:r w:rsidR="00FF7900">
        <w:rPr>
          <w:rFonts w:ascii="Times New Roman" w:hAnsi="Times New Roman" w:cs="Times New Roman"/>
          <w:sz w:val="24"/>
          <w:szCs w:val="24"/>
        </w:rPr>
        <w:t xml:space="preserve">use a different </w:t>
      </w:r>
      <w:r w:rsidR="00A176F3" w:rsidRPr="00A176F3">
        <w:rPr>
          <w:rFonts w:ascii="Times New Roman" w:hAnsi="Times New Roman" w:cs="Times New Roman"/>
          <w:sz w:val="24"/>
          <w:szCs w:val="24"/>
        </w:rPr>
        <w:t xml:space="preserve">source of resistance </w:t>
      </w:r>
      <w:r w:rsidR="00FF7900">
        <w:rPr>
          <w:rFonts w:ascii="Times New Roman" w:hAnsi="Times New Roman" w:cs="Times New Roman"/>
          <w:sz w:val="24"/>
          <w:szCs w:val="24"/>
        </w:rPr>
        <w:t xml:space="preserve">such as </w:t>
      </w:r>
      <w:r w:rsidR="00A176F3" w:rsidRPr="00A176F3">
        <w:rPr>
          <w:rFonts w:ascii="Times New Roman" w:hAnsi="Times New Roman" w:cs="Times New Roman"/>
          <w:sz w:val="24"/>
          <w:szCs w:val="24"/>
        </w:rPr>
        <w:t xml:space="preserve">Peking </w:t>
      </w:r>
      <w:r w:rsidR="00FF7900">
        <w:rPr>
          <w:rFonts w:ascii="Times New Roman" w:hAnsi="Times New Roman" w:cs="Times New Roman"/>
          <w:sz w:val="24"/>
          <w:szCs w:val="24"/>
        </w:rPr>
        <w:t xml:space="preserve">or </w:t>
      </w:r>
      <w:r w:rsidR="00A176F3" w:rsidRPr="00A176F3">
        <w:rPr>
          <w:rFonts w:ascii="Times New Roman" w:hAnsi="Times New Roman" w:cs="Times New Roman"/>
          <w:sz w:val="24"/>
          <w:szCs w:val="24"/>
        </w:rPr>
        <w:t>other sources of resistance as they become available.</w:t>
      </w:r>
    </w:p>
    <w:p w14:paraId="5151EC92" w14:textId="77777777" w:rsidR="00513075" w:rsidRPr="009C7B67" w:rsidRDefault="00513075" w:rsidP="00A43F0B">
      <w:pPr>
        <w:spacing w:line="276" w:lineRule="auto"/>
        <w:rPr>
          <w:rFonts w:ascii="Times New Roman" w:hAnsi="Times New Roman" w:cs="Times New Roman"/>
          <w:sz w:val="24"/>
          <w:szCs w:val="24"/>
        </w:rPr>
      </w:pPr>
    </w:p>
    <w:p w14:paraId="31DEB3B9" w14:textId="2A4A6D33" w:rsidR="00237E14" w:rsidRPr="009C7B67" w:rsidRDefault="00892316" w:rsidP="00E22AC8">
      <w:pPr>
        <w:spacing w:line="276" w:lineRule="auto"/>
        <w:jc w:val="both"/>
        <w:rPr>
          <w:rFonts w:ascii="Times New Roman" w:hAnsi="Times New Roman" w:cs="Times New Roman"/>
          <w:sz w:val="24"/>
          <w:szCs w:val="24"/>
        </w:rPr>
      </w:pPr>
      <w:r w:rsidRPr="009C7B67">
        <w:rPr>
          <w:rFonts w:ascii="Times New Roman" w:hAnsi="Times New Roman" w:cs="Times New Roman"/>
          <w:i/>
          <w:sz w:val="24"/>
          <w:szCs w:val="24"/>
        </w:rPr>
        <w:t>Objective 2</w:t>
      </w:r>
      <w:r w:rsidR="0078220F" w:rsidRPr="009C7B67">
        <w:rPr>
          <w:rFonts w:ascii="Times New Roman" w:hAnsi="Times New Roman" w:cs="Times New Roman"/>
          <w:i/>
          <w:sz w:val="24"/>
          <w:szCs w:val="24"/>
        </w:rPr>
        <w:t>.</w:t>
      </w:r>
      <w:r w:rsidR="00E12EF7">
        <w:rPr>
          <w:rFonts w:ascii="Times New Roman" w:hAnsi="Times New Roman" w:cs="Times New Roman"/>
          <w:i/>
          <w:sz w:val="24"/>
          <w:szCs w:val="24"/>
        </w:rPr>
        <w:tab/>
      </w:r>
      <w:r w:rsidR="00513075" w:rsidRPr="00513075">
        <w:rPr>
          <w:rFonts w:ascii="Times New Roman" w:hAnsi="Times New Roman" w:cs="Times New Roman"/>
          <w:i/>
          <w:sz w:val="24"/>
          <w:szCs w:val="24"/>
        </w:rPr>
        <w:t>Test the efficacy of ragweed extract as potential nematicide against SCN</w:t>
      </w:r>
      <w:r w:rsidR="0078220F" w:rsidRPr="009C7B67">
        <w:rPr>
          <w:rFonts w:ascii="Times New Roman" w:hAnsi="Times New Roman" w:cs="Times New Roman"/>
          <w:i/>
          <w:sz w:val="24"/>
          <w:szCs w:val="24"/>
        </w:rPr>
        <w:t xml:space="preserve">. </w:t>
      </w:r>
      <w:r w:rsidRPr="009C7B67">
        <w:rPr>
          <w:rFonts w:ascii="Times New Roman" w:hAnsi="Times New Roman" w:cs="Times New Roman"/>
          <w:sz w:val="24"/>
          <w:szCs w:val="24"/>
        </w:rPr>
        <w:t xml:space="preserve"> </w:t>
      </w:r>
    </w:p>
    <w:p w14:paraId="47A17FD2" w14:textId="4B712DAE" w:rsidR="00892316" w:rsidRPr="009C7B67" w:rsidRDefault="00A26B9D" w:rsidP="00E22AC8">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In a previous study, we determined the efficacy of crude ragweed </w:t>
      </w:r>
      <w:r w:rsidR="00F63BE5" w:rsidRPr="009C7B67">
        <w:rPr>
          <w:rFonts w:ascii="Times New Roman" w:hAnsi="Times New Roman" w:cs="Times New Roman"/>
          <w:sz w:val="24"/>
          <w:szCs w:val="24"/>
        </w:rPr>
        <w:t>(</w:t>
      </w:r>
      <w:r w:rsidR="00F63BE5" w:rsidRPr="009C7B67">
        <w:rPr>
          <w:rFonts w:ascii="Times New Roman" w:hAnsi="Times New Roman" w:cs="Times New Roman"/>
          <w:i/>
          <w:sz w:val="24"/>
          <w:szCs w:val="24"/>
        </w:rPr>
        <w:t>Ambrosia artemisiifolia</w:t>
      </w:r>
      <w:r w:rsidR="00F63BE5" w:rsidRPr="009C7B67">
        <w:rPr>
          <w:rFonts w:ascii="Times New Roman" w:hAnsi="Times New Roman" w:cs="Times New Roman"/>
          <w:sz w:val="24"/>
          <w:szCs w:val="24"/>
        </w:rPr>
        <w:t xml:space="preserve">) </w:t>
      </w:r>
      <w:r w:rsidR="00F63BE5">
        <w:rPr>
          <w:rFonts w:ascii="Times New Roman" w:hAnsi="Times New Roman" w:cs="Times New Roman"/>
          <w:sz w:val="24"/>
          <w:szCs w:val="24"/>
        </w:rPr>
        <w:t xml:space="preserve">extract </w:t>
      </w:r>
      <w:r>
        <w:rPr>
          <w:rFonts w:ascii="Times New Roman" w:hAnsi="Times New Roman" w:cs="Times New Roman"/>
          <w:sz w:val="24"/>
          <w:szCs w:val="24"/>
        </w:rPr>
        <w:t>against</w:t>
      </w:r>
      <w:r w:rsidR="00F63BE5">
        <w:rPr>
          <w:rFonts w:ascii="Times New Roman" w:hAnsi="Times New Roman" w:cs="Times New Roman"/>
          <w:sz w:val="24"/>
          <w:szCs w:val="24"/>
        </w:rPr>
        <w:t xml:space="preserve"> </w:t>
      </w:r>
      <w:r>
        <w:rPr>
          <w:rFonts w:ascii="Times New Roman" w:hAnsi="Times New Roman" w:cs="Times New Roman"/>
          <w:sz w:val="24"/>
          <w:szCs w:val="24"/>
        </w:rPr>
        <w:t>SCN to be comparable to that of available commercial products</w:t>
      </w:r>
      <w:r w:rsidR="00F63BE5">
        <w:rPr>
          <w:rFonts w:ascii="Times New Roman" w:hAnsi="Times New Roman" w:cs="Times New Roman"/>
          <w:sz w:val="24"/>
          <w:szCs w:val="24"/>
        </w:rPr>
        <w:t xml:space="preserve"> such as ILeVo</w:t>
      </w:r>
      <w:r>
        <w:rPr>
          <w:rFonts w:ascii="Times New Roman" w:hAnsi="Times New Roman" w:cs="Times New Roman"/>
          <w:sz w:val="24"/>
          <w:szCs w:val="24"/>
        </w:rPr>
        <w:t xml:space="preserve">. We have since collaborated with partners in the department of chemistry </w:t>
      </w:r>
      <w:r w:rsidR="00F63BE5">
        <w:rPr>
          <w:rFonts w:ascii="Times New Roman" w:hAnsi="Times New Roman" w:cs="Times New Roman"/>
          <w:sz w:val="24"/>
          <w:szCs w:val="24"/>
        </w:rPr>
        <w:t xml:space="preserve">here at SDSU </w:t>
      </w:r>
      <w:r>
        <w:rPr>
          <w:rFonts w:ascii="Times New Roman" w:hAnsi="Times New Roman" w:cs="Times New Roman"/>
          <w:sz w:val="24"/>
          <w:szCs w:val="24"/>
        </w:rPr>
        <w:t xml:space="preserve">to </w:t>
      </w:r>
      <w:r w:rsidR="00894578">
        <w:rPr>
          <w:rFonts w:ascii="Times New Roman" w:hAnsi="Times New Roman" w:cs="Times New Roman"/>
          <w:sz w:val="24"/>
          <w:szCs w:val="24"/>
        </w:rPr>
        <w:t>obtain</w:t>
      </w:r>
      <w:r>
        <w:rPr>
          <w:rFonts w:ascii="Times New Roman" w:hAnsi="Times New Roman" w:cs="Times New Roman"/>
          <w:sz w:val="24"/>
          <w:szCs w:val="24"/>
        </w:rPr>
        <w:t xml:space="preserve"> a</w:t>
      </w:r>
      <w:r w:rsidR="00D1571E">
        <w:rPr>
          <w:rFonts w:ascii="Times New Roman" w:hAnsi="Times New Roman" w:cs="Times New Roman"/>
          <w:sz w:val="24"/>
          <w:szCs w:val="24"/>
        </w:rPr>
        <w:t xml:space="preserve"> more refined and purer</w:t>
      </w:r>
      <w:r>
        <w:rPr>
          <w:rFonts w:ascii="Times New Roman" w:hAnsi="Times New Roman" w:cs="Times New Roman"/>
          <w:sz w:val="24"/>
          <w:szCs w:val="24"/>
        </w:rPr>
        <w:t xml:space="preserve"> extract that </w:t>
      </w:r>
      <w:r w:rsidR="00F63BE5">
        <w:rPr>
          <w:rFonts w:ascii="Times New Roman" w:hAnsi="Times New Roman" w:cs="Times New Roman"/>
          <w:sz w:val="24"/>
          <w:szCs w:val="24"/>
        </w:rPr>
        <w:t>has a longer shelf</w:t>
      </w:r>
      <w:r w:rsidR="00FC2D81">
        <w:rPr>
          <w:rFonts w:ascii="Times New Roman" w:hAnsi="Times New Roman" w:cs="Times New Roman"/>
          <w:sz w:val="24"/>
          <w:szCs w:val="24"/>
        </w:rPr>
        <w:t xml:space="preserve"> </w:t>
      </w:r>
      <w:r w:rsidR="00F63BE5">
        <w:rPr>
          <w:rFonts w:ascii="Times New Roman" w:hAnsi="Times New Roman" w:cs="Times New Roman"/>
          <w:sz w:val="24"/>
          <w:szCs w:val="24"/>
        </w:rPr>
        <w:t>life</w:t>
      </w:r>
      <w:r w:rsidR="002866AD">
        <w:rPr>
          <w:rFonts w:ascii="Times New Roman" w:hAnsi="Times New Roman" w:cs="Times New Roman"/>
          <w:sz w:val="24"/>
          <w:szCs w:val="24"/>
        </w:rPr>
        <w:t xml:space="preserve">, </w:t>
      </w:r>
      <w:r>
        <w:rPr>
          <w:rFonts w:ascii="Times New Roman" w:hAnsi="Times New Roman" w:cs="Times New Roman"/>
          <w:sz w:val="24"/>
          <w:szCs w:val="24"/>
        </w:rPr>
        <w:t>is quantifiable and there</w:t>
      </w:r>
      <w:r w:rsidR="00F63BE5">
        <w:rPr>
          <w:rFonts w:ascii="Times New Roman" w:hAnsi="Times New Roman" w:cs="Times New Roman"/>
          <w:sz w:val="24"/>
          <w:szCs w:val="24"/>
        </w:rPr>
        <w:t>by</w:t>
      </w:r>
      <w:r>
        <w:rPr>
          <w:rFonts w:ascii="Times New Roman" w:hAnsi="Times New Roman" w:cs="Times New Roman"/>
          <w:sz w:val="24"/>
          <w:szCs w:val="24"/>
        </w:rPr>
        <w:t xml:space="preserve"> easier to use. </w:t>
      </w:r>
      <w:r w:rsidR="00E12EF7">
        <w:rPr>
          <w:rFonts w:ascii="Times New Roman" w:hAnsi="Times New Roman" w:cs="Times New Roman"/>
          <w:sz w:val="24"/>
          <w:szCs w:val="24"/>
        </w:rPr>
        <w:t xml:space="preserve">The extract </w:t>
      </w:r>
      <w:r w:rsidR="002866AD">
        <w:rPr>
          <w:rFonts w:ascii="Times New Roman" w:hAnsi="Times New Roman" w:cs="Times New Roman"/>
          <w:sz w:val="24"/>
          <w:szCs w:val="24"/>
        </w:rPr>
        <w:t xml:space="preserve">is available for use and </w:t>
      </w:r>
      <w:r w:rsidR="00E12EF7">
        <w:rPr>
          <w:rFonts w:ascii="Times New Roman" w:hAnsi="Times New Roman" w:cs="Times New Roman"/>
          <w:sz w:val="24"/>
          <w:szCs w:val="24"/>
        </w:rPr>
        <w:t>will be applied to greenhouse plants inoculated with SCN</w:t>
      </w:r>
      <w:r w:rsidR="00894578">
        <w:rPr>
          <w:rFonts w:ascii="Times New Roman" w:hAnsi="Times New Roman" w:cs="Times New Roman"/>
          <w:sz w:val="24"/>
          <w:szCs w:val="24"/>
        </w:rPr>
        <w:t xml:space="preserve"> eggs and juveniles</w:t>
      </w:r>
      <w:r w:rsidR="00E12EF7">
        <w:rPr>
          <w:rFonts w:ascii="Times New Roman" w:hAnsi="Times New Roman" w:cs="Times New Roman"/>
          <w:sz w:val="24"/>
          <w:szCs w:val="24"/>
        </w:rPr>
        <w:t>.</w:t>
      </w:r>
    </w:p>
    <w:p w14:paraId="19B17D4C" w14:textId="612E1059" w:rsidR="00DA7020" w:rsidRDefault="00DA7020" w:rsidP="00E22AC8">
      <w:pPr>
        <w:spacing w:line="276" w:lineRule="auto"/>
        <w:jc w:val="both"/>
        <w:rPr>
          <w:rFonts w:ascii="Times New Roman" w:hAnsi="Times New Roman" w:cs="Times New Roman"/>
          <w:sz w:val="24"/>
          <w:szCs w:val="24"/>
        </w:rPr>
      </w:pPr>
    </w:p>
    <w:p w14:paraId="2221E701" w14:textId="0D006DDB" w:rsidR="00E12EF7" w:rsidRPr="009C7B67" w:rsidRDefault="00E12EF7" w:rsidP="00E12EF7">
      <w:pPr>
        <w:spacing w:line="276" w:lineRule="auto"/>
        <w:jc w:val="both"/>
        <w:rPr>
          <w:rFonts w:ascii="Times New Roman" w:hAnsi="Times New Roman" w:cs="Times New Roman"/>
          <w:sz w:val="24"/>
          <w:szCs w:val="24"/>
        </w:rPr>
      </w:pPr>
      <w:r w:rsidRPr="009C7B67">
        <w:rPr>
          <w:rFonts w:ascii="Times New Roman" w:hAnsi="Times New Roman" w:cs="Times New Roman"/>
          <w:i/>
          <w:sz w:val="24"/>
          <w:szCs w:val="24"/>
        </w:rPr>
        <w:t xml:space="preserve">Objective </w:t>
      </w:r>
      <w:r>
        <w:rPr>
          <w:rFonts w:ascii="Times New Roman" w:hAnsi="Times New Roman" w:cs="Times New Roman"/>
          <w:i/>
          <w:sz w:val="24"/>
          <w:szCs w:val="24"/>
        </w:rPr>
        <w:t>3</w:t>
      </w:r>
      <w:r w:rsidRPr="009C7B67">
        <w:rPr>
          <w:rFonts w:ascii="Times New Roman" w:hAnsi="Times New Roman" w:cs="Times New Roman"/>
          <w:i/>
          <w:sz w:val="24"/>
          <w:szCs w:val="24"/>
        </w:rPr>
        <w:t>.</w:t>
      </w:r>
      <w:r>
        <w:rPr>
          <w:rFonts w:ascii="Times New Roman" w:hAnsi="Times New Roman" w:cs="Times New Roman"/>
          <w:i/>
          <w:sz w:val="24"/>
          <w:szCs w:val="24"/>
        </w:rPr>
        <w:tab/>
      </w:r>
      <w:r w:rsidRPr="00E12EF7">
        <w:rPr>
          <w:rFonts w:ascii="Times New Roman" w:hAnsi="Times New Roman" w:cs="Times New Roman"/>
          <w:i/>
          <w:sz w:val="24"/>
          <w:szCs w:val="24"/>
        </w:rPr>
        <w:t>Determine the additive effects of ragweed extract and arbuscular mycorrhizae fungi (AMF) in SCN management</w:t>
      </w:r>
      <w:r w:rsidRPr="009C7B67">
        <w:rPr>
          <w:rFonts w:ascii="Times New Roman" w:hAnsi="Times New Roman" w:cs="Times New Roman"/>
          <w:i/>
          <w:sz w:val="24"/>
          <w:szCs w:val="24"/>
        </w:rPr>
        <w:t xml:space="preserve">. </w:t>
      </w:r>
      <w:r w:rsidRPr="009C7B67">
        <w:rPr>
          <w:rFonts w:ascii="Times New Roman" w:hAnsi="Times New Roman" w:cs="Times New Roman"/>
          <w:sz w:val="24"/>
          <w:szCs w:val="24"/>
        </w:rPr>
        <w:t xml:space="preserve"> </w:t>
      </w:r>
    </w:p>
    <w:p w14:paraId="3F360411" w14:textId="77777777" w:rsidR="00E12EF7" w:rsidRPr="009C7B67" w:rsidRDefault="00E12EF7" w:rsidP="00E22AC8">
      <w:pPr>
        <w:spacing w:line="276" w:lineRule="auto"/>
        <w:jc w:val="both"/>
        <w:rPr>
          <w:rFonts w:ascii="Times New Roman" w:hAnsi="Times New Roman" w:cs="Times New Roman"/>
          <w:sz w:val="24"/>
          <w:szCs w:val="24"/>
        </w:rPr>
      </w:pPr>
    </w:p>
    <w:p w14:paraId="49209690" w14:textId="044C12CD" w:rsidR="00892316" w:rsidRPr="009C7B67" w:rsidRDefault="00892316" w:rsidP="00892316">
      <w:pPr>
        <w:spacing w:line="276" w:lineRule="auto"/>
        <w:rPr>
          <w:rFonts w:ascii="Times New Roman" w:hAnsi="Times New Roman" w:cs="Times New Roman"/>
          <w:sz w:val="24"/>
          <w:szCs w:val="24"/>
        </w:rPr>
      </w:pPr>
    </w:p>
    <w:p w14:paraId="023CF6DF" w14:textId="4C14EAC7" w:rsidR="00892316" w:rsidRDefault="002866AD" w:rsidP="004202B4">
      <w:pPr>
        <w:spacing w:line="276" w:lineRule="auto"/>
        <w:rPr>
          <w:rFonts w:ascii="Times New Roman" w:hAnsi="Times New Roman" w:cs="Times New Roman"/>
          <w:sz w:val="24"/>
          <w:szCs w:val="24"/>
        </w:rPr>
      </w:pPr>
      <w:r>
        <w:rPr>
          <w:rFonts w:ascii="Times New Roman" w:hAnsi="Times New Roman" w:cs="Times New Roman"/>
          <w:sz w:val="24"/>
          <w:szCs w:val="24"/>
        </w:rPr>
        <w:t xml:space="preserve">An </w:t>
      </w:r>
      <w:r w:rsidR="004D189F" w:rsidRPr="004202B4">
        <w:rPr>
          <w:rFonts w:ascii="Times New Roman" w:hAnsi="Times New Roman" w:cs="Times New Roman"/>
          <w:sz w:val="24"/>
          <w:szCs w:val="24"/>
        </w:rPr>
        <w:t>arbuscular mycorrhiza</w:t>
      </w:r>
      <w:r w:rsidR="004202B4">
        <w:rPr>
          <w:rFonts w:ascii="Times New Roman" w:hAnsi="Times New Roman" w:cs="Times New Roman"/>
          <w:sz w:val="24"/>
          <w:szCs w:val="24"/>
        </w:rPr>
        <w:t xml:space="preserve">, MycoApply </w:t>
      </w:r>
      <w:r w:rsidR="004202B4" w:rsidRPr="004202B4">
        <w:rPr>
          <w:rFonts w:ascii="Times New Roman" w:hAnsi="Times New Roman" w:cs="Times New Roman"/>
          <w:sz w:val="24"/>
          <w:szCs w:val="24"/>
        </w:rPr>
        <w:t>EndoMaxx</w:t>
      </w:r>
      <w:r w:rsidR="004202B4">
        <w:rPr>
          <w:rFonts w:ascii="Times New Roman" w:hAnsi="Times New Roman" w:cs="Times New Roman"/>
          <w:sz w:val="24"/>
          <w:szCs w:val="24"/>
        </w:rPr>
        <w:t xml:space="preserve">, has been acquired to be compared </w:t>
      </w:r>
      <w:r w:rsidR="004D189F">
        <w:rPr>
          <w:rFonts w:ascii="Times New Roman" w:hAnsi="Times New Roman" w:cs="Times New Roman"/>
          <w:sz w:val="24"/>
          <w:szCs w:val="24"/>
        </w:rPr>
        <w:t xml:space="preserve">against </w:t>
      </w:r>
      <w:r w:rsidR="004202B4">
        <w:rPr>
          <w:rFonts w:ascii="Times New Roman" w:hAnsi="Times New Roman" w:cs="Times New Roman"/>
          <w:sz w:val="24"/>
          <w:szCs w:val="24"/>
        </w:rPr>
        <w:t xml:space="preserve">ragweed </w:t>
      </w:r>
      <w:r w:rsidR="004D189F">
        <w:rPr>
          <w:rFonts w:ascii="Times New Roman" w:hAnsi="Times New Roman" w:cs="Times New Roman"/>
          <w:sz w:val="24"/>
          <w:szCs w:val="24"/>
        </w:rPr>
        <w:t xml:space="preserve">extract </w:t>
      </w:r>
      <w:r w:rsidR="004202B4">
        <w:rPr>
          <w:rFonts w:ascii="Times New Roman" w:hAnsi="Times New Roman" w:cs="Times New Roman"/>
          <w:sz w:val="24"/>
          <w:szCs w:val="24"/>
        </w:rPr>
        <w:t>performance as biorationals.</w:t>
      </w:r>
      <w:r w:rsidR="004202B4" w:rsidRPr="004202B4">
        <w:rPr>
          <w:rFonts w:ascii="Times New Roman" w:hAnsi="Times New Roman" w:cs="Times New Roman"/>
          <w:sz w:val="24"/>
          <w:szCs w:val="24"/>
        </w:rPr>
        <w:t xml:space="preserve"> </w:t>
      </w:r>
      <w:r w:rsidR="009C5E40">
        <w:rPr>
          <w:rFonts w:ascii="Times New Roman" w:hAnsi="Times New Roman" w:cs="Times New Roman"/>
          <w:sz w:val="24"/>
          <w:szCs w:val="24"/>
        </w:rPr>
        <w:t>There have been reports suggesting that a</w:t>
      </w:r>
      <w:r w:rsidR="009C5E40" w:rsidRPr="009C5E40">
        <w:rPr>
          <w:rFonts w:ascii="Times New Roman" w:hAnsi="Times New Roman" w:cs="Times New Roman"/>
          <w:sz w:val="24"/>
          <w:szCs w:val="24"/>
        </w:rPr>
        <w:t>rbuscular mycorrhizal fungi</w:t>
      </w:r>
      <w:r w:rsidR="009C5E40">
        <w:rPr>
          <w:rFonts w:ascii="Times New Roman" w:hAnsi="Times New Roman" w:cs="Times New Roman"/>
          <w:sz w:val="24"/>
          <w:szCs w:val="24"/>
        </w:rPr>
        <w:t xml:space="preserve"> </w:t>
      </w:r>
      <w:r w:rsidR="007E2D8D">
        <w:rPr>
          <w:rFonts w:ascii="Times New Roman" w:hAnsi="Times New Roman" w:cs="Times New Roman"/>
          <w:sz w:val="24"/>
          <w:szCs w:val="24"/>
        </w:rPr>
        <w:t>may have</w:t>
      </w:r>
      <w:r w:rsidR="009C5E40">
        <w:rPr>
          <w:rFonts w:ascii="Times New Roman" w:hAnsi="Times New Roman" w:cs="Times New Roman"/>
          <w:sz w:val="24"/>
          <w:szCs w:val="24"/>
        </w:rPr>
        <w:t xml:space="preserve"> </w:t>
      </w:r>
      <w:r w:rsidR="009C5E40" w:rsidRPr="009C5E40">
        <w:rPr>
          <w:rFonts w:ascii="Times New Roman" w:hAnsi="Times New Roman" w:cs="Times New Roman"/>
          <w:sz w:val="24"/>
          <w:szCs w:val="24"/>
        </w:rPr>
        <w:t xml:space="preserve">antagonistic </w:t>
      </w:r>
      <w:r w:rsidR="009C5E40">
        <w:rPr>
          <w:rFonts w:ascii="Times New Roman" w:hAnsi="Times New Roman" w:cs="Times New Roman"/>
          <w:sz w:val="24"/>
          <w:szCs w:val="24"/>
        </w:rPr>
        <w:t xml:space="preserve">effects on SCN. </w:t>
      </w:r>
      <w:r w:rsidR="005471A9">
        <w:rPr>
          <w:rFonts w:ascii="Times New Roman" w:hAnsi="Times New Roman" w:cs="Times New Roman"/>
          <w:sz w:val="24"/>
          <w:szCs w:val="24"/>
        </w:rPr>
        <w:t>The additive effects of ragweed extract and mycorrhiza experiment is being set up and results will be reported in the next quarter.</w:t>
      </w:r>
    </w:p>
    <w:p w14:paraId="358B20AD" w14:textId="77777777" w:rsidR="009C5E40" w:rsidRDefault="009C5E40" w:rsidP="004202B4">
      <w:pPr>
        <w:spacing w:line="276" w:lineRule="auto"/>
        <w:rPr>
          <w:rFonts w:ascii="Times New Roman" w:hAnsi="Times New Roman" w:cs="Times New Roman"/>
          <w:sz w:val="24"/>
          <w:szCs w:val="24"/>
        </w:rPr>
      </w:pPr>
    </w:p>
    <w:p w14:paraId="64D84FD7" w14:textId="58413958" w:rsidR="004202B4" w:rsidRPr="004D189F" w:rsidRDefault="004D189F" w:rsidP="004202B4">
      <w:pPr>
        <w:spacing w:line="276" w:lineRule="auto"/>
        <w:rPr>
          <w:rFonts w:ascii="Times New Roman" w:hAnsi="Times New Roman" w:cs="Times New Roman"/>
          <w:i/>
          <w:iCs/>
          <w:sz w:val="24"/>
          <w:szCs w:val="24"/>
        </w:rPr>
      </w:pPr>
      <w:r w:rsidRPr="004D189F">
        <w:rPr>
          <w:rStyle w:val="markedcontent"/>
          <w:rFonts w:ascii="Times New Roman" w:hAnsi="Times New Roman" w:cs="Times New Roman"/>
          <w:i/>
          <w:iCs/>
          <w:sz w:val="24"/>
          <w:szCs w:val="24"/>
        </w:rPr>
        <w:t>Objective 4: Determine the additive effects of ragweed extract with Saltro, a new nematicide seed</w:t>
      </w:r>
      <w:r w:rsidR="009C5E40">
        <w:rPr>
          <w:rStyle w:val="markedcontent"/>
          <w:rFonts w:ascii="Times New Roman" w:hAnsi="Times New Roman" w:cs="Times New Roman"/>
          <w:i/>
          <w:iCs/>
          <w:sz w:val="24"/>
          <w:szCs w:val="24"/>
        </w:rPr>
        <w:t xml:space="preserve"> </w:t>
      </w:r>
      <w:r w:rsidRPr="004D189F">
        <w:rPr>
          <w:rStyle w:val="markedcontent"/>
          <w:rFonts w:ascii="Times New Roman" w:hAnsi="Times New Roman" w:cs="Times New Roman"/>
          <w:i/>
          <w:iCs/>
          <w:sz w:val="24"/>
          <w:szCs w:val="24"/>
        </w:rPr>
        <w:t>treatment</w:t>
      </w:r>
    </w:p>
    <w:p w14:paraId="7E8F6EF1" w14:textId="76895FD6" w:rsidR="004202B4" w:rsidRPr="009C7B67" w:rsidRDefault="003152E2" w:rsidP="004202B4">
      <w:pPr>
        <w:spacing w:line="276" w:lineRule="auto"/>
        <w:rPr>
          <w:rFonts w:ascii="Times New Roman" w:hAnsi="Times New Roman" w:cs="Times New Roman"/>
          <w:sz w:val="24"/>
          <w:szCs w:val="24"/>
        </w:rPr>
      </w:pPr>
      <w:r>
        <w:rPr>
          <w:rFonts w:ascii="Times New Roman" w:hAnsi="Times New Roman" w:cs="Times New Roman"/>
          <w:sz w:val="24"/>
          <w:szCs w:val="24"/>
        </w:rPr>
        <w:t xml:space="preserve">Saltro, a new nematode, will be </w:t>
      </w:r>
      <w:r w:rsidR="00D1571E">
        <w:rPr>
          <w:rFonts w:ascii="Times New Roman" w:hAnsi="Times New Roman" w:cs="Times New Roman"/>
          <w:sz w:val="24"/>
          <w:szCs w:val="24"/>
        </w:rPr>
        <w:t>used as a positive check and compared with ragweed extract. We have already secured a sample of the product from the manufacturer</w:t>
      </w:r>
      <w:r w:rsidR="005471A9">
        <w:rPr>
          <w:rFonts w:ascii="Times New Roman" w:hAnsi="Times New Roman" w:cs="Times New Roman"/>
          <w:sz w:val="24"/>
          <w:szCs w:val="24"/>
        </w:rPr>
        <w:t xml:space="preserve"> and progress on this objective will be reported in the next quarter</w:t>
      </w:r>
      <w:r w:rsidR="005F189C">
        <w:rPr>
          <w:rFonts w:ascii="Times New Roman" w:hAnsi="Times New Roman" w:cs="Times New Roman"/>
          <w:sz w:val="24"/>
          <w:szCs w:val="24"/>
        </w:rPr>
        <w:t>.</w:t>
      </w:r>
    </w:p>
    <w:p w14:paraId="77D77358" w14:textId="77777777" w:rsidR="00892316" w:rsidRPr="009C7B67" w:rsidRDefault="00892316" w:rsidP="00892316">
      <w:pPr>
        <w:spacing w:line="276" w:lineRule="auto"/>
        <w:rPr>
          <w:rFonts w:ascii="Times New Roman" w:hAnsi="Times New Roman" w:cs="Times New Roman"/>
          <w:sz w:val="24"/>
          <w:szCs w:val="24"/>
        </w:rPr>
      </w:pPr>
    </w:p>
    <w:p w14:paraId="1F70E8DD" w14:textId="7A28FE08" w:rsidR="00C7002F" w:rsidRDefault="005471A9" w:rsidP="00A677AB">
      <w:pPr>
        <w:rPr>
          <w:rFonts w:ascii="Times New Roman" w:hAnsi="Times New Roman" w:cs="Times New Roman"/>
          <w:b/>
          <w:sz w:val="24"/>
          <w:szCs w:val="24"/>
        </w:rPr>
      </w:pPr>
      <w:r>
        <w:rPr>
          <w:rFonts w:ascii="Times New Roman" w:hAnsi="Times New Roman" w:cs="Times New Roman"/>
          <w:b/>
          <w:sz w:val="24"/>
          <w:szCs w:val="24"/>
        </w:rPr>
        <w:t>Challenges</w:t>
      </w:r>
    </w:p>
    <w:p w14:paraId="0139DE99" w14:textId="3AC9C5A2" w:rsidR="00A43F0B" w:rsidRDefault="007E2D8D">
      <w:pPr>
        <w:rPr>
          <w:rFonts w:ascii="Times New Roman" w:hAnsi="Times New Roman" w:cs="Times New Roman"/>
          <w:bCs/>
          <w:sz w:val="24"/>
          <w:szCs w:val="24"/>
        </w:rPr>
      </w:pPr>
      <w:r w:rsidRPr="007E2D8D">
        <w:rPr>
          <w:rFonts w:ascii="Times New Roman" w:hAnsi="Times New Roman" w:cs="Times New Roman"/>
          <w:bCs/>
          <w:sz w:val="24"/>
          <w:szCs w:val="24"/>
        </w:rPr>
        <w:t>Objectives 2 through 4 h</w:t>
      </w:r>
      <w:r>
        <w:rPr>
          <w:rFonts w:ascii="Times New Roman" w:hAnsi="Times New Roman" w:cs="Times New Roman"/>
          <w:bCs/>
          <w:sz w:val="24"/>
          <w:szCs w:val="24"/>
        </w:rPr>
        <w:t>ave been hampered by logistical challenges beyond our control. For instance, obtaining critical study components from collaborators were delayed due to supply chain problems. However, we have everything needed for study implementation</w:t>
      </w:r>
      <w:r w:rsidR="008F33D7">
        <w:rPr>
          <w:rFonts w:ascii="Times New Roman" w:hAnsi="Times New Roman" w:cs="Times New Roman"/>
          <w:bCs/>
          <w:sz w:val="24"/>
          <w:szCs w:val="24"/>
        </w:rPr>
        <w:t xml:space="preserve">. We expect to have first round results of the efficacy of ragweed extract as a </w:t>
      </w:r>
      <w:r w:rsidR="008F33D7" w:rsidRPr="008F33D7">
        <w:rPr>
          <w:rFonts w:ascii="Times New Roman" w:hAnsi="Times New Roman" w:cs="Times New Roman"/>
          <w:bCs/>
          <w:sz w:val="24"/>
          <w:szCs w:val="24"/>
        </w:rPr>
        <w:t xml:space="preserve">seed </w:t>
      </w:r>
      <w:r w:rsidR="008F33D7">
        <w:rPr>
          <w:rFonts w:ascii="Times New Roman" w:hAnsi="Times New Roman" w:cs="Times New Roman"/>
          <w:bCs/>
          <w:sz w:val="24"/>
          <w:szCs w:val="24"/>
        </w:rPr>
        <w:t>coat</w:t>
      </w:r>
      <w:r w:rsidR="008F33D7" w:rsidRPr="008F33D7">
        <w:rPr>
          <w:rFonts w:ascii="Times New Roman" w:hAnsi="Times New Roman" w:cs="Times New Roman"/>
          <w:bCs/>
          <w:sz w:val="24"/>
          <w:szCs w:val="24"/>
        </w:rPr>
        <w:t xml:space="preserve"> </w:t>
      </w:r>
      <w:r w:rsidR="008F33D7">
        <w:rPr>
          <w:rFonts w:ascii="Times New Roman" w:hAnsi="Times New Roman" w:cs="Times New Roman"/>
          <w:bCs/>
          <w:sz w:val="24"/>
          <w:szCs w:val="24"/>
        </w:rPr>
        <w:t>for SCN management and as an a</w:t>
      </w:r>
      <w:r w:rsidR="008F33D7" w:rsidRPr="008F33D7">
        <w:rPr>
          <w:rFonts w:ascii="Times New Roman" w:hAnsi="Times New Roman" w:cs="Times New Roman"/>
          <w:bCs/>
          <w:sz w:val="24"/>
          <w:szCs w:val="24"/>
        </w:rPr>
        <w:t xml:space="preserve">dditive </w:t>
      </w:r>
      <w:r w:rsidR="008F33D7">
        <w:rPr>
          <w:rFonts w:ascii="Times New Roman" w:hAnsi="Times New Roman" w:cs="Times New Roman"/>
          <w:bCs/>
          <w:sz w:val="24"/>
          <w:szCs w:val="24"/>
        </w:rPr>
        <w:t xml:space="preserve">to </w:t>
      </w:r>
      <w:r w:rsidR="008F33D7" w:rsidRPr="008F33D7">
        <w:rPr>
          <w:rFonts w:ascii="Times New Roman" w:hAnsi="Times New Roman" w:cs="Times New Roman"/>
          <w:bCs/>
          <w:sz w:val="24"/>
          <w:szCs w:val="24"/>
        </w:rPr>
        <w:t>arbuscular myhorrhiza</w:t>
      </w:r>
      <w:r w:rsidR="00FD5BFE">
        <w:rPr>
          <w:rFonts w:ascii="Times New Roman" w:hAnsi="Times New Roman" w:cs="Times New Roman"/>
          <w:bCs/>
          <w:sz w:val="24"/>
          <w:szCs w:val="24"/>
        </w:rPr>
        <w:t>l fungi</w:t>
      </w:r>
      <w:r w:rsidR="008F33D7" w:rsidRPr="008F33D7">
        <w:rPr>
          <w:rFonts w:ascii="Times New Roman" w:hAnsi="Times New Roman" w:cs="Times New Roman"/>
          <w:bCs/>
          <w:sz w:val="24"/>
          <w:szCs w:val="24"/>
        </w:rPr>
        <w:t xml:space="preserve"> and Salto fungicide</w:t>
      </w:r>
      <w:r w:rsidR="005471A9">
        <w:rPr>
          <w:rFonts w:ascii="Times New Roman" w:hAnsi="Times New Roman" w:cs="Times New Roman"/>
          <w:bCs/>
          <w:sz w:val="24"/>
          <w:szCs w:val="24"/>
        </w:rPr>
        <w:t xml:space="preserve"> in the next quarter</w:t>
      </w:r>
      <w:r w:rsidR="008F33D7" w:rsidRPr="008F33D7">
        <w:rPr>
          <w:rFonts w:ascii="Times New Roman" w:hAnsi="Times New Roman" w:cs="Times New Roman"/>
          <w:bCs/>
          <w:sz w:val="24"/>
          <w:szCs w:val="24"/>
        </w:rPr>
        <w:t>.</w:t>
      </w:r>
    </w:p>
    <w:p w14:paraId="10DBE7C3" w14:textId="5F56E9F9" w:rsidR="00541451" w:rsidRDefault="00541451">
      <w:pPr>
        <w:rPr>
          <w:rFonts w:ascii="Times New Roman" w:hAnsi="Times New Roman" w:cs="Times New Roman"/>
          <w:bCs/>
          <w:sz w:val="24"/>
          <w:szCs w:val="24"/>
        </w:rPr>
      </w:pPr>
    </w:p>
    <w:p w14:paraId="245ACFE6" w14:textId="77777777" w:rsidR="00541451" w:rsidRPr="009C7B67" w:rsidRDefault="00541451">
      <w:pPr>
        <w:rPr>
          <w:rFonts w:ascii="Times New Roman" w:hAnsi="Times New Roman" w:cs="Times New Roman"/>
          <w:sz w:val="24"/>
          <w:szCs w:val="24"/>
        </w:rPr>
      </w:pPr>
    </w:p>
    <w:sectPr w:rsidR="00541451" w:rsidRPr="009C7B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1B2F29"/>
    <w:multiLevelType w:val="hybridMultilevel"/>
    <w:tmpl w:val="06B216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E72473"/>
    <w:multiLevelType w:val="hybridMultilevel"/>
    <w:tmpl w:val="06B216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6DA25F8"/>
    <w:multiLevelType w:val="hybridMultilevel"/>
    <w:tmpl w:val="06B216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E2F1839"/>
    <w:multiLevelType w:val="hybridMultilevel"/>
    <w:tmpl w:val="E3EA19A6"/>
    <w:lvl w:ilvl="0" w:tplc="04090001">
      <w:start w:val="1"/>
      <w:numFmt w:val="bullet"/>
      <w:lvlText w:val=""/>
      <w:lvlJc w:val="left"/>
      <w:pPr>
        <w:ind w:left="824" w:hanging="360"/>
      </w:pPr>
      <w:rPr>
        <w:rFonts w:ascii="Symbol" w:hAnsi="Symbol" w:hint="default"/>
      </w:rPr>
    </w:lvl>
    <w:lvl w:ilvl="1" w:tplc="04090003" w:tentative="1">
      <w:start w:val="1"/>
      <w:numFmt w:val="bullet"/>
      <w:lvlText w:val="o"/>
      <w:lvlJc w:val="left"/>
      <w:pPr>
        <w:ind w:left="1544" w:hanging="360"/>
      </w:pPr>
      <w:rPr>
        <w:rFonts w:ascii="Courier New" w:hAnsi="Courier New" w:cs="Courier New" w:hint="default"/>
      </w:rPr>
    </w:lvl>
    <w:lvl w:ilvl="2" w:tplc="04090005" w:tentative="1">
      <w:start w:val="1"/>
      <w:numFmt w:val="bullet"/>
      <w:lvlText w:val=""/>
      <w:lvlJc w:val="left"/>
      <w:pPr>
        <w:ind w:left="2264" w:hanging="360"/>
      </w:pPr>
      <w:rPr>
        <w:rFonts w:ascii="Wingdings" w:hAnsi="Wingdings" w:hint="default"/>
      </w:rPr>
    </w:lvl>
    <w:lvl w:ilvl="3" w:tplc="04090001" w:tentative="1">
      <w:start w:val="1"/>
      <w:numFmt w:val="bullet"/>
      <w:lvlText w:val=""/>
      <w:lvlJc w:val="left"/>
      <w:pPr>
        <w:ind w:left="2984" w:hanging="360"/>
      </w:pPr>
      <w:rPr>
        <w:rFonts w:ascii="Symbol" w:hAnsi="Symbol" w:hint="default"/>
      </w:rPr>
    </w:lvl>
    <w:lvl w:ilvl="4" w:tplc="04090003" w:tentative="1">
      <w:start w:val="1"/>
      <w:numFmt w:val="bullet"/>
      <w:lvlText w:val="o"/>
      <w:lvlJc w:val="left"/>
      <w:pPr>
        <w:ind w:left="3704" w:hanging="360"/>
      </w:pPr>
      <w:rPr>
        <w:rFonts w:ascii="Courier New" w:hAnsi="Courier New" w:cs="Courier New" w:hint="default"/>
      </w:rPr>
    </w:lvl>
    <w:lvl w:ilvl="5" w:tplc="04090005" w:tentative="1">
      <w:start w:val="1"/>
      <w:numFmt w:val="bullet"/>
      <w:lvlText w:val=""/>
      <w:lvlJc w:val="left"/>
      <w:pPr>
        <w:ind w:left="4424" w:hanging="360"/>
      </w:pPr>
      <w:rPr>
        <w:rFonts w:ascii="Wingdings" w:hAnsi="Wingdings" w:hint="default"/>
      </w:rPr>
    </w:lvl>
    <w:lvl w:ilvl="6" w:tplc="04090001" w:tentative="1">
      <w:start w:val="1"/>
      <w:numFmt w:val="bullet"/>
      <w:lvlText w:val=""/>
      <w:lvlJc w:val="left"/>
      <w:pPr>
        <w:ind w:left="5144" w:hanging="360"/>
      </w:pPr>
      <w:rPr>
        <w:rFonts w:ascii="Symbol" w:hAnsi="Symbol" w:hint="default"/>
      </w:rPr>
    </w:lvl>
    <w:lvl w:ilvl="7" w:tplc="04090003" w:tentative="1">
      <w:start w:val="1"/>
      <w:numFmt w:val="bullet"/>
      <w:lvlText w:val="o"/>
      <w:lvlJc w:val="left"/>
      <w:pPr>
        <w:ind w:left="5864" w:hanging="360"/>
      </w:pPr>
      <w:rPr>
        <w:rFonts w:ascii="Courier New" w:hAnsi="Courier New" w:cs="Courier New" w:hint="default"/>
      </w:rPr>
    </w:lvl>
    <w:lvl w:ilvl="8" w:tplc="04090005" w:tentative="1">
      <w:start w:val="1"/>
      <w:numFmt w:val="bullet"/>
      <w:lvlText w:val=""/>
      <w:lvlJc w:val="left"/>
      <w:pPr>
        <w:ind w:left="6584"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3F0B"/>
    <w:rsid w:val="000213A4"/>
    <w:rsid w:val="000629AA"/>
    <w:rsid w:val="000667B7"/>
    <w:rsid w:val="000D52DB"/>
    <w:rsid w:val="001F3902"/>
    <w:rsid w:val="00231E05"/>
    <w:rsid w:val="00237E14"/>
    <w:rsid w:val="00263170"/>
    <w:rsid w:val="002728F5"/>
    <w:rsid w:val="002816F6"/>
    <w:rsid w:val="002866AD"/>
    <w:rsid w:val="00290DA6"/>
    <w:rsid w:val="002B06A2"/>
    <w:rsid w:val="003152E2"/>
    <w:rsid w:val="003310C5"/>
    <w:rsid w:val="003A64A3"/>
    <w:rsid w:val="004009B5"/>
    <w:rsid w:val="004202B4"/>
    <w:rsid w:val="004631C0"/>
    <w:rsid w:val="00467EA0"/>
    <w:rsid w:val="004A1C6E"/>
    <w:rsid w:val="004A440F"/>
    <w:rsid w:val="004B779E"/>
    <w:rsid w:val="004D189F"/>
    <w:rsid w:val="00513075"/>
    <w:rsid w:val="00541451"/>
    <w:rsid w:val="005471A9"/>
    <w:rsid w:val="005561F4"/>
    <w:rsid w:val="00557200"/>
    <w:rsid w:val="005734FD"/>
    <w:rsid w:val="00574F6D"/>
    <w:rsid w:val="00586071"/>
    <w:rsid w:val="005A6F62"/>
    <w:rsid w:val="005F189C"/>
    <w:rsid w:val="00604C68"/>
    <w:rsid w:val="006248A9"/>
    <w:rsid w:val="0067642F"/>
    <w:rsid w:val="007034BA"/>
    <w:rsid w:val="0078220F"/>
    <w:rsid w:val="00793FD9"/>
    <w:rsid w:val="007E2D8D"/>
    <w:rsid w:val="007E5569"/>
    <w:rsid w:val="0080410C"/>
    <w:rsid w:val="00805A05"/>
    <w:rsid w:val="008511D8"/>
    <w:rsid w:val="00865967"/>
    <w:rsid w:val="00892316"/>
    <w:rsid w:val="00894578"/>
    <w:rsid w:val="008E3BF3"/>
    <w:rsid w:val="008F33D7"/>
    <w:rsid w:val="008F6CE1"/>
    <w:rsid w:val="00912DE1"/>
    <w:rsid w:val="00946B49"/>
    <w:rsid w:val="009B7765"/>
    <w:rsid w:val="009C5E40"/>
    <w:rsid w:val="009C7B67"/>
    <w:rsid w:val="00A06837"/>
    <w:rsid w:val="00A176F3"/>
    <w:rsid w:val="00A26B9D"/>
    <w:rsid w:val="00A43F0B"/>
    <w:rsid w:val="00A677AB"/>
    <w:rsid w:val="00AE7820"/>
    <w:rsid w:val="00BE531C"/>
    <w:rsid w:val="00C01244"/>
    <w:rsid w:val="00C44C1F"/>
    <w:rsid w:val="00C5475D"/>
    <w:rsid w:val="00C7002F"/>
    <w:rsid w:val="00C84EE0"/>
    <w:rsid w:val="00D1571E"/>
    <w:rsid w:val="00DA7020"/>
    <w:rsid w:val="00DE6102"/>
    <w:rsid w:val="00E12EF7"/>
    <w:rsid w:val="00E22AC8"/>
    <w:rsid w:val="00E319D1"/>
    <w:rsid w:val="00E61074"/>
    <w:rsid w:val="00EA1C02"/>
    <w:rsid w:val="00ED3C65"/>
    <w:rsid w:val="00F54FAA"/>
    <w:rsid w:val="00F63BE5"/>
    <w:rsid w:val="00F902FB"/>
    <w:rsid w:val="00FC2D81"/>
    <w:rsid w:val="00FD4D33"/>
    <w:rsid w:val="00FD5BFE"/>
    <w:rsid w:val="00FF79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986C4C"/>
  <w15:chartTrackingRefBased/>
  <w15:docId w15:val="{0B06ED7C-D090-447D-9681-80E129B0C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3F0B"/>
    <w:pPr>
      <w:spacing w:after="0" w:line="240" w:lineRule="auto"/>
      <w:ind w:left="720"/>
    </w:pPr>
    <w:rPr>
      <w:rFonts w:ascii="Calibri" w:hAnsi="Calibri" w:cs="Times New Roman"/>
    </w:rPr>
  </w:style>
  <w:style w:type="character" w:styleId="Hyperlink">
    <w:name w:val="Hyperlink"/>
    <w:basedOn w:val="DefaultParagraphFont"/>
    <w:uiPriority w:val="99"/>
    <w:unhideWhenUsed/>
    <w:rsid w:val="003A64A3"/>
    <w:rPr>
      <w:color w:val="0563C1" w:themeColor="hyperlink"/>
      <w:u w:val="single"/>
    </w:rPr>
  </w:style>
  <w:style w:type="character" w:customStyle="1" w:styleId="markedcontent">
    <w:name w:val="markedcontent"/>
    <w:basedOn w:val="DefaultParagraphFont"/>
    <w:rsid w:val="004D189F"/>
  </w:style>
  <w:style w:type="paragraph" w:styleId="Revision">
    <w:name w:val="Revision"/>
    <w:hidden/>
    <w:uiPriority w:val="99"/>
    <w:semiHidden/>
    <w:rsid w:val="005471A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E951AE-CCD4-4207-9133-985B0DA521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500</Words>
  <Characters>2855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Byamukama, Emmanuel</dc:creator>
  <cp:keywords/>
  <dc:description/>
  <cp:lastModifiedBy>Adam Kask</cp:lastModifiedBy>
  <cp:revision>2</cp:revision>
  <cp:lastPrinted>2022-01-31T23:19:00Z</cp:lastPrinted>
  <dcterms:created xsi:type="dcterms:W3CDTF">2022-02-03T20:38:00Z</dcterms:created>
  <dcterms:modified xsi:type="dcterms:W3CDTF">2022-02-03T20:38:00Z</dcterms:modified>
</cp:coreProperties>
</file>