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169B6" w14:textId="77777777" w:rsidR="0078579B" w:rsidRPr="00496E43" w:rsidRDefault="0078579B" w:rsidP="006424A3">
      <w:pPr>
        <w:snapToGrid w:val="0"/>
        <w:spacing w:before="120" w:after="120"/>
        <w:rPr>
          <w:rFonts w:ascii="Times New Roman" w:hAnsi="Times New Roman" w:cs="Times New Roman"/>
          <w:b/>
        </w:rPr>
      </w:pPr>
    </w:p>
    <w:p w14:paraId="745797AE" w14:textId="4D6D5C0E" w:rsidR="0078579B" w:rsidRPr="00496E43" w:rsidRDefault="0078579B" w:rsidP="006424A3">
      <w:pPr>
        <w:snapToGrid w:val="0"/>
        <w:spacing w:before="120" w:after="120"/>
        <w:rPr>
          <w:rFonts w:ascii="Times New Roman" w:hAnsi="Times New Roman" w:cs="Times New Roman"/>
          <w:bCs/>
        </w:rPr>
      </w:pPr>
      <w:r w:rsidRPr="00496E43">
        <w:rPr>
          <w:rFonts w:ascii="Times New Roman" w:hAnsi="Times New Roman" w:cs="Times New Roman"/>
          <w:b/>
        </w:rPr>
        <w:t xml:space="preserve">Project Title: </w:t>
      </w:r>
      <w:proofErr w:type="spellStart"/>
      <w:r w:rsidRPr="00496E43">
        <w:rPr>
          <w:rFonts w:ascii="Times New Roman" w:hAnsi="Times New Roman" w:cs="Times New Roman"/>
          <w:bCs/>
        </w:rPr>
        <w:t>SoyRenSeq</w:t>
      </w:r>
      <w:proofErr w:type="spellEnd"/>
      <w:r w:rsidRPr="00496E43">
        <w:rPr>
          <w:rFonts w:ascii="Times New Roman" w:hAnsi="Times New Roman" w:cs="Times New Roman"/>
          <w:bCs/>
        </w:rPr>
        <w:t>: a Novel Approach for Disease Resistance Gene Discovery and Application for Soybean Improvement (Year 2)</w:t>
      </w:r>
    </w:p>
    <w:p w14:paraId="64C9D4A5" w14:textId="3C85B21C" w:rsidR="0078579B" w:rsidRPr="00496E43" w:rsidRDefault="0078579B" w:rsidP="0083540A">
      <w:pPr>
        <w:snapToGrid w:val="0"/>
        <w:rPr>
          <w:rFonts w:ascii="Times New Roman" w:hAnsi="Times New Roman" w:cs="Times New Roman"/>
          <w:bCs/>
        </w:rPr>
      </w:pPr>
      <w:r w:rsidRPr="00496E43">
        <w:rPr>
          <w:rFonts w:ascii="Times New Roman" w:hAnsi="Times New Roman" w:cs="Times New Roman"/>
          <w:b/>
        </w:rPr>
        <w:t>Investigator:</w:t>
      </w:r>
      <w:r w:rsidRPr="00496E43">
        <w:rPr>
          <w:rFonts w:ascii="Times New Roman" w:hAnsi="Times New Roman" w:cs="Times New Roman"/>
          <w:bCs/>
        </w:rPr>
        <w:t xml:space="preserve"> </w:t>
      </w:r>
      <w:r w:rsidRPr="00496E43">
        <w:rPr>
          <w:rFonts w:ascii="Times New Roman" w:hAnsi="Times New Roman" w:cs="Times New Roman"/>
          <w:bCs/>
        </w:rPr>
        <w:tab/>
        <w:t>Madan K. Bhattacharyya,</w:t>
      </w:r>
    </w:p>
    <w:p w14:paraId="3C870770" w14:textId="1C1C6454" w:rsidR="0078579B" w:rsidRPr="00496E43" w:rsidRDefault="0078579B" w:rsidP="0083540A">
      <w:pPr>
        <w:snapToGrid w:val="0"/>
        <w:ind w:left="720" w:firstLine="720"/>
        <w:rPr>
          <w:rFonts w:ascii="Times New Roman" w:hAnsi="Times New Roman" w:cs="Times New Roman"/>
          <w:bCs/>
        </w:rPr>
      </w:pPr>
      <w:r w:rsidRPr="00496E43">
        <w:rPr>
          <w:rFonts w:ascii="Times New Roman" w:hAnsi="Times New Roman" w:cs="Times New Roman"/>
          <w:bCs/>
        </w:rPr>
        <w:t>Iowa State University</w:t>
      </w:r>
    </w:p>
    <w:p w14:paraId="20CE7AA5" w14:textId="484EB180" w:rsidR="00496E43" w:rsidRPr="00747F60" w:rsidRDefault="00496E43" w:rsidP="006424A3">
      <w:pPr>
        <w:snapToGrid w:val="0"/>
        <w:spacing w:before="120" w:after="120"/>
        <w:rPr>
          <w:rFonts w:ascii="Times New Roman" w:hAnsi="Times New Roman" w:cs="Times New Roman"/>
          <w:b/>
          <w:bCs/>
        </w:rPr>
      </w:pPr>
      <w:r w:rsidRPr="00747F60">
        <w:rPr>
          <w:rFonts w:ascii="Times New Roman" w:hAnsi="Times New Roman" w:cs="Times New Roman"/>
          <w:b/>
          <w:bCs/>
        </w:rPr>
        <w:t>Progress Report:</w:t>
      </w:r>
    </w:p>
    <w:p w14:paraId="45BD4343" w14:textId="40742F15" w:rsidR="00B712E1" w:rsidRPr="00496E43" w:rsidRDefault="0078579B" w:rsidP="006424A3">
      <w:pPr>
        <w:snapToGrid w:val="0"/>
        <w:spacing w:before="120" w:after="120"/>
        <w:rPr>
          <w:rFonts w:ascii="Times New Roman" w:hAnsi="Times New Roman" w:cs="Times New Roman"/>
        </w:rPr>
      </w:pPr>
      <w:r w:rsidRPr="00496E43">
        <w:rPr>
          <w:rFonts w:ascii="Times New Roman" w:hAnsi="Times New Roman" w:cs="Times New Roman"/>
        </w:rPr>
        <w:t xml:space="preserve">Bhattacharyya lab proposed to conduct </w:t>
      </w:r>
      <w:r w:rsidR="006424A3">
        <w:rPr>
          <w:rFonts w:ascii="Times New Roman" w:hAnsi="Times New Roman" w:cs="Times New Roman"/>
        </w:rPr>
        <w:t xml:space="preserve">research accomplishing </w:t>
      </w:r>
      <w:r w:rsidRPr="00496E43">
        <w:rPr>
          <w:rFonts w:ascii="Times New Roman" w:hAnsi="Times New Roman" w:cs="Times New Roman"/>
        </w:rPr>
        <w:t>the following two objectives of this collaborative proposal.</w:t>
      </w:r>
    </w:p>
    <w:p w14:paraId="7D5202D5" w14:textId="165062F1" w:rsidR="0078579B" w:rsidRPr="00496E43" w:rsidRDefault="0078579B" w:rsidP="006424A3">
      <w:pPr>
        <w:snapToGrid w:val="0"/>
        <w:spacing w:before="120" w:after="120"/>
        <w:ind w:left="1350" w:hanging="1350"/>
        <w:jc w:val="both"/>
        <w:rPr>
          <w:rFonts w:ascii="Times New Roman" w:hAnsi="Times New Roman" w:cs="Times New Roman"/>
          <w:b/>
          <w:bCs/>
        </w:rPr>
      </w:pPr>
      <w:r w:rsidRPr="00496E43">
        <w:rPr>
          <w:rFonts w:ascii="Times New Roman" w:hAnsi="Times New Roman" w:cs="Times New Roman"/>
          <w:b/>
          <w:bCs/>
        </w:rPr>
        <w:t>Obj</w:t>
      </w:r>
      <w:r w:rsidR="00747F60">
        <w:rPr>
          <w:rFonts w:ascii="Times New Roman" w:hAnsi="Times New Roman" w:cs="Times New Roman"/>
          <w:b/>
          <w:bCs/>
        </w:rPr>
        <w:t>.</w:t>
      </w:r>
      <w:r w:rsidRPr="00496E43">
        <w:rPr>
          <w:rFonts w:ascii="Times New Roman" w:hAnsi="Times New Roman" w:cs="Times New Roman"/>
          <w:b/>
          <w:bCs/>
        </w:rPr>
        <w:t xml:space="preserve"> 4. </w:t>
      </w:r>
      <w:r w:rsidRPr="00496E43">
        <w:rPr>
          <w:rFonts w:ascii="Times New Roman" w:hAnsi="Times New Roman" w:cs="Times New Roman"/>
        </w:rPr>
        <w:t xml:space="preserve">Evaluation of resistance to various pathogens and mapping of major </w:t>
      </w:r>
      <w:r w:rsidRPr="00496E43">
        <w:rPr>
          <w:rFonts w:ascii="Times New Roman" w:hAnsi="Times New Roman" w:cs="Times New Roman"/>
          <w:i/>
          <w:iCs/>
        </w:rPr>
        <w:t>R</w:t>
      </w:r>
      <w:r w:rsidRPr="00496E43">
        <w:rPr>
          <w:rFonts w:ascii="Times New Roman" w:hAnsi="Times New Roman" w:cs="Times New Roman"/>
        </w:rPr>
        <w:t xml:space="preserve"> genes and QTL.</w:t>
      </w:r>
      <w:r w:rsidRPr="00496E43">
        <w:rPr>
          <w:rFonts w:ascii="Times New Roman" w:hAnsi="Times New Roman" w:cs="Times New Roman"/>
          <w:b/>
          <w:bCs/>
        </w:rPr>
        <w:t xml:space="preserve"> </w:t>
      </w:r>
    </w:p>
    <w:p w14:paraId="2C7AC7DC" w14:textId="39183CC1" w:rsidR="0078579B" w:rsidRPr="00496E43" w:rsidRDefault="0078579B" w:rsidP="006424A3">
      <w:pPr>
        <w:snapToGrid w:val="0"/>
        <w:spacing w:before="120" w:after="120"/>
        <w:ind w:left="1350" w:hanging="1350"/>
        <w:rPr>
          <w:rFonts w:ascii="Times New Roman" w:hAnsi="Times New Roman" w:cs="Times New Roman"/>
        </w:rPr>
      </w:pPr>
      <w:r w:rsidRPr="00496E43">
        <w:rPr>
          <w:rFonts w:ascii="Times New Roman" w:hAnsi="Times New Roman" w:cs="Times New Roman"/>
          <w:b/>
          <w:bCs/>
        </w:rPr>
        <w:t>Obj</w:t>
      </w:r>
      <w:r w:rsidR="00747F60">
        <w:rPr>
          <w:rFonts w:ascii="Times New Roman" w:hAnsi="Times New Roman" w:cs="Times New Roman"/>
          <w:b/>
          <w:bCs/>
        </w:rPr>
        <w:t>.</w:t>
      </w:r>
      <w:r w:rsidRPr="00496E43">
        <w:rPr>
          <w:rFonts w:ascii="Times New Roman" w:hAnsi="Times New Roman" w:cs="Times New Roman"/>
          <w:b/>
          <w:bCs/>
        </w:rPr>
        <w:t xml:space="preserve"> 5. </w:t>
      </w:r>
      <w:r w:rsidRPr="00496E43">
        <w:rPr>
          <w:rFonts w:ascii="Times New Roman" w:hAnsi="Times New Roman" w:cs="Times New Roman"/>
        </w:rPr>
        <w:t xml:space="preserve">Development of candidate </w:t>
      </w:r>
      <w:r w:rsidRPr="00496E43">
        <w:rPr>
          <w:rFonts w:ascii="Times New Roman" w:hAnsi="Times New Roman" w:cs="Times New Roman"/>
          <w:i/>
          <w:iCs/>
        </w:rPr>
        <w:t>R</w:t>
      </w:r>
      <w:r w:rsidRPr="00496E43">
        <w:rPr>
          <w:rFonts w:ascii="Times New Roman" w:hAnsi="Times New Roman" w:cs="Times New Roman"/>
        </w:rPr>
        <w:t>-gene-based molecular markers for precision breeding.</w:t>
      </w:r>
    </w:p>
    <w:p w14:paraId="19BCC901" w14:textId="77777777" w:rsidR="0078579B" w:rsidRPr="00496E43" w:rsidRDefault="0078579B" w:rsidP="006424A3">
      <w:pPr>
        <w:snapToGrid w:val="0"/>
        <w:spacing w:before="120" w:after="120"/>
        <w:ind w:left="1350" w:hanging="1350"/>
        <w:rPr>
          <w:rFonts w:ascii="Times New Roman" w:hAnsi="Times New Roman" w:cs="Times New Roman"/>
        </w:rPr>
      </w:pPr>
    </w:p>
    <w:p w14:paraId="1AE66882" w14:textId="50BB09B9" w:rsidR="00496E43" w:rsidRDefault="0078579B" w:rsidP="006424A3">
      <w:pPr>
        <w:snapToGrid w:val="0"/>
        <w:spacing w:before="120" w:after="120"/>
        <w:rPr>
          <w:rFonts w:ascii="Times New Roman" w:hAnsi="Times New Roman" w:cs="Times New Roman"/>
        </w:rPr>
      </w:pPr>
      <w:r w:rsidRPr="00496E43">
        <w:rPr>
          <w:rFonts w:ascii="Times New Roman" w:hAnsi="Times New Roman" w:cs="Times New Roman"/>
        </w:rPr>
        <w:t xml:space="preserve">The progress made towards accomplishing the </w:t>
      </w:r>
      <w:r w:rsidR="006424A3">
        <w:rPr>
          <w:rFonts w:ascii="Times New Roman" w:hAnsi="Times New Roman" w:cs="Times New Roman"/>
        </w:rPr>
        <w:t>Objective 4</w:t>
      </w:r>
      <w:r w:rsidRPr="00496E43">
        <w:rPr>
          <w:rFonts w:ascii="Times New Roman" w:hAnsi="Times New Roman" w:cs="Times New Roman"/>
        </w:rPr>
        <w:t xml:space="preserve"> </w:t>
      </w:r>
      <w:r w:rsidR="006424A3">
        <w:rPr>
          <w:rFonts w:ascii="Times New Roman" w:hAnsi="Times New Roman" w:cs="Times New Roman"/>
        </w:rPr>
        <w:t>is</w:t>
      </w:r>
      <w:r w:rsidRPr="00496E43">
        <w:rPr>
          <w:rFonts w:ascii="Times New Roman" w:hAnsi="Times New Roman" w:cs="Times New Roman"/>
        </w:rPr>
        <w:t xml:space="preserve"> summarized </w:t>
      </w:r>
      <w:r w:rsidR="006424A3">
        <w:rPr>
          <w:rFonts w:ascii="Times New Roman" w:hAnsi="Times New Roman" w:cs="Times New Roman"/>
        </w:rPr>
        <w:t>below</w:t>
      </w:r>
      <w:r w:rsidRPr="00496E43">
        <w:rPr>
          <w:rFonts w:ascii="Times New Roman" w:hAnsi="Times New Roman" w:cs="Times New Roman"/>
        </w:rPr>
        <w:t>.</w:t>
      </w:r>
    </w:p>
    <w:p w14:paraId="27BDA240" w14:textId="26606B1A" w:rsidR="003E60C8" w:rsidRPr="00496E43" w:rsidRDefault="00804DDE" w:rsidP="006424A3">
      <w:pPr>
        <w:snapToGrid w:val="0"/>
        <w:spacing w:before="120" w:after="120"/>
        <w:jc w:val="both"/>
        <w:rPr>
          <w:rFonts w:ascii="Times New Roman" w:hAnsi="Times New Roman" w:cs="Times New Roman"/>
        </w:rPr>
      </w:pPr>
      <w:r w:rsidRPr="00496E43">
        <w:rPr>
          <w:rFonts w:ascii="Times New Roman" w:hAnsi="Times New Roman" w:cs="Times New Roman"/>
        </w:rPr>
        <w:t xml:space="preserve">We proposed </w:t>
      </w:r>
      <w:r w:rsidR="00913C9E">
        <w:rPr>
          <w:rFonts w:ascii="Times New Roman" w:hAnsi="Times New Roman" w:cs="Times New Roman"/>
        </w:rPr>
        <w:t xml:space="preserve">to </w:t>
      </w:r>
      <w:r w:rsidRPr="00496E43">
        <w:rPr>
          <w:rFonts w:ascii="Times New Roman" w:hAnsi="Times New Roman" w:cs="Times New Roman"/>
        </w:rPr>
        <w:t xml:space="preserve">develop high density and high-resolution genetic maps of three genomic </w:t>
      </w:r>
      <w:r w:rsidR="006424A3" w:rsidRPr="00496E43">
        <w:rPr>
          <w:rFonts w:ascii="Times New Roman" w:hAnsi="Times New Roman" w:cs="Times New Roman"/>
        </w:rPr>
        <w:t>regions:</w:t>
      </w:r>
      <w:r w:rsidRPr="00496E43">
        <w:rPr>
          <w:rFonts w:ascii="Times New Roman" w:hAnsi="Times New Roman" w:cs="Times New Roman"/>
        </w:rPr>
        <w:t xml:space="preserve"> </w:t>
      </w:r>
      <w:r w:rsidRPr="00496E43">
        <w:rPr>
          <w:rFonts w:ascii="Times New Roman" w:hAnsi="Times New Roman" w:cs="Times New Roman"/>
          <w:i/>
          <w:iCs/>
        </w:rPr>
        <w:t>Rps4/6</w:t>
      </w:r>
      <w:r w:rsidR="003E60C8" w:rsidRPr="00496E43">
        <w:rPr>
          <w:rFonts w:ascii="Times New Roman" w:hAnsi="Times New Roman" w:cs="Times New Roman"/>
          <w:i/>
          <w:iCs/>
        </w:rPr>
        <w:t>/12</w:t>
      </w:r>
      <w:r w:rsidRPr="00496E43">
        <w:rPr>
          <w:rFonts w:ascii="Times New Roman" w:hAnsi="Times New Roman" w:cs="Times New Roman"/>
          <w:i/>
          <w:iCs/>
        </w:rPr>
        <w:t>/13</w:t>
      </w:r>
      <w:r w:rsidRPr="00496E43">
        <w:rPr>
          <w:rFonts w:ascii="Times New Roman" w:hAnsi="Times New Roman" w:cs="Times New Roman"/>
        </w:rPr>
        <w:t xml:space="preserve"> and two additional regions containing two novel </w:t>
      </w:r>
      <w:proofErr w:type="spellStart"/>
      <w:r w:rsidRPr="00496E43">
        <w:rPr>
          <w:rFonts w:ascii="Times New Roman" w:hAnsi="Times New Roman" w:cs="Times New Roman"/>
          <w:i/>
          <w:iCs/>
        </w:rPr>
        <w:t>Rps</w:t>
      </w:r>
      <w:proofErr w:type="spellEnd"/>
      <w:r w:rsidRPr="00496E43">
        <w:rPr>
          <w:rFonts w:ascii="Times New Roman" w:hAnsi="Times New Roman" w:cs="Times New Roman"/>
        </w:rPr>
        <w:t xml:space="preserve"> genes</w:t>
      </w:r>
      <w:r w:rsidR="006424A3">
        <w:rPr>
          <w:rFonts w:ascii="Times New Roman" w:hAnsi="Times New Roman" w:cs="Times New Roman"/>
        </w:rPr>
        <w:t xml:space="preserve"> mapped to Chromosome 3 and 7</w:t>
      </w:r>
      <w:r w:rsidRPr="00496E43">
        <w:rPr>
          <w:rFonts w:ascii="Times New Roman" w:hAnsi="Times New Roman" w:cs="Times New Roman"/>
        </w:rPr>
        <w:t xml:space="preserve">. The progress made </w:t>
      </w:r>
      <w:r w:rsidR="008A7D87" w:rsidRPr="00496E43">
        <w:rPr>
          <w:rFonts w:ascii="Times New Roman" w:hAnsi="Times New Roman" w:cs="Times New Roman"/>
        </w:rPr>
        <w:t xml:space="preserve">towards developing the </w:t>
      </w:r>
      <w:r w:rsidR="003E60C8" w:rsidRPr="00496E43">
        <w:rPr>
          <w:rFonts w:ascii="Times New Roman" w:hAnsi="Times New Roman" w:cs="Times New Roman"/>
        </w:rPr>
        <w:t xml:space="preserve">high density and high-resolution genetic maps </w:t>
      </w:r>
      <w:r w:rsidR="003E60C8" w:rsidRPr="00496E43">
        <w:rPr>
          <w:rFonts w:ascii="Times New Roman" w:hAnsi="Times New Roman" w:cs="Times New Roman"/>
        </w:rPr>
        <w:t xml:space="preserve">of the </w:t>
      </w:r>
      <w:r w:rsidR="003E60C8" w:rsidRPr="00496E43">
        <w:rPr>
          <w:rFonts w:ascii="Times New Roman" w:hAnsi="Times New Roman" w:cs="Times New Roman"/>
          <w:i/>
          <w:iCs/>
        </w:rPr>
        <w:t>Rps4/6/13</w:t>
      </w:r>
      <w:r w:rsidR="003E60C8" w:rsidRPr="00496E43">
        <w:rPr>
          <w:rFonts w:ascii="Times New Roman" w:hAnsi="Times New Roman" w:cs="Times New Roman"/>
          <w:i/>
          <w:iCs/>
        </w:rPr>
        <w:t xml:space="preserve"> </w:t>
      </w:r>
      <w:r w:rsidR="003E60C8" w:rsidRPr="00496E43">
        <w:rPr>
          <w:rFonts w:ascii="Times New Roman" w:hAnsi="Times New Roman" w:cs="Times New Roman"/>
        </w:rPr>
        <w:t xml:space="preserve">region (Figure 1) is </w:t>
      </w:r>
      <w:r w:rsidR="00913C9E">
        <w:rPr>
          <w:rFonts w:ascii="Times New Roman" w:hAnsi="Times New Roman" w:cs="Times New Roman"/>
        </w:rPr>
        <w:t>presented</w:t>
      </w:r>
      <w:r w:rsidR="003E60C8" w:rsidRPr="00496E43">
        <w:rPr>
          <w:rFonts w:ascii="Times New Roman" w:hAnsi="Times New Roman" w:cs="Times New Roman"/>
        </w:rPr>
        <w:t xml:space="preserve"> in Figure 2. We are also making progress towards mapping the other two </w:t>
      </w:r>
      <w:r w:rsidR="006424A3">
        <w:rPr>
          <w:rFonts w:ascii="Times New Roman" w:hAnsi="Times New Roman" w:cs="Times New Roman"/>
        </w:rPr>
        <w:t xml:space="preserve">novel </w:t>
      </w:r>
      <w:proofErr w:type="spellStart"/>
      <w:r w:rsidR="003E60C8" w:rsidRPr="00496E43">
        <w:rPr>
          <w:rFonts w:ascii="Times New Roman" w:hAnsi="Times New Roman" w:cs="Times New Roman"/>
          <w:i/>
          <w:iCs/>
        </w:rPr>
        <w:t>Rps</w:t>
      </w:r>
      <w:proofErr w:type="spellEnd"/>
      <w:r w:rsidR="003E60C8" w:rsidRPr="00496E43">
        <w:rPr>
          <w:rFonts w:ascii="Times New Roman" w:hAnsi="Times New Roman" w:cs="Times New Roman"/>
        </w:rPr>
        <w:t xml:space="preserve"> </w:t>
      </w:r>
      <w:r w:rsidR="006424A3">
        <w:rPr>
          <w:rFonts w:ascii="Times New Roman" w:hAnsi="Times New Roman" w:cs="Times New Roman"/>
        </w:rPr>
        <w:t>gene</w:t>
      </w:r>
      <w:r w:rsidR="003E60C8" w:rsidRPr="00496E43">
        <w:rPr>
          <w:rFonts w:ascii="Times New Roman" w:hAnsi="Times New Roman" w:cs="Times New Roman"/>
        </w:rPr>
        <w:t xml:space="preserve">s and will be reported in future reports. </w:t>
      </w:r>
    </w:p>
    <w:p w14:paraId="17B21683" w14:textId="20111DA8" w:rsidR="003E60C8" w:rsidRPr="00496E43" w:rsidRDefault="006424A3" w:rsidP="006424A3">
      <w:pPr>
        <w:snapToGrid w:val="0"/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3E60C8" w:rsidRPr="00496E43">
        <w:rPr>
          <w:rFonts w:ascii="Times New Roman" w:hAnsi="Times New Roman" w:cs="Times New Roman"/>
        </w:rPr>
        <w:t xml:space="preserve">he </w:t>
      </w:r>
      <w:r w:rsidR="003E60C8" w:rsidRPr="00496E43">
        <w:rPr>
          <w:rFonts w:ascii="Times New Roman" w:hAnsi="Times New Roman" w:cs="Times New Roman"/>
          <w:i/>
          <w:iCs/>
        </w:rPr>
        <w:t>Rps4/6/</w:t>
      </w:r>
      <w:r w:rsidR="003E60C8" w:rsidRPr="00496E43">
        <w:rPr>
          <w:rFonts w:ascii="Times New Roman" w:hAnsi="Times New Roman" w:cs="Times New Roman"/>
          <w:i/>
          <w:iCs/>
        </w:rPr>
        <w:t>12/</w:t>
      </w:r>
      <w:r w:rsidR="003E60C8" w:rsidRPr="00496E43">
        <w:rPr>
          <w:rFonts w:ascii="Times New Roman" w:hAnsi="Times New Roman" w:cs="Times New Roman"/>
          <w:i/>
          <w:iCs/>
        </w:rPr>
        <w:t xml:space="preserve">13 </w:t>
      </w:r>
      <w:r w:rsidR="003E60C8" w:rsidRPr="00496E43">
        <w:rPr>
          <w:rFonts w:ascii="Times New Roman" w:hAnsi="Times New Roman" w:cs="Times New Roman"/>
        </w:rPr>
        <w:t>region</w:t>
      </w:r>
      <w:r w:rsidR="003E60C8" w:rsidRPr="00496E43">
        <w:rPr>
          <w:rFonts w:ascii="Times New Roman" w:hAnsi="Times New Roman" w:cs="Times New Roman"/>
        </w:rPr>
        <w:t xml:space="preserve"> based on data of three of our publications </w:t>
      </w:r>
      <w:r w:rsidR="003E60C8" w:rsidRPr="00496E43">
        <w:rPr>
          <w:rFonts w:ascii="Times New Roman" w:hAnsi="Times New Roman" w:cs="Times New Roman"/>
          <w:color w:val="000000" w:themeColor="text1"/>
        </w:rPr>
        <w:t>(Sandhu et al. 2004; Sahoo et al. 2017 and Sahoo et al. 2021)</w:t>
      </w:r>
      <w:r w:rsidR="003E60C8" w:rsidRPr="00496E43">
        <w:rPr>
          <w:rFonts w:ascii="Times New Roman" w:hAnsi="Times New Roman" w:cs="Times New Roman"/>
          <w:color w:val="000000" w:themeColor="text1"/>
        </w:rPr>
        <w:t xml:space="preserve"> </w:t>
      </w:r>
      <w:r w:rsidR="003E60C8" w:rsidRPr="00496E43">
        <w:rPr>
          <w:rFonts w:ascii="Times New Roman" w:hAnsi="Times New Roman" w:cs="Times New Roman"/>
        </w:rPr>
        <w:t xml:space="preserve">is presented in Figure 1. </w:t>
      </w:r>
    </w:p>
    <w:p w14:paraId="23507B83" w14:textId="77777777" w:rsidR="003E60C8" w:rsidRPr="00496E43" w:rsidRDefault="0078579B" w:rsidP="006424A3">
      <w:pPr>
        <w:snapToGrid w:val="0"/>
        <w:spacing w:before="120" w:after="120"/>
        <w:jc w:val="center"/>
        <w:rPr>
          <w:rFonts w:ascii="Times New Roman" w:hAnsi="Times New Roman" w:cs="Times New Roman"/>
          <w:b/>
          <w:i/>
          <w:color w:val="000000" w:themeColor="text1"/>
        </w:rPr>
      </w:pPr>
      <w:r w:rsidRPr="00496E43">
        <w:rPr>
          <w:rFonts w:ascii="Times New Roman" w:hAnsi="Times New Roman" w:cs="Times New Roman"/>
          <w:noProof/>
        </w:rPr>
        <w:drawing>
          <wp:inline distT="0" distB="0" distL="0" distR="0" wp14:anchorId="31F74FB2" wp14:editId="26148EDB">
            <wp:extent cx="5213791" cy="3356658"/>
            <wp:effectExtent l="0" t="0" r="6350" b="0"/>
            <wp:docPr id="11558111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811183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8848" cy="3662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14FE3" w14:textId="3F9B50B6" w:rsidR="00774E8C" w:rsidRPr="00496E43" w:rsidRDefault="0078579B" w:rsidP="006424A3">
      <w:pPr>
        <w:snapToGrid w:val="0"/>
        <w:spacing w:before="120" w:after="120"/>
        <w:jc w:val="both"/>
        <w:rPr>
          <w:rFonts w:ascii="Times New Roman" w:hAnsi="Times New Roman" w:cs="Times New Roman"/>
          <w:color w:val="000000" w:themeColor="text1"/>
        </w:rPr>
      </w:pPr>
      <w:r w:rsidRPr="00496E43">
        <w:rPr>
          <w:rFonts w:ascii="Times New Roman" w:hAnsi="Times New Roman" w:cs="Times New Roman"/>
          <w:b/>
          <w:i/>
          <w:color w:val="000000" w:themeColor="text1"/>
        </w:rPr>
        <w:t>Figure 1.</w:t>
      </w:r>
      <w:r w:rsidRPr="00496E43">
        <w:rPr>
          <w:rFonts w:ascii="Times New Roman" w:hAnsi="Times New Roman" w:cs="Times New Roman"/>
          <w:color w:val="000000" w:themeColor="text1"/>
        </w:rPr>
        <w:t xml:space="preserve"> The </w:t>
      </w:r>
      <w:r w:rsidR="0083540A">
        <w:rPr>
          <w:rFonts w:ascii="Times New Roman" w:hAnsi="Times New Roman" w:cs="Times New Roman"/>
          <w:color w:val="000000" w:themeColor="text1"/>
        </w:rPr>
        <w:t xml:space="preserve">genetic and physical maps of the </w:t>
      </w:r>
      <w:r w:rsidRPr="00496E43">
        <w:rPr>
          <w:rFonts w:ascii="Times New Roman" w:hAnsi="Times New Roman" w:cs="Times New Roman"/>
          <w:i/>
          <w:color w:val="000000" w:themeColor="text1"/>
        </w:rPr>
        <w:t>Rps4/6/12/13</w:t>
      </w:r>
      <w:r w:rsidRPr="00496E43">
        <w:rPr>
          <w:rFonts w:ascii="Times New Roman" w:hAnsi="Times New Roman" w:cs="Times New Roman"/>
          <w:color w:val="000000" w:themeColor="text1"/>
        </w:rPr>
        <w:t xml:space="preserve"> region (a) and three </w:t>
      </w:r>
      <w:r w:rsidR="0083540A">
        <w:rPr>
          <w:rFonts w:ascii="Times New Roman" w:hAnsi="Times New Roman" w:cs="Times New Roman"/>
          <w:color w:val="000000" w:themeColor="text1"/>
        </w:rPr>
        <w:t>genotypes</w:t>
      </w:r>
      <w:r w:rsidRPr="00496E43">
        <w:rPr>
          <w:rFonts w:ascii="Times New Roman" w:hAnsi="Times New Roman" w:cs="Times New Roman"/>
          <w:color w:val="000000" w:themeColor="text1"/>
        </w:rPr>
        <w:t xml:space="preserve"> (b) for creating high-density and high-resolution maps of </w:t>
      </w:r>
      <w:r w:rsidR="0083540A">
        <w:rPr>
          <w:rFonts w:ascii="Times New Roman" w:hAnsi="Times New Roman" w:cs="Times New Roman"/>
          <w:color w:val="000000" w:themeColor="text1"/>
        </w:rPr>
        <w:t xml:space="preserve">the </w:t>
      </w:r>
      <w:r w:rsidRPr="00496E43">
        <w:rPr>
          <w:rFonts w:ascii="Times New Roman" w:hAnsi="Times New Roman" w:cs="Times New Roman"/>
          <w:color w:val="000000" w:themeColor="text1"/>
        </w:rPr>
        <w:t xml:space="preserve">three </w:t>
      </w:r>
      <w:proofErr w:type="spellStart"/>
      <w:r w:rsidRPr="00496E43">
        <w:rPr>
          <w:rFonts w:ascii="Times New Roman" w:hAnsi="Times New Roman" w:cs="Times New Roman"/>
          <w:i/>
          <w:color w:val="000000" w:themeColor="text1"/>
        </w:rPr>
        <w:t>Rps</w:t>
      </w:r>
      <w:proofErr w:type="spellEnd"/>
      <w:r w:rsidRPr="00496E43">
        <w:rPr>
          <w:rFonts w:ascii="Times New Roman" w:hAnsi="Times New Roman" w:cs="Times New Roman"/>
          <w:color w:val="000000" w:themeColor="text1"/>
        </w:rPr>
        <w:t xml:space="preserve"> genes (Sandhu et al. 2004; Sahoo et al. 2017 and Sahoo et al. 2021). </w:t>
      </w:r>
    </w:p>
    <w:p w14:paraId="0C4C327A" w14:textId="5785E4F4" w:rsidR="00774E8C" w:rsidRPr="00496E43" w:rsidRDefault="00774E8C" w:rsidP="006424A3">
      <w:pPr>
        <w:snapToGrid w:val="0"/>
        <w:spacing w:before="120" w:after="120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496E43">
        <w:rPr>
          <w:rFonts w:ascii="Times New Roman" w:hAnsi="Times New Roman" w:cs="Times New Roman"/>
          <w:color w:val="000000" w:themeColor="text1"/>
        </w:rPr>
        <w:lastRenderedPageBreak/>
        <w:t xml:space="preserve">In the last summer, we grew two populations generated by hybridization of AR2 with L89-1581 for segregation of </w:t>
      </w:r>
      <w:r w:rsidRPr="00496E43">
        <w:rPr>
          <w:rFonts w:ascii="Times New Roman" w:hAnsi="Times New Roman" w:cs="Times New Roman"/>
          <w:i/>
          <w:iCs/>
          <w:color w:val="000000" w:themeColor="text1"/>
        </w:rPr>
        <w:t>Rps6</w:t>
      </w:r>
      <w:r w:rsidR="00496E43" w:rsidRPr="00496E43">
        <w:rPr>
          <w:rFonts w:ascii="Times New Roman" w:hAnsi="Times New Roman" w:cs="Times New Roman"/>
          <w:color w:val="000000" w:themeColor="text1"/>
        </w:rPr>
        <w:t xml:space="preserve"> and hybridization of </w:t>
      </w:r>
      <w:r w:rsidR="00496E43" w:rsidRPr="00496E43">
        <w:rPr>
          <w:rFonts w:ascii="Times New Roman" w:hAnsi="Times New Roman" w:cs="Times New Roman"/>
          <w:color w:val="000000" w:themeColor="text1"/>
          <w:lang w:val="en-GB"/>
        </w:rPr>
        <w:t xml:space="preserve">L89-1581 </w:t>
      </w:r>
      <w:r w:rsidR="00496E43" w:rsidRPr="00496E43">
        <w:rPr>
          <w:rFonts w:ascii="Times New Roman" w:hAnsi="Times New Roman" w:cs="Times New Roman"/>
          <w:color w:val="000000" w:themeColor="text1"/>
          <w:lang w:val="en-GB"/>
        </w:rPr>
        <w:t>with</w:t>
      </w:r>
      <w:r w:rsidR="00496E43" w:rsidRPr="00496E43">
        <w:rPr>
          <w:rFonts w:ascii="Times New Roman" w:hAnsi="Times New Roman" w:cs="Times New Roman"/>
          <w:color w:val="000000" w:themeColor="text1"/>
          <w:lang w:val="en-GB"/>
        </w:rPr>
        <w:t xml:space="preserve"> PI399036</w:t>
      </w:r>
      <w:r w:rsidR="00496E43" w:rsidRPr="00496E43">
        <w:rPr>
          <w:rFonts w:ascii="Times New Roman" w:hAnsi="Times New Roman" w:cs="Times New Roman"/>
          <w:color w:val="000000" w:themeColor="text1"/>
          <w:lang w:val="en-GB"/>
        </w:rPr>
        <w:t xml:space="preserve"> for segregation of </w:t>
      </w:r>
      <w:r w:rsidR="00496E43" w:rsidRPr="00496E43">
        <w:rPr>
          <w:rFonts w:ascii="Times New Roman" w:hAnsi="Times New Roman" w:cs="Times New Roman"/>
          <w:i/>
          <w:iCs/>
          <w:color w:val="000000" w:themeColor="text1"/>
          <w:lang w:val="en-GB"/>
        </w:rPr>
        <w:t xml:space="preserve">Rps6, 12 </w:t>
      </w:r>
      <w:r w:rsidR="00496E43" w:rsidRPr="00496E43">
        <w:rPr>
          <w:rFonts w:ascii="Times New Roman" w:hAnsi="Times New Roman" w:cs="Times New Roman"/>
          <w:color w:val="000000" w:themeColor="text1"/>
          <w:lang w:val="en-GB"/>
        </w:rPr>
        <w:t>and</w:t>
      </w:r>
      <w:r w:rsidR="00496E43" w:rsidRPr="00496E43">
        <w:rPr>
          <w:rFonts w:ascii="Times New Roman" w:hAnsi="Times New Roman" w:cs="Times New Roman"/>
          <w:i/>
          <w:iCs/>
          <w:color w:val="000000" w:themeColor="text1"/>
          <w:lang w:val="en-GB"/>
        </w:rPr>
        <w:t xml:space="preserve"> 13.</w:t>
      </w:r>
      <w:r w:rsidRPr="00496E43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6424A3">
        <w:rPr>
          <w:rFonts w:ascii="Times New Roman" w:hAnsi="Times New Roman" w:cs="Times New Roman"/>
          <w:color w:val="000000" w:themeColor="text1"/>
          <w:lang w:val="en-GB"/>
        </w:rPr>
        <w:t>The</w:t>
      </w:r>
      <w:r w:rsidR="00496E43" w:rsidRPr="00496E43">
        <w:rPr>
          <w:rFonts w:ascii="Times New Roman" w:hAnsi="Times New Roman" w:cs="Times New Roman"/>
          <w:color w:val="000000" w:themeColor="text1"/>
          <w:lang w:val="en-GB"/>
        </w:rPr>
        <w:t xml:space="preserve"> F</w:t>
      </w:r>
      <w:r w:rsidR="00496E43" w:rsidRPr="00496E43">
        <w:rPr>
          <w:rFonts w:ascii="Times New Roman" w:hAnsi="Times New Roman" w:cs="Times New Roman"/>
          <w:color w:val="000000" w:themeColor="text1"/>
          <w:vertAlign w:val="subscript"/>
          <w:lang w:val="en-GB"/>
        </w:rPr>
        <w:t>1</w:t>
      </w:r>
      <w:r w:rsidR="00496E43" w:rsidRPr="00496E43">
        <w:rPr>
          <w:rFonts w:ascii="Times New Roman" w:hAnsi="Times New Roman" w:cs="Times New Roman"/>
          <w:color w:val="000000" w:themeColor="text1"/>
          <w:lang w:val="en-GB"/>
        </w:rPr>
        <w:t xml:space="preserve"> and </w:t>
      </w:r>
      <w:r w:rsidRPr="00496E43">
        <w:rPr>
          <w:rFonts w:ascii="Times New Roman" w:hAnsi="Times New Roman" w:cs="Times New Roman"/>
          <w:color w:val="000000" w:themeColor="text1"/>
          <w:lang w:val="en-GB"/>
        </w:rPr>
        <w:t>F</w:t>
      </w:r>
      <w:r w:rsidRPr="00496E43">
        <w:rPr>
          <w:rFonts w:ascii="Times New Roman" w:hAnsi="Times New Roman" w:cs="Times New Roman"/>
          <w:color w:val="000000" w:themeColor="text1"/>
          <w:vertAlign w:val="subscript"/>
          <w:lang w:val="en-GB"/>
        </w:rPr>
        <w:t>2</w:t>
      </w:r>
      <w:r w:rsidRPr="00496E43">
        <w:rPr>
          <w:rFonts w:ascii="Times New Roman" w:hAnsi="Times New Roman" w:cs="Times New Roman"/>
          <w:color w:val="000000" w:themeColor="text1"/>
          <w:lang w:val="en-GB"/>
        </w:rPr>
        <w:t xml:space="preserve"> plants were grown in the Hinds Farm</w:t>
      </w:r>
      <w:r w:rsidR="00496E43" w:rsidRPr="00496E43">
        <w:rPr>
          <w:rFonts w:ascii="Times New Roman" w:hAnsi="Times New Roman" w:cs="Times New Roman"/>
          <w:color w:val="000000" w:themeColor="text1"/>
          <w:lang w:val="en-GB"/>
        </w:rPr>
        <w:t>, located a mile north of Ames, IA</w:t>
      </w:r>
      <w:r w:rsidRPr="00496E43">
        <w:rPr>
          <w:rFonts w:ascii="Times New Roman" w:hAnsi="Times New Roman" w:cs="Times New Roman"/>
          <w:color w:val="000000" w:themeColor="text1"/>
          <w:lang w:val="en-GB"/>
        </w:rPr>
        <w:t xml:space="preserve"> in the Summer of 2023. A total of 60 F</w:t>
      </w:r>
      <w:r w:rsidRPr="00496E43">
        <w:rPr>
          <w:rFonts w:ascii="Times New Roman" w:hAnsi="Times New Roman" w:cs="Times New Roman"/>
          <w:color w:val="000000" w:themeColor="text1"/>
          <w:vertAlign w:val="subscript"/>
          <w:lang w:val="en-GB"/>
        </w:rPr>
        <w:t>2</w:t>
      </w:r>
      <w:r w:rsidRPr="00496E43">
        <w:rPr>
          <w:rFonts w:ascii="Times New Roman" w:hAnsi="Times New Roman" w:cs="Times New Roman"/>
          <w:color w:val="000000" w:themeColor="text1"/>
          <w:lang w:val="en-GB"/>
        </w:rPr>
        <w:t xml:space="preserve"> plants from the cross </w:t>
      </w:r>
      <w:r w:rsidR="00496E43" w:rsidRPr="00496E43">
        <w:rPr>
          <w:rFonts w:ascii="Times New Roman" w:hAnsi="Times New Roman" w:cs="Times New Roman"/>
          <w:color w:val="000000" w:themeColor="text1"/>
          <w:lang w:val="en-GB"/>
        </w:rPr>
        <w:t xml:space="preserve">between </w:t>
      </w:r>
      <w:r w:rsidRPr="00496E43">
        <w:rPr>
          <w:rFonts w:ascii="Times New Roman" w:hAnsi="Times New Roman" w:cs="Times New Roman"/>
          <w:color w:val="000000" w:themeColor="text1"/>
          <w:lang w:val="en-GB"/>
        </w:rPr>
        <w:t>L89-1581 x PI399036 (Cross 1) were sown</w:t>
      </w:r>
      <w:r w:rsidR="00496E43" w:rsidRPr="00496E43">
        <w:rPr>
          <w:rFonts w:ascii="Times New Roman" w:hAnsi="Times New Roman" w:cs="Times New Roman"/>
          <w:color w:val="000000" w:themeColor="text1"/>
          <w:lang w:val="en-GB"/>
        </w:rPr>
        <w:t>.</w:t>
      </w:r>
      <w:r w:rsidRPr="00496E43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496E43" w:rsidRPr="00496E43">
        <w:rPr>
          <w:rFonts w:ascii="Times New Roman" w:hAnsi="Times New Roman" w:cs="Times New Roman"/>
          <w:color w:val="000000" w:themeColor="text1"/>
          <w:lang w:val="en-GB"/>
        </w:rPr>
        <w:t>Of these,</w:t>
      </w:r>
      <w:r w:rsidRPr="00496E43">
        <w:rPr>
          <w:rFonts w:ascii="Times New Roman" w:hAnsi="Times New Roman" w:cs="Times New Roman"/>
          <w:color w:val="000000" w:themeColor="text1"/>
          <w:lang w:val="en-GB"/>
        </w:rPr>
        <w:t xml:space="preserve"> 54 </w:t>
      </w:r>
      <w:r w:rsidR="00496E43" w:rsidRPr="00496E43">
        <w:rPr>
          <w:rFonts w:ascii="Times New Roman" w:hAnsi="Times New Roman" w:cs="Times New Roman"/>
          <w:color w:val="000000" w:themeColor="text1"/>
          <w:lang w:val="en-GB"/>
        </w:rPr>
        <w:t>F</w:t>
      </w:r>
      <w:r w:rsidR="00496E43" w:rsidRPr="00496E43">
        <w:rPr>
          <w:rFonts w:ascii="Times New Roman" w:hAnsi="Times New Roman" w:cs="Times New Roman"/>
          <w:color w:val="000000" w:themeColor="text1"/>
          <w:vertAlign w:val="subscript"/>
          <w:lang w:val="en-GB"/>
        </w:rPr>
        <w:t>2</w:t>
      </w:r>
      <w:r w:rsidRPr="00496E43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496E43" w:rsidRPr="00496E43">
        <w:rPr>
          <w:rFonts w:ascii="Times New Roman" w:hAnsi="Times New Roman" w:cs="Times New Roman"/>
          <w:color w:val="000000" w:themeColor="text1"/>
          <w:lang w:val="en-GB"/>
        </w:rPr>
        <w:t xml:space="preserve">plant </w:t>
      </w:r>
      <w:r w:rsidRPr="00496E43">
        <w:rPr>
          <w:rFonts w:ascii="Times New Roman" w:hAnsi="Times New Roman" w:cs="Times New Roman"/>
          <w:color w:val="000000" w:themeColor="text1"/>
          <w:lang w:val="en-GB"/>
        </w:rPr>
        <w:t>germinated. The F</w:t>
      </w:r>
      <w:r w:rsidRPr="00496E43">
        <w:rPr>
          <w:rFonts w:ascii="Times New Roman" w:hAnsi="Times New Roman" w:cs="Times New Roman"/>
          <w:color w:val="000000" w:themeColor="text1"/>
          <w:vertAlign w:val="subscript"/>
          <w:lang w:val="en-GB"/>
        </w:rPr>
        <w:t>2:3</w:t>
      </w:r>
      <w:r w:rsidRPr="00496E43">
        <w:rPr>
          <w:rFonts w:ascii="Times New Roman" w:hAnsi="Times New Roman" w:cs="Times New Roman"/>
          <w:color w:val="000000" w:themeColor="text1"/>
          <w:lang w:val="en-GB"/>
        </w:rPr>
        <w:t xml:space="preserve"> seeds were harvested from 48 plants. </w:t>
      </w:r>
    </w:p>
    <w:p w14:paraId="70FFBB9A" w14:textId="09C2A0D2" w:rsidR="0083540A" w:rsidRDefault="00496E43" w:rsidP="00747F60">
      <w:pPr>
        <w:snapToGrid w:val="0"/>
        <w:spacing w:before="120" w:after="240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496E43">
        <w:rPr>
          <w:rFonts w:ascii="Times New Roman" w:hAnsi="Times New Roman" w:cs="Times New Roman"/>
          <w:color w:val="000000" w:themeColor="text1"/>
          <w:lang w:val="en-GB"/>
        </w:rPr>
        <w:t>From the</w:t>
      </w:r>
      <w:r w:rsidRPr="00774E8C">
        <w:rPr>
          <w:rFonts w:ascii="Times New Roman" w:hAnsi="Times New Roman" w:cs="Times New Roman"/>
          <w:color w:val="000000" w:themeColor="text1"/>
          <w:lang w:val="en-GB"/>
        </w:rPr>
        <w:t xml:space="preserve"> AR2 X L89-1581 </w:t>
      </w:r>
      <w:r w:rsidRPr="00496E43">
        <w:rPr>
          <w:rFonts w:ascii="Times New Roman" w:hAnsi="Times New Roman" w:cs="Times New Roman"/>
          <w:color w:val="000000" w:themeColor="text1"/>
          <w:lang w:val="en-GB"/>
        </w:rPr>
        <w:t xml:space="preserve">cross </w:t>
      </w:r>
      <w:r w:rsidRPr="00774E8C">
        <w:rPr>
          <w:rFonts w:ascii="Times New Roman" w:hAnsi="Times New Roman" w:cs="Times New Roman"/>
          <w:color w:val="000000" w:themeColor="text1"/>
          <w:lang w:val="en-GB"/>
        </w:rPr>
        <w:t>(Cross 2)</w:t>
      </w:r>
      <w:r w:rsidRPr="00496E43">
        <w:rPr>
          <w:rFonts w:ascii="Times New Roman" w:hAnsi="Times New Roman" w:cs="Times New Roman"/>
          <w:color w:val="000000" w:themeColor="text1"/>
          <w:lang w:val="en-GB"/>
        </w:rPr>
        <w:t>,</w:t>
      </w:r>
      <w:r w:rsidRPr="00774E8C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774E8C" w:rsidRPr="00774E8C">
        <w:rPr>
          <w:rFonts w:ascii="Times New Roman" w:hAnsi="Times New Roman" w:cs="Times New Roman"/>
          <w:color w:val="000000" w:themeColor="text1"/>
          <w:lang w:val="en-GB"/>
        </w:rPr>
        <w:t xml:space="preserve">131 </w:t>
      </w:r>
      <w:r w:rsidRPr="00496E43">
        <w:rPr>
          <w:rFonts w:ascii="Times New Roman" w:hAnsi="Times New Roman" w:cs="Times New Roman"/>
          <w:color w:val="000000" w:themeColor="text1"/>
          <w:lang w:val="en-GB"/>
        </w:rPr>
        <w:t>F</w:t>
      </w:r>
      <w:r w:rsidRPr="00496E43">
        <w:rPr>
          <w:rFonts w:ascii="Times New Roman" w:hAnsi="Times New Roman" w:cs="Times New Roman"/>
          <w:color w:val="000000" w:themeColor="text1"/>
          <w:vertAlign w:val="subscript"/>
          <w:lang w:val="en-GB"/>
        </w:rPr>
        <w:t>2</w:t>
      </w:r>
      <w:r w:rsidRPr="00496E43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774E8C" w:rsidRPr="00774E8C">
        <w:rPr>
          <w:rFonts w:ascii="Times New Roman" w:hAnsi="Times New Roman" w:cs="Times New Roman"/>
          <w:color w:val="000000" w:themeColor="text1"/>
          <w:lang w:val="en-GB"/>
        </w:rPr>
        <w:t>seeds were sown</w:t>
      </w:r>
      <w:r w:rsidR="0083540A">
        <w:rPr>
          <w:rFonts w:ascii="Times New Roman" w:hAnsi="Times New Roman" w:cs="Times New Roman"/>
          <w:color w:val="000000" w:themeColor="text1"/>
          <w:lang w:val="en-GB"/>
        </w:rPr>
        <w:t>,</w:t>
      </w:r>
      <w:r w:rsidR="00774E8C" w:rsidRPr="00774E8C">
        <w:rPr>
          <w:rFonts w:ascii="Times New Roman" w:hAnsi="Times New Roman" w:cs="Times New Roman"/>
          <w:color w:val="000000" w:themeColor="text1"/>
          <w:lang w:val="en-GB"/>
        </w:rPr>
        <w:t xml:space="preserve"> of which 122 seeds germinated. The F</w:t>
      </w:r>
      <w:r w:rsidR="00774E8C" w:rsidRPr="00774E8C">
        <w:rPr>
          <w:rFonts w:ascii="Times New Roman" w:hAnsi="Times New Roman" w:cs="Times New Roman"/>
          <w:color w:val="000000" w:themeColor="text1"/>
          <w:vertAlign w:val="subscript"/>
          <w:lang w:val="en-GB"/>
        </w:rPr>
        <w:t>2:3</w:t>
      </w:r>
      <w:r w:rsidR="00774E8C" w:rsidRPr="00774E8C">
        <w:rPr>
          <w:rFonts w:ascii="Times New Roman" w:hAnsi="Times New Roman" w:cs="Times New Roman"/>
          <w:color w:val="000000" w:themeColor="text1"/>
          <w:lang w:val="en-GB"/>
        </w:rPr>
        <w:t xml:space="preserve"> seeds were harvested from </w:t>
      </w:r>
      <w:r w:rsidRPr="00913C9E">
        <w:rPr>
          <w:rFonts w:ascii="Times New Roman" w:hAnsi="Times New Roman" w:cs="Times New Roman"/>
          <w:color w:val="000000" w:themeColor="text1"/>
          <w:lang w:val="en-GB"/>
        </w:rPr>
        <w:t>all F</w:t>
      </w:r>
      <w:r w:rsidRPr="00913C9E">
        <w:rPr>
          <w:rFonts w:ascii="Times New Roman" w:hAnsi="Times New Roman" w:cs="Times New Roman"/>
          <w:color w:val="000000" w:themeColor="text1"/>
          <w:vertAlign w:val="subscript"/>
          <w:lang w:val="en-GB"/>
        </w:rPr>
        <w:t xml:space="preserve">2 </w:t>
      </w:r>
      <w:r w:rsidRPr="00913C9E">
        <w:rPr>
          <w:rFonts w:ascii="Times New Roman" w:hAnsi="Times New Roman" w:cs="Times New Roman"/>
          <w:color w:val="000000" w:themeColor="text1"/>
          <w:lang w:val="en-GB"/>
        </w:rPr>
        <w:t>plants.</w:t>
      </w:r>
      <w:r w:rsidR="0014378C" w:rsidRPr="00913C9E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774E8C" w:rsidRPr="00774E8C">
        <w:rPr>
          <w:rFonts w:ascii="Times New Roman" w:hAnsi="Times New Roman" w:cs="Times New Roman"/>
          <w:color w:val="000000" w:themeColor="text1"/>
          <w:lang w:val="en-GB"/>
        </w:rPr>
        <w:t xml:space="preserve">The </w:t>
      </w:r>
      <w:r w:rsidRPr="00913C9E">
        <w:rPr>
          <w:rFonts w:ascii="Times New Roman" w:hAnsi="Times New Roman" w:cs="Times New Roman"/>
          <w:color w:val="000000" w:themeColor="text1"/>
          <w:lang w:val="en-GB"/>
        </w:rPr>
        <w:t>four</w:t>
      </w:r>
      <w:r w:rsidR="00774E8C" w:rsidRPr="00774E8C">
        <w:rPr>
          <w:rFonts w:ascii="Times New Roman" w:hAnsi="Times New Roman" w:cs="Times New Roman"/>
          <w:color w:val="000000" w:themeColor="text1"/>
          <w:lang w:val="en-GB"/>
        </w:rPr>
        <w:t xml:space="preserve"> seeds from each of the F</w:t>
      </w:r>
      <w:r w:rsidR="00774E8C" w:rsidRPr="00774E8C">
        <w:rPr>
          <w:rFonts w:ascii="Times New Roman" w:hAnsi="Times New Roman" w:cs="Times New Roman"/>
          <w:color w:val="000000" w:themeColor="text1"/>
          <w:vertAlign w:val="subscript"/>
          <w:lang w:val="en-GB"/>
        </w:rPr>
        <w:t>2:3</w:t>
      </w:r>
      <w:r w:rsidR="00774E8C" w:rsidRPr="00774E8C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774E8C">
        <w:rPr>
          <w:rFonts w:ascii="Times New Roman" w:hAnsi="Times New Roman" w:cs="Times New Roman"/>
          <w:color w:val="000000" w:themeColor="text1"/>
          <w:lang w:val="en-GB"/>
        </w:rPr>
        <w:t xml:space="preserve">families of </w:t>
      </w:r>
      <w:r w:rsidR="00774E8C" w:rsidRPr="00774E8C">
        <w:rPr>
          <w:rFonts w:ascii="Times New Roman" w:hAnsi="Times New Roman" w:cs="Times New Roman"/>
          <w:color w:val="000000" w:themeColor="text1"/>
          <w:lang w:val="en-GB"/>
        </w:rPr>
        <w:t xml:space="preserve">both </w:t>
      </w:r>
      <w:r w:rsidRPr="00913C9E">
        <w:rPr>
          <w:rFonts w:ascii="Times New Roman" w:hAnsi="Times New Roman" w:cs="Times New Roman"/>
          <w:color w:val="000000" w:themeColor="text1"/>
          <w:lang w:val="en-GB"/>
        </w:rPr>
        <w:t>Cross</w:t>
      </w:r>
      <w:r w:rsidR="00C57C97" w:rsidRPr="00913C9E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774E8C" w:rsidRPr="00774E8C">
        <w:rPr>
          <w:rFonts w:ascii="Times New Roman" w:hAnsi="Times New Roman" w:cs="Times New Roman"/>
          <w:color w:val="000000" w:themeColor="text1"/>
          <w:lang w:val="en-GB"/>
        </w:rPr>
        <w:t xml:space="preserve">1 and </w:t>
      </w:r>
      <w:r w:rsidR="00C57C97" w:rsidRPr="00913C9E">
        <w:rPr>
          <w:rFonts w:ascii="Times New Roman" w:hAnsi="Times New Roman" w:cs="Times New Roman"/>
          <w:color w:val="000000" w:themeColor="text1"/>
          <w:lang w:val="en-GB"/>
        </w:rPr>
        <w:t xml:space="preserve">Cross </w:t>
      </w:r>
      <w:r w:rsidR="00774E8C" w:rsidRPr="00774E8C">
        <w:rPr>
          <w:rFonts w:ascii="Times New Roman" w:hAnsi="Times New Roman" w:cs="Times New Roman"/>
          <w:color w:val="000000" w:themeColor="text1"/>
          <w:lang w:val="en-GB"/>
        </w:rPr>
        <w:t xml:space="preserve">2 were grown in </w:t>
      </w:r>
      <w:r w:rsidRPr="00913C9E">
        <w:rPr>
          <w:rFonts w:ascii="Times New Roman" w:hAnsi="Times New Roman" w:cs="Times New Roman"/>
          <w:color w:val="000000" w:themeColor="text1"/>
          <w:lang w:val="en-GB"/>
        </w:rPr>
        <w:t>each of the two</w:t>
      </w:r>
      <w:r w:rsidR="00774E8C" w:rsidRPr="00774E8C">
        <w:rPr>
          <w:rFonts w:ascii="Times New Roman" w:hAnsi="Times New Roman" w:cs="Times New Roman"/>
          <w:color w:val="000000" w:themeColor="text1"/>
          <w:lang w:val="en-GB"/>
        </w:rPr>
        <w:t xml:space="preserve"> greenhouses during the winter of 2023-24. Plant leaf tissues were collected from the plants for marker analysis to identify the recombinants.</w:t>
      </w:r>
      <w:r w:rsidRPr="00913C9E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774E8C" w:rsidRPr="00774E8C">
        <w:rPr>
          <w:rFonts w:ascii="Times New Roman" w:hAnsi="Times New Roman" w:cs="Times New Roman"/>
          <w:color w:val="000000" w:themeColor="text1"/>
          <w:lang w:val="en-GB"/>
        </w:rPr>
        <w:t xml:space="preserve">From molecular analysis of </w:t>
      </w:r>
      <w:r w:rsidR="0014378C" w:rsidRPr="00913C9E">
        <w:rPr>
          <w:rFonts w:ascii="Times New Roman" w:hAnsi="Times New Roman" w:cs="Times New Roman"/>
          <w:color w:val="000000" w:themeColor="text1"/>
          <w:lang w:val="en-GB"/>
        </w:rPr>
        <w:t>46 of 122</w:t>
      </w:r>
      <w:r w:rsidR="00774E8C" w:rsidRPr="00774E8C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14378C" w:rsidRPr="00913C9E">
        <w:rPr>
          <w:rFonts w:ascii="Times New Roman" w:hAnsi="Times New Roman" w:cs="Times New Roman"/>
          <w:color w:val="000000" w:themeColor="text1"/>
          <w:lang w:val="en-GB"/>
        </w:rPr>
        <w:t xml:space="preserve">families </w:t>
      </w:r>
      <w:r w:rsidR="00774E8C" w:rsidRPr="00774E8C">
        <w:rPr>
          <w:rFonts w:ascii="Times New Roman" w:hAnsi="Times New Roman" w:cs="Times New Roman"/>
          <w:color w:val="000000" w:themeColor="text1"/>
          <w:lang w:val="en-GB"/>
        </w:rPr>
        <w:t xml:space="preserve">from </w:t>
      </w:r>
      <w:r w:rsidR="0014378C" w:rsidRPr="00913C9E">
        <w:rPr>
          <w:rFonts w:ascii="Times New Roman" w:hAnsi="Times New Roman" w:cs="Times New Roman"/>
          <w:color w:val="000000" w:themeColor="text1"/>
          <w:lang w:val="en-GB"/>
        </w:rPr>
        <w:t xml:space="preserve">the </w:t>
      </w:r>
      <w:r w:rsidR="00774E8C" w:rsidRPr="00774E8C">
        <w:rPr>
          <w:rFonts w:ascii="Times New Roman" w:hAnsi="Times New Roman" w:cs="Times New Roman"/>
          <w:color w:val="000000" w:themeColor="text1"/>
          <w:lang w:val="en-GB"/>
        </w:rPr>
        <w:t xml:space="preserve">Cross 2, we </w:t>
      </w:r>
      <w:r w:rsidRPr="00913C9E">
        <w:rPr>
          <w:rFonts w:ascii="Times New Roman" w:hAnsi="Times New Roman" w:cs="Times New Roman"/>
          <w:color w:val="000000" w:themeColor="text1"/>
          <w:lang w:val="en-GB"/>
        </w:rPr>
        <w:t>identified</w:t>
      </w:r>
      <w:r w:rsidR="00774E8C" w:rsidRPr="00774E8C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14378C" w:rsidRPr="00913C9E">
        <w:rPr>
          <w:rFonts w:ascii="Times New Roman" w:hAnsi="Times New Roman" w:cs="Times New Roman"/>
          <w:color w:val="000000" w:themeColor="text1"/>
          <w:lang w:val="en-GB"/>
        </w:rPr>
        <w:t>six</w:t>
      </w:r>
      <w:r w:rsidR="00774E8C" w:rsidRPr="00774E8C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C57C97" w:rsidRPr="00913C9E">
        <w:rPr>
          <w:rFonts w:ascii="Times New Roman" w:hAnsi="Times New Roman" w:cs="Times New Roman"/>
          <w:color w:val="000000" w:themeColor="text1"/>
          <w:lang w:val="en-GB"/>
        </w:rPr>
        <w:t xml:space="preserve">recombinants for fine mapping of </w:t>
      </w:r>
      <w:r w:rsidR="00C57C97" w:rsidRPr="00913C9E">
        <w:rPr>
          <w:rFonts w:ascii="Times New Roman" w:hAnsi="Times New Roman" w:cs="Times New Roman"/>
          <w:i/>
          <w:iCs/>
          <w:color w:val="000000" w:themeColor="text1"/>
          <w:lang w:val="en-GB"/>
        </w:rPr>
        <w:t>Rps6</w:t>
      </w:r>
      <w:r w:rsidRPr="00913C9E">
        <w:rPr>
          <w:rFonts w:ascii="Times New Roman" w:hAnsi="Times New Roman" w:cs="Times New Roman"/>
          <w:color w:val="000000" w:themeColor="text1"/>
          <w:lang w:val="en-GB"/>
        </w:rPr>
        <w:t xml:space="preserve">. </w:t>
      </w:r>
    </w:p>
    <w:p w14:paraId="2DCC1BEA" w14:textId="2741AF1D" w:rsidR="00774E8C" w:rsidRDefault="0083540A" w:rsidP="00747F60">
      <w:pPr>
        <w:snapToGrid w:val="0"/>
        <w:spacing w:before="120" w:after="240"/>
        <w:jc w:val="both"/>
        <w:rPr>
          <w:rFonts w:ascii="Times New Roman" w:hAnsi="Times New Roman" w:cs="Times New Roman"/>
          <w:color w:val="000000" w:themeColor="text1"/>
          <w:lang w:val="en-GB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416DD9" wp14:editId="6A1434BE">
                <wp:simplePos x="0" y="0"/>
                <wp:positionH relativeFrom="column">
                  <wp:posOffset>3408744</wp:posOffset>
                </wp:positionH>
                <wp:positionV relativeFrom="paragraph">
                  <wp:posOffset>1246497</wp:posOffset>
                </wp:positionV>
                <wp:extent cx="2662177" cy="4317124"/>
                <wp:effectExtent l="0" t="0" r="5080" b="1270"/>
                <wp:wrapNone/>
                <wp:docPr id="84735539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2177" cy="43171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7F5769" w14:textId="05B69C21" w:rsidR="00747F60" w:rsidRDefault="00747F60" w:rsidP="00A279FA">
                            <w:pPr>
                              <w:snapToGrid w:val="0"/>
                              <w:spacing w:before="120" w:after="120"/>
                              <w:jc w:val="both"/>
                            </w:pPr>
                            <w:r w:rsidRPr="00C57C97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Figure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2</w:t>
                            </w:r>
                            <w:r w:rsidRPr="00C57C97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.</w:t>
                            </w:r>
                            <w:r w:rsidRPr="00C57C97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Identification of SNPs mapped to </w:t>
                            </w:r>
                            <w:r w:rsidRPr="00C57C97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the </w:t>
                            </w:r>
                            <w:r w:rsidRPr="00C57C97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Rps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4/</w:t>
                            </w:r>
                            <w:r w:rsidRPr="00C57C97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6/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12/</w:t>
                            </w:r>
                            <w:r w:rsidRPr="00C57C97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13</w:t>
                            </w:r>
                            <w:r w:rsidRPr="00C57C97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region on </w:t>
                            </w:r>
                            <w:r w:rsidRPr="00C57C97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Chromosome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18</w:t>
                            </w:r>
                            <w:r w:rsidRPr="00C57C97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. </w:t>
                            </w:r>
                            <w:r w:rsidRPr="00C57C97">
                              <w:rPr>
                                <w:rFonts w:ascii="Times New Roman" w:hAnsi="Times New Roman" w:cs="Times New Roman"/>
                              </w:rPr>
                              <w:t xml:space="preserve">The figure presents the region in chromosome 18 containing the </w:t>
                            </w:r>
                            <w:r w:rsidRPr="00C57C97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Rps4,</w:t>
                            </w:r>
                            <w:r w:rsidRPr="0083540A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 xml:space="preserve"> </w:t>
                            </w:r>
                            <w:r w:rsidRPr="00C57C97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 xml:space="preserve">6, 12 </w:t>
                            </w:r>
                            <w:r w:rsidRPr="00C57C97">
                              <w:rPr>
                                <w:rFonts w:ascii="Times New Roman" w:hAnsi="Times New Roman" w:cs="Times New Roman"/>
                              </w:rPr>
                              <w:t>and</w:t>
                            </w:r>
                            <w:r w:rsidRPr="00C57C97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 xml:space="preserve"> 13</w:t>
                            </w:r>
                            <w:r w:rsidR="0083540A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83540A" w:rsidRPr="00C57C97">
                              <w:rPr>
                                <w:rFonts w:ascii="Times New Roman" w:hAnsi="Times New Roman" w:cs="Times New Roman"/>
                              </w:rPr>
                              <w:t>genes</w:t>
                            </w:r>
                            <w:r w:rsidRPr="00C57C97">
                              <w:rPr>
                                <w:rFonts w:ascii="Times New Roman" w:hAnsi="Times New Roman" w:cs="Times New Roman"/>
                              </w:rPr>
                              <w:t xml:space="preserve">. The SNPs shown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by horizontal lines on the chromosome </w:t>
                            </w:r>
                            <w:r w:rsidRPr="00C57C97">
                              <w:rPr>
                                <w:rFonts w:ascii="Times New Roman" w:hAnsi="Times New Roman" w:cs="Times New Roman"/>
                              </w:rPr>
                              <w:t>are called between L89-1581 and PI 399036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, parents of a cross being studied in this project. The distribution of </w:t>
                            </w:r>
                            <w:r w:rsidRPr="00C57C97">
                              <w:rPr>
                                <w:rFonts w:ascii="Times New Roman" w:hAnsi="Times New Roman" w:cs="Times New Roman"/>
                              </w:rPr>
                              <w:t>1,309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SNPs between SSR markers</w:t>
                            </w:r>
                            <w:r w:rsidRPr="00C57C97">
                              <w:rPr>
                                <w:rFonts w:ascii="Times New Roman" w:hAnsi="Times New Roman" w:cs="Times New Roman"/>
                              </w:rPr>
                              <w:t xml:space="preserve"> BARCSOYSSR_18_1820 and BARCSOYSSR_18_1870 </w:t>
                            </w:r>
                            <w:r w:rsidR="00A279FA">
                              <w:rPr>
                                <w:rFonts w:ascii="Times New Roman" w:hAnsi="Times New Roman" w:cs="Times New Roman"/>
                              </w:rPr>
                              <w:t>is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presented on left side of the chromosome. The </w:t>
                            </w:r>
                            <w:r w:rsidRPr="00C56DB0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Rps12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and </w:t>
                            </w:r>
                            <w:r w:rsidRPr="00C56DB0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Rps4/6/13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genes were mapped to </w:t>
                            </w:r>
                            <w:r w:rsidR="00A279FA">
                              <w:rPr>
                                <w:rFonts w:ascii="Times New Roman" w:hAnsi="Times New Roman" w:cs="Times New Roman"/>
                              </w:rPr>
                              <w:t xml:space="preserve">two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putative regions shown by green lines.</w:t>
                            </w:r>
                            <w:r w:rsidR="00A279FA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A279FA">
                              <w:t xml:space="preserve">The </w:t>
                            </w:r>
                            <w:r w:rsidR="00A279FA" w:rsidRPr="00C57C97">
                              <w:rPr>
                                <w:rFonts w:ascii="Times New Roman" w:hAnsi="Times New Roman" w:cs="Times New Roman"/>
                              </w:rPr>
                              <w:t>1,309</w:t>
                            </w:r>
                            <w:r w:rsidR="00A279FA">
                              <w:rPr>
                                <w:rFonts w:ascii="Times New Roman" w:hAnsi="Times New Roman" w:cs="Times New Roman"/>
                              </w:rPr>
                              <w:t xml:space="preserve"> SNPs</w:t>
                            </w:r>
                            <w:r w:rsidR="00A279FA">
                              <w:rPr>
                                <w:rFonts w:ascii="Times New Roman" w:hAnsi="Times New Roman" w:cs="Times New Roman"/>
                              </w:rPr>
                              <w:t xml:space="preserve"> were identified by comparing the short-read sequences of both </w:t>
                            </w:r>
                            <w:r w:rsidR="00A279FA" w:rsidRPr="00C57C97">
                              <w:rPr>
                                <w:rFonts w:ascii="Times New Roman" w:hAnsi="Times New Roman" w:cs="Times New Roman"/>
                              </w:rPr>
                              <w:t>L89-1581 and PI 399036</w:t>
                            </w:r>
                            <w:r w:rsidR="00A279FA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="00A279FA" w:rsidRPr="00A279FA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A279FA">
                              <w:rPr>
                                <w:rFonts w:ascii="Times New Roman" w:hAnsi="Times New Roman" w:cs="Times New Roman"/>
                              </w:rPr>
                              <w:t>Each of the SNPs were supported by</w:t>
                            </w:r>
                            <w:r w:rsidR="00A279FA" w:rsidRPr="00A279FA">
                              <w:rPr>
                                <w:rFonts w:ascii="Times New Roman" w:hAnsi="Times New Roman" w:cs="Times New Roman"/>
                              </w:rPr>
                              <w:t xml:space="preserve"> a minimum read depth of 20.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416DD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68.4pt;margin-top:98.15pt;width:209.6pt;height:339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" fillcolor="white [3201]" stroked="f" strokeweight=".5pt">
                <v:textbox>
                  <w:txbxContent>
                    <w:p w14:paraId="757F5769" w14:textId="05B69C21" w:rsidR="00747F60" w:rsidRDefault="00747F60" w:rsidP="00A279FA">
                      <w:pPr>
                        <w:snapToGrid w:val="0"/>
                        <w:spacing w:before="120" w:after="120"/>
                        <w:jc w:val="both"/>
                      </w:pPr>
                      <w:r w:rsidRPr="00C57C97">
                        <w:rPr>
                          <w:rFonts w:ascii="Times New Roman" w:hAnsi="Times New Roman" w:cs="Times New Roman"/>
                          <w:b/>
                          <w:bCs/>
                        </w:rPr>
                        <w:t>Figure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2</w:t>
                      </w:r>
                      <w:r w:rsidRPr="00C57C97">
                        <w:rPr>
                          <w:rFonts w:ascii="Times New Roman" w:hAnsi="Times New Roman" w:cs="Times New Roman"/>
                          <w:b/>
                          <w:bCs/>
                        </w:rPr>
                        <w:t>.</w:t>
                      </w:r>
                      <w:r w:rsidRPr="00C57C97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Identification of SNPs mapped to </w:t>
                      </w:r>
                      <w:r w:rsidRPr="00C57C97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the </w:t>
                      </w:r>
                      <w:r w:rsidRPr="00C57C97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Rps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4/</w:t>
                      </w:r>
                      <w:r w:rsidRPr="00C57C97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6/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12/</w:t>
                      </w:r>
                      <w:r w:rsidRPr="00C57C97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13</w:t>
                      </w:r>
                      <w:r w:rsidRPr="00C57C97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region on </w:t>
                      </w:r>
                      <w:r w:rsidRPr="00C57C97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Chromosome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18</w:t>
                      </w:r>
                      <w:r w:rsidRPr="00C57C97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. </w:t>
                      </w:r>
                      <w:r w:rsidRPr="00C57C97">
                        <w:rPr>
                          <w:rFonts w:ascii="Times New Roman" w:hAnsi="Times New Roman" w:cs="Times New Roman"/>
                        </w:rPr>
                        <w:t xml:space="preserve">The figure presents the region in chromosome 18 containing the </w:t>
                      </w:r>
                      <w:r w:rsidRPr="00C57C97">
                        <w:rPr>
                          <w:rFonts w:ascii="Times New Roman" w:hAnsi="Times New Roman" w:cs="Times New Roman"/>
                          <w:i/>
                          <w:iCs/>
                        </w:rPr>
                        <w:t>Rps4,</w:t>
                      </w:r>
                      <w:r w:rsidRPr="0083540A">
                        <w:rPr>
                          <w:rFonts w:ascii="Times New Roman" w:hAnsi="Times New Roman" w:cs="Times New Roman"/>
                          <w:i/>
                          <w:iCs/>
                        </w:rPr>
                        <w:t xml:space="preserve"> </w:t>
                      </w:r>
                      <w:r w:rsidRPr="00C57C97">
                        <w:rPr>
                          <w:rFonts w:ascii="Times New Roman" w:hAnsi="Times New Roman" w:cs="Times New Roman"/>
                          <w:i/>
                          <w:iCs/>
                        </w:rPr>
                        <w:t xml:space="preserve">6, 12 </w:t>
                      </w:r>
                      <w:r w:rsidRPr="00C57C97">
                        <w:rPr>
                          <w:rFonts w:ascii="Times New Roman" w:hAnsi="Times New Roman" w:cs="Times New Roman"/>
                        </w:rPr>
                        <w:t>and</w:t>
                      </w:r>
                      <w:r w:rsidRPr="00C57C97">
                        <w:rPr>
                          <w:rFonts w:ascii="Times New Roman" w:hAnsi="Times New Roman" w:cs="Times New Roman"/>
                          <w:i/>
                          <w:iCs/>
                        </w:rPr>
                        <w:t xml:space="preserve"> 13</w:t>
                      </w:r>
                      <w:r w:rsidR="0083540A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83540A" w:rsidRPr="00C57C97">
                        <w:rPr>
                          <w:rFonts w:ascii="Times New Roman" w:hAnsi="Times New Roman" w:cs="Times New Roman"/>
                        </w:rPr>
                        <w:t>genes</w:t>
                      </w:r>
                      <w:r w:rsidRPr="00C57C97">
                        <w:rPr>
                          <w:rFonts w:ascii="Times New Roman" w:hAnsi="Times New Roman" w:cs="Times New Roman"/>
                        </w:rPr>
                        <w:t xml:space="preserve">. The SNPs shown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by horizontal lines on the chromosome </w:t>
                      </w:r>
                      <w:r w:rsidRPr="00C57C97">
                        <w:rPr>
                          <w:rFonts w:ascii="Times New Roman" w:hAnsi="Times New Roman" w:cs="Times New Roman"/>
                        </w:rPr>
                        <w:t>are called between L89-1581 and PI 399036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, parents of a cross being studied in this project. The distribution of </w:t>
                      </w:r>
                      <w:r w:rsidRPr="00C57C97">
                        <w:rPr>
                          <w:rFonts w:ascii="Times New Roman" w:hAnsi="Times New Roman" w:cs="Times New Roman"/>
                        </w:rPr>
                        <w:t>1,309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SNPs between SSR markers</w:t>
                      </w:r>
                      <w:r w:rsidRPr="00C57C97">
                        <w:rPr>
                          <w:rFonts w:ascii="Times New Roman" w:hAnsi="Times New Roman" w:cs="Times New Roman"/>
                        </w:rPr>
                        <w:t xml:space="preserve"> BARCSOYSSR_18_1820 and BARCSOYSSR_18_1870 </w:t>
                      </w:r>
                      <w:r w:rsidR="00A279FA">
                        <w:rPr>
                          <w:rFonts w:ascii="Times New Roman" w:hAnsi="Times New Roman" w:cs="Times New Roman"/>
                        </w:rPr>
                        <w:t>is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presented on left side of the chromosome. The </w:t>
                      </w:r>
                      <w:r w:rsidRPr="00C56DB0">
                        <w:rPr>
                          <w:rFonts w:ascii="Times New Roman" w:hAnsi="Times New Roman" w:cs="Times New Roman"/>
                          <w:i/>
                          <w:iCs/>
                        </w:rPr>
                        <w:t>Rps12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and </w:t>
                      </w:r>
                      <w:r w:rsidRPr="00C56DB0">
                        <w:rPr>
                          <w:rFonts w:ascii="Times New Roman" w:hAnsi="Times New Roman" w:cs="Times New Roman"/>
                          <w:i/>
                          <w:iCs/>
                        </w:rPr>
                        <w:t>Rps4/6/13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genes were mapped to </w:t>
                      </w:r>
                      <w:r w:rsidR="00A279FA">
                        <w:rPr>
                          <w:rFonts w:ascii="Times New Roman" w:hAnsi="Times New Roman" w:cs="Times New Roman"/>
                        </w:rPr>
                        <w:t xml:space="preserve">two </w:t>
                      </w:r>
                      <w:r>
                        <w:rPr>
                          <w:rFonts w:ascii="Times New Roman" w:hAnsi="Times New Roman" w:cs="Times New Roman"/>
                        </w:rPr>
                        <w:t>putative regions shown by green lines.</w:t>
                      </w:r>
                      <w:r w:rsidR="00A279FA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A279FA">
                        <w:t xml:space="preserve">The </w:t>
                      </w:r>
                      <w:r w:rsidR="00A279FA" w:rsidRPr="00C57C97">
                        <w:rPr>
                          <w:rFonts w:ascii="Times New Roman" w:hAnsi="Times New Roman" w:cs="Times New Roman"/>
                        </w:rPr>
                        <w:t>1,309</w:t>
                      </w:r>
                      <w:r w:rsidR="00A279FA">
                        <w:rPr>
                          <w:rFonts w:ascii="Times New Roman" w:hAnsi="Times New Roman" w:cs="Times New Roman"/>
                        </w:rPr>
                        <w:t xml:space="preserve"> SNPs</w:t>
                      </w:r>
                      <w:r w:rsidR="00A279FA">
                        <w:rPr>
                          <w:rFonts w:ascii="Times New Roman" w:hAnsi="Times New Roman" w:cs="Times New Roman"/>
                        </w:rPr>
                        <w:t xml:space="preserve"> were identified by comparing the short-read sequences of both </w:t>
                      </w:r>
                      <w:r w:rsidR="00A279FA" w:rsidRPr="00C57C97">
                        <w:rPr>
                          <w:rFonts w:ascii="Times New Roman" w:hAnsi="Times New Roman" w:cs="Times New Roman"/>
                        </w:rPr>
                        <w:t>L89-1581 and PI 399036</w:t>
                      </w:r>
                      <w:r w:rsidR="00A279FA">
                        <w:rPr>
                          <w:rFonts w:ascii="Times New Roman" w:hAnsi="Times New Roman" w:cs="Times New Roman"/>
                        </w:rPr>
                        <w:t>.</w:t>
                      </w:r>
                      <w:r w:rsidR="00A279FA" w:rsidRPr="00A279FA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A279FA">
                        <w:rPr>
                          <w:rFonts w:ascii="Times New Roman" w:hAnsi="Times New Roman" w:cs="Times New Roman"/>
                        </w:rPr>
                        <w:t>Each of the SNPs were supported by</w:t>
                      </w:r>
                      <w:r w:rsidR="00A279FA" w:rsidRPr="00A279FA">
                        <w:rPr>
                          <w:rFonts w:ascii="Times New Roman" w:hAnsi="Times New Roman" w:cs="Times New Roman"/>
                        </w:rPr>
                        <w:t xml:space="preserve"> a minimum read depth of 20.</w:t>
                      </w:r>
                    </w:p>
                  </w:txbxContent>
                </v:textbox>
              </v:shape>
            </w:pict>
          </mc:Fallback>
        </mc:AlternateContent>
      </w:r>
      <w:r w:rsidR="0014378C" w:rsidRPr="00913C9E">
        <w:rPr>
          <w:rFonts w:ascii="Times New Roman" w:hAnsi="Times New Roman" w:cs="Times New Roman"/>
          <w:color w:val="000000" w:themeColor="text1"/>
          <w:lang w:val="en-GB"/>
        </w:rPr>
        <w:t xml:space="preserve">We have recently developed a multiplexing PCR system for rapid evaluation of the segregants. We plan to evaluate thousands </w:t>
      </w:r>
      <w:r w:rsidR="00632865" w:rsidRPr="00913C9E">
        <w:rPr>
          <w:rFonts w:ascii="Times New Roman" w:hAnsi="Times New Roman" w:cs="Times New Roman"/>
          <w:color w:val="000000" w:themeColor="text1"/>
          <w:lang w:val="en-GB"/>
        </w:rPr>
        <w:t>of s</w:t>
      </w:r>
      <w:r w:rsidR="0014378C" w:rsidRPr="00913C9E">
        <w:rPr>
          <w:rFonts w:ascii="Times New Roman" w:hAnsi="Times New Roman" w:cs="Times New Roman"/>
          <w:color w:val="000000" w:themeColor="text1"/>
          <w:lang w:val="en-GB"/>
        </w:rPr>
        <w:t>egregating individuals from heterozygo</w:t>
      </w:r>
      <w:r w:rsidR="00632865" w:rsidRPr="00913C9E">
        <w:rPr>
          <w:rFonts w:ascii="Times New Roman" w:hAnsi="Times New Roman" w:cs="Times New Roman"/>
          <w:color w:val="000000" w:themeColor="text1"/>
          <w:lang w:val="en-GB"/>
        </w:rPr>
        <w:t>u</w:t>
      </w:r>
      <w:r w:rsidR="0014378C" w:rsidRPr="00913C9E">
        <w:rPr>
          <w:rFonts w:ascii="Times New Roman" w:hAnsi="Times New Roman" w:cs="Times New Roman"/>
          <w:color w:val="000000" w:themeColor="text1"/>
          <w:lang w:val="en-GB"/>
        </w:rPr>
        <w:t xml:space="preserve">s </w:t>
      </w:r>
      <w:r w:rsidR="00632865" w:rsidRPr="00774E8C">
        <w:rPr>
          <w:rFonts w:ascii="Times New Roman" w:hAnsi="Times New Roman" w:cs="Times New Roman"/>
          <w:color w:val="000000" w:themeColor="text1"/>
          <w:lang w:val="en-GB"/>
        </w:rPr>
        <w:t>F</w:t>
      </w:r>
      <w:r w:rsidR="00632865" w:rsidRPr="00774E8C">
        <w:rPr>
          <w:rFonts w:ascii="Times New Roman" w:hAnsi="Times New Roman" w:cs="Times New Roman"/>
          <w:color w:val="000000" w:themeColor="text1"/>
          <w:vertAlign w:val="subscript"/>
          <w:lang w:val="en-GB"/>
        </w:rPr>
        <w:t>2:3</w:t>
      </w:r>
      <w:r w:rsidR="00632865" w:rsidRPr="00913C9E">
        <w:rPr>
          <w:rFonts w:ascii="Times New Roman" w:hAnsi="Times New Roman" w:cs="Times New Roman"/>
          <w:color w:val="000000" w:themeColor="text1"/>
          <w:lang w:val="en-GB"/>
        </w:rPr>
        <w:t xml:space="preserve"> families for identifying many recombinants for developing high resolution map of this genomic region.</w:t>
      </w:r>
      <w:r w:rsidR="00747F60" w:rsidRPr="00913C9E">
        <w:rPr>
          <w:rFonts w:ascii="Times New Roman" w:hAnsi="Times New Roman" w:cs="Times New Roman"/>
          <w:color w:val="000000" w:themeColor="text1"/>
          <w:lang w:val="en-GB"/>
        </w:rPr>
        <w:t xml:space="preserve"> The segregants of the </w:t>
      </w:r>
      <w:r w:rsidR="00747F60" w:rsidRPr="00774E8C">
        <w:rPr>
          <w:rFonts w:ascii="Times New Roman" w:hAnsi="Times New Roman" w:cs="Times New Roman"/>
          <w:color w:val="000000" w:themeColor="text1"/>
          <w:lang w:val="en-GB"/>
        </w:rPr>
        <w:t>AR2 X L89-1581</w:t>
      </w:r>
      <w:r w:rsidR="00747F60" w:rsidRPr="00913C9E">
        <w:rPr>
          <w:rFonts w:ascii="Times New Roman" w:hAnsi="Times New Roman" w:cs="Times New Roman"/>
          <w:color w:val="000000" w:themeColor="text1"/>
          <w:lang w:val="en-GB"/>
        </w:rPr>
        <w:t xml:space="preserve"> cross are being used to map the </w:t>
      </w:r>
      <w:r w:rsidR="00747F60" w:rsidRPr="0083540A">
        <w:rPr>
          <w:rFonts w:ascii="Times New Roman" w:hAnsi="Times New Roman" w:cs="Times New Roman"/>
          <w:i/>
          <w:iCs/>
          <w:color w:val="000000" w:themeColor="text1"/>
          <w:lang w:val="en-GB"/>
        </w:rPr>
        <w:t>Rps6</w:t>
      </w:r>
      <w:r w:rsidR="00747F60" w:rsidRPr="00913C9E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913C9E">
        <w:rPr>
          <w:rFonts w:ascii="Times New Roman" w:hAnsi="Times New Roman" w:cs="Times New Roman"/>
          <w:color w:val="000000" w:themeColor="text1"/>
          <w:lang w:val="en-GB"/>
        </w:rPr>
        <w:t>gene,</w:t>
      </w:r>
      <w:r w:rsidR="00747F60" w:rsidRPr="00913C9E">
        <w:rPr>
          <w:rFonts w:ascii="Times New Roman" w:hAnsi="Times New Roman" w:cs="Times New Roman"/>
          <w:color w:val="000000" w:themeColor="text1"/>
          <w:lang w:val="en-GB"/>
        </w:rPr>
        <w:t xml:space="preserve"> whereas</w:t>
      </w:r>
      <w:r>
        <w:rPr>
          <w:rFonts w:ascii="Times New Roman" w:hAnsi="Times New Roman" w:cs="Times New Roman"/>
          <w:color w:val="000000" w:themeColor="text1"/>
          <w:lang w:val="en-GB"/>
        </w:rPr>
        <w:t xml:space="preserve"> that of the</w:t>
      </w:r>
      <w:r w:rsidR="00747F60" w:rsidRPr="00913C9E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747F60" w:rsidRPr="00913C9E">
        <w:rPr>
          <w:rFonts w:ascii="Times New Roman" w:hAnsi="Times New Roman" w:cs="Times New Roman"/>
          <w:color w:val="000000" w:themeColor="text1"/>
          <w:lang w:val="en-GB"/>
        </w:rPr>
        <w:t>L89-1581 x PI399036</w:t>
      </w:r>
      <w:r w:rsidR="00747F60">
        <w:rPr>
          <w:rFonts w:ascii="Times New Roman" w:hAnsi="Times New Roman" w:cs="Times New Roman"/>
          <w:color w:val="000000" w:themeColor="text1"/>
          <w:lang w:val="en-GB"/>
        </w:rPr>
        <w:t xml:space="preserve"> cross for mapping the </w:t>
      </w:r>
      <w:r w:rsidR="00747F60" w:rsidRPr="00496E43">
        <w:rPr>
          <w:rFonts w:ascii="Times New Roman" w:hAnsi="Times New Roman" w:cs="Times New Roman"/>
          <w:i/>
        </w:rPr>
        <w:t>Rps</w:t>
      </w:r>
      <w:r w:rsidR="00747F60">
        <w:rPr>
          <w:rFonts w:ascii="Times New Roman" w:hAnsi="Times New Roman" w:cs="Times New Roman"/>
          <w:i/>
        </w:rPr>
        <w:t xml:space="preserve">6, </w:t>
      </w:r>
      <w:r w:rsidR="00747F60" w:rsidRPr="00496E43">
        <w:rPr>
          <w:rFonts w:ascii="Times New Roman" w:hAnsi="Times New Roman" w:cs="Times New Roman"/>
          <w:i/>
        </w:rPr>
        <w:t xml:space="preserve">12 </w:t>
      </w:r>
      <w:r w:rsidR="00747F60" w:rsidRPr="00496E43">
        <w:rPr>
          <w:rFonts w:ascii="Times New Roman" w:hAnsi="Times New Roman" w:cs="Times New Roman"/>
        </w:rPr>
        <w:t xml:space="preserve">and </w:t>
      </w:r>
      <w:r w:rsidR="00747F60" w:rsidRPr="00496E43">
        <w:rPr>
          <w:rFonts w:ascii="Times New Roman" w:hAnsi="Times New Roman" w:cs="Times New Roman"/>
          <w:i/>
        </w:rPr>
        <w:t>13</w:t>
      </w:r>
      <w:r w:rsidR="00747F60">
        <w:rPr>
          <w:rFonts w:ascii="Times New Roman" w:hAnsi="Times New Roman" w:cs="Times New Roman"/>
          <w:color w:val="000000" w:themeColor="text1"/>
          <w:lang w:val="en-GB"/>
        </w:rPr>
        <w:t xml:space="preserve"> genes. Study of this cross will also reveal if </w:t>
      </w:r>
      <w:r w:rsidR="00747F60" w:rsidRPr="00747F60">
        <w:rPr>
          <w:rFonts w:ascii="Times New Roman" w:hAnsi="Times New Roman" w:cs="Times New Roman"/>
          <w:i/>
          <w:iCs/>
          <w:color w:val="000000" w:themeColor="text1"/>
          <w:lang w:val="en-GB"/>
        </w:rPr>
        <w:t>Rps6</w:t>
      </w:r>
      <w:r w:rsidR="00747F60">
        <w:rPr>
          <w:rFonts w:ascii="Times New Roman" w:hAnsi="Times New Roman" w:cs="Times New Roman"/>
          <w:color w:val="000000" w:themeColor="text1"/>
          <w:lang w:val="en-GB"/>
        </w:rPr>
        <w:t xml:space="preserve"> and </w:t>
      </w:r>
      <w:r w:rsidR="00747F60" w:rsidRPr="00747F60">
        <w:rPr>
          <w:rFonts w:ascii="Times New Roman" w:hAnsi="Times New Roman" w:cs="Times New Roman"/>
          <w:i/>
          <w:iCs/>
          <w:color w:val="000000" w:themeColor="text1"/>
          <w:lang w:val="en-GB"/>
        </w:rPr>
        <w:t>Rps13</w:t>
      </w:r>
      <w:r w:rsidR="00747F60">
        <w:rPr>
          <w:rFonts w:ascii="Times New Roman" w:hAnsi="Times New Roman" w:cs="Times New Roman"/>
          <w:color w:val="000000" w:themeColor="text1"/>
          <w:lang w:val="en-GB"/>
        </w:rPr>
        <w:t xml:space="preserve"> are allelic; if not, then we expect to </w:t>
      </w:r>
      <w:r>
        <w:rPr>
          <w:rFonts w:ascii="Times New Roman" w:hAnsi="Times New Roman" w:cs="Times New Roman"/>
          <w:color w:val="000000" w:themeColor="text1"/>
          <w:lang w:val="en-GB"/>
        </w:rPr>
        <w:t>recover</w:t>
      </w:r>
      <w:r w:rsidR="00747F60">
        <w:rPr>
          <w:rFonts w:ascii="Times New Roman" w:hAnsi="Times New Roman" w:cs="Times New Roman"/>
          <w:color w:val="000000" w:themeColor="text1"/>
          <w:lang w:val="en-GB"/>
        </w:rPr>
        <w:t xml:space="preserve"> recombinants containing all three </w:t>
      </w:r>
      <w:proofErr w:type="spellStart"/>
      <w:r w:rsidR="00747F60" w:rsidRPr="00747F60">
        <w:rPr>
          <w:rFonts w:ascii="Times New Roman" w:hAnsi="Times New Roman" w:cs="Times New Roman"/>
          <w:i/>
          <w:iCs/>
          <w:color w:val="000000" w:themeColor="text1"/>
          <w:lang w:val="en-GB"/>
        </w:rPr>
        <w:t>Rps</w:t>
      </w:r>
      <w:proofErr w:type="spellEnd"/>
      <w:r w:rsidR="00747F60">
        <w:rPr>
          <w:rFonts w:ascii="Times New Roman" w:hAnsi="Times New Roman" w:cs="Times New Roman"/>
          <w:color w:val="000000" w:themeColor="text1"/>
          <w:lang w:val="en-GB"/>
        </w:rPr>
        <w:t xml:space="preserve"> genes.</w:t>
      </w:r>
    </w:p>
    <w:p w14:paraId="6994E5AA" w14:textId="7AAFC1C8" w:rsidR="005E5107" w:rsidRDefault="00774E8C" w:rsidP="00747F60">
      <w:pPr>
        <w:snapToGrid w:val="0"/>
        <w:spacing w:before="120" w:after="120"/>
        <w:jc w:val="both"/>
        <w:rPr>
          <w:rFonts w:ascii="Times New Roman" w:hAnsi="Times New Roman" w:cs="Times New Roman"/>
        </w:rPr>
      </w:pPr>
      <w:r w:rsidRPr="00496E43">
        <w:rPr>
          <w:rFonts w:ascii="Times New Roman" w:hAnsi="Times New Roman" w:cs="Times New Roman"/>
        </w:rPr>
        <w:drawing>
          <wp:inline distT="0" distB="0" distL="0" distR="0" wp14:anchorId="2DC84792" wp14:editId="52FD198D">
            <wp:extent cx="3365976" cy="4298869"/>
            <wp:effectExtent l="12700" t="12700" r="12700" b="6985"/>
            <wp:docPr id="173067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6789" name=""/>
                    <pic:cNvPicPr/>
                  </pic:nvPicPr>
                  <pic:blipFill rotWithShape="1">
                    <a:blip r:embed="rId7"/>
                    <a:srcRect t="7081" b="2286"/>
                    <a:stretch/>
                  </pic:blipFill>
                  <pic:spPr bwMode="auto">
                    <a:xfrm>
                      <a:off x="0" y="0"/>
                      <a:ext cx="3439184" cy="439236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D7077C" w14:textId="77777777" w:rsidR="00D133AC" w:rsidRDefault="00D133AC" w:rsidP="00D133AC">
      <w:pPr>
        <w:snapToGrid w:val="0"/>
        <w:spacing w:before="120" w:after="120"/>
        <w:jc w:val="both"/>
        <w:rPr>
          <w:rFonts w:ascii="Times New Roman" w:hAnsi="Times New Roman" w:cs="Times New Roman"/>
        </w:rPr>
      </w:pPr>
    </w:p>
    <w:p w14:paraId="2362C1E9" w14:textId="52CA1010" w:rsidR="00D133AC" w:rsidRPr="00D133AC" w:rsidRDefault="00D133AC" w:rsidP="00D133AC">
      <w:pPr>
        <w:snapToGrid w:val="0"/>
        <w:spacing w:before="120" w:after="120"/>
        <w:jc w:val="both"/>
        <w:rPr>
          <w:rFonts w:ascii="Times New Roman" w:hAnsi="Times New Roman" w:cs="Times New Roman"/>
          <w:b/>
          <w:bCs/>
        </w:rPr>
      </w:pPr>
      <w:r w:rsidRPr="00D133AC">
        <w:rPr>
          <w:rFonts w:ascii="Times New Roman" w:hAnsi="Times New Roman" w:cs="Times New Roman"/>
          <w:b/>
          <w:bCs/>
        </w:rPr>
        <w:lastRenderedPageBreak/>
        <w:t>References</w:t>
      </w:r>
    </w:p>
    <w:p w14:paraId="13156490" w14:textId="5B8515D3" w:rsidR="00D133AC" w:rsidRDefault="00D133AC" w:rsidP="00D133AC">
      <w:pPr>
        <w:snapToGrid w:val="0"/>
        <w:spacing w:before="120" w:after="120"/>
        <w:ind w:left="540" w:hanging="540"/>
        <w:jc w:val="both"/>
        <w:rPr>
          <w:rFonts w:ascii="Times New Roman" w:hAnsi="Times New Roman" w:cs="Times New Roman"/>
        </w:rPr>
      </w:pPr>
      <w:r w:rsidRPr="00D133AC">
        <w:rPr>
          <w:rFonts w:ascii="Times New Roman" w:hAnsi="Times New Roman" w:cs="Times New Roman"/>
        </w:rPr>
        <w:t xml:space="preserve">Sahoo, D. K., </w:t>
      </w:r>
      <w:proofErr w:type="spellStart"/>
      <w:r w:rsidRPr="00D133AC">
        <w:rPr>
          <w:rFonts w:ascii="Times New Roman" w:hAnsi="Times New Roman" w:cs="Times New Roman"/>
        </w:rPr>
        <w:t>Abeysekara</w:t>
      </w:r>
      <w:proofErr w:type="spellEnd"/>
      <w:r w:rsidRPr="00D133AC">
        <w:rPr>
          <w:rFonts w:ascii="Times New Roman" w:hAnsi="Times New Roman" w:cs="Times New Roman"/>
        </w:rPr>
        <w:t xml:space="preserve">, N. S., </w:t>
      </w:r>
      <w:proofErr w:type="spellStart"/>
      <w:r w:rsidRPr="00D133AC">
        <w:rPr>
          <w:rFonts w:ascii="Times New Roman" w:hAnsi="Times New Roman" w:cs="Times New Roman"/>
        </w:rPr>
        <w:t>Cianzio</w:t>
      </w:r>
      <w:proofErr w:type="spellEnd"/>
      <w:r w:rsidRPr="00D133AC">
        <w:rPr>
          <w:rFonts w:ascii="Times New Roman" w:hAnsi="Times New Roman" w:cs="Times New Roman"/>
        </w:rPr>
        <w:t xml:space="preserve">, S. R., Robertson, A. E. &amp; Bhattacharyya, M. K. A novel </w:t>
      </w:r>
      <w:r w:rsidRPr="00D133AC">
        <w:rPr>
          <w:rFonts w:ascii="Times New Roman" w:hAnsi="Times New Roman" w:cs="Times New Roman"/>
          <w:i/>
        </w:rPr>
        <w:t xml:space="preserve">Phytophthora </w:t>
      </w:r>
      <w:proofErr w:type="spellStart"/>
      <w:r w:rsidRPr="00D133AC">
        <w:rPr>
          <w:rFonts w:ascii="Times New Roman" w:hAnsi="Times New Roman" w:cs="Times New Roman"/>
          <w:i/>
        </w:rPr>
        <w:t>sojae</w:t>
      </w:r>
      <w:proofErr w:type="spellEnd"/>
      <w:r w:rsidRPr="00D133AC">
        <w:rPr>
          <w:rFonts w:ascii="Times New Roman" w:hAnsi="Times New Roman" w:cs="Times New Roman"/>
        </w:rPr>
        <w:t xml:space="preserve"> resistance </w:t>
      </w:r>
      <w:r w:rsidRPr="00D133AC">
        <w:rPr>
          <w:rFonts w:ascii="Times New Roman" w:hAnsi="Times New Roman" w:cs="Times New Roman"/>
          <w:i/>
        </w:rPr>
        <w:t>Rps12</w:t>
      </w:r>
      <w:r w:rsidRPr="00D133AC">
        <w:rPr>
          <w:rFonts w:ascii="Times New Roman" w:hAnsi="Times New Roman" w:cs="Times New Roman"/>
        </w:rPr>
        <w:t xml:space="preserve"> gene mapped to a genomic region that contains several </w:t>
      </w:r>
      <w:proofErr w:type="spellStart"/>
      <w:r w:rsidRPr="00D133AC">
        <w:rPr>
          <w:rFonts w:ascii="Times New Roman" w:hAnsi="Times New Roman" w:cs="Times New Roman"/>
          <w:i/>
        </w:rPr>
        <w:t>Rps</w:t>
      </w:r>
      <w:proofErr w:type="spellEnd"/>
      <w:r w:rsidRPr="00D133AC">
        <w:rPr>
          <w:rFonts w:ascii="Times New Roman" w:hAnsi="Times New Roman" w:cs="Times New Roman"/>
        </w:rPr>
        <w:t xml:space="preserve"> genes. </w:t>
      </w:r>
      <w:proofErr w:type="spellStart"/>
      <w:r w:rsidRPr="00D133AC">
        <w:rPr>
          <w:rFonts w:ascii="Times New Roman" w:hAnsi="Times New Roman" w:cs="Times New Roman"/>
          <w:i/>
          <w:iCs/>
        </w:rPr>
        <w:t>PLoS</w:t>
      </w:r>
      <w:proofErr w:type="spellEnd"/>
      <w:r w:rsidRPr="00D133AC">
        <w:rPr>
          <w:rFonts w:ascii="Times New Roman" w:hAnsi="Times New Roman" w:cs="Times New Roman"/>
          <w:i/>
          <w:iCs/>
        </w:rPr>
        <w:t xml:space="preserve"> One,</w:t>
      </w:r>
      <w:r w:rsidRPr="00D133AC">
        <w:rPr>
          <w:rFonts w:ascii="Times New Roman" w:hAnsi="Times New Roman" w:cs="Times New Roman"/>
        </w:rPr>
        <w:t xml:space="preserve"> </w:t>
      </w:r>
      <w:r w:rsidRPr="00D133AC">
        <w:rPr>
          <w:rFonts w:ascii="Times New Roman" w:hAnsi="Times New Roman" w:cs="Times New Roman"/>
          <w:b/>
          <w:bCs/>
        </w:rPr>
        <w:t>12</w:t>
      </w:r>
      <w:r w:rsidRPr="00D133AC">
        <w:rPr>
          <w:rFonts w:ascii="Times New Roman" w:hAnsi="Times New Roman" w:cs="Times New Roman"/>
        </w:rPr>
        <w:t xml:space="preserve">, (2017). </w:t>
      </w:r>
      <w:hyperlink r:id="rId8" w:history="1">
        <w:r w:rsidRPr="00D133AC">
          <w:rPr>
            <w:rStyle w:val="Hyperlink"/>
            <w:rFonts w:ascii="Times New Roman" w:hAnsi="Times New Roman" w:cs="Times New Roman"/>
          </w:rPr>
          <w:t>https://doi.org/10.1371/journal.pone.0169950</w:t>
        </w:r>
      </w:hyperlink>
      <w:r w:rsidRPr="00D133AC">
        <w:rPr>
          <w:rFonts w:ascii="Times New Roman" w:hAnsi="Times New Roman" w:cs="Times New Roman"/>
        </w:rPr>
        <w:t xml:space="preserve"> </w:t>
      </w:r>
    </w:p>
    <w:p w14:paraId="49ECBDF5" w14:textId="29DCDC79" w:rsidR="00D133AC" w:rsidRDefault="00D133AC" w:rsidP="00D133AC">
      <w:pPr>
        <w:snapToGrid w:val="0"/>
        <w:spacing w:before="120" w:after="120"/>
        <w:ind w:left="540" w:hanging="540"/>
        <w:jc w:val="both"/>
        <w:rPr>
          <w:rFonts w:ascii="Times New Roman" w:hAnsi="Times New Roman" w:cs="Times New Roman"/>
        </w:rPr>
      </w:pPr>
      <w:r w:rsidRPr="00D133AC">
        <w:rPr>
          <w:rFonts w:ascii="Times New Roman" w:hAnsi="Times New Roman" w:cs="Times New Roman"/>
        </w:rPr>
        <w:t>Sahoo, D.K., Das, A., Huang, X. </w:t>
      </w:r>
      <w:r w:rsidRPr="00D133AC">
        <w:rPr>
          <w:rFonts w:ascii="Times New Roman" w:hAnsi="Times New Roman" w:cs="Times New Roman"/>
          <w:i/>
          <w:iCs/>
        </w:rPr>
        <w:t>et al.</w:t>
      </w:r>
      <w:r w:rsidRPr="00D133AC">
        <w:rPr>
          <w:rFonts w:ascii="Times New Roman" w:hAnsi="Times New Roman" w:cs="Times New Roman"/>
        </w:rPr>
        <w:t> Tightly linked </w:t>
      </w:r>
      <w:r w:rsidRPr="00D133AC">
        <w:rPr>
          <w:rFonts w:ascii="Times New Roman" w:hAnsi="Times New Roman" w:cs="Times New Roman"/>
          <w:i/>
          <w:iCs/>
        </w:rPr>
        <w:t>Rps12</w:t>
      </w:r>
      <w:r w:rsidRPr="00D133AC">
        <w:rPr>
          <w:rFonts w:ascii="Times New Roman" w:hAnsi="Times New Roman" w:cs="Times New Roman"/>
        </w:rPr>
        <w:t> and </w:t>
      </w:r>
      <w:r w:rsidRPr="00D133AC">
        <w:rPr>
          <w:rFonts w:ascii="Times New Roman" w:hAnsi="Times New Roman" w:cs="Times New Roman"/>
          <w:i/>
          <w:iCs/>
        </w:rPr>
        <w:t>Rps13</w:t>
      </w:r>
      <w:r w:rsidRPr="00D133AC">
        <w:rPr>
          <w:rFonts w:ascii="Times New Roman" w:hAnsi="Times New Roman" w:cs="Times New Roman"/>
        </w:rPr>
        <w:t> genes provide broad-spectrum </w:t>
      </w:r>
      <w:r w:rsidRPr="00D133AC">
        <w:rPr>
          <w:rFonts w:ascii="Times New Roman" w:hAnsi="Times New Roman" w:cs="Times New Roman"/>
          <w:i/>
          <w:iCs/>
        </w:rPr>
        <w:t>Phytophthora</w:t>
      </w:r>
      <w:r w:rsidRPr="00D133AC">
        <w:rPr>
          <w:rFonts w:ascii="Times New Roman" w:hAnsi="Times New Roman" w:cs="Times New Roman"/>
        </w:rPr>
        <w:t> resistance in soybean. </w:t>
      </w:r>
      <w:r w:rsidRPr="00D133AC">
        <w:rPr>
          <w:rFonts w:ascii="Times New Roman" w:hAnsi="Times New Roman" w:cs="Times New Roman"/>
          <w:i/>
          <w:iCs/>
        </w:rPr>
        <w:t>Sci Rep</w:t>
      </w:r>
      <w:r w:rsidRPr="00D133AC">
        <w:rPr>
          <w:rFonts w:ascii="Times New Roman" w:hAnsi="Times New Roman" w:cs="Times New Roman"/>
        </w:rPr>
        <w:t> </w:t>
      </w:r>
      <w:r w:rsidRPr="00D133AC">
        <w:rPr>
          <w:rFonts w:ascii="Times New Roman" w:hAnsi="Times New Roman" w:cs="Times New Roman"/>
          <w:b/>
          <w:bCs/>
        </w:rPr>
        <w:t>11</w:t>
      </w:r>
      <w:r w:rsidRPr="00D133AC">
        <w:rPr>
          <w:rFonts w:ascii="Times New Roman" w:hAnsi="Times New Roman" w:cs="Times New Roman"/>
        </w:rPr>
        <w:t xml:space="preserve">, 16907 (2021). </w:t>
      </w:r>
      <w:hyperlink r:id="rId9" w:history="1">
        <w:r w:rsidRPr="009720E1">
          <w:rPr>
            <w:rStyle w:val="Hyperlink"/>
            <w:rFonts w:ascii="Times New Roman" w:hAnsi="Times New Roman" w:cs="Times New Roman"/>
          </w:rPr>
          <w:t>https://doi.org/10.1038/s41598-021-96425-1</w:t>
        </w:r>
      </w:hyperlink>
    </w:p>
    <w:p w14:paraId="6E63F617" w14:textId="1C6C8ED7" w:rsidR="00D133AC" w:rsidRDefault="00D133AC" w:rsidP="00D133AC">
      <w:pPr>
        <w:snapToGrid w:val="0"/>
        <w:spacing w:before="120" w:after="120"/>
        <w:ind w:left="540" w:hanging="540"/>
        <w:jc w:val="both"/>
        <w:rPr>
          <w:rFonts w:ascii="Times New Roman" w:hAnsi="Times New Roman" w:cs="Times New Roman"/>
        </w:rPr>
      </w:pPr>
      <w:r w:rsidRPr="00D133AC">
        <w:rPr>
          <w:rFonts w:ascii="Times New Roman" w:hAnsi="Times New Roman" w:cs="Times New Roman"/>
        </w:rPr>
        <w:t xml:space="preserve">Sandhu, D., Gao, H., </w:t>
      </w:r>
      <w:proofErr w:type="spellStart"/>
      <w:r w:rsidRPr="00D133AC">
        <w:rPr>
          <w:rFonts w:ascii="Times New Roman" w:hAnsi="Times New Roman" w:cs="Times New Roman"/>
        </w:rPr>
        <w:t>Cianzio</w:t>
      </w:r>
      <w:proofErr w:type="spellEnd"/>
      <w:r w:rsidRPr="00D133AC">
        <w:rPr>
          <w:rFonts w:ascii="Times New Roman" w:hAnsi="Times New Roman" w:cs="Times New Roman"/>
        </w:rPr>
        <w:t xml:space="preserve">, S. &amp; Bhattacharyya, M. K. Deletion of a disease resistance nucleotide-binding-site leucine-rich-repeat-like sequence is associated with the loss of the </w:t>
      </w:r>
      <w:r w:rsidRPr="00D133AC">
        <w:rPr>
          <w:rFonts w:ascii="Times New Roman" w:hAnsi="Times New Roman" w:cs="Times New Roman"/>
          <w:i/>
          <w:iCs/>
        </w:rPr>
        <w:t>Phytophthora</w:t>
      </w:r>
      <w:r w:rsidRPr="00D133AC">
        <w:rPr>
          <w:rFonts w:ascii="Times New Roman" w:hAnsi="Times New Roman" w:cs="Times New Roman"/>
        </w:rPr>
        <w:t xml:space="preserve"> resistance gene </w:t>
      </w:r>
      <w:r w:rsidRPr="00D133AC">
        <w:rPr>
          <w:rFonts w:ascii="Times New Roman" w:hAnsi="Times New Roman" w:cs="Times New Roman"/>
          <w:i/>
        </w:rPr>
        <w:t>Rps4</w:t>
      </w:r>
      <w:r w:rsidRPr="00D133AC">
        <w:rPr>
          <w:rFonts w:ascii="Times New Roman" w:hAnsi="Times New Roman" w:cs="Times New Roman"/>
        </w:rPr>
        <w:t xml:space="preserve"> in soybean. </w:t>
      </w:r>
      <w:r w:rsidRPr="00D133AC">
        <w:rPr>
          <w:rFonts w:ascii="Times New Roman" w:hAnsi="Times New Roman" w:cs="Times New Roman"/>
          <w:i/>
          <w:iCs/>
        </w:rPr>
        <w:t>Genetics</w:t>
      </w:r>
      <w:r w:rsidRPr="00D133AC">
        <w:rPr>
          <w:rFonts w:ascii="Times New Roman" w:hAnsi="Times New Roman" w:cs="Times New Roman"/>
        </w:rPr>
        <w:t xml:space="preserve">, </w:t>
      </w:r>
      <w:r w:rsidRPr="00D133AC">
        <w:rPr>
          <w:rFonts w:ascii="Times New Roman" w:hAnsi="Times New Roman" w:cs="Times New Roman"/>
          <w:b/>
          <w:bCs/>
        </w:rPr>
        <w:t>168</w:t>
      </w:r>
      <w:r w:rsidRPr="00D133AC">
        <w:rPr>
          <w:rFonts w:ascii="Times New Roman" w:hAnsi="Times New Roman" w:cs="Times New Roman"/>
        </w:rPr>
        <w:t xml:space="preserve">, (2004). </w:t>
      </w:r>
      <w:hyperlink r:id="rId10" w:history="1">
        <w:r w:rsidRPr="00D133AC">
          <w:rPr>
            <w:rStyle w:val="Hyperlink"/>
            <w:rFonts w:ascii="Times New Roman" w:hAnsi="Times New Roman" w:cs="Times New Roman"/>
          </w:rPr>
          <w:t>https://doi.org/10.1534/genetics.104.032037</w:t>
        </w:r>
      </w:hyperlink>
    </w:p>
    <w:p w14:paraId="77AC15DE" w14:textId="77777777" w:rsidR="00D133AC" w:rsidRPr="00D133AC" w:rsidRDefault="00D133AC" w:rsidP="00D133AC">
      <w:pPr>
        <w:snapToGrid w:val="0"/>
        <w:spacing w:before="120" w:after="120"/>
        <w:ind w:left="540" w:hanging="540"/>
        <w:jc w:val="both"/>
        <w:rPr>
          <w:rFonts w:ascii="Times New Roman" w:hAnsi="Times New Roman" w:cs="Times New Roman"/>
        </w:rPr>
      </w:pPr>
    </w:p>
    <w:p w14:paraId="161BEF9C" w14:textId="77777777" w:rsidR="00A279FA" w:rsidRPr="00496E43" w:rsidRDefault="00A279FA" w:rsidP="00747F60">
      <w:pPr>
        <w:snapToGrid w:val="0"/>
        <w:spacing w:before="120" w:after="120"/>
        <w:jc w:val="both"/>
        <w:rPr>
          <w:rFonts w:ascii="Times New Roman" w:hAnsi="Times New Roman" w:cs="Times New Roman"/>
        </w:rPr>
      </w:pPr>
    </w:p>
    <w:sectPr w:rsidR="00A279FA" w:rsidRPr="00496E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53DFF"/>
    <w:multiLevelType w:val="hybridMultilevel"/>
    <w:tmpl w:val="14045540"/>
    <w:lvl w:ilvl="0" w:tplc="F8C06D9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504E77"/>
    <w:multiLevelType w:val="multilevel"/>
    <w:tmpl w:val="E37C8EA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851070100">
    <w:abstractNumId w:val="0"/>
  </w:num>
  <w:num w:numId="2" w16cid:durableId="1448237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2E1"/>
    <w:rsid w:val="000607BD"/>
    <w:rsid w:val="0014378C"/>
    <w:rsid w:val="002D20E0"/>
    <w:rsid w:val="003C2958"/>
    <w:rsid w:val="003E60C8"/>
    <w:rsid w:val="00496E43"/>
    <w:rsid w:val="005D7FDA"/>
    <w:rsid w:val="005E5107"/>
    <w:rsid w:val="00632865"/>
    <w:rsid w:val="006424A3"/>
    <w:rsid w:val="00747F60"/>
    <w:rsid w:val="00774E8C"/>
    <w:rsid w:val="0078579B"/>
    <w:rsid w:val="00804DDE"/>
    <w:rsid w:val="0083540A"/>
    <w:rsid w:val="008A7D87"/>
    <w:rsid w:val="00911415"/>
    <w:rsid w:val="00913C9E"/>
    <w:rsid w:val="00A279FA"/>
    <w:rsid w:val="00B43CB7"/>
    <w:rsid w:val="00B712E1"/>
    <w:rsid w:val="00BC16E8"/>
    <w:rsid w:val="00C20D61"/>
    <w:rsid w:val="00C56DB0"/>
    <w:rsid w:val="00C57C97"/>
    <w:rsid w:val="00D133AC"/>
    <w:rsid w:val="00D97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63579"/>
  <w15:docId w15:val="{F0D0998E-3CE1-2A48-A127-90336CF8F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12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12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12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12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12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2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2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2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2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12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12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12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12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12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12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12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12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12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2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12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2E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12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2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12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2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12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2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12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2E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133A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33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371/journal.pone.016995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doi.org/10.1534/genetics.104.0320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38/s41598-021-96425-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Bhattacharyya, Madan K [AGRON]</dc:creator>
  <cp:keywords/>
  <dc:description/>
  <cp:lastModifiedBy>Bhattacharyya, Madan K [AGRON]</cp:lastModifiedBy>
  <cp:revision>3</cp:revision>
  <cp:lastPrinted>2024-03-29T23:03:00Z</cp:lastPrinted>
  <dcterms:created xsi:type="dcterms:W3CDTF">2024-03-30T00:13:00Z</dcterms:created>
  <dcterms:modified xsi:type="dcterms:W3CDTF">2024-03-30T00:20:00Z</dcterms:modified>
</cp:coreProperties>
</file>