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8F683" w14:textId="77777777" w:rsidR="00C27BE8" w:rsidRPr="00C27BE8" w:rsidRDefault="00C27BE8" w:rsidP="00C27BE8">
      <w:pPr>
        <w:spacing w:after="0" w:line="240" w:lineRule="auto"/>
        <w:jc w:val="center"/>
        <w:rPr>
          <w:rFonts w:ascii="Times New Roman" w:eastAsia="Calibri" w:hAnsi="Times New Roman" w:cs="Times New Roman"/>
          <w:b/>
          <w:sz w:val="24"/>
          <w:szCs w:val="24"/>
        </w:rPr>
      </w:pPr>
      <w:r w:rsidRPr="00C27BE8">
        <w:rPr>
          <w:rFonts w:ascii="Times New Roman" w:eastAsia="Calibri" w:hAnsi="Times New Roman" w:cs="Times New Roman"/>
          <w:b/>
          <w:sz w:val="24"/>
          <w:szCs w:val="24"/>
        </w:rPr>
        <w:t>Evaluation of seed treatments to manage combined infections if interveinal chlorosis</w:t>
      </w:r>
    </w:p>
    <w:p w14:paraId="72497DB2" w14:textId="77777777" w:rsidR="00C27BE8" w:rsidRDefault="00C27BE8" w:rsidP="00C27BE8">
      <w:pPr>
        <w:spacing w:after="0" w:line="240" w:lineRule="auto"/>
        <w:jc w:val="center"/>
        <w:rPr>
          <w:rFonts w:ascii="Times New Roman" w:eastAsia="Calibri" w:hAnsi="Times New Roman" w:cs="Times New Roman"/>
          <w:b/>
          <w:sz w:val="24"/>
          <w:szCs w:val="24"/>
        </w:rPr>
      </w:pPr>
      <w:r w:rsidRPr="00C27BE8">
        <w:rPr>
          <w:rFonts w:ascii="Times New Roman" w:eastAsia="Calibri" w:hAnsi="Times New Roman" w:cs="Times New Roman"/>
          <w:b/>
          <w:sz w:val="24"/>
          <w:szCs w:val="24"/>
        </w:rPr>
        <w:t>causing pathogens and soybean cyst nematodes</w:t>
      </w:r>
    </w:p>
    <w:p w14:paraId="1C15F7A8" w14:textId="77777777" w:rsidR="00C27BE8" w:rsidRDefault="00C27BE8" w:rsidP="00C27BE8">
      <w:pPr>
        <w:spacing w:after="0" w:line="240" w:lineRule="auto"/>
        <w:jc w:val="center"/>
        <w:rPr>
          <w:rFonts w:ascii="Times New Roman" w:eastAsia="Calibri" w:hAnsi="Times New Roman" w:cs="Times New Roman"/>
          <w:b/>
          <w:sz w:val="24"/>
          <w:szCs w:val="24"/>
        </w:rPr>
      </w:pPr>
    </w:p>
    <w:p w14:paraId="319B2B2B" w14:textId="086815B8" w:rsidR="00B5213A" w:rsidRDefault="00B5213A" w:rsidP="00C27BE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Principal Investigator: </w:t>
      </w:r>
      <w:r w:rsidR="00664CC4" w:rsidRPr="00F209D3">
        <w:rPr>
          <w:rFonts w:ascii="Times New Roman" w:eastAsia="Calibri" w:hAnsi="Times New Roman" w:cs="Times New Roman"/>
          <w:sz w:val="24"/>
          <w:szCs w:val="24"/>
        </w:rPr>
        <w:t>Venkat Chapara</w:t>
      </w:r>
    </w:p>
    <w:p w14:paraId="65CAD78B" w14:textId="77777777" w:rsidR="00B5213A" w:rsidRDefault="00B5213A" w:rsidP="00B5213A">
      <w:pPr>
        <w:spacing w:after="0" w:line="240" w:lineRule="auto"/>
        <w:rPr>
          <w:rFonts w:ascii="Times New Roman" w:eastAsia="Calibri" w:hAnsi="Times New Roman" w:cs="Times New Roman"/>
          <w:sz w:val="24"/>
          <w:szCs w:val="24"/>
        </w:rPr>
      </w:pPr>
    </w:p>
    <w:p w14:paraId="69C46DC9" w14:textId="77777777" w:rsidR="000C5479" w:rsidRDefault="00B5213A" w:rsidP="00664CC4">
      <w:pPr>
        <w:spacing w:after="0" w:line="240" w:lineRule="auto"/>
        <w:rPr>
          <w:rFonts w:ascii="Times New Roman" w:hAnsi="Times New Roman" w:cs="Times New Roman"/>
          <w:sz w:val="24"/>
          <w:szCs w:val="24"/>
        </w:rPr>
      </w:pPr>
      <w:r w:rsidRPr="00B5213A">
        <w:rPr>
          <w:rFonts w:ascii="Times New Roman" w:hAnsi="Times New Roman" w:cs="Times New Roman"/>
          <w:b/>
          <w:bCs/>
          <w:sz w:val="24"/>
          <w:szCs w:val="24"/>
        </w:rPr>
        <w:t>Research Overview:</w:t>
      </w:r>
      <w:r w:rsidRPr="00B5213A">
        <w:rPr>
          <w:rFonts w:ascii="Times New Roman" w:hAnsi="Times New Roman" w:cs="Times New Roman"/>
          <w:sz w:val="24"/>
          <w:szCs w:val="24"/>
        </w:rPr>
        <w:t xml:space="preserve"> </w:t>
      </w:r>
    </w:p>
    <w:p w14:paraId="55AD32D0" w14:textId="63F93072" w:rsidR="00B5213A" w:rsidRDefault="000C5479" w:rsidP="00664CC4">
      <w:pPr>
        <w:spacing w:after="0" w:line="240" w:lineRule="auto"/>
        <w:rPr>
          <w:rFonts w:ascii="Times New Roman" w:hAnsi="Times New Roman" w:cs="Times New Roman"/>
          <w:sz w:val="24"/>
        </w:rPr>
      </w:pPr>
      <w:r w:rsidRPr="000C5479">
        <w:rPr>
          <w:rFonts w:ascii="Times New Roman" w:hAnsi="Times New Roman" w:cs="Times New Roman"/>
          <w:sz w:val="24"/>
        </w:rPr>
        <w:t>Interveinal chlorosis (yellowing between leaf veins) and leaf necrosis (tissue death) of soybean foliage, exacerbated by Soybean Cyst Nematode in the same field, has been reported to cause significant yield losses in soybeans globally. Similar infections, in conjunction with SCN, were identified on a soybean variety at Langdon Research Extension Center (LREC). Most of the samples were confirmed to be Brown Stem Rot (BSR) infections through molecular analysis. The symptoms of interveinal chlorosis and tissue death led to a decline in crop growth, and a significant reduction in yield was recorded at LREC over the past two seasons—an urgent need to address the research on the management of this disease in Soybeans in North Dakota.</w:t>
      </w:r>
    </w:p>
    <w:p w14:paraId="67F582CC" w14:textId="50A7C232" w:rsidR="000C5479" w:rsidRDefault="000C5479" w:rsidP="00664CC4">
      <w:pPr>
        <w:spacing w:after="0" w:line="240" w:lineRule="auto"/>
        <w:rPr>
          <w:rFonts w:ascii="Times New Roman" w:hAnsi="Times New Roman" w:cs="Times New Roman"/>
          <w:sz w:val="24"/>
        </w:rPr>
      </w:pPr>
    </w:p>
    <w:p w14:paraId="433192B3" w14:textId="77777777" w:rsidR="000C5479" w:rsidRDefault="00664CC4" w:rsidP="00664CC4">
      <w:pPr>
        <w:spacing w:after="0" w:line="240" w:lineRule="auto"/>
        <w:rPr>
          <w:rFonts w:ascii="Times New Roman" w:eastAsia="Calibri" w:hAnsi="Times New Roman" w:cs="Times New Roman"/>
          <w:sz w:val="24"/>
          <w:szCs w:val="24"/>
        </w:rPr>
      </w:pPr>
      <w:r w:rsidRPr="00B5213A">
        <w:rPr>
          <w:rFonts w:ascii="Times New Roman" w:eastAsia="Calibri" w:hAnsi="Times New Roman" w:cs="Times New Roman"/>
          <w:b/>
          <w:sz w:val="24"/>
          <w:szCs w:val="24"/>
        </w:rPr>
        <w:t>Objective</w:t>
      </w:r>
      <w:r w:rsidRPr="00B5213A">
        <w:rPr>
          <w:rFonts w:ascii="Times New Roman" w:eastAsia="Calibri" w:hAnsi="Times New Roman" w:cs="Times New Roman"/>
          <w:sz w:val="24"/>
          <w:szCs w:val="24"/>
        </w:rPr>
        <w:t xml:space="preserve">: </w:t>
      </w:r>
    </w:p>
    <w:p w14:paraId="7F1C919C" w14:textId="2FB4B932" w:rsidR="00B5213A" w:rsidRDefault="00B5213A" w:rsidP="00664CC4">
      <w:pPr>
        <w:spacing w:after="0" w:line="240" w:lineRule="auto"/>
        <w:rPr>
          <w:rFonts w:ascii="Times New Roman" w:eastAsia="Calibri" w:hAnsi="Times New Roman" w:cs="Times New Roman"/>
          <w:sz w:val="24"/>
          <w:szCs w:val="24"/>
        </w:rPr>
      </w:pPr>
      <w:r w:rsidRPr="00B5213A">
        <w:rPr>
          <w:rFonts w:ascii="Times New Roman" w:eastAsia="Calibri" w:hAnsi="Times New Roman" w:cs="Times New Roman"/>
          <w:sz w:val="24"/>
          <w:szCs w:val="24"/>
        </w:rPr>
        <w:t xml:space="preserve">The current objectives were to evaluate various seed treatments to manage the interveinal chlorosis associated with Soybean Cyst Nematode and identify the pathogens responsible for the disease-causing interveinal chlorosis and tissue death besides BSR. </w:t>
      </w:r>
    </w:p>
    <w:p w14:paraId="054194E7" w14:textId="77777777" w:rsidR="00B5213A" w:rsidRDefault="00B5213A" w:rsidP="00664CC4">
      <w:pPr>
        <w:spacing w:after="0" w:line="240" w:lineRule="auto"/>
        <w:rPr>
          <w:rFonts w:ascii="Times New Roman" w:eastAsia="Calibri" w:hAnsi="Times New Roman" w:cs="Times New Roman"/>
          <w:sz w:val="24"/>
          <w:szCs w:val="24"/>
        </w:rPr>
      </w:pPr>
    </w:p>
    <w:p w14:paraId="227C6F5A" w14:textId="77777777" w:rsidR="000C5479" w:rsidRDefault="00B5213A" w:rsidP="00664CC4">
      <w:pPr>
        <w:spacing w:after="0" w:line="240" w:lineRule="auto"/>
        <w:rPr>
          <w:rFonts w:ascii="Times New Roman" w:eastAsia="Calibri" w:hAnsi="Times New Roman" w:cs="Times New Roman"/>
          <w:b/>
          <w:bCs/>
          <w:sz w:val="24"/>
          <w:szCs w:val="24"/>
        </w:rPr>
      </w:pPr>
      <w:r w:rsidRPr="00B5213A">
        <w:rPr>
          <w:rFonts w:ascii="Times New Roman" w:eastAsia="Calibri" w:hAnsi="Times New Roman" w:cs="Times New Roman"/>
          <w:b/>
          <w:bCs/>
          <w:sz w:val="24"/>
          <w:szCs w:val="24"/>
        </w:rPr>
        <w:t xml:space="preserve">Progress of </w:t>
      </w:r>
      <w:r w:rsidR="00EA0024" w:rsidRPr="00B5213A">
        <w:rPr>
          <w:rFonts w:ascii="Times New Roman" w:eastAsia="Calibri" w:hAnsi="Times New Roman" w:cs="Times New Roman"/>
          <w:b/>
          <w:bCs/>
          <w:sz w:val="24"/>
          <w:szCs w:val="24"/>
        </w:rPr>
        <w:t>Work:</w:t>
      </w:r>
      <w:r w:rsidR="00EA0024">
        <w:rPr>
          <w:rFonts w:ascii="Times New Roman" w:eastAsia="Calibri" w:hAnsi="Times New Roman" w:cs="Times New Roman"/>
          <w:b/>
          <w:bCs/>
          <w:sz w:val="24"/>
          <w:szCs w:val="24"/>
        </w:rPr>
        <w:t xml:space="preserve"> </w:t>
      </w:r>
    </w:p>
    <w:p w14:paraId="7FE7349A" w14:textId="5FD5A734" w:rsidR="00EA0024" w:rsidRDefault="00433019" w:rsidP="00664CC4">
      <w:pPr>
        <w:spacing w:after="0" w:line="240" w:lineRule="auto"/>
        <w:rPr>
          <w:rFonts w:ascii="Times New Roman" w:eastAsia="Calibri" w:hAnsi="Times New Roman" w:cs="Times New Roman"/>
          <w:sz w:val="24"/>
          <w:szCs w:val="24"/>
        </w:rPr>
      </w:pPr>
      <w:r w:rsidRPr="00433019">
        <w:rPr>
          <w:rFonts w:ascii="Times New Roman" w:eastAsia="Calibri" w:hAnsi="Times New Roman" w:cs="Times New Roman"/>
          <w:sz w:val="24"/>
          <w:szCs w:val="24"/>
        </w:rPr>
        <w:t>We have completed the year one field trial. Some seed treatments showed promising results in managing interveinal chlorosis with significant yields. The trial was conducted as follows.</w:t>
      </w:r>
    </w:p>
    <w:p w14:paraId="209B3A29" w14:textId="77777777" w:rsidR="00433019" w:rsidRPr="00EA0024" w:rsidRDefault="00433019" w:rsidP="00664CC4">
      <w:pPr>
        <w:spacing w:after="0" w:line="240" w:lineRule="auto"/>
        <w:rPr>
          <w:rFonts w:ascii="Times New Roman" w:eastAsia="Calibri" w:hAnsi="Times New Roman" w:cs="Times New Roman"/>
          <w:sz w:val="24"/>
          <w:szCs w:val="24"/>
        </w:rPr>
      </w:pPr>
    </w:p>
    <w:p w14:paraId="49F6D135" w14:textId="060B1406" w:rsidR="00664CC4" w:rsidRPr="00F209D3" w:rsidRDefault="00664CC4" w:rsidP="00664CC4">
      <w:pPr>
        <w:spacing w:after="0" w:line="240" w:lineRule="auto"/>
        <w:rPr>
          <w:rFonts w:ascii="Times New Roman" w:eastAsia="Calibri" w:hAnsi="Times New Roman" w:cs="Times New Roman"/>
          <w:sz w:val="24"/>
          <w:szCs w:val="24"/>
        </w:rPr>
      </w:pPr>
      <w:r w:rsidRPr="00F209D3">
        <w:rPr>
          <w:rFonts w:ascii="Times New Roman" w:eastAsia="Calibri" w:hAnsi="Times New Roman" w:cs="Times New Roman"/>
          <w:b/>
          <w:sz w:val="24"/>
          <w:szCs w:val="24"/>
        </w:rPr>
        <w:t>Materials and Methods</w:t>
      </w:r>
      <w:r w:rsidRPr="00F209D3">
        <w:rPr>
          <w:rFonts w:ascii="Times New Roman" w:eastAsia="Calibri" w:hAnsi="Times New Roman" w:cs="Times New Roman"/>
          <w:sz w:val="24"/>
          <w:szCs w:val="24"/>
        </w:rPr>
        <w:t>:</w:t>
      </w:r>
    </w:p>
    <w:p w14:paraId="0AA32896" w14:textId="6BB26634" w:rsidR="00B5213A" w:rsidRDefault="00664CC4" w:rsidP="007B4C28">
      <w:pPr>
        <w:tabs>
          <w:tab w:val="left" w:pos="7018"/>
        </w:tabs>
        <w:rPr>
          <w:rFonts w:ascii="Times New Roman" w:hAnsi="Times New Roman" w:cs="Times New Roman"/>
          <w:sz w:val="24"/>
          <w:szCs w:val="24"/>
        </w:rPr>
      </w:pPr>
      <w:r w:rsidRPr="00AD7444">
        <w:rPr>
          <w:rFonts w:ascii="Times New Roman" w:eastAsia="Calibri" w:hAnsi="Times New Roman" w:cs="Times New Roman"/>
          <w:sz w:val="24"/>
          <w:szCs w:val="24"/>
        </w:rPr>
        <w:t xml:space="preserve">This research trial was conducted at the Langdon Research Extension Center with an objective to evaluate the performance of seed treatments to manage </w:t>
      </w:r>
      <w:r w:rsidR="0071636F">
        <w:rPr>
          <w:rFonts w:ascii="Times New Roman" w:eastAsia="Calibri" w:hAnsi="Times New Roman" w:cs="Times New Roman"/>
          <w:sz w:val="24"/>
          <w:szCs w:val="24"/>
        </w:rPr>
        <w:t>interveinal chlorosis in soybeans</w:t>
      </w:r>
      <w:r w:rsidRPr="00AD7444">
        <w:rPr>
          <w:rFonts w:ascii="Times New Roman" w:eastAsia="Calibri" w:hAnsi="Times New Roman" w:cs="Times New Roman"/>
          <w:sz w:val="24"/>
          <w:szCs w:val="24"/>
        </w:rPr>
        <w:t xml:space="preserve">. The trial was planted on May </w:t>
      </w:r>
      <w:r w:rsidR="0071636F">
        <w:rPr>
          <w:rFonts w:ascii="Times New Roman" w:eastAsia="Calibri" w:hAnsi="Times New Roman" w:cs="Times New Roman"/>
          <w:sz w:val="24"/>
          <w:szCs w:val="24"/>
        </w:rPr>
        <w:t>17</w:t>
      </w:r>
      <w:r w:rsidRPr="00AD7444">
        <w:rPr>
          <w:rFonts w:ascii="Times New Roman" w:eastAsia="Calibri" w:hAnsi="Times New Roman" w:cs="Times New Roman"/>
          <w:sz w:val="24"/>
          <w:szCs w:val="24"/>
        </w:rPr>
        <w:t>, 202</w:t>
      </w:r>
      <w:r w:rsidR="0071636F">
        <w:rPr>
          <w:rFonts w:ascii="Times New Roman" w:eastAsia="Calibri" w:hAnsi="Times New Roman" w:cs="Times New Roman"/>
          <w:sz w:val="24"/>
          <w:szCs w:val="24"/>
        </w:rPr>
        <w:t>4</w:t>
      </w:r>
      <w:r w:rsidRPr="00AD7444">
        <w:rPr>
          <w:rFonts w:ascii="Times New Roman" w:eastAsia="Calibri" w:hAnsi="Times New Roman" w:cs="Times New Roman"/>
          <w:sz w:val="24"/>
          <w:szCs w:val="24"/>
        </w:rPr>
        <w:t xml:space="preserve"> with treated seed of various treatments on the </w:t>
      </w:r>
      <w:r w:rsidR="0071636F">
        <w:rPr>
          <w:rFonts w:ascii="Times New Roman" w:eastAsia="Calibri" w:hAnsi="Times New Roman" w:cs="Times New Roman"/>
          <w:sz w:val="24"/>
          <w:szCs w:val="24"/>
        </w:rPr>
        <w:t>soybean</w:t>
      </w:r>
      <w:r w:rsidRPr="00AD7444">
        <w:rPr>
          <w:rFonts w:ascii="Times New Roman" w:eastAsia="Calibri" w:hAnsi="Times New Roman" w:cs="Times New Roman"/>
          <w:sz w:val="24"/>
          <w:szCs w:val="24"/>
        </w:rPr>
        <w:t xml:space="preserve"> cultivar ‘</w:t>
      </w:r>
      <w:r w:rsidR="0071636F" w:rsidRPr="0071636F">
        <w:rPr>
          <w:rFonts w:ascii="Times New Roman" w:eastAsia="Calibri" w:hAnsi="Times New Roman" w:cs="Times New Roman"/>
          <w:color w:val="000000" w:themeColor="text1"/>
          <w:sz w:val="24"/>
          <w:szCs w:val="24"/>
        </w:rPr>
        <w:t>GT210086T20</w:t>
      </w:r>
      <w:r w:rsidRPr="00AD7444">
        <w:rPr>
          <w:rFonts w:ascii="Times New Roman" w:eastAsia="Calibri" w:hAnsi="Times New Roman" w:cs="Times New Roman"/>
          <w:sz w:val="24"/>
          <w:szCs w:val="24"/>
        </w:rPr>
        <w:t xml:space="preserve">’ and compared with non-treated seed. The design was randomized complete block with four replications.  The trial followed state recommended practices for land preparation, fertilization, seeding rate, weed and insect control.  The plot size was 5 ft. wide x 16 ft. long.  </w:t>
      </w:r>
      <w:r w:rsidR="00AD7444" w:rsidRPr="00AD7444">
        <w:rPr>
          <w:rFonts w:ascii="Times New Roman" w:hAnsi="Times New Roman" w:cs="Times New Roman"/>
          <w:sz w:val="24"/>
          <w:szCs w:val="24"/>
        </w:rPr>
        <w:t>Interveinal Chlorosis</w:t>
      </w:r>
      <w:r w:rsidR="007B4C28" w:rsidRPr="00AD7444">
        <w:rPr>
          <w:rFonts w:ascii="Times New Roman" w:hAnsi="Times New Roman" w:cs="Times New Roman"/>
          <w:sz w:val="24"/>
          <w:szCs w:val="24"/>
        </w:rPr>
        <w:t xml:space="preserve"> was rated for foliar disease incidence (DI) and disease severity (DS) in the middle two rows of each plot at full seed to beginning maturity (R6 to R7) growth stages. DI refers to the percentage of plants with </w:t>
      </w:r>
      <w:r w:rsidR="00AD7444" w:rsidRPr="00AD7444">
        <w:rPr>
          <w:rFonts w:ascii="Times New Roman" w:hAnsi="Times New Roman" w:cs="Times New Roman"/>
          <w:sz w:val="24"/>
          <w:szCs w:val="24"/>
        </w:rPr>
        <w:t>Interveinal Chlorosis</w:t>
      </w:r>
      <w:r w:rsidR="007B4C28" w:rsidRPr="00AD7444">
        <w:rPr>
          <w:rFonts w:ascii="Times New Roman" w:hAnsi="Times New Roman" w:cs="Times New Roman"/>
          <w:sz w:val="24"/>
          <w:szCs w:val="24"/>
        </w:rPr>
        <w:t xml:space="preserve"> foliar disease symptoms, and disease severity (DS) was rated using a 1–9 scale where 1 refers to low foliar disease pressure and 9 refers to the premature death of the plant. The foliar </w:t>
      </w:r>
      <w:r w:rsidR="00AD7444" w:rsidRPr="00AD7444">
        <w:rPr>
          <w:rFonts w:ascii="Times New Roman" w:hAnsi="Times New Roman" w:cs="Times New Roman"/>
          <w:sz w:val="24"/>
          <w:szCs w:val="24"/>
        </w:rPr>
        <w:t>Interveinal Chlorosis</w:t>
      </w:r>
      <w:r w:rsidR="007B4C28" w:rsidRPr="00AD7444">
        <w:rPr>
          <w:rFonts w:ascii="Times New Roman" w:hAnsi="Times New Roman" w:cs="Times New Roman"/>
          <w:sz w:val="24"/>
          <w:szCs w:val="24"/>
        </w:rPr>
        <w:t xml:space="preserve"> disease index (FDX) was then calculated using the equation FDX = DI × DS/9</w:t>
      </w:r>
      <w:r w:rsidR="001C0048">
        <w:rPr>
          <w:rFonts w:ascii="Times New Roman" w:hAnsi="Times New Roman" w:cs="Times New Roman"/>
          <w:sz w:val="24"/>
          <w:szCs w:val="24"/>
        </w:rPr>
        <w:t xml:space="preserve"> (Table 1)</w:t>
      </w:r>
      <w:r w:rsidR="007B4C28" w:rsidRPr="00AD7444">
        <w:rPr>
          <w:rFonts w:ascii="Times New Roman" w:hAnsi="Times New Roman" w:cs="Times New Roman"/>
          <w:sz w:val="24"/>
          <w:szCs w:val="24"/>
        </w:rPr>
        <w:t>. The plot</w:t>
      </w:r>
      <w:r w:rsidR="001C0048">
        <w:rPr>
          <w:rFonts w:ascii="Times New Roman" w:hAnsi="Times New Roman" w:cs="Times New Roman"/>
          <w:sz w:val="24"/>
          <w:szCs w:val="24"/>
        </w:rPr>
        <w:t>s</w:t>
      </w:r>
      <w:r w:rsidR="007B4C28" w:rsidRPr="00AD7444">
        <w:rPr>
          <w:rFonts w:ascii="Times New Roman" w:hAnsi="Times New Roman" w:cs="Times New Roman"/>
          <w:sz w:val="24"/>
          <w:szCs w:val="24"/>
        </w:rPr>
        <w:t xml:space="preserve"> were harvested with a </w:t>
      </w:r>
      <w:r w:rsidR="001C0048">
        <w:rPr>
          <w:rFonts w:ascii="Times New Roman" w:hAnsi="Times New Roman" w:cs="Times New Roman"/>
          <w:sz w:val="24"/>
          <w:szCs w:val="24"/>
        </w:rPr>
        <w:t>Almco</w:t>
      </w:r>
      <w:r w:rsidR="007B4C28" w:rsidRPr="00AD7444">
        <w:rPr>
          <w:rFonts w:ascii="Times New Roman" w:hAnsi="Times New Roman" w:cs="Times New Roman"/>
          <w:sz w:val="24"/>
          <w:szCs w:val="24"/>
        </w:rPr>
        <w:t xml:space="preserve"> plot combine, and yields were calculated and adjusted to 13% moisture prior to analysis.</w:t>
      </w:r>
      <w:r w:rsidR="00D815B7" w:rsidRPr="00D815B7">
        <w:t xml:space="preserve"> </w:t>
      </w:r>
      <w:r w:rsidR="00D815B7" w:rsidRPr="00D815B7">
        <w:rPr>
          <w:rFonts w:ascii="Times New Roman" w:hAnsi="Times New Roman" w:cs="Times New Roman"/>
          <w:sz w:val="24"/>
          <w:szCs w:val="24"/>
        </w:rPr>
        <w:t>Data was subjected to analysis of variance using complete block, balanced orthogonal designs of Genovix Generation II software.</w:t>
      </w:r>
    </w:p>
    <w:p w14:paraId="642E84AF" w14:textId="77777777" w:rsidR="008F0EB4" w:rsidRDefault="008F0EB4" w:rsidP="007B4C28">
      <w:pPr>
        <w:tabs>
          <w:tab w:val="left" w:pos="7018"/>
        </w:tabs>
        <w:rPr>
          <w:rFonts w:ascii="Times New Roman" w:hAnsi="Times New Roman" w:cs="Times New Roman"/>
          <w:sz w:val="24"/>
          <w:szCs w:val="24"/>
        </w:rPr>
      </w:pPr>
    </w:p>
    <w:p w14:paraId="09030849" w14:textId="0B2EE0EE" w:rsidR="008F0EB4" w:rsidRDefault="00B5213A" w:rsidP="007B4C28">
      <w:pPr>
        <w:tabs>
          <w:tab w:val="left" w:pos="7018"/>
        </w:tabs>
        <w:rPr>
          <w:rFonts w:ascii="Times New Roman" w:hAnsi="Times New Roman" w:cs="Times New Roman"/>
          <w:sz w:val="24"/>
          <w:szCs w:val="24"/>
        </w:rPr>
      </w:pPr>
      <w:r w:rsidRPr="00B5213A">
        <w:rPr>
          <w:rFonts w:ascii="Times New Roman" w:hAnsi="Times New Roman" w:cs="Times New Roman"/>
          <w:b/>
          <w:bCs/>
          <w:sz w:val="24"/>
          <w:szCs w:val="24"/>
        </w:rPr>
        <w:t>Results to Date:</w:t>
      </w:r>
      <w:r w:rsidRPr="00B5213A">
        <w:rPr>
          <w:rFonts w:ascii="Times New Roman" w:hAnsi="Times New Roman" w:cs="Times New Roman"/>
          <w:sz w:val="24"/>
          <w:szCs w:val="24"/>
        </w:rPr>
        <w:t xml:space="preserve"> Soybean seed treated with Trunemco®, Ilevo®, and Dynasty® had the lowest interveinal chlorosis FDX. These results are significantly statistically different from the other </w:t>
      </w:r>
      <w:r w:rsidRPr="00B5213A">
        <w:rPr>
          <w:rFonts w:ascii="Times New Roman" w:hAnsi="Times New Roman" w:cs="Times New Roman"/>
          <w:sz w:val="24"/>
          <w:szCs w:val="24"/>
        </w:rPr>
        <w:lastRenderedPageBreak/>
        <w:t>treatments tested. The seed treatments Trunemco® followed by Intego Solo®, Dynasty®, and Rancona Summit® showed significant difference in yield from the non-treated check (Table 1).</w:t>
      </w:r>
    </w:p>
    <w:p w14:paraId="3F528FA4" w14:textId="77777777" w:rsidR="008F0EB4" w:rsidRPr="00AD7444" w:rsidRDefault="008F0EB4" w:rsidP="007B4C28">
      <w:pPr>
        <w:tabs>
          <w:tab w:val="left" w:pos="7018"/>
        </w:tabs>
        <w:rPr>
          <w:rFonts w:ascii="Times New Roman" w:hAnsi="Times New Roman" w:cs="Times New Roman"/>
          <w:sz w:val="24"/>
          <w:szCs w:val="24"/>
        </w:rPr>
      </w:pPr>
    </w:p>
    <w:p w14:paraId="6B26DFA8" w14:textId="78CC14F7" w:rsidR="0045248D" w:rsidRPr="00F209D3" w:rsidRDefault="0045248D" w:rsidP="0045248D">
      <w:pPr>
        <w:spacing w:after="0" w:line="240" w:lineRule="auto"/>
        <w:rPr>
          <w:rFonts w:ascii="Times New Roman" w:eastAsia="Calibri" w:hAnsi="Times New Roman" w:cs="Times New Roman"/>
          <w:sz w:val="24"/>
          <w:szCs w:val="24"/>
        </w:rPr>
      </w:pPr>
      <w:r w:rsidRPr="009E47C2">
        <w:rPr>
          <w:rFonts w:ascii="Times New Roman" w:eastAsia="Calibri" w:hAnsi="Times New Roman" w:cs="Times New Roman"/>
          <w:b/>
          <w:bCs/>
          <w:sz w:val="24"/>
          <w:szCs w:val="24"/>
        </w:rPr>
        <w:t>Table 1</w:t>
      </w:r>
      <w:r w:rsidRPr="00F209D3">
        <w:rPr>
          <w:rFonts w:ascii="Times New Roman" w:eastAsia="Calibri" w:hAnsi="Times New Roman" w:cs="Times New Roman"/>
          <w:sz w:val="24"/>
          <w:szCs w:val="24"/>
        </w:rPr>
        <w:t xml:space="preserve">: </w:t>
      </w:r>
      <w:r>
        <w:rPr>
          <w:rFonts w:ascii="Times New Roman" w:eastAsia="Calibri" w:hAnsi="Times New Roman" w:cs="Times New Roman"/>
          <w:sz w:val="24"/>
          <w:szCs w:val="24"/>
        </w:rPr>
        <w:t>Effect of fungicide seed treatments on m</w:t>
      </w:r>
      <w:r w:rsidRPr="00F209D3">
        <w:rPr>
          <w:rFonts w:ascii="Times New Roman" w:eastAsia="Calibri" w:hAnsi="Times New Roman" w:cs="Times New Roman"/>
          <w:sz w:val="24"/>
          <w:szCs w:val="24"/>
        </w:rPr>
        <w:t>ean</w:t>
      </w:r>
      <w:r>
        <w:rPr>
          <w:rFonts w:ascii="Times New Roman" w:eastAsia="Calibri" w:hAnsi="Times New Roman" w:cs="Times New Roman"/>
          <w:sz w:val="24"/>
          <w:szCs w:val="24"/>
        </w:rPr>
        <w:t xml:space="preserve"> plant stand, phytotoxicity, </w:t>
      </w:r>
      <w:r w:rsidR="00F6103A" w:rsidRPr="00695405">
        <w:rPr>
          <w:rFonts w:ascii="Times New Roman" w:eastAsia="Calibri" w:hAnsi="Times New Roman" w:cs="Times New Roman"/>
          <w:sz w:val="24"/>
          <w:szCs w:val="24"/>
        </w:rPr>
        <w:t>interveinal chlorosis</w:t>
      </w:r>
      <w:r w:rsidRPr="00F209D3">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Pr="00F209D3">
        <w:rPr>
          <w:rFonts w:ascii="Times New Roman" w:eastAsia="Calibri" w:hAnsi="Times New Roman" w:cs="Times New Roman"/>
          <w:sz w:val="24"/>
          <w:szCs w:val="24"/>
        </w:rPr>
        <w:t>disease</w:t>
      </w:r>
      <w:r>
        <w:rPr>
          <w:rFonts w:ascii="Times New Roman" w:eastAsia="Calibri" w:hAnsi="Times New Roman" w:cs="Times New Roman"/>
          <w:sz w:val="24"/>
          <w:szCs w:val="24"/>
        </w:rPr>
        <w:t>)</w:t>
      </w:r>
      <w:r w:rsidRPr="00F209D3">
        <w:rPr>
          <w:rFonts w:ascii="Times New Roman" w:eastAsia="Calibri" w:hAnsi="Times New Roman" w:cs="Times New Roman"/>
          <w:sz w:val="24"/>
          <w:szCs w:val="24"/>
        </w:rPr>
        <w:t xml:space="preserve"> incidence, severity</w:t>
      </w:r>
      <w:r>
        <w:rPr>
          <w:rFonts w:ascii="Times New Roman" w:eastAsia="Calibri" w:hAnsi="Times New Roman" w:cs="Times New Roman"/>
          <w:sz w:val="24"/>
          <w:szCs w:val="24"/>
        </w:rPr>
        <w:t xml:space="preserve">, </w:t>
      </w:r>
      <w:r w:rsidRPr="00F209D3">
        <w:rPr>
          <w:rFonts w:ascii="Times New Roman" w:eastAsia="Calibri" w:hAnsi="Times New Roman" w:cs="Times New Roman"/>
          <w:sz w:val="24"/>
          <w:szCs w:val="24"/>
        </w:rPr>
        <w:t>yield and test weights</w:t>
      </w:r>
      <w:r>
        <w:rPr>
          <w:rFonts w:ascii="Times New Roman" w:eastAsia="Calibri" w:hAnsi="Times New Roman" w:cs="Times New Roman"/>
          <w:sz w:val="24"/>
          <w:szCs w:val="24"/>
        </w:rPr>
        <w:t>.</w:t>
      </w:r>
      <w:r w:rsidRPr="00F209D3">
        <w:rPr>
          <w:rFonts w:ascii="Times New Roman" w:eastAsia="Calibri" w:hAnsi="Times New Roman" w:cs="Times New Roman"/>
          <w:sz w:val="24"/>
          <w:szCs w:val="24"/>
        </w:rPr>
        <w:t xml:space="preserve"> </w:t>
      </w:r>
    </w:p>
    <w:p w14:paraId="62968550" w14:textId="77777777" w:rsidR="007B4C28" w:rsidRDefault="007B4C28" w:rsidP="007B4C28">
      <w:r>
        <w:fldChar w:fldCharType="begin"/>
      </w:r>
      <w:r>
        <w:instrText xml:space="preserve"> LINK Excel.Sheet.12 "\\\\134.129.30.210\\shared\\Pathology\\2024 Trials\\Soybean SeedTrt trial2024.xlsx" "Sheet2!R4C4:R18C10" \a \f 4 \h  \* MERGEFORMAT </w:instrText>
      </w:r>
      <w:r>
        <w:fldChar w:fldCharType="separate"/>
      </w:r>
    </w:p>
    <w:tbl>
      <w:tblPr>
        <w:tblW w:w="9352" w:type="dxa"/>
        <w:tblLook w:val="04A0" w:firstRow="1" w:lastRow="0" w:firstColumn="1" w:lastColumn="0" w:noHBand="0" w:noVBand="1"/>
      </w:tblPr>
      <w:tblGrid>
        <w:gridCol w:w="1890"/>
        <w:gridCol w:w="1350"/>
        <w:gridCol w:w="1252"/>
        <w:gridCol w:w="810"/>
        <w:gridCol w:w="1440"/>
        <w:gridCol w:w="1530"/>
        <w:gridCol w:w="1080"/>
      </w:tblGrid>
      <w:tr w:rsidR="007B4C28" w:rsidRPr="0046492E" w14:paraId="16935D99" w14:textId="77777777" w:rsidTr="00BF6191">
        <w:trPr>
          <w:trHeight w:val="315"/>
        </w:trPr>
        <w:tc>
          <w:tcPr>
            <w:tcW w:w="1890" w:type="dxa"/>
            <w:tcBorders>
              <w:top w:val="single" w:sz="4" w:space="0" w:color="auto"/>
              <w:left w:val="nil"/>
              <w:bottom w:val="nil"/>
              <w:right w:val="nil"/>
            </w:tcBorders>
            <w:shd w:val="clear" w:color="auto" w:fill="auto"/>
            <w:noWrap/>
            <w:vAlign w:val="bottom"/>
            <w:hideMark/>
          </w:tcPr>
          <w:p w14:paraId="438543ED" w14:textId="77777777" w:rsidR="007B4C28" w:rsidRPr="0046492E" w:rsidRDefault="007B4C28" w:rsidP="00BF6191">
            <w:pPr>
              <w:spacing w:after="0" w:line="240" w:lineRule="auto"/>
              <w:rPr>
                <w:rFonts w:ascii="Times New Roman" w:eastAsia="Times New Roman" w:hAnsi="Times New Roman" w:cs="Times New Roman"/>
                <w:b/>
                <w:bCs/>
                <w:color w:val="000000"/>
                <w:sz w:val="24"/>
                <w:szCs w:val="24"/>
              </w:rPr>
            </w:pPr>
          </w:p>
        </w:tc>
        <w:tc>
          <w:tcPr>
            <w:tcW w:w="1350" w:type="dxa"/>
            <w:tcBorders>
              <w:top w:val="single" w:sz="4" w:space="0" w:color="auto"/>
              <w:left w:val="nil"/>
              <w:bottom w:val="nil"/>
              <w:right w:val="nil"/>
            </w:tcBorders>
            <w:shd w:val="clear" w:color="auto" w:fill="auto"/>
            <w:noWrap/>
            <w:vAlign w:val="bottom"/>
            <w:hideMark/>
          </w:tcPr>
          <w:p w14:paraId="6A8BAA38" w14:textId="77777777" w:rsidR="007B4C28" w:rsidRPr="0046492E" w:rsidRDefault="007B4C28" w:rsidP="00BF6191">
            <w:pPr>
              <w:spacing w:after="0" w:line="240" w:lineRule="auto"/>
              <w:jc w:val="center"/>
              <w:rPr>
                <w:rFonts w:ascii="Times New Roman" w:eastAsia="Times New Roman" w:hAnsi="Times New Roman" w:cs="Times New Roman"/>
                <w:b/>
                <w:bCs/>
                <w:color w:val="000000"/>
                <w:sz w:val="24"/>
                <w:szCs w:val="24"/>
              </w:rPr>
            </w:pPr>
            <w:r w:rsidRPr="0046492E">
              <w:rPr>
                <w:rFonts w:ascii="Times New Roman" w:eastAsia="Times New Roman" w:hAnsi="Times New Roman" w:cs="Times New Roman"/>
                <w:b/>
                <w:bCs/>
                <w:color w:val="000000"/>
                <w:sz w:val="24"/>
                <w:szCs w:val="24"/>
              </w:rPr>
              <w:t>Rate</w:t>
            </w:r>
          </w:p>
        </w:tc>
        <w:tc>
          <w:tcPr>
            <w:tcW w:w="1252" w:type="dxa"/>
            <w:tcBorders>
              <w:top w:val="single" w:sz="4" w:space="0" w:color="auto"/>
              <w:left w:val="nil"/>
              <w:bottom w:val="single" w:sz="4" w:space="0" w:color="auto"/>
              <w:right w:val="nil"/>
            </w:tcBorders>
            <w:shd w:val="clear" w:color="auto" w:fill="auto"/>
            <w:noWrap/>
            <w:vAlign w:val="bottom"/>
            <w:hideMark/>
          </w:tcPr>
          <w:p w14:paraId="0B0E1F5B" w14:textId="77777777" w:rsidR="007B4C28" w:rsidRPr="0046492E" w:rsidRDefault="007B4C28" w:rsidP="00BF6191">
            <w:pPr>
              <w:spacing w:after="0" w:line="240" w:lineRule="auto"/>
              <w:rPr>
                <w:rFonts w:ascii="Times New Roman" w:eastAsia="Times New Roman" w:hAnsi="Times New Roman" w:cs="Times New Roman"/>
                <w:color w:val="000000"/>
                <w:sz w:val="24"/>
                <w:szCs w:val="24"/>
              </w:rPr>
            </w:pPr>
            <w:r w:rsidRPr="0046492E">
              <w:rPr>
                <w:rFonts w:ascii="Times New Roman" w:eastAsia="Times New Roman" w:hAnsi="Times New Roman" w:cs="Times New Roman"/>
                <w:color w:val="000000"/>
                <w:sz w:val="24"/>
                <w:szCs w:val="24"/>
              </w:rPr>
              <w:t> </w:t>
            </w:r>
          </w:p>
        </w:tc>
        <w:tc>
          <w:tcPr>
            <w:tcW w:w="810" w:type="dxa"/>
            <w:tcBorders>
              <w:top w:val="single" w:sz="4" w:space="0" w:color="auto"/>
              <w:left w:val="nil"/>
              <w:bottom w:val="single" w:sz="4" w:space="0" w:color="auto"/>
              <w:right w:val="nil"/>
            </w:tcBorders>
            <w:shd w:val="clear" w:color="auto" w:fill="auto"/>
            <w:noWrap/>
            <w:vAlign w:val="bottom"/>
            <w:hideMark/>
          </w:tcPr>
          <w:p w14:paraId="37D5A6F3" w14:textId="77777777" w:rsidR="007B4C28" w:rsidRPr="0046492E" w:rsidRDefault="007B4C28" w:rsidP="00BF6191">
            <w:pPr>
              <w:spacing w:after="0" w:line="240" w:lineRule="auto"/>
              <w:rPr>
                <w:rFonts w:ascii="Times New Roman" w:eastAsia="Times New Roman" w:hAnsi="Times New Roman" w:cs="Times New Roman"/>
                <w:color w:val="000000"/>
                <w:sz w:val="24"/>
                <w:szCs w:val="24"/>
              </w:rPr>
            </w:pPr>
            <w:r w:rsidRPr="0046492E">
              <w:rPr>
                <w:rFonts w:ascii="Times New Roman" w:eastAsia="Times New Roman" w:hAnsi="Times New Roman" w:cs="Times New Roman"/>
                <w:color w:val="000000"/>
                <w:sz w:val="24"/>
                <w:szCs w:val="24"/>
              </w:rPr>
              <w:t> </w:t>
            </w:r>
          </w:p>
        </w:tc>
        <w:tc>
          <w:tcPr>
            <w:tcW w:w="1440" w:type="dxa"/>
            <w:tcBorders>
              <w:top w:val="single" w:sz="4" w:space="0" w:color="auto"/>
              <w:left w:val="nil"/>
              <w:bottom w:val="single" w:sz="4" w:space="0" w:color="auto"/>
              <w:right w:val="nil"/>
            </w:tcBorders>
            <w:shd w:val="clear" w:color="auto" w:fill="auto"/>
            <w:noWrap/>
            <w:vAlign w:val="bottom"/>
            <w:hideMark/>
          </w:tcPr>
          <w:p w14:paraId="1A72774B" w14:textId="77777777" w:rsidR="007B4C28" w:rsidRPr="0046492E" w:rsidRDefault="007B4C28" w:rsidP="00BF6191">
            <w:pPr>
              <w:spacing w:after="0" w:line="240" w:lineRule="auto"/>
              <w:rPr>
                <w:rFonts w:ascii="Calibri" w:eastAsia="Times New Roman" w:hAnsi="Calibri" w:cs="Calibri"/>
                <w:color w:val="000000"/>
              </w:rPr>
            </w:pPr>
            <w:r w:rsidRPr="0046492E">
              <w:rPr>
                <w:rFonts w:ascii="Calibri" w:eastAsia="Times New Roman" w:hAnsi="Calibri" w:cs="Calibri"/>
                <w:color w:val="000000"/>
              </w:rPr>
              <w:t> </w:t>
            </w:r>
          </w:p>
        </w:tc>
        <w:tc>
          <w:tcPr>
            <w:tcW w:w="1530" w:type="dxa"/>
            <w:tcBorders>
              <w:top w:val="single" w:sz="4" w:space="0" w:color="auto"/>
              <w:left w:val="nil"/>
              <w:bottom w:val="nil"/>
              <w:right w:val="nil"/>
            </w:tcBorders>
            <w:shd w:val="clear" w:color="auto" w:fill="auto"/>
            <w:noWrap/>
            <w:vAlign w:val="bottom"/>
            <w:hideMark/>
          </w:tcPr>
          <w:p w14:paraId="345748DF" w14:textId="77777777" w:rsidR="007B4C28" w:rsidRPr="0046492E" w:rsidRDefault="007B4C28" w:rsidP="00BF6191">
            <w:pPr>
              <w:spacing w:after="0" w:line="240" w:lineRule="auto"/>
              <w:rPr>
                <w:rFonts w:ascii="Calibri" w:eastAsia="Times New Roman" w:hAnsi="Calibri" w:cs="Calibri"/>
                <w:color w:val="000000"/>
              </w:rPr>
            </w:pPr>
            <w:r w:rsidRPr="0046492E">
              <w:rPr>
                <w:rFonts w:ascii="Calibri" w:eastAsia="Times New Roman" w:hAnsi="Calibri" w:cs="Calibri"/>
                <w:color w:val="000000"/>
              </w:rPr>
              <w:t> </w:t>
            </w:r>
          </w:p>
        </w:tc>
        <w:tc>
          <w:tcPr>
            <w:tcW w:w="1080" w:type="dxa"/>
            <w:tcBorders>
              <w:top w:val="single" w:sz="4" w:space="0" w:color="auto"/>
              <w:left w:val="nil"/>
              <w:bottom w:val="single" w:sz="4" w:space="0" w:color="auto"/>
              <w:right w:val="nil"/>
            </w:tcBorders>
            <w:shd w:val="clear" w:color="auto" w:fill="auto"/>
            <w:noWrap/>
            <w:vAlign w:val="bottom"/>
            <w:hideMark/>
          </w:tcPr>
          <w:p w14:paraId="13935793" w14:textId="77777777" w:rsidR="007B4C28" w:rsidRPr="0046492E" w:rsidRDefault="007B4C28" w:rsidP="00BF6191">
            <w:pPr>
              <w:spacing w:after="0" w:line="240" w:lineRule="auto"/>
              <w:rPr>
                <w:rFonts w:ascii="Times New Roman" w:eastAsia="Times New Roman" w:hAnsi="Times New Roman" w:cs="Times New Roman"/>
                <w:color w:val="000000"/>
                <w:sz w:val="24"/>
                <w:szCs w:val="24"/>
              </w:rPr>
            </w:pPr>
            <w:r w:rsidRPr="0046492E">
              <w:rPr>
                <w:rFonts w:ascii="Times New Roman" w:eastAsia="Times New Roman" w:hAnsi="Times New Roman" w:cs="Times New Roman"/>
                <w:color w:val="000000"/>
                <w:sz w:val="24"/>
                <w:szCs w:val="24"/>
              </w:rPr>
              <w:t> </w:t>
            </w:r>
          </w:p>
        </w:tc>
      </w:tr>
      <w:tr w:rsidR="007B4C28" w:rsidRPr="0046492E" w14:paraId="58C3141A" w14:textId="77777777" w:rsidTr="00BF6191">
        <w:trPr>
          <w:trHeight w:val="315"/>
        </w:trPr>
        <w:tc>
          <w:tcPr>
            <w:tcW w:w="1890" w:type="dxa"/>
            <w:tcBorders>
              <w:top w:val="nil"/>
              <w:left w:val="nil"/>
              <w:bottom w:val="nil"/>
              <w:right w:val="nil"/>
            </w:tcBorders>
            <w:shd w:val="clear" w:color="auto" w:fill="auto"/>
            <w:noWrap/>
            <w:vAlign w:val="bottom"/>
            <w:hideMark/>
          </w:tcPr>
          <w:p w14:paraId="2E7A7D17" w14:textId="77777777" w:rsidR="007B4C28" w:rsidRPr="0046492E" w:rsidRDefault="007B4C28" w:rsidP="00BF6191">
            <w:pPr>
              <w:spacing w:after="0" w:line="240" w:lineRule="auto"/>
              <w:rPr>
                <w:rFonts w:ascii="Times New Roman" w:eastAsia="Times New Roman" w:hAnsi="Times New Roman" w:cs="Times New Roman"/>
                <w:color w:val="000000"/>
                <w:sz w:val="18"/>
                <w:szCs w:val="18"/>
              </w:rPr>
            </w:pPr>
          </w:p>
        </w:tc>
        <w:tc>
          <w:tcPr>
            <w:tcW w:w="1350" w:type="dxa"/>
            <w:tcBorders>
              <w:top w:val="nil"/>
              <w:left w:val="nil"/>
              <w:bottom w:val="nil"/>
              <w:right w:val="nil"/>
            </w:tcBorders>
            <w:shd w:val="clear" w:color="auto" w:fill="auto"/>
            <w:noWrap/>
            <w:vAlign w:val="bottom"/>
            <w:hideMark/>
          </w:tcPr>
          <w:p w14:paraId="2C1DB246" w14:textId="77777777" w:rsidR="007B4C28" w:rsidRPr="0046492E" w:rsidRDefault="007B4C28" w:rsidP="00BF6191">
            <w:pPr>
              <w:spacing w:after="0" w:line="240" w:lineRule="auto"/>
              <w:jc w:val="center"/>
              <w:rPr>
                <w:rFonts w:ascii="Times New Roman" w:eastAsia="Times New Roman" w:hAnsi="Times New Roman" w:cs="Times New Roman"/>
                <w:color w:val="000000"/>
                <w:sz w:val="18"/>
                <w:szCs w:val="18"/>
              </w:rPr>
            </w:pPr>
            <w:r w:rsidRPr="0046492E">
              <w:rPr>
                <w:rFonts w:ascii="Times New Roman" w:eastAsia="Times New Roman" w:hAnsi="Times New Roman" w:cs="Times New Roman"/>
                <w:color w:val="000000"/>
                <w:sz w:val="18"/>
                <w:szCs w:val="18"/>
              </w:rPr>
              <w:t>Fl oz/100lbs</w:t>
            </w:r>
          </w:p>
        </w:tc>
        <w:tc>
          <w:tcPr>
            <w:tcW w:w="1252" w:type="dxa"/>
            <w:tcBorders>
              <w:top w:val="nil"/>
              <w:left w:val="nil"/>
              <w:bottom w:val="nil"/>
              <w:right w:val="nil"/>
            </w:tcBorders>
            <w:shd w:val="clear" w:color="auto" w:fill="auto"/>
            <w:noWrap/>
            <w:vAlign w:val="bottom"/>
            <w:hideMark/>
          </w:tcPr>
          <w:p w14:paraId="0A4CF5E2" w14:textId="77777777" w:rsidR="007B4C28" w:rsidRPr="0046492E" w:rsidRDefault="007B4C28" w:rsidP="00BF6191">
            <w:pPr>
              <w:spacing w:after="0" w:line="240" w:lineRule="auto"/>
              <w:jc w:val="center"/>
              <w:rPr>
                <w:rFonts w:ascii="Times New Roman" w:eastAsia="Times New Roman" w:hAnsi="Times New Roman" w:cs="Times New Roman"/>
                <w:color w:val="000000"/>
                <w:sz w:val="18"/>
                <w:szCs w:val="18"/>
              </w:rPr>
            </w:pPr>
            <w:r w:rsidRPr="00E572A9">
              <w:rPr>
                <w:rFonts w:ascii="Times New Roman" w:eastAsia="Times New Roman" w:hAnsi="Times New Roman" w:cs="Times New Roman"/>
                <w:color w:val="000000"/>
                <w:sz w:val="18"/>
                <w:szCs w:val="18"/>
              </w:rPr>
              <w:t>I</w:t>
            </w:r>
            <w:r w:rsidRPr="00E572A9">
              <w:rPr>
                <w:rFonts w:ascii="Times New Roman" w:eastAsia="Times New Roman" w:hAnsi="Times New Roman" w:cs="Times New Roman"/>
                <w:b/>
                <w:bCs/>
                <w:color w:val="000000"/>
                <w:sz w:val="18"/>
                <w:szCs w:val="18"/>
              </w:rPr>
              <w:t>nterveinal Chlorosis</w:t>
            </w:r>
          </w:p>
        </w:tc>
        <w:tc>
          <w:tcPr>
            <w:tcW w:w="810" w:type="dxa"/>
            <w:tcBorders>
              <w:top w:val="nil"/>
              <w:left w:val="nil"/>
              <w:bottom w:val="nil"/>
              <w:right w:val="nil"/>
            </w:tcBorders>
            <w:shd w:val="clear" w:color="auto" w:fill="auto"/>
            <w:noWrap/>
            <w:vAlign w:val="bottom"/>
            <w:hideMark/>
          </w:tcPr>
          <w:p w14:paraId="45819965" w14:textId="77777777" w:rsidR="007B4C28" w:rsidRPr="0046492E" w:rsidRDefault="007B4C28" w:rsidP="00BF6191">
            <w:pPr>
              <w:spacing w:after="0" w:line="240" w:lineRule="auto"/>
              <w:rPr>
                <w:rFonts w:ascii="Times New Roman" w:eastAsia="Times New Roman" w:hAnsi="Times New Roman" w:cs="Times New Roman"/>
                <w:b/>
                <w:bCs/>
                <w:color w:val="000000"/>
                <w:sz w:val="18"/>
                <w:szCs w:val="18"/>
              </w:rPr>
            </w:pPr>
            <w:r w:rsidRPr="0046492E">
              <w:rPr>
                <w:rFonts w:ascii="Times New Roman" w:eastAsia="Times New Roman" w:hAnsi="Times New Roman" w:cs="Times New Roman"/>
                <w:b/>
                <w:bCs/>
                <w:color w:val="000000"/>
                <w:sz w:val="18"/>
                <w:szCs w:val="18"/>
              </w:rPr>
              <w:t>Plant Stand</w:t>
            </w:r>
          </w:p>
        </w:tc>
        <w:tc>
          <w:tcPr>
            <w:tcW w:w="1440" w:type="dxa"/>
            <w:tcBorders>
              <w:top w:val="nil"/>
              <w:left w:val="nil"/>
              <w:bottom w:val="nil"/>
              <w:right w:val="nil"/>
            </w:tcBorders>
            <w:shd w:val="clear" w:color="auto" w:fill="auto"/>
            <w:noWrap/>
            <w:vAlign w:val="bottom"/>
            <w:hideMark/>
          </w:tcPr>
          <w:p w14:paraId="17E69DAC" w14:textId="77777777" w:rsidR="007B4C28" w:rsidRPr="0046492E" w:rsidRDefault="007B4C28" w:rsidP="00BF6191">
            <w:pPr>
              <w:spacing w:after="0" w:line="240" w:lineRule="auto"/>
              <w:jc w:val="center"/>
              <w:rPr>
                <w:rFonts w:ascii="Times New Roman" w:eastAsia="Times New Roman" w:hAnsi="Times New Roman" w:cs="Times New Roman"/>
                <w:b/>
                <w:bCs/>
                <w:color w:val="000000"/>
                <w:sz w:val="18"/>
                <w:szCs w:val="18"/>
              </w:rPr>
            </w:pPr>
            <w:r w:rsidRPr="0046492E">
              <w:rPr>
                <w:rFonts w:ascii="Times New Roman" w:eastAsia="Times New Roman" w:hAnsi="Times New Roman" w:cs="Times New Roman"/>
                <w:b/>
                <w:bCs/>
                <w:color w:val="000000"/>
                <w:sz w:val="18"/>
                <w:szCs w:val="18"/>
              </w:rPr>
              <w:t>Plant Vigor</w:t>
            </w:r>
          </w:p>
        </w:tc>
        <w:tc>
          <w:tcPr>
            <w:tcW w:w="1530" w:type="dxa"/>
            <w:tcBorders>
              <w:top w:val="single" w:sz="4" w:space="0" w:color="auto"/>
              <w:left w:val="nil"/>
              <w:bottom w:val="nil"/>
              <w:right w:val="nil"/>
            </w:tcBorders>
            <w:shd w:val="clear" w:color="auto" w:fill="auto"/>
            <w:noWrap/>
            <w:vAlign w:val="bottom"/>
            <w:hideMark/>
          </w:tcPr>
          <w:p w14:paraId="053B8B22" w14:textId="77777777" w:rsidR="007B4C28" w:rsidRPr="0046492E" w:rsidRDefault="007B4C28" w:rsidP="00BF6191">
            <w:pPr>
              <w:spacing w:after="0" w:line="240" w:lineRule="auto"/>
              <w:jc w:val="center"/>
              <w:rPr>
                <w:rFonts w:ascii="Times New Roman" w:eastAsia="Times New Roman" w:hAnsi="Times New Roman" w:cs="Times New Roman"/>
                <w:b/>
                <w:bCs/>
                <w:color w:val="000000"/>
                <w:sz w:val="18"/>
                <w:szCs w:val="18"/>
              </w:rPr>
            </w:pPr>
            <w:r w:rsidRPr="0046492E">
              <w:rPr>
                <w:rFonts w:ascii="Times New Roman" w:eastAsia="Times New Roman" w:hAnsi="Times New Roman" w:cs="Times New Roman"/>
                <w:b/>
                <w:bCs/>
                <w:color w:val="000000"/>
                <w:sz w:val="18"/>
                <w:szCs w:val="18"/>
              </w:rPr>
              <w:t>Yield</w:t>
            </w:r>
          </w:p>
        </w:tc>
        <w:tc>
          <w:tcPr>
            <w:tcW w:w="1080" w:type="dxa"/>
            <w:tcBorders>
              <w:top w:val="nil"/>
              <w:left w:val="nil"/>
              <w:bottom w:val="nil"/>
              <w:right w:val="nil"/>
            </w:tcBorders>
            <w:shd w:val="clear" w:color="auto" w:fill="auto"/>
            <w:noWrap/>
            <w:vAlign w:val="bottom"/>
            <w:hideMark/>
          </w:tcPr>
          <w:p w14:paraId="58553AF1" w14:textId="77777777" w:rsidR="007B4C28" w:rsidRPr="0046492E" w:rsidRDefault="007B4C28" w:rsidP="00BF6191">
            <w:pPr>
              <w:spacing w:after="0" w:line="240" w:lineRule="auto"/>
              <w:jc w:val="center"/>
              <w:rPr>
                <w:rFonts w:ascii="Times New Roman" w:eastAsia="Times New Roman" w:hAnsi="Times New Roman" w:cs="Times New Roman"/>
                <w:b/>
                <w:bCs/>
                <w:color w:val="000000"/>
                <w:sz w:val="18"/>
                <w:szCs w:val="18"/>
              </w:rPr>
            </w:pPr>
            <w:r w:rsidRPr="0046492E">
              <w:rPr>
                <w:rFonts w:ascii="Times New Roman" w:eastAsia="Times New Roman" w:hAnsi="Times New Roman" w:cs="Times New Roman"/>
                <w:b/>
                <w:bCs/>
                <w:color w:val="000000"/>
                <w:sz w:val="18"/>
                <w:szCs w:val="18"/>
              </w:rPr>
              <w:t>Test Weight</w:t>
            </w:r>
          </w:p>
        </w:tc>
      </w:tr>
      <w:tr w:rsidR="007B4C28" w:rsidRPr="0046492E" w14:paraId="4FBDC192" w14:textId="77777777" w:rsidTr="00BF6191">
        <w:trPr>
          <w:trHeight w:val="315"/>
        </w:trPr>
        <w:tc>
          <w:tcPr>
            <w:tcW w:w="1890" w:type="dxa"/>
            <w:tcBorders>
              <w:top w:val="nil"/>
              <w:left w:val="nil"/>
              <w:bottom w:val="single" w:sz="4" w:space="0" w:color="auto"/>
              <w:right w:val="nil"/>
            </w:tcBorders>
            <w:shd w:val="clear" w:color="auto" w:fill="auto"/>
            <w:noWrap/>
            <w:vAlign w:val="center"/>
            <w:hideMark/>
          </w:tcPr>
          <w:p w14:paraId="4EE72081" w14:textId="77777777" w:rsidR="007B4C28" w:rsidRPr="0046492E" w:rsidRDefault="007B4C28" w:rsidP="00BF6191">
            <w:pPr>
              <w:spacing w:after="0" w:line="240" w:lineRule="auto"/>
              <w:rPr>
                <w:rFonts w:ascii="Times New Roman" w:eastAsia="Times New Roman" w:hAnsi="Times New Roman" w:cs="Times New Roman"/>
                <w:b/>
                <w:bCs/>
                <w:sz w:val="18"/>
                <w:szCs w:val="18"/>
              </w:rPr>
            </w:pPr>
            <w:r w:rsidRPr="0046492E">
              <w:rPr>
                <w:rFonts w:ascii="Times New Roman" w:eastAsia="Times New Roman" w:hAnsi="Times New Roman" w:cs="Times New Roman"/>
                <w:b/>
                <w:bCs/>
                <w:color w:val="000000"/>
                <w:sz w:val="18"/>
                <w:szCs w:val="18"/>
              </w:rPr>
              <w:t>Treatment</w:t>
            </w:r>
          </w:p>
        </w:tc>
        <w:tc>
          <w:tcPr>
            <w:tcW w:w="1350" w:type="dxa"/>
            <w:tcBorders>
              <w:top w:val="nil"/>
              <w:left w:val="nil"/>
              <w:bottom w:val="single" w:sz="4" w:space="0" w:color="auto"/>
              <w:right w:val="nil"/>
            </w:tcBorders>
            <w:shd w:val="clear" w:color="auto" w:fill="auto"/>
            <w:noWrap/>
            <w:vAlign w:val="bottom"/>
            <w:hideMark/>
          </w:tcPr>
          <w:p w14:paraId="13D6E6C2" w14:textId="77777777" w:rsidR="007B4C28" w:rsidRPr="0046492E" w:rsidRDefault="007B4C28" w:rsidP="00BF6191">
            <w:pPr>
              <w:spacing w:after="0" w:line="240" w:lineRule="auto"/>
              <w:jc w:val="center"/>
              <w:rPr>
                <w:rFonts w:ascii="Times New Roman" w:eastAsia="Times New Roman" w:hAnsi="Times New Roman" w:cs="Times New Roman"/>
                <w:color w:val="000000"/>
                <w:sz w:val="18"/>
                <w:szCs w:val="18"/>
              </w:rPr>
            </w:pPr>
            <w:r w:rsidRPr="0046492E">
              <w:rPr>
                <w:rFonts w:ascii="Times New Roman" w:eastAsia="Times New Roman" w:hAnsi="Times New Roman" w:cs="Times New Roman"/>
                <w:color w:val="000000"/>
                <w:sz w:val="18"/>
                <w:szCs w:val="18"/>
              </w:rPr>
              <w:t xml:space="preserve"> (140,000) seed</w:t>
            </w:r>
          </w:p>
        </w:tc>
        <w:tc>
          <w:tcPr>
            <w:tcW w:w="1252" w:type="dxa"/>
            <w:tcBorders>
              <w:top w:val="nil"/>
              <w:left w:val="nil"/>
              <w:bottom w:val="single" w:sz="4" w:space="0" w:color="auto"/>
              <w:right w:val="nil"/>
            </w:tcBorders>
            <w:shd w:val="clear" w:color="auto" w:fill="auto"/>
            <w:noWrap/>
            <w:vAlign w:val="bottom"/>
            <w:hideMark/>
          </w:tcPr>
          <w:p w14:paraId="365F578D" w14:textId="0A04310A" w:rsidR="007B4C28" w:rsidRPr="0046492E" w:rsidRDefault="007B4C28" w:rsidP="00BF6191">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F</w:t>
            </w:r>
            <w:r w:rsidRPr="0046492E">
              <w:rPr>
                <w:rFonts w:ascii="Times New Roman" w:eastAsia="Times New Roman" w:hAnsi="Times New Roman" w:cs="Times New Roman"/>
                <w:b/>
                <w:bCs/>
                <w:color w:val="000000"/>
                <w:sz w:val="18"/>
                <w:szCs w:val="18"/>
              </w:rPr>
              <w:t>D</w:t>
            </w:r>
            <w:r>
              <w:rPr>
                <w:rFonts w:ascii="Times New Roman" w:eastAsia="Times New Roman" w:hAnsi="Times New Roman" w:cs="Times New Roman"/>
                <w:b/>
                <w:bCs/>
                <w:color w:val="000000"/>
                <w:sz w:val="18"/>
                <w:szCs w:val="18"/>
              </w:rPr>
              <w:t>X</w:t>
            </w:r>
            <w:r w:rsidRPr="0046492E">
              <w:rPr>
                <w:rFonts w:ascii="Times New Roman" w:eastAsia="Times New Roman" w:hAnsi="Times New Roman" w:cs="Times New Roman"/>
                <w:b/>
                <w:bCs/>
                <w:color w:val="000000"/>
                <w:sz w:val="18"/>
                <w:szCs w:val="18"/>
              </w:rPr>
              <w:t>**</w:t>
            </w:r>
          </w:p>
        </w:tc>
        <w:tc>
          <w:tcPr>
            <w:tcW w:w="810" w:type="dxa"/>
            <w:tcBorders>
              <w:top w:val="nil"/>
              <w:left w:val="nil"/>
              <w:bottom w:val="single" w:sz="4" w:space="0" w:color="auto"/>
              <w:right w:val="nil"/>
            </w:tcBorders>
            <w:shd w:val="clear" w:color="auto" w:fill="auto"/>
            <w:noWrap/>
            <w:vAlign w:val="bottom"/>
            <w:hideMark/>
          </w:tcPr>
          <w:p w14:paraId="02AE831C" w14:textId="77777777" w:rsidR="007B4C28" w:rsidRPr="0046492E" w:rsidRDefault="007B4C28" w:rsidP="00BF6191">
            <w:pPr>
              <w:spacing w:after="0" w:line="240" w:lineRule="auto"/>
              <w:rPr>
                <w:rFonts w:ascii="Times New Roman" w:eastAsia="Times New Roman" w:hAnsi="Times New Roman" w:cs="Times New Roman"/>
                <w:b/>
                <w:bCs/>
                <w:color w:val="000000"/>
                <w:sz w:val="18"/>
                <w:szCs w:val="18"/>
              </w:rPr>
            </w:pPr>
            <w:r w:rsidRPr="0046492E">
              <w:rPr>
                <w:rFonts w:ascii="Times New Roman" w:eastAsia="Times New Roman" w:hAnsi="Times New Roman" w:cs="Times New Roman"/>
                <w:b/>
                <w:bCs/>
                <w:color w:val="000000"/>
                <w:sz w:val="18"/>
                <w:szCs w:val="18"/>
              </w:rPr>
              <w:t>in 3ft length</w:t>
            </w:r>
          </w:p>
        </w:tc>
        <w:tc>
          <w:tcPr>
            <w:tcW w:w="1440" w:type="dxa"/>
            <w:tcBorders>
              <w:top w:val="nil"/>
              <w:left w:val="nil"/>
              <w:bottom w:val="single" w:sz="4" w:space="0" w:color="auto"/>
              <w:right w:val="nil"/>
            </w:tcBorders>
            <w:shd w:val="clear" w:color="auto" w:fill="auto"/>
            <w:noWrap/>
            <w:vAlign w:val="bottom"/>
            <w:hideMark/>
          </w:tcPr>
          <w:p w14:paraId="7BE87633" w14:textId="77777777" w:rsidR="007B4C28" w:rsidRPr="0046492E" w:rsidRDefault="007B4C28" w:rsidP="00BF6191">
            <w:pPr>
              <w:spacing w:after="0" w:line="240" w:lineRule="auto"/>
              <w:jc w:val="center"/>
              <w:rPr>
                <w:rFonts w:ascii="Times New Roman" w:eastAsia="Times New Roman" w:hAnsi="Times New Roman" w:cs="Times New Roman"/>
                <w:b/>
                <w:bCs/>
                <w:color w:val="000000"/>
                <w:sz w:val="18"/>
                <w:szCs w:val="18"/>
              </w:rPr>
            </w:pPr>
            <w:r w:rsidRPr="0046492E">
              <w:rPr>
                <w:rFonts w:ascii="Times New Roman" w:eastAsia="Times New Roman" w:hAnsi="Times New Roman" w:cs="Times New Roman"/>
                <w:b/>
                <w:bCs/>
                <w:color w:val="000000"/>
                <w:sz w:val="18"/>
                <w:szCs w:val="18"/>
              </w:rPr>
              <w:t>(1 to 5 scale)</w:t>
            </w:r>
          </w:p>
        </w:tc>
        <w:tc>
          <w:tcPr>
            <w:tcW w:w="1530" w:type="dxa"/>
            <w:tcBorders>
              <w:top w:val="nil"/>
              <w:left w:val="nil"/>
              <w:bottom w:val="single" w:sz="4" w:space="0" w:color="auto"/>
              <w:right w:val="nil"/>
            </w:tcBorders>
            <w:shd w:val="clear" w:color="auto" w:fill="auto"/>
            <w:noWrap/>
            <w:vAlign w:val="bottom"/>
            <w:hideMark/>
          </w:tcPr>
          <w:p w14:paraId="200B891A" w14:textId="77777777" w:rsidR="007B4C28" w:rsidRPr="0046492E" w:rsidRDefault="007B4C28" w:rsidP="00BF6191">
            <w:pPr>
              <w:spacing w:after="0" w:line="240" w:lineRule="auto"/>
              <w:jc w:val="center"/>
              <w:rPr>
                <w:rFonts w:ascii="Times New Roman" w:eastAsia="Times New Roman" w:hAnsi="Times New Roman" w:cs="Times New Roman"/>
                <w:b/>
                <w:bCs/>
                <w:color w:val="000000"/>
                <w:sz w:val="18"/>
                <w:szCs w:val="18"/>
              </w:rPr>
            </w:pPr>
            <w:r w:rsidRPr="0046492E">
              <w:rPr>
                <w:rFonts w:ascii="Times New Roman" w:eastAsia="Times New Roman" w:hAnsi="Times New Roman" w:cs="Times New Roman"/>
                <w:b/>
                <w:bCs/>
                <w:color w:val="000000"/>
                <w:sz w:val="18"/>
                <w:szCs w:val="18"/>
              </w:rPr>
              <w:t>(bu/a)</w:t>
            </w:r>
          </w:p>
        </w:tc>
        <w:tc>
          <w:tcPr>
            <w:tcW w:w="1080" w:type="dxa"/>
            <w:tcBorders>
              <w:top w:val="nil"/>
              <w:left w:val="nil"/>
              <w:bottom w:val="single" w:sz="4" w:space="0" w:color="auto"/>
              <w:right w:val="nil"/>
            </w:tcBorders>
            <w:shd w:val="clear" w:color="auto" w:fill="auto"/>
            <w:noWrap/>
            <w:vAlign w:val="bottom"/>
            <w:hideMark/>
          </w:tcPr>
          <w:p w14:paraId="75977DB0" w14:textId="77777777" w:rsidR="007B4C28" w:rsidRPr="0046492E" w:rsidRDefault="007B4C28" w:rsidP="00BF6191">
            <w:pPr>
              <w:spacing w:after="0" w:line="240" w:lineRule="auto"/>
              <w:jc w:val="center"/>
              <w:rPr>
                <w:rFonts w:ascii="Times New Roman" w:eastAsia="Times New Roman" w:hAnsi="Times New Roman" w:cs="Times New Roman"/>
                <w:b/>
                <w:bCs/>
                <w:color w:val="000000"/>
                <w:sz w:val="18"/>
                <w:szCs w:val="18"/>
              </w:rPr>
            </w:pPr>
            <w:r w:rsidRPr="0046492E">
              <w:rPr>
                <w:rFonts w:ascii="Times New Roman" w:eastAsia="Times New Roman" w:hAnsi="Times New Roman" w:cs="Times New Roman"/>
                <w:b/>
                <w:bCs/>
                <w:color w:val="000000"/>
                <w:sz w:val="18"/>
                <w:szCs w:val="18"/>
              </w:rPr>
              <w:t>(lbs/bu)</w:t>
            </w:r>
          </w:p>
        </w:tc>
      </w:tr>
      <w:tr w:rsidR="007B4C28" w:rsidRPr="0046492E" w14:paraId="79195454" w14:textId="77777777" w:rsidTr="00BF6191">
        <w:trPr>
          <w:trHeight w:val="375"/>
        </w:trPr>
        <w:tc>
          <w:tcPr>
            <w:tcW w:w="1890" w:type="dxa"/>
            <w:tcBorders>
              <w:top w:val="nil"/>
              <w:left w:val="nil"/>
              <w:bottom w:val="nil"/>
              <w:right w:val="nil"/>
            </w:tcBorders>
            <w:shd w:val="clear" w:color="auto" w:fill="auto"/>
            <w:noWrap/>
            <w:vAlign w:val="center"/>
            <w:hideMark/>
          </w:tcPr>
          <w:p w14:paraId="3DB7E8F6" w14:textId="77777777" w:rsidR="007B4C28" w:rsidRPr="0046492E" w:rsidRDefault="007B4C28" w:rsidP="00BF6191">
            <w:pPr>
              <w:spacing w:after="0" w:line="240" w:lineRule="auto"/>
              <w:rPr>
                <w:rFonts w:ascii="Times New Roman" w:eastAsia="Times New Roman" w:hAnsi="Times New Roman" w:cs="Times New Roman"/>
                <w:sz w:val="20"/>
                <w:szCs w:val="20"/>
              </w:rPr>
            </w:pPr>
            <w:r w:rsidRPr="0046492E">
              <w:rPr>
                <w:rFonts w:ascii="Times New Roman" w:eastAsia="Times New Roman" w:hAnsi="Times New Roman" w:cs="Times New Roman"/>
                <w:sz w:val="20"/>
                <w:szCs w:val="20"/>
              </w:rPr>
              <w:t>Ilevo</w:t>
            </w:r>
          </w:p>
        </w:tc>
        <w:tc>
          <w:tcPr>
            <w:tcW w:w="1350" w:type="dxa"/>
            <w:tcBorders>
              <w:top w:val="nil"/>
              <w:left w:val="nil"/>
              <w:bottom w:val="nil"/>
              <w:right w:val="nil"/>
            </w:tcBorders>
            <w:shd w:val="clear" w:color="auto" w:fill="auto"/>
            <w:noWrap/>
            <w:vAlign w:val="bottom"/>
            <w:hideMark/>
          </w:tcPr>
          <w:p w14:paraId="537106EC" w14:textId="77777777" w:rsidR="007B4C28" w:rsidRPr="0046492E" w:rsidRDefault="007B4C28" w:rsidP="00BF6191">
            <w:pPr>
              <w:spacing w:after="0" w:line="240" w:lineRule="auto"/>
              <w:jc w:val="center"/>
              <w:rPr>
                <w:rFonts w:ascii="Times New Roman" w:eastAsia="Times New Roman" w:hAnsi="Times New Roman" w:cs="Times New Roman"/>
                <w:color w:val="000000"/>
                <w:sz w:val="20"/>
                <w:szCs w:val="20"/>
              </w:rPr>
            </w:pPr>
            <w:r w:rsidRPr="0046492E">
              <w:rPr>
                <w:rFonts w:ascii="Times New Roman" w:eastAsia="Times New Roman" w:hAnsi="Times New Roman" w:cs="Times New Roman"/>
                <w:color w:val="000000"/>
                <w:sz w:val="20"/>
                <w:szCs w:val="20"/>
              </w:rPr>
              <w:t>3.62</w:t>
            </w:r>
          </w:p>
        </w:tc>
        <w:tc>
          <w:tcPr>
            <w:tcW w:w="1252" w:type="dxa"/>
            <w:tcBorders>
              <w:top w:val="nil"/>
              <w:left w:val="nil"/>
              <w:bottom w:val="nil"/>
              <w:right w:val="nil"/>
            </w:tcBorders>
            <w:shd w:val="clear" w:color="auto" w:fill="auto"/>
            <w:noWrap/>
            <w:vAlign w:val="bottom"/>
            <w:hideMark/>
          </w:tcPr>
          <w:p w14:paraId="3223789B" w14:textId="77777777" w:rsidR="007B4C28" w:rsidRPr="0046492E" w:rsidRDefault="007B4C28" w:rsidP="00BF6191">
            <w:pPr>
              <w:spacing w:after="0" w:line="240" w:lineRule="auto"/>
              <w:jc w:val="center"/>
              <w:rPr>
                <w:rFonts w:ascii="Times New Roman" w:eastAsia="Times New Roman" w:hAnsi="Times New Roman" w:cs="Times New Roman"/>
                <w:color w:val="000000"/>
                <w:sz w:val="20"/>
                <w:szCs w:val="20"/>
              </w:rPr>
            </w:pPr>
            <w:r w:rsidRPr="0046492E">
              <w:rPr>
                <w:rFonts w:ascii="Times New Roman" w:eastAsia="Times New Roman" w:hAnsi="Times New Roman" w:cs="Times New Roman"/>
                <w:color w:val="000000"/>
                <w:sz w:val="20"/>
                <w:szCs w:val="20"/>
              </w:rPr>
              <w:t>5</w:t>
            </w:r>
          </w:p>
        </w:tc>
        <w:tc>
          <w:tcPr>
            <w:tcW w:w="810" w:type="dxa"/>
            <w:tcBorders>
              <w:top w:val="nil"/>
              <w:left w:val="nil"/>
              <w:bottom w:val="nil"/>
              <w:right w:val="nil"/>
            </w:tcBorders>
            <w:shd w:val="clear" w:color="auto" w:fill="auto"/>
            <w:noWrap/>
            <w:vAlign w:val="bottom"/>
            <w:hideMark/>
          </w:tcPr>
          <w:p w14:paraId="15D6A93A" w14:textId="77777777" w:rsidR="007B4C28" w:rsidRPr="0046492E" w:rsidRDefault="007B4C28" w:rsidP="00BF6191">
            <w:pPr>
              <w:spacing w:after="0" w:line="240" w:lineRule="auto"/>
              <w:jc w:val="center"/>
              <w:rPr>
                <w:rFonts w:ascii="Times New Roman" w:eastAsia="Times New Roman" w:hAnsi="Times New Roman" w:cs="Times New Roman"/>
                <w:color w:val="000000"/>
                <w:sz w:val="20"/>
                <w:szCs w:val="20"/>
              </w:rPr>
            </w:pPr>
            <w:r w:rsidRPr="0046492E">
              <w:rPr>
                <w:rFonts w:ascii="Times New Roman" w:eastAsia="Times New Roman" w:hAnsi="Times New Roman" w:cs="Times New Roman"/>
                <w:color w:val="000000"/>
                <w:sz w:val="20"/>
                <w:szCs w:val="20"/>
              </w:rPr>
              <w:t>5</w:t>
            </w:r>
          </w:p>
        </w:tc>
        <w:tc>
          <w:tcPr>
            <w:tcW w:w="1440" w:type="dxa"/>
            <w:tcBorders>
              <w:top w:val="nil"/>
              <w:left w:val="nil"/>
              <w:bottom w:val="nil"/>
              <w:right w:val="nil"/>
            </w:tcBorders>
            <w:shd w:val="clear" w:color="auto" w:fill="auto"/>
            <w:noWrap/>
            <w:vAlign w:val="bottom"/>
            <w:hideMark/>
          </w:tcPr>
          <w:p w14:paraId="6726E485" w14:textId="77777777" w:rsidR="007B4C28" w:rsidRPr="0046492E" w:rsidRDefault="007B4C28" w:rsidP="00BF6191">
            <w:pPr>
              <w:spacing w:after="0" w:line="240" w:lineRule="auto"/>
              <w:jc w:val="center"/>
              <w:rPr>
                <w:rFonts w:ascii="Times New Roman" w:eastAsia="Times New Roman" w:hAnsi="Times New Roman" w:cs="Times New Roman"/>
                <w:color w:val="000000"/>
                <w:sz w:val="20"/>
                <w:szCs w:val="20"/>
              </w:rPr>
            </w:pPr>
            <w:r w:rsidRPr="0046492E">
              <w:rPr>
                <w:rFonts w:ascii="Times New Roman" w:eastAsia="Times New Roman" w:hAnsi="Times New Roman" w:cs="Times New Roman"/>
                <w:color w:val="000000"/>
                <w:sz w:val="20"/>
                <w:szCs w:val="20"/>
              </w:rPr>
              <w:t>3</w:t>
            </w:r>
          </w:p>
        </w:tc>
        <w:tc>
          <w:tcPr>
            <w:tcW w:w="1530" w:type="dxa"/>
            <w:tcBorders>
              <w:top w:val="nil"/>
              <w:left w:val="nil"/>
              <w:bottom w:val="nil"/>
              <w:right w:val="nil"/>
            </w:tcBorders>
            <w:shd w:val="clear" w:color="auto" w:fill="auto"/>
            <w:noWrap/>
            <w:vAlign w:val="bottom"/>
            <w:hideMark/>
          </w:tcPr>
          <w:p w14:paraId="5A19A2F9" w14:textId="77777777" w:rsidR="007B4C28" w:rsidRPr="0046492E" w:rsidRDefault="007B4C28" w:rsidP="00BF6191">
            <w:pPr>
              <w:spacing w:after="0" w:line="240" w:lineRule="auto"/>
              <w:jc w:val="center"/>
              <w:rPr>
                <w:rFonts w:ascii="Times New Roman" w:eastAsia="Times New Roman" w:hAnsi="Times New Roman" w:cs="Times New Roman"/>
                <w:color w:val="000000"/>
                <w:sz w:val="20"/>
                <w:szCs w:val="20"/>
              </w:rPr>
            </w:pPr>
            <w:r w:rsidRPr="0046492E">
              <w:rPr>
                <w:rFonts w:ascii="Times New Roman" w:eastAsia="Times New Roman" w:hAnsi="Times New Roman" w:cs="Times New Roman"/>
                <w:color w:val="000000"/>
                <w:sz w:val="20"/>
                <w:szCs w:val="20"/>
              </w:rPr>
              <w:t>42</w:t>
            </w:r>
          </w:p>
        </w:tc>
        <w:tc>
          <w:tcPr>
            <w:tcW w:w="1080" w:type="dxa"/>
            <w:tcBorders>
              <w:top w:val="nil"/>
              <w:left w:val="nil"/>
              <w:bottom w:val="nil"/>
              <w:right w:val="nil"/>
            </w:tcBorders>
            <w:shd w:val="clear" w:color="auto" w:fill="auto"/>
            <w:noWrap/>
            <w:vAlign w:val="bottom"/>
            <w:hideMark/>
          </w:tcPr>
          <w:p w14:paraId="248E1070" w14:textId="77777777" w:rsidR="007B4C28" w:rsidRPr="0046492E" w:rsidRDefault="007B4C28" w:rsidP="00BF6191">
            <w:pPr>
              <w:spacing w:after="0" w:line="240" w:lineRule="auto"/>
              <w:jc w:val="center"/>
              <w:rPr>
                <w:rFonts w:ascii="Times New Roman" w:eastAsia="Times New Roman" w:hAnsi="Times New Roman" w:cs="Times New Roman"/>
                <w:color w:val="000000"/>
                <w:sz w:val="20"/>
                <w:szCs w:val="20"/>
              </w:rPr>
            </w:pPr>
            <w:r w:rsidRPr="0046492E">
              <w:rPr>
                <w:rFonts w:ascii="Times New Roman" w:eastAsia="Times New Roman" w:hAnsi="Times New Roman" w:cs="Times New Roman"/>
                <w:color w:val="000000"/>
                <w:sz w:val="20"/>
                <w:szCs w:val="20"/>
              </w:rPr>
              <w:t>58</w:t>
            </w:r>
          </w:p>
        </w:tc>
      </w:tr>
      <w:tr w:rsidR="007B4C28" w:rsidRPr="0046492E" w14:paraId="5A73B2F4" w14:textId="77777777" w:rsidTr="00BF6191">
        <w:trPr>
          <w:trHeight w:val="375"/>
        </w:trPr>
        <w:tc>
          <w:tcPr>
            <w:tcW w:w="1890" w:type="dxa"/>
            <w:tcBorders>
              <w:top w:val="nil"/>
              <w:left w:val="nil"/>
              <w:bottom w:val="nil"/>
              <w:right w:val="nil"/>
            </w:tcBorders>
            <w:shd w:val="clear" w:color="auto" w:fill="auto"/>
            <w:noWrap/>
            <w:vAlign w:val="center"/>
            <w:hideMark/>
          </w:tcPr>
          <w:p w14:paraId="5BC50AD5" w14:textId="77777777" w:rsidR="007B4C28" w:rsidRPr="0046492E" w:rsidRDefault="007B4C28" w:rsidP="00BF6191">
            <w:pPr>
              <w:spacing w:after="0" w:line="240" w:lineRule="auto"/>
              <w:rPr>
                <w:rFonts w:ascii="Times New Roman" w:eastAsia="Times New Roman" w:hAnsi="Times New Roman" w:cs="Times New Roman"/>
                <w:sz w:val="20"/>
                <w:szCs w:val="20"/>
              </w:rPr>
            </w:pPr>
            <w:r w:rsidRPr="0046492E">
              <w:rPr>
                <w:rFonts w:ascii="Times New Roman" w:eastAsia="Times New Roman" w:hAnsi="Times New Roman" w:cs="Times New Roman"/>
                <w:sz w:val="20"/>
                <w:szCs w:val="20"/>
              </w:rPr>
              <w:t>Saltro</w:t>
            </w:r>
          </w:p>
        </w:tc>
        <w:tc>
          <w:tcPr>
            <w:tcW w:w="1350" w:type="dxa"/>
            <w:tcBorders>
              <w:top w:val="nil"/>
              <w:left w:val="nil"/>
              <w:bottom w:val="nil"/>
              <w:right w:val="nil"/>
            </w:tcBorders>
            <w:shd w:val="clear" w:color="auto" w:fill="auto"/>
            <w:noWrap/>
            <w:vAlign w:val="bottom"/>
            <w:hideMark/>
          </w:tcPr>
          <w:p w14:paraId="313D7202" w14:textId="77777777" w:rsidR="007B4C28" w:rsidRPr="0046492E" w:rsidRDefault="007B4C28" w:rsidP="00BF6191">
            <w:pPr>
              <w:spacing w:after="0" w:line="240" w:lineRule="auto"/>
              <w:jc w:val="center"/>
              <w:rPr>
                <w:rFonts w:ascii="Times New Roman" w:eastAsia="Times New Roman" w:hAnsi="Times New Roman" w:cs="Times New Roman"/>
                <w:color w:val="000000"/>
                <w:sz w:val="20"/>
                <w:szCs w:val="20"/>
              </w:rPr>
            </w:pPr>
            <w:r w:rsidRPr="0046492E">
              <w:rPr>
                <w:rFonts w:ascii="Times New Roman" w:eastAsia="Times New Roman" w:hAnsi="Times New Roman" w:cs="Times New Roman"/>
                <w:color w:val="000000"/>
                <w:sz w:val="20"/>
                <w:szCs w:val="20"/>
              </w:rPr>
              <w:t>3.04</w:t>
            </w:r>
          </w:p>
        </w:tc>
        <w:tc>
          <w:tcPr>
            <w:tcW w:w="1252" w:type="dxa"/>
            <w:tcBorders>
              <w:top w:val="nil"/>
              <w:left w:val="nil"/>
              <w:bottom w:val="nil"/>
              <w:right w:val="nil"/>
            </w:tcBorders>
            <w:shd w:val="clear" w:color="auto" w:fill="auto"/>
            <w:noWrap/>
            <w:vAlign w:val="bottom"/>
            <w:hideMark/>
          </w:tcPr>
          <w:p w14:paraId="1D4B8E65" w14:textId="77777777" w:rsidR="007B4C28" w:rsidRPr="0046492E" w:rsidRDefault="007B4C28" w:rsidP="00BF6191">
            <w:pPr>
              <w:spacing w:after="0" w:line="240" w:lineRule="auto"/>
              <w:jc w:val="center"/>
              <w:rPr>
                <w:rFonts w:ascii="Times New Roman" w:eastAsia="Times New Roman" w:hAnsi="Times New Roman" w:cs="Times New Roman"/>
                <w:color w:val="000000"/>
                <w:sz w:val="20"/>
                <w:szCs w:val="20"/>
              </w:rPr>
            </w:pPr>
            <w:r w:rsidRPr="0046492E">
              <w:rPr>
                <w:rFonts w:ascii="Times New Roman" w:eastAsia="Times New Roman" w:hAnsi="Times New Roman" w:cs="Times New Roman"/>
                <w:color w:val="000000"/>
                <w:sz w:val="20"/>
                <w:szCs w:val="20"/>
              </w:rPr>
              <w:t>8</w:t>
            </w:r>
          </w:p>
        </w:tc>
        <w:tc>
          <w:tcPr>
            <w:tcW w:w="810" w:type="dxa"/>
            <w:tcBorders>
              <w:top w:val="nil"/>
              <w:left w:val="nil"/>
              <w:bottom w:val="nil"/>
              <w:right w:val="nil"/>
            </w:tcBorders>
            <w:shd w:val="clear" w:color="auto" w:fill="auto"/>
            <w:noWrap/>
            <w:vAlign w:val="bottom"/>
            <w:hideMark/>
          </w:tcPr>
          <w:p w14:paraId="76A28018" w14:textId="77777777" w:rsidR="007B4C28" w:rsidRPr="0046492E" w:rsidRDefault="007B4C28" w:rsidP="00BF6191">
            <w:pPr>
              <w:spacing w:after="0" w:line="240" w:lineRule="auto"/>
              <w:jc w:val="center"/>
              <w:rPr>
                <w:rFonts w:ascii="Times New Roman" w:eastAsia="Times New Roman" w:hAnsi="Times New Roman" w:cs="Times New Roman"/>
                <w:color w:val="000000"/>
                <w:sz w:val="20"/>
                <w:szCs w:val="20"/>
              </w:rPr>
            </w:pPr>
            <w:r w:rsidRPr="0046492E">
              <w:rPr>
                <w:rFonts w:ascii="Times New Roman" w:eastAsia="Times New Roman" w:hAnsi="Times New Roman" w:cs="Times New Roman"/>
                <w:color w:val="000000"/>
                <w:sz w:val="20"/>
                <w:szCs w:val="20"/>
              </w:rPr>
              <w:t>4</w:t>
            </w:r>
          </w:p>
        </w:tc>
        <w:tc>
          <w:tcPr>
            <w:tcW w:w="1440" w:type="dxa"/>
            <w:tcBorders>
              <w:top w:val="nil"/>
              <w:left w:val="nil"/>
              <w:bottom w:val="nil"/>
              <w:right w:val="nil"/>
            </w:tcBorders>
            <w:shd w:val="clear" w:color="auto" w:fill="auto"/>
            <w:noWrap/>
            <w:vAlign w:val="bottom"/>
            <w:hideMark/>
          </w:tcPr>
          <w:p w14:paraId="53191CE4" w14:textId="77777777" w:rsidR="007B4C28" w:rsidRPr="0046492E" w:rsidRDefault="007B4C28" w:rsidP="00BF6191">
            <w:pPr>
              <w:spacing w:after="0" w:line="240" w:lineRule="auto"/>
              <w:jc w:val="center"/>
              <w:rPr>
                <w:rFonts w:ascii="Times New Roman" w:eastAsia="Times New Roman" w:hAnsi="Times New Roman" w:cs="Times New Roman"/>
                <w:color w:val="000000"/>
                <w:sz w:val="20"/>
                <w:szCs w:val="20"/>
              </w:rPr>
            </w:pPr>
            <w:r w:rsidRPr="0046492E">
              <w:rPr>
                <w:rFonts w:ascii="Times New Roman" w:eastAsia="Times New Roman" w:hAnsi="Times New Roman" w:cs="Times New Roman"/>
                <w:color w:val="000000"/>
                <w:sz w:val="20"/>
                <w:szCs w:val="20"/>
              </w:rPr>
              <w:t>3</w:t>
            </w:r>
          </w:p>
        </w:tc>
        <w:tc>
          <w:tcPr>
            <w:tcW w:w="1530" w:type="dxa"/>
            <w:tcBorders>
              <w:top w:val="nil"/>
              <w:left w:val="nil"/>
              <w:bottom w:val="nil"/>
              <w:right w:val="nil"/>
            </w:tcBorders>
            <w:shd w:val="clear" w:color="auto" w:fill="auto"/>
            <w:noWrap/>
            <w:vAlign w:val="bottom"/>
            <w:hideMark/>
          </w:tcPr>
          <w:p w14:paraId="0576408E" w14:textId="77777777" w:rsidR="007B4C28" w:rsidRPr="0046492E" w:rsidRDefault="007B4C28" w:rsidP="00BF6191">
            <w:pPr>
              <w:spacing w:after="0" w:line="240" w:lineRule="auto"/>
              <w:jc w:val="center"/>
              <w:rPr>
                <w:rFonts w:ascii="Times New Roman" w:eastAsia="Times New Roman" w:hAnsi="Times New Roman" w:cs="Times New Roman"/>
                <w:color w:val="000000"/>
                <w:sz w:val="20"/>
                <w:szCs w:val="20"/>
              </w:rPr>
            </w:pPr>
            <w:r w:rsidRPr="0046492E">
              <w:rPr>
                <w:rFonts w:ascii="Times New Roman" w:eastAsia="Times New Roman" w:hAnsi="Times New Roman" w:cs="Times New Roman"/>
                <w:color w:val="000000"/>
                <w:sz w:val="20"/>
                <w:szCs w:val="20"/>
              </w:rPr>
              <w:t>37</w:t>
            </w:r>
          </w:p>
        </w:tc>
        <w:tc>
          <w:tcPr>
            <w:tcW w:w="1080" w:type="dxa"/>
            <w:tcBorders>
              <w:top w:val="nil"/>
              <w:left w:val="nil"/>
              <w:bottom w:val="nil"/>
              <w:right w:val="nil"/>
            </w:tcBorders>
            <w:shd w:val="clear" w:color="auto" w:fill="auto"/>
            <w:noWrap/>
            <w:vAlign w:val="bottom"/>
            <w:hideMark/>
          </w:tcPr>
          <w:p w14:paraId="24974661" w14:textId="77777777" w:rsidR="007B4C28" w:rsidRPr="0046492E" w:rsidRDefault="007B4C28" w:rsidP="00BF6191">
            <w:pPr>
              <w:spacing w:after="0" w:line="240" w:lineRule="auto"/>
              <w:jc w:val="center"/>
              <w:rPr>
                <w:rFonts w:ascii="Times New Roman" w:eastAsia="Times New Roman" w:hAnsi="Times New Roman" w:cs="Times New Roman"/>
                <w:color w:val="000000"/>
                <w:sz w:val="20"/>
                <w:szCs w:val="20"/>
              </w:rPr>
            </w:pPr>
            <w:r w:rsidRPr="0046492E">
              <w:rPr>
                <w:rFonts w:ascii="Times New Roman" w:eastAsia="Times New Roman" w:hAnsi="Times New Roman" w:cs="Times New Roman"/>
                <w:color w:val="000000"/>
                <w:sz w:val="20"/>
                <w:szCs w:val="20"/>
              </w:rPr>
              <w:t>58</w:t>
            </w:r>
          </w:p>
        </w:tc>
      </w:tr>
      <w:tr w:rsidR="007B4C28" w:rsidRPr="0046492E" w14:paraId="635D4746" w14:textId="77777777" w:rsidTr="00BF6191">
        <w:trPr>
          <w:trHeight w:val="375"/>
        </w:trPr>
        <w:tc>
          <w:tcPr>
            <w:tcW w:w="1890" w:type="dxa"/>
            <w:tcBorders>
              <w:top w:val="nil"/>
              <w:left w:val="nil"/>
              <w:bottom w:val="nil"/>
              <w:right w:val="nil"/>
            </w:tcBorders>
            <w:shd w:val="clear" w:color="auto" w:fill="auto"/>
            <w:noWrap/>
            <w:vAlign w:val="center"/>
            <w:hideMark/>
          </w:tcPr>
          <w:p w14:paraId="23A531EE" w14:textId="77777777" w:rsidR="007B4C28" w:rsidRPr="0046492E" w:rsidRDefault="007B4C28" w:rsidP="00BF6191">
            <w:pPr>
              <w:spacing w:after="0" w:line="240" w:lineRule="auto"/>
              <w:rPr>
                <w:rFonts w:ascii="Times New Roman" w:eastAsia="Times New Roman" w:hAnsi="Times New Roman" w:cs="Times New Roman"/>
                <w:sz w:val="20"/>
                <w:szCs w:val="20"/>
              </w:rPr>
            </w:pPr>
            <w:r w:rsidRPr="0046492E">
              <w:rPr>
                <w:rFonts w:ascii="Times New Roman" w:eastAsia="Times New Roman" w:hAnsi="Times New Roman" w:cs="Times New Roman"/>
                <w:sz w:val="20"/>
                <w:szCs w:val="20"/>
              </w:rPr>
              <w:t>Trunemco</w:t>
            </w:r>
          </w:p>
        </w:tc>
        <w:tc>
          <w:tcPr>
            <w:tcW w:w="1350" w:type="dxa"/>
            <w:tcBorders>
              <w:top w:val="nil"/>
              <w:left w:val="nil"/>
              <w:bottom w:val="nil"/>
              <w:right w:val="nil"/>
            </w:tcBorders>
            <w:shd w:val="clear" w:color="auto" w:fill="auto"/>
            <w:noWrap/>
            <w:vAlign w:val="bottom"/>
            <w:hideMark/>
          </w:tcPr>
          <w:p w14:paraId="13793189" w14:textId="77777777" w:rsidR="007B4C28" w:rsidRPr="0046492E" w:rsidRDefault="007B4C28" w:rsidP="00BF6191">
            <w:pPr>
              <w:spacing w:after="0" w:line="240" w:lineRule="auto"/>
              <w:jc w:val="center"/>
              <w:rPr>
                <w:rFonts w:ascii="Times New Roman" w:eastAsia="Times New Roman" w:hAnsi="Times New Roman" w:cs="Times New Roman"/>
                <w:color w:val="000000"/>
                <w:sz w:val="20"/>
                <w:szCs w:val="20"/>
              </w:rPr>
            </w:pPr>
            <w:r w:rsidRPr="0046492E">
              <w:rPr>
                <w:rFonts w:ascii="Times New Roman" w:eastAsia="Times New Roman" w:hAnsi="Times New Roman" w:cs="Times New Roman"/>
                <w:color w:val="000000"/>
                <w:sz w:val="20"/>
                <w:szCs w:val="20"/>
              </w:rPr>
              <w:t>0.31</w:t>
            </w:r>
          </w:p>
        </w:tc>
        <w:tc>
          <w:tcPr>
            <w:tcW w:w="1252" w:type="dxa"/>
            <w:tcBorders>
              <w:top w:val="nil"/>
              <w:left w:val="nil"/>
              <w:bottom w:val="nil"/>
              <w:right w:val="nil"/>
            </w:tcBorders>
            <w:shd w:val="clear" w:color="auto" w:fill="auto"/>
            <w:noWrap/>
            <w:vAlign w:val="bottom"/>
            <w:hideMark/>
          </w:tcPr>
          <w:p w14:paraId="2B6DFF7B" w14:textId="77777777" w:rsidR="007B4C28" w:rsidRPr="0046492E" w:rsidRDefault="007B4C28" w:rsidP="00BF6191">
            <w:pPr>
              <w:spacing w:after="0" w:line="240" w:lineRule="auto"/>
              <w:jc w:val="center"/>
              <w:rPr>
                <w:rFonts w:ascii="Times New Roman" w:eastAsia="Times New Roman" w:hAnsi="Times New Roman" w:cs="Times New Roman"/>
                <w:color w:val="000000"/>
                <w:sz w:val="20"/>
                <w:szCs w:val="20"/>
              </w:rPr>
            </w:pPr>
            <w:r w:rsidRPr="0046492E">
              <w:rPr>
                <w:rFonts w:ascii="Times New Roman" w:eastAsia="Times New Roman" w:hAnsi="Times New Roman" w:cs="Times New Roman"/>
                <w:color w:val="000000"/>
                <w:sz w:val="20"/>
                <w:szCs w:val="20"/>
              </w:rPr>
              <w:t>5</w:t>
            </w:r>
          </w:p>
        </w:tc>
        <w:tc>
          <w:tcPr>
            <w:tcW w:w="810" w:type="dxa"/>
            <w:tcBorders>
              <w:top w:val="nil"/>
              <w:left w:val="nil"/>
              <w:bottom w:val="nil"/>
              <w:right w:val="nil"/>
            </w:tcBorders>
            <w:shd w:val="clear" w:color="auto" w:fill="auto"/>
            <w:noWrap/>
            <w:vAlign w:val="bottom"/>
            <w:hideMark/>
          </w:tcPr>
          <w:p w14:paraId="35EED9B1" w14:textId="77777777" w:rsidR="007B4C28" w:rsidRPr="0046492E" w:rsidRDefault="007B4C28" w:rsidP="00BF6191">
            <w:pPr>
              <w:spacing w:after="0" w:line="240" w:lineRule="auto"/>
              <w:jc w:val="center"/>
              <w:rPr>
                <w:rFonts w:ascii="Times New Roman" w:eastAsia="Times New Roman" w:hAnsi="Times New Roman" w:cs="Times New Roman"/>
                <w:color w:val="000000"/>
                <w:sz w:val="20"/>
                <w:szCs w:val="20"/>
              </w:rPr>
            </w:pPr>
            <w:r w:rsidRPr="0046492E">
              <w:rPr>
                <w:rFonts w:ascii="Times New Roman" w:eastAsia="Times New Roman" w:hAnsi="Times New Roman" w:cs="Times New Roman"/>
                <w:color w:val="000000"/>
                <w:sz w:val="20"/>
                <w:szCs w:val="20"/>
              </w:rPr>
              <w:t>5</w:t>
            </w:r>
          </w:p>
        </w:tc>
        <w:tc>
          <w:tcPr>
            <w:tcW w:w="1440" w:type="dxa"/>
            <w:tcBorders>
              <w:top w:val="nil"/>
              <w:left w:val="nil"/>
              <w:bottom w:val="nil"/>
              <w:right w:val="nil"/>
            </w:tcBorders>
            <w:shd w:val="clear" w:color="auto" w:fill="auto"/>
            <w:noWrap/>
            <w:vAlign w:val="bottom"/>
            <w:hideMark/>
          </w:tcPr>
          <w:p w14:paraId="27222422" w14:textId="77777777" w:rsidR="007B4C28" w:rsidRPr="0046492E" w:rsidRDefault="007B4C28" w:rsidP="00BF6191">
            <w:pPr>
              <w:spacing w:after="0" w:line="240" w:lineRule="auto"/>
              <w:jc w:val="center"/>
              <w:rPr>
                <w:rFonts w:ascii="Times New Roman" w:eastAsia="Times New Roman" w:hAnsi="Times New Roman" w:cs="Times New Roman"/>
                <w:color w:val="000000"/>
                <w:sz w:val="20"/>
                <w:szCs w:val="20"/>
              </w:rPr>
            </w:pPr>
            <w:r w:rsidRPr="0046492E">
              <w:rPr>
                <w:rFonts w:ascii="Times New Roman" w:eastAsia="Times New Roman" w:hAnsi="Times New Roman" w:cs="Times New Roman"/>
                <w:color w:val="000000"/>
                <w:sz w:val="20"/>
                <w:szCs w:val="20"/>
              </w:rPr>
              <w:t>3</w:t>
            </w:r>
          </w:p>
        </w:tc>
        <w:tc>
          <w:tcPr>
            <w:tcW w:w="1530" w:type="dxa"/>
            <w:tcBorders>
              <w:top w:val="nil"/>
              <w:left w:val="nil"/>
              <w:bottom w:val="nil"/>
              <w:right w:val="nil"/>
            </w:tcBorders>
            <w:shd w:val="clear" w:color="auto" w:fill="auto"/>
            <w:noWrap/>
            <w:vAlign w:val="bottom"/>
            <w:hideMark/>
          </w:tcPr>
          <w:p w14:paraId="63D0F51B" w14:textId="77777777" w:rsidR="007B4C28" w:rsidRPr="0046492E" w:rsidRDefault="007B4C28" w:rsidP="00BF6191">
            <w:pPr>
              <w:spacing w:after="0" w:line="240" w:lineRule="auto"/>
              <w:jc w:val="center"/>
              <w:rPr>
                <w:rFonts w:ascii="Times New Roman" w:eastAsia="Times New Roman" w:hAnsi="Times New Roman" w:cs="Times New Roman"/>
                <w:color w:val="000000"/>
                <w:sz w:val="20"/>
                <w:szCs w:val="20"/>
              </w:rPr>
            </w:pPr>
            <w:r w:rsidRPr="0046492E">
              <w:rPr>
                <w:rFonts w:ascii="Times New Roman" w:eastAsia="Times New Roman" w:hAnsi="Times New Roman" w:cs="Times New Roman"/>
                <w:color w:val="000000"/>
                <w:sz w:val="20"/>
                <w:szCs w:val="20"/>
              </w:rPr>
              <w:t>48</w:t>
            </w:r>
          </w:p>
        </w:tc>
        <w:tc>
          <w:tcPr>
            <w:tcW w:w="1080" w:type="dxa"/>
            <w:tcBorders>
              <w:top w:val="nil"/>
              <w:left w:val="nil"/>
              <w:bottom w:val="nil"/>
              <w:right w:val="nil"/>
            </w:tcBorders>
            <w:shd w:val="clear" w:color="auto" w:fill="auto"/>
            <w:noWrap/>
            <w:vAlign w:val="bottom"/>
            <w:hideMark/>
          </w:tcPr>
          <w:p w14:paraId="6257F4F5" w14:textId="77777777" w:rsidR="007B4C28" w:rsidRPr="0046492E" w:rsidRDefault="007B4C28" w:rsidP="00BF6191">
            <w:pPr>
              <w:spacing w:after="0" w:line="240" w:lineRule="auto"/>
              <w:jc w:val="center"/>
              <w:rPr>
                <w:rFonts w:ascii="Times New Roman" w:eastAsia="Times New Roman" w:hAnsi="Times New Roman" w:cs="Times New Roman"/>
                <w:color w:val="000000"/>
                <w:sz w:val="20"/>
                <w:szCs w:val="20"/>
              </w:rPr>
            </w:pPr>
            <w:r w:rsidRPr="0046492E">
              <w:rPr>
                <w:rFonts w:ascii="Times New Roman" w:eastAsia="Times New Roman" w:hAnsi="Times New Roman" w:cs="Times New Roman"/>
                <w:color w:val="000000"/>
                <w:sz w:val="20"/>
                <w:szCs w:val="20"/>
              </w:rPr>
              <w:t>58</w:t>
            </w:r>
          </w:p>
        </w:tc>
      </w:tr>
      <w:tr w:rsidR="007B4C28" w:rsidRPr="0046492E" w14:paraId="03E862D1" w14:textId="77777777" w:rsidTr="00BF6191">
        <w:trPr>
          <w:trHeight w:val="375"/>
        </w:trPr>
        <w:tc>
          <w:tcPr>
            <w:tcW w:w="1890" w:type="dxa"/>
            <w:tcBorders>
              <w:top w:val="nil"/>
              <w:left w:val="nil"/>
              <w:bottom w:val="nil"/>
              <w:right w:val="nil"/>
            </w:tcBorders>
            <w:shd w:val="clear" w:color="auto" w:fill="auto"/>
            <w:noWrap/>
            <w:vAlign w:val="center"/>
            <w:hideMark/>
          </w:tcPr>
          <w:p w14:paraId="0C843454" w14:textId="77777777" w:rsidR="007B4C28" w:rsidRPr="0046492E" w:rsidRDefault="007B4C28" w:rsidP="00BF6191">
            <w:pPr>
              <w:spacing w:after="0" w:line="240" w:lineRule="auto"/>
              <w:rPr>
                <w:rFonts w:ascii="Times New Roman" w:eastAsia="Times New Roman" w:hAnsi="Times New Roman" w:cs="Times New Roman"/>
                <w:sz w:val="20"/>
                <w:szCs w:val="20"/>
              </w:rPr>
            </w:pPr>
            <w:r w:rsidRPr="0046492E">
              <w:rPr>
                <w:rFonts w:ascii="Times New Roman" w:eastAsia="Times New Roman" w:hAnsi="Times New Roman" w:cs="Times New Roman"/>
                <w:sz w:val="20"/>
                <w:szCs w:val="20"/>
              </w:rPr>
              <w:t>Dynasty</w:t>
            </w:r>
          </w:p>
        </w:tc>
        <w:tc>
          <w:tcPr>
            <w:tcW w:w="1350" w:type="dxa"/>
            <w:tcBorders>
              <w:top w:val="nil"/>
              <w:left w:val="nil"/>
              <w:bottom w:val="nil"/>
              <w:right w:val="nil"/>
            </w:tcBorders>
            <w:shd w:val="clear" w:color="auto" w:fill="auto"/>
            <w:noWrap/>
            <w:vAlign w:val="bottom"/>
            <w:hideMark/>
          </w:tcPr>
          <w:p w14:paraId="46D84392" w14:textId="77777777" w:rsidR="007B4C28" w:rsidRPr="0046492E" w:rsidRDefault="007B4C28" w:rsidP="00BF6191">
            <w:pPr>
              <w:spacing w:after="0" w:line="240" w:lineRule="auto"/>
              <w:jc w:val="center"/>
              <w:rPr>
                <w:rFonts w:ascii="Times New Roman" w:eastAsia="Times New Roman" w:hAnsi="Times New Roman" w:cs="Times New Roman"/>
                <w:color w:val="000000"/>
                <w:sz w:val="20"/>
                <w:szCs w:val="20"/>
              </w:rPr>
            </w:pPr>
            <w:r w:rsidRPr="0046492E">
              <w:rPr>
                <w:rFonts w:ascii="Times New Roman" w:eastAsia="Times New Roman" w:hAnsi="Times New Roman" w:cs="Times New Roman"/>
                <w:color w:val="000000"/>
                <w:sz w:val="20"/>
                <w:szCs w:val="20"/>
              </w:rPr>
              <w:t>0.459</w:t>
            </w:r>
          </w:p>
        </w:tc>
        <w:tc>
          <w:tcPr>
            <w:tcW w:w="1252" w:type="dxa"/>
            <w:tcBorders>
              <w:top w:val="nil"/>
              <w:left w:val="nil"/>
              <w:bottom w:val="nil"/>
              <w:right w:val="nil"/>
            </w:tcBorders>
            <w:shd w:val="clear" w:color="auto" w:fill="auto"/>
            <w:noWrap/>
            <w:vAlign w:val="bottom"/>
            <w:hideMark/>
          </w:tcPr>
          <w:p w14:paraId="71A515B2" w14:textId="77777777" w:rsidR="007B4C28" w:rsidRPr="0046492E" w:rsidRDefault="007B4C28" w:rsidP="00BF6191">
            <w:pPr>
              <w:spacing w:after="0" w:line="240" w:lineRule="auto"/>
              <w:jc w:val="center"/>
              <w:rPr>
                <w:rFonts w:ascii="Times New Roman" w:eastAsia="Times New Roman" w:hAnsi="Times New Roman" w:cs="Times New Roman"/>
                <w:color w:val="000000"/>
                <w:sz w:val="20"/>
                <w:szCs w:val="20"/>
              </w:rPr>
            </w:pPr>
            <w:r w:rsidRPr="0046492E">
              <w:rPr>
                <w:rFonts w:ascii="Times New Roman" w:eastAsia="Times New Roman" w:hAnsi="Times New Roman" w:cs="Times New Roman"/>
                <w:color w:val="000000"/>
                <w:sz w:val="20"/>
                <w:szCs w:val="20"/>
              </w:rPr>
              <w:t>5</w:t>
            </w:r>
          </w:p>
        </w:tc>
        <w:tc>
          <w:tcPr>
            <w:tcW w:w="810" w:type="dxa"/>
            <w:tcBorders>
              <w:top w:val="nil"/>
              <w:left w:val="nil"/>
              <w:bottom w:val="nil"/>
              <w:right w:val="nil"/>
            </w:tcBorders>
            <w:shd w:val="clear" w:color="auto" w:fill="auto"/>
            <w:noWrap/>
            <w:vAlign w:val="bottom"/>
            <w:hideMark/>
          </w:tcPr>
          <w:p w14:paraId="653E4FD0" w14:textId="77777777" w:rsidR="007B4C28" w:rsidRPr="0046492E" w:rsidRDefault="007B4C28" w:rsidP="00BF6191">
            <w:pPr>
              <w:spacing w:after="0" w:line="240" w:lineRule="auto"/>
              <w:jc w:val="center"/>
              <w:rPr>
                <w:rFonts w:ascii="Times New Roman" w:eastAsia="Times New Roman" w:hAnsi="Times New Roman" w:cs="Times New Roman"/>
                <w:color w:val="000000"/>
                <w:sz w:val="20"/>
                <w:szCs w:val="20"/>
              </w:rPr>
            </w:pPr>
            <w:r w:rsidRPr="0046492E">
              <w:rPr>
                <w:rFonts w:ascii="Times New Roman" w:eastAsia="Times New Roman" w:hAnsi="Times New Roman" w:cs="Times New Roman"/>
                <w:color w:val="000000"/>
                <w:sz w:val="20"/>
                <w:szCs w:val="20"/>
              </w:rPr>
              <w:t>4</w:t>
            </w:r>
          </w:p>
        </w:tc>
        <w:tc>
          <w:tcPr>
            <w:tcW w:w="1440" w:type="dxa"/>
            <w:tcBorders>
              <w:top w:val="nil"/>
              <w:left w:val="nil"/>
              <w:bottom w:val="nil"/>
              <w:right w:val="nil"/>
            </w:tcBorders>
            <w:shd w:val="clear" w:color="auto" w:fill="auto"/>
            <w:noWrap/>
            <w:vAlign w:val="bottom"/>
            <w:hideMark/>
          </w:tcPr>
          <w:p w14:paraId="2288CC09" w14:textId="77777777" w:rsidR="007B4C28" w:rsidRPr="0046492E" w:rsidRDefault="007B4C28" w:rsidP="00BF6191">
            <w:pPr>
              <w:spacing w:after="0" w:line="240" w:lineRule="auto"/>
              <w:jc w:val="center"/>
              <w:rPr>
                <w:rFonts w:ascii="Times New Roman" w:eastAsia="Times New Roman" w:hAnsi="Times New Roman" w:cs="Times New Roman"/>
                <w:color w:val="000000"/>
                <w:sz w:val="20"/>
                <w:szCs w:val="20"/>
              </w:rPr>
            </w:pPr>
            <w:r w:rsidRPr="0046492E">
              <w:rPr>
                <w:rFonts w:ascii="Times New Roman" w:eastAsia="Times New Roman" w:hAnsi="Times New Roman" w:cs="Times New Roman"/>
                <w:color w:val="000000"/>
                <w:sz w:val="20"/>
                <w:szCs w:val="20"/>
              </w:rPr>
              <w:t>3</w:t>
            </w:r>
          </w:p>
        </w:tc>
        <w:tc>
          <w:tcPr>
            <w:tcW w:w="1530" w:type="dxa"/>
            <w:tcBorders>
              <w:top w:val="nil"/>
              <w:left w:val="nil"/>
              <w:bottom w:val="nil"/>
              <w:right w:val="nil"/>
            </w:tcBorders>
            <w:shd w:val="clear" w:color="auto" w:fill="auto"/>
            <w:noWrap/>
            <w:vAlign w:val="bottom"/>
            <w:hideMark/>
          </w:tcPr>
          <w:p w14:paraId="75083734" w14:textId="77777777" w:rsidR="007B4C28" w:rsidRPr="0046492E" w:rsidRDefault="007B4C28" w:rsidP="00BF6191">
            <w:pPr>
              <w:spacing w:after="0" w:line="240" w:lineRule="auto"/>
              <w:jc w:val="center"/>
              <w:rPr>
                <w:rFonts w:ascii="Times New Roman" w:eastAsia="Times New Roman" w:hAnsi="Times New Roman" w:cs="Times New Roman"/>
                <w:color w:val="000000"/>
                <w:sz w:val="20"/>
                <w:szCs w:val="20"/>
              </w:rPr>
            </w:pPr>
            <w:r w:rsidRPr="0046492E">
              <w:rPr>
                <w:rFonts w:ascii="Times New Roman" w:eastAsia="Times New Roman" w:hAnsi="Times New Roman" w:cs="Times New Roman"/>
                <w:color w:val="000000"/>
                <w:sz w:val="20"/>
                <w:szCs w:val="20"/>
              </w:rPr>
              <w:t>44</w:t>
            </w:r>
          </w:p>
        </w:tc>
        <w:tc>
          <w:tcPr>
            <w:tcW w:w="1080" w:type="dxa"/>
            <w:tcBorders>
              <w:top w:val="nil"/>
              <w:left w:val="nil"/>
              <w:bottom w:val="nil"/>
              <w:right w:val="nil"/>
            </w:tcBorders>
            <w:shd w:val="clear" w:color="auto" w:fill="auto"/>
            <w:noWrap/>
            <w:vAlign w:val="bottom"/>
            <w:hideMark/>
          </w:tcPr>
          <w:p w14:paraId="573AC019" w14:textId="77777777" w:rsidR="007B4C28" w:rsidRPr="0046492E" w:rsidRDefault="007B4C28" w:rsidP="00BF6191">
            <w:pPr>
              <w:spacing w:after="0" w:line="240" w:lineRule="auto"/>
              <w:jc w:val="center"/>
              <w:rPr>
                <w:rFonts w:ascii="Times New Roman" w:eastAsia="Times New Roman" w:hAnsi="Times New Roman" w:cs="Times New Roman"/>
                <w:color w:val="000000"/>
                <w:sz w:val="20"/>
                <w:szCs w:val="20"/>
              </w:rPr>
            </w:pPr>
            <w:r w:rsidRPr="0046492E">
              <w:rPr>
                <w:rFonts w:ascii="Times New Roman" w:eastAsia="Times New Roman" w:hAnsi="Times New Roman" w:cs="Times New Roman"/>
                <w:color w:val="000000"/>
                <w:sz w:val="20"/>
                <w:szCs w:val="20"/>
              </w:rPr>
              <w:t>58</w:t>
            </w:r>
          </w:p>
        </w:tc>
      </w:tr>
      <w:tr w:rsidR="007B4C28" w:rsidRPr="0046492E" w14:paraId="6DB70840" w14:textId="77777777" w:rsidTr="0041191D">
        <w:trPr>
          <w:trHeight w:val="375"/>
        </w:trPr>
        <w:tc>
          <w:tcPr>
            <w:tcW w:w="1890" w:type="dxa"/>
            <w:tcBorders>
              <w:top w:val="nil"/>
              <w:left w:val="nil"/>
              <w:bottom w:val="nil"/>
              <w:right w:val="nil"/>
            </w:tcBorders>
            <w:shd w:val="clear" w:color="auto" w:fill="FFFFFF" w:themeFill="background1"/>
            <w:noWrap/>
            <w:vAlign w:val="center"/>
            <w:hideMark/>
          </w:tcPr>
          <w:p w14:paraId="05239657" w14:textId="77777777" w:rsidR="007B4C28" w:rsidRPr="0046492E" w:rsidRDefault="007B4C28" w:rsidP="00BF6191">
            <w:pPr>
              <w:spacing w:after="0" w:line="240" w:lineRule="auto"/>
              <w:rPr>
                <w:rFonts w:ascii="Times New Roman" w:eastAsia="Times New Roman" w:hAnsi="Times New Roman" w:cs="Times New Roman"/>
                <w:sz w:val="20"/>
                <w:szCs w:val="20"/>
              </w:rPr>
            </w:pPr>
            <w:r w:rsidRPr="00E572A9">
              <w:rPr>
                <w:rFonts w:ascii="Times New Roman" w:eastAsia="Times New Roman" w:hAnsi="Times New Roman" w:cs="Times New Roman"/>
                <w:sz w:val="20"/>
                <w:szCs w:val="20"/>
              </w:rPr>
              <w:t>Non-Treated</w:t>
            </w:r>
          </w:p>
        </w:tc>
        <w:tc>
          <w:tcPr>
            <w:tcW w:w="1350" w:type="dxa"/>
            <w:tcBorders>
              <w:top w:val="nil"/>
              <w:left w:val="nil"/>
              <w:bottom w:val="nil"/>
              <w:right w:val="nil"/>
            </w:tcBorders>
            <w:shd w:val="clear" w:color="auto" w:fill="FFFFFF" w:themeFill="background1"/>
            <w:noWrap/>
            <w:vAlign w:val="bottom"/>
            <w:hideMark/>
          </w:tcPr>
          <w:p w14:paraId="414B33BD" w14:textId="77777777" w:rsidR="007B4C28" w:rsidRPr="0046492E" w:rsidRDefault="007B4C28" w:rsidP="00BF6191">
            <w:pPr>
              <w:spacing w:after="0" w:line="240" w:lineRule="auto"/>
              <w:jc w:val="center"/>
              <w:rPr>
                <w:rFonts w:ascii="Times New Roman" w:eastAsia="Times New Roman" w:hAnsi="Times New Roman" w:cs="Times New Roman"/>
                <w:color w:val="000000"/>
                <w:sz w:val="20"/>
                <w:szCs w:val="20"/>
              </w:rPr>
            </w:pPr>
            <w:r w:rsidRPr="0046492E">
              <w:rPr>
                <w:rFonts w:ascii="Times New Roman" w:eastAsia="Times New Roman" w:hAnsi="Times New Roman" w:cs="Times New Roman"/>
                <w:color w:val="000000"/>
                <w:sz w:val="20"/>
                <w:szCs w:val="20"/>
              </w:rPr>
              <w:t>CHK</w:t>
            </w:r>
          </w:p>
        </w:tc>
        <w:tc>
          <w:tcPr>
            <w:tcW w:w="1252" w:type="dxa"/>
            <w:tcBorders>
              <w:top w:val="nil"/>
              <w:left w:val="nil"/>
              <w:bottom w:val="nil"/>
              <w:right w:val="nil"/>
            </w:tcBorders>
            <w:shd w:val="clear" w:color="auto" w:fill="FFFFFF" w:themeFill="background1"/>
            <w:noWrap/>
            <w:vAlign w:val="bottom"/>
            <w:hideMark/>
          </w:tcPr>
          <w:p w14:paraId="7D0CB2F9" w14:textId="77777777" w:rsidR="007B4C28" w:rsidRPr="0046492E" w:rsidRDefault="007B4C28" w:rsidP="00BF6191">
            <w:pPr>
              <w:spacing w:after="0" w:line="240" w:lineRule="auto"/>
              <w:jc w:val="center"/>
              <w:rPr>
                <w:rFonts w:ascii="Times New Roman" w:eastAsia="Times New Roman" w:hAnsi="Times New Roman" w:cs="Times New Roman"/>
                <w:color w:val="000000"/>
                <w:sz w:val="20"/>
                <w:szCs w:val="20"/>
              </w:rPr>
            </w:pPr>
            <w:r w:rsidRPr="0046492E">
              <w:rPr>
                <w:rFonts w:ascii="Times New Roman" w:eastAsia="Times New Roman" w:hAnsi="Times New Roman" w:cs="Times New Roman"/>
                <w:color w:val="000000"/>
                <w:sz w:val="20"/>
                <w:szCs w:val="20"/>
              </w:rPr>
              <w:t>21</w:t>
            </w:r>
          </w:p>
        </w:tc>
        <w:tc>
          <w:tcPr>
            <w:tcW w:w="810" w:type="dxa"/>
            <w:tcBorders>
              <w:top w:val="nil"/>
              <w:left w:val="nil"/>
              <w:bottom w:val="nil"/>
              <w:right w:val="nil"/>
            </w:tcBorders>
            <w:shd w:val="clear" w:color="auto" w:fill="FFFFFF" w:themeFill="background1"/>
            <w:noWrap/>
            <w:vAlign w:val="bottom"/>
            <w:hideMark/>
          </w:tcPr>
          <w:p w14:paraId="6B3AE813" w14:textId="77777777" w:rsidR="007B4C28" w:rsidRPr="0046492E" w:rsidRDefault="007B4C28" w:rsidP="00BF6191">
            <w:pPr>
              <w:spacing w:after="0" w:line="240" w:lineRule="auto"/>
              <w:jc w:val="center"/>
              <w:rPr>
                <w:rFonts w:ascii="Times New Roman" w:eastAsia="Times New Roman" w:hAnsi="Times New Roman" w:cs="Times New Roman"/>
                <w:color w:val="000000"/>
                <w:sz w:val="20"/>
                <w:szCs w:val="20"/>
              </w:rPr>
            </w:pPr>
            <w:r w:rsidRPr="0046492E">
              <w:rPr>
                <w:rFonts w:ascii="Times New Roman" w:eastAsia="Times New Roman" w:hAnsi="Times New Roman" w:cs="Times New Roman"/>
                <w:color w:val="000000"/>
                <w:sz w:val="20"/>
                <w:szCs w:val="20"/>
              </w:rPr>
              <w:t>5</w:t>
            </w:r>
          </w:p>
        </w:tc>
        <w:tc>
          <w:tcPr>
            <w:tcW w:w="1440" w:type="dxa"/>
            <w:tcBorders>
              <w:top w:val="nil"/>
              <w:left w:val="nil"/>
              <w:bottom w:val="nil"/>
              <w:right w:val="nil"/>
            </w:tcBorders>
            <w:shd w:val="clear" w:color="auto" w:fill="FFFFFF" w:themeFill="background1"/>
            <w:noWrap/>
            <w:vAlign w:val="bottom"/>
            <w:hideMark/>
          </w:tcPr>
          <w:p w14:paraId="4DE61737" w14:textId="77777777" w:rsidR="007B4C28" w:rsidRPr="0046492E" w:rsidRDefault="007B4C28" w:rsidP="00BF6191">
            <w:pPr>
              <w:spacing w:after="0" w:line="240" w:lineRule="auto"/>
              <w:jc w:val="center"/>
              <w:rPr>
                <w:rFonts w:ascii="Times New Roman" w:eastAsia="Times New Roman" w:hAnsi="Times New Roman" w:cs="Times New Roman"/>
                <w:color w:val="000000"/>
                <w:sz w:val="20"/>
                <w:szCs w:val="20"/>
              </w:rPr>
            </w:pPr>
            <w:r w:rsidRPr="0046492E">
              <w:rPr>
                <w:rFonts w:ascii="Times New Roman" w:eastAsia="Times New Roman" w:hAnsi="Times New Roman" w:cs="Times New Roman"/>
                <w:color w:val="000000"/>
                <w:sz w:val="20"/>
                <w:szCs w:val="20"/>
              </w:rPr>
              <w:t>3</w:t>
            </w:r>
          </w:p>
        </w:tc>
        <w:tc>
          <w:tcPr>
            <w:tcW w:w="1530" w:type="dxa"/>
            <w:tcBorders>
              <w:top w:val="nil"/>
              <w:left w:val="nil"/>
              <w:bottom w:val="nil"/>
              <w:right w:val="nil"/>
            </w:tcBorders>
            <w:shd w:val="clear" w:color="auto" w:fill="FFFFFF" w:themeFill="background1"/>
            <w:noWrap/>
            <w:vAlign w:val="bottom"/>
            <w:hideMark/>
          </w:tcPr>
          <w:p w14:paraId="0F156BA1" w14:textId="77777777" w:rsidR="007B4C28" w:rsidRPr="0046492E" w:rsidRDefault="007B4C28" w:rsidP="00BF6191">
            <w:pPr>
              <w:spacing w:after="0" w:line="240" w:lineRule="auto"/>
              <w:jc w:val="center"/>
              <w:rPr>
                <w:rFonts w:ascii="Times New Roman" w:eastAsia="Times New Roman" w:hAnsi="Times New Roman" w:cs="Times New Roman"/>
                <w:color w:val="000000"/>
                <w:sz w:val="20"/>
                <w:szCs w:val="20"/>
              </w:rPr>
            </w:pPr>
            <w:r w:rsidRPr="0046492E">
              <w:rPr>
                <w:rFonts w:ascii="Times New Roman" w:eastAsia="Times New Roman" w:hAnsi="Times New Roman" w:cs="Times New Roman"/>
                <w:color w:val="000000"/>
                <w:sz w:val="20"/>
                <w:szCs w:val="20"/>
              </w:rPr>
              <w:t>37</w:t>
            </w:r>
          </w:p>
        </w:tc>
        <w:tc>
          <w:tcPr>
            <w:tcW w:w="1080" w:type="dxa"/>
            <w:tcBorders>
              <w:top w:val="nil"/>
              <w:left w:val="nil"/>
              <w:bottom w:val="nil"/>
              <w:right w:val="nil"/>
            </w:tcBorders>
            <w:shd w:val="clear" w:color="auto" w:fill="FFFFFF" w:themeFill="background1"/>
            <w:noWrap/>
            <w:vAlign w:val="bottom"/>
            <w:hideMark/>
          </w:tcPr>
          <w:p w14:paraId="43CEC060" w14:textId="77777777" w:rsidR="007B4C28" w:rsidRPr="0046492E" w:rsidRDefault="007B4C28" w:rsidP="00BF6191">
            <w:pPr>
              <w:spacing w:after="0" w:line="240" w:lineRule="auto"/>
              <w:jc w:val="center"/>
              <w:rPr>
                <w:rFonts w:ascii="Times New Roman" w:eastAsia="Times New Roman" w:hAnsi="Times New Roman" w:cs="Times New Roman"/>
                <w:color w:val="000000"/>
                <w:sz w:val="20"/>
                <w:szCs w:val="20"/>
              </w:rPr>
            </w:pPr>
            <w:r w:rsidRPr="0046492E">
              <w:rPr>
                <w:rFonts w:ascii="Times New Roman" w:eastAsia="Times New Roman" w:hAnsi="Times New Roman" w:cs="Times New Roman"/>
                <w:color w:val="000000"/>
                <w:sz w:val="20"/>
                <w:szCs w:val="20"/>
              </w:rPr>
              <w:t>58</w:t>
            </w:r>
          </w:p>
        </w:tc>
      </w:tr>
      <w:tr w:rsidR="007B4C28" w:rsidRPr="0046492E" w14:paraId="7FDB5860" w14:textId="77777777" w:rsidTr="00BF6191">
        <w:trPr>
          <w:trHeight w:val="375"/>
        </w:trPr>
        <w:tc>
          <w:tcPr>
            <w:tcW w:w="1890" w:type="dxa"/>
            <w:tcBorders>
              <w:top w:val="nil"/>
              <w:left w:val="nil"/>
              <w:bottom w:val="nil"/>
              <w:right w:val="nil"/>
            </w:tcBorders>
            <w:shd w:val="clear" w:color="auto" w:fill="auto"/>
            <w:noWrap/>
            <w:vAlign w:val="center"/>
            <w:hideMark/>
          </w:tcPr>
          <w:p w14:paraId="21C4763D" w14:textId="77777777" w:rsidR="007B4C28" w:rsidRPr="0046492E" w:rsidRDefault="007B4C28" w:rsidP="00BF6191">
            <w:pPr>
              <w:spacing w:after="0" w:line="240" w:lineRule="auto"/>
              <w:rPr>
                <w:rFonts w:ascii="Times New Roman" w:eastAsia="Times New Roman" w:hAnsi="Times New Roman" w:cs="Times New Roman"/>
                <w:sz w:val="20"/>
                <w:szCs w:val="20"/>
              </w:rPr>
            </w:pPr>
            <w:r w:rsidRPr="0046492E">
              <w:rPr>
                <w:rFonts w:ascii="Times New Roman" w:eastAsia="Times New Roman" w:hAnsi="Times New Roman" w:cs="Times New Roman"/>
                <w:sz w:val="20"/>
                <w:szCs w:val="20"/>
              </w:rPr>
              <w:t>Intego Solo</w:t>
            </w:r>
          </w:p>
        </w:tc>
        <w:tc>
          <w:tcPr>
            <w:tcW w:w="1350" w:type="dxa"/>
            <w:tcBorders>
              <w:top w:val="nil"/>
              <w:left w:val="nil"/>
              <w:bottom w:val="nil"/>
              <w:right w:val="nil"/>
            </w:tcBorders>
            <w:shd w:val="clear" w:color="auto" w:fill="auto"/>
            <w:noWrap/>
            <w:vAlign w:val="bottom"/>
            <w:hideMark/>
          </w:tcPr>
          <w:p w14:paraId="08F8C6B9" w14:textId="77777777" w:rsidR="007B4C28" w:rsidRPr="0046492E" w:rsidRDefault="007B4C28" w:rsidP="00BF6191">
            <w:pPr>
              <w:spacing w:after="0" w:line="240" w:lineRule="auto"/>
              <w:jc w:val="center"/>
              <w:rPr>
                <w:rFonts w:ascii="Times New Roman" w:eastAsia="Times New Roman" w:hAnsi="Times New Roman" w:cs="Times New Roman"/>
                <w:color w:val="000000"/>
                <w:sz w:val="20"/>
                <w:szCs w:val="20"/>
              </w:rPr>
            </w:pPr>
            <w:r w:rsidRPr="0046492E">
              <w:rPr>
                <w:rFonts w:ascii="Times New Roman" w:eastAsia="Times New Roman" w:hAnsi="Times New Roman" w:cs="Times New Roman"/>
                <w:color w:val="000000"/>
                <w:sz w:val="20"/>
                <w:szCs w:val="20"/>
              </w:rPr>
              <w:t>0.148782</w:t>
            </w:r>
          </w:p>
        </w:tc>
        <w:tc>
          <w:tcPr>
            <w:tcW w:w="1252" w:type="dxa"/>
            <w:tcBorders>
              <w:top w:val="nil"/>
              <w:left w:val="nil"/>
              <w:bottom w:val="nil"/>
              <w:right w:val="nil"/>
            </w:tcBorders>
            <w:shd w:val="clear" w:color="auto" w:fill="auto"/>
            <w:noWrap/>
            <w:vAlign w:val="bottom"/>
            <w:hideMark/>
          </w:tcPr>
          <w:p w14:paraId="4AEC6266" w14:textId="77777777" w:rsidR="007B4C28" w:rsidRPr="0046492E" w:rsidRDefault="007B4C28" w:rsidP="00BF6191">
            <w:pPr>
              <w:spacing w:after="0" w:line="240" w:lineRule="auto"/>
              <w:jc w:val="center"/>
              <w:rPr>
                <w:rFonts w:ascii="Times New Roman" w:eastAsia="Times New Roman" w:hAnsi="Times New Roman" w:cs="Times New Roman"/>
                <w:color w:val="000000"/>
                <w:sz w:val="20"/>
                <w:szCs w:val="20"/>
              </w:rPr>
            </w:pPr>
            <w:r w:rsidRPr="0046492E">
              <w:rPr>
                <w:rFonts w:ascii="Times New Roman" w:eastAsia="Times New Roman" w:hAnsi="Times New Roman" w:cs="Times New Roman"/>
                <w:color w:val="000000"/>
                <w:sz w:val="20"/>
                <w:szCs w:val="20"/>
              </w:rPr>
              <w:t>6</w:t>
            </w:r>
          </w:p>
        </w:tc>
        <w:tc>
          <w:tcPr>
            <w:tcW w:w="810" w:type="dxa"/>
            <w:tcBorders>
              <w:top w:val="nil"/>
              <w:left w:val="nil"/>
              <w:bottom w:val="nil"/>
              <w:right w:val="nil"/>
            </w:tcBorders>
            <w:shd w:val="clear" w:color="auto" w:fill="auto"/>
            <w:noWrap/>
            <w:vAlign w:val="bottom"/>
            <w:hideMark/>
          </w:tcPr>
          <w:p w14:paraId="6987CFEC" w14:textId="77777777" w:rsidR="007B4C28" w:rsidRPr="0046492E" w:rsidRDefault="007B4C28" w:rsidP="00BF6191">
            <w:pPr>
              <w:spacing w:after="0" w:line="240" w:lineRule="auto"/>
              <w:jc w:val="center"/>
              <w:rPr>
                <w:rFonts w:ascii="Times New Roman" w:eastAsia="Times New Roman" w:hAnsi="Times New Roman" w:cs="Times New Roman"/>
                <w:color w:val="000000"/>
                <w:sz w:val="20"/>
                <w:szCs w:val="20"/>
              </w:rPr>
            </w:pPr>
            <w:r w:rsidRPr="0046492E">
              <w:rPr>
                <w:rFonts w:ascii="Times New Roman" w:eastAsia="Times New Roman" w:hAnsi="Times New Roman" w:cs="Times New Roman"/>
                <w:color w:val="000000"/>
                <w:sz w:val="20"/>
                <w:szCs w:val="20"/>
              </w:rPr>
              <w:t>6</w:t>
            </w:r>
          </w:p>
        </w:tc>
        <w:tc>
          <w:tcPr>
            <w:tcW w:w="1440" w:type="dxa"/>
            <w:tcBorders>
              <w:top w:val="nil"/>
              <w:left w:val="nil"/>
              <w:bottom w:val="nil"/>
              <w:right w:val="nil"/>
            </w:tcBorders>
            <w:shd w:val="clear" w:color="auto" w:fill="auto"/>
            <w:noWrap/>
            <w:vAlign w:val="bottom"/>
            <w:hideMark/>
          </w:tcPr>
          <w:p w14:paraId="1A408E04" w14:textId="77777777" w:rsidR="007B4C28" w:rsidRPr="0046492E" w:rsidRDefault="007B4C28" w:rsidP="00BF6191">
            <w:pPr>
              <w:spacing w:after="0" w:line="240" w:lineRule="auto"/>
              <w:jc w:val="center"/>
              <w:rPr>
                <w:rFonts w:ascii="Times New Roman" w:eastAsia="Times New Roman" w:hAnsi="Times New Roman" w:cs="Times New Roman"/>
                <w:color w:val="000000"/>
                <w:sz w:val="20"/>
                <w:szCs w:val="20"/>
              </w:rPr>
            </w:pPr>
            <w:r w:rsidRPr="0046492E">
              <w:rPr>
                <w:rFonts w:ascii="Times New Roman" w:eastAsia="Times New Roman" w:hAnsi="Times New Roman" w:cs="Times New Roman"/>
                <w:color w:val="000000"/>
                <w:sz w:val="20"/>
                <w:szCs w:val="20"/>
              </w:rPr>
              <w:t>4</w:t>
            </w:r>
          </w:p>
        </w:tc>
        <w:tc>
          <w:tcPr>
            <w:tcW w:w="1530" w:type="dxa"/>
            <w:tcBorders>
              <w:top w:val="nil"/>
              <w:left w:val="nil"/>
              <w:bottom w:val="nil"/>
              <w:right w:val="nil"/>
            </w:tcBorders>
            <w:shd w:val="clear" w:color="auto" w:fill="auto"/>
            <w:noWrap/>
            <w:vAlign w:val="bottom"/>
            <w:hideMark/>
          </w:tcPr>
          <w:p w14:paraId="3994FDE7" w14:textId="77777777" w:rsidR="007B4C28" w:rsidRPr="0046492E" w:rsidRDefault="007B4C28" w:rsidP="00BF6191">
            <w:pPr>
              <w:spacing w:after="0" w:line="240" w:lineRule="auto"/>
              <w:jc w:val="center"/>
              <w:rPr>
                <w:rFonts w:ascii="Times New Roman" w:eastAsia="Times New Roman" w:hAnsi="Times New Roman" w:cs="Times New Roman"/>
                <w:color w:val="000000"/>
                <w:sz w:val="20"/>
                <w:szCs w:val="20"/>
              </w:rPr>
            </w:pPr>
            <w:r w:rsidRPr="0046492E">
              <w:rPr>
                <w:rFonts w:ascii="Times New Roman" w:eastAsia="Times New Roman" w:hAnsi="Times New Roman" w:cs="Times New Roman"/>
                <w:color w:val="000000"/>
                <w:sz w:val="20"/>
                <w:szCs w:val="20"/>
              </w:rPr>
              <w:t>46</w:t>
            </w:r>
          </w:p>
        </w:tc>
        <w:tc>
          <w:tcPr>
            <w:tcW w:w="1080" w:type="dxa"/>
            <w:tcBorders>
              <w:top w:val="nil"/>
              <w:left w:val="nil"/>
              <w:bottom w:val="nil"/>
              <w:right w:val="nil"/>
            </w:tcBorders>
            <w:shd w:val="clear" w:color="auto" w:fill="auto"/>
            <w:noWrap/>
            <w:vAlign w:val="bottom"/>
            <w:hideMark/>
          </w:tcPr>
          <w:p w14:paraId="23DD6794" w14:textId="77777777" w:rsidR="007B4C28" w:rsidRPr="0046492E" w:rsidRDefault="007B4C28" w:rsidP="00BF6191">
            <w:pPr>
              <w:spacing w:after="0" w:line="240" w:lineRule="auto"/>
              <w:jc w:val="center"/>
              <w:rPr>
                <w:rFonts w:ascii="Times New Roman" w:eastAsia="Times New Roman" w:hAnsi="Times New Roman" w:cs="Times New Roman"/>
                <w:color w:val="000000"/>
                <w:sz w:val="20"/>
                <w:szCs w:val="20"/>
              </w:rPr>
            </w:pPr>
            <w:r w:rsidRPr="0046492E">
              <w:rPr>
                <w:rFonts w:ascii="Times New Roman" w:eastAsia="Times New Roman" w:hAnsi="Times New Roman" w:cs="Times New Roman"/>
                <w:color w:val="000000"/>
                <w:sz w:val="20"/>
                <w:szCs w:val="20"/>
              </w:rPr>
              <w:t>58</w:t>
            </w:r>
          </w:p>
        </w:tc>
      </w:tr>
      <w:tr w:rsidR="007B4C28" w:rsidRPr="0046492E" w14:paraId="4CD60218" w14:textId="77777777" w:rsidTr="00BF6191">
        <w:trPr>
          <w:trHeight w:val="375"/>
        </w:trPr>
        <w:tc>
          <w:tcPr>
            <w:tcW w:w="1890" w:type="dxa"/>
            <w:tcBorders>
              <w:top w:val="nil"/>
              <w:left w:val="nil"/>
              <w:bottom w:val="nil"/>
              <w:right w:val="nil"/>
            </w:tcBorders>
            <w:shd w:val="clear" w:color="auto" w:fill="auto"/>
            <w:noWrap/>
            <w:vAlign w:val="center"/>
            <w:hideMark/>
          </w:tcPr>
          <w:p w14:paraId="1CDA633F" w14:textId="77777777" w:rsidR="007B4C28" w:rsidRPr="0046492E" w:rsidRDefault="007B4C28" w:rsidP="00BF6191">
            <w:pPr>
              <w:spacing w:after="0" w:line="240" w:lineRule="auto"/>
              <w:rPr>
                <w:rFonts w:ascii="Times New Roman" w:eastAsia="Times New Roman" w:hAnsi="Times New Roman" w:cs="Times New Roman"/>
                <w:sz w:val="20"/>
                <w:szCs w:val="20"/>
              </w:rPr>
            </w:pPr>
            <w:r w:rsidRPr="0046492E">
              <w:rPr>
                <w:rFonts w:ascii="Times New Roman" w:eastAsia="Times New Roman" w:hAnsi="Times New Roman" w:cs="Times New Roman"/>
                <w:sz w:val="20"/>
                <w:szCs w:val="20"/>
              </w:rPr>
              <w:t>Rancona Summit</w:t>
            </w:r>
          </w:p>
        </w:tc>
        <w:tc>
          <w:tcPr>
            <w:tcW w:w="1350" w:type="dxa"/>
            <w:tcBorders>
              <w:top w:val="nil"/>
              <w:left w:val="nil"/>
              <w:bottom w:val="nil"/>
              <w:right w:val="nil"/>
            </w:tcBorders>
            <w:shd w:val="clear" w:color="auto" w:fill="auto"/>
            <w:noWrap/>
            <w:vAlign w:val="bottom"/>
            <w:hideMark/>
          </w:tcPr>
          <w:p w14:paraId="011E31D8" w14:textId="77777777" w:rsidR="007B4C28" w:rsidRPr="0046492E" w:rsidRDefault="007B4C28" w:rsidP="00BF6191">
            <w:pPr>
              <w:spacing w:after="0" w:line="240" w:lineRule="auto"/>
              <w:jc w:val="center"/>
              <w:rPr>
                <w:rFonts w:ascii="Times New Roman" w:eastAsia="Times New Roman" w:hAnsi="Times New Roman" w:cs="Times New Roman"/>
                <w:color w:val="000000"/>
                <w:sz w:val="20"/>
                <w:szCs w:val="20"/>
              </w:rPr>
            </w:pPr>
            <w:r w:rsidRPr="0046492E">
              <w:rPr>
                <w:rFonts w:ascii="Times New Roman" w:eastAsia="Times New Roman" w:hAnsi="Times New Roman" w:cs="Times New Roman"/>
                <w:color w:val="000000"/>
                <w:sz w:val="20"/>
                <w:szCs w:val="20"/>
              </w:rPr>
              <w:t>4</w:t>
            </w:r>
          </w:p>
        </w:tc>
        <w:tc>
          <w:tcPr>
            <w:tcW w:w="1252" w:type="dxa"/>
            <w:tcBorders>
              <w:top w:val="nil"/>
              <w:left w:val="nil"/>
              <w:bottom w:val="nil"/>
              <w:right w:val="nil"/>
            </w:tcBorders>
            <w:shd w:val="clear" w:color="auto" w:fill="auto"/>
            <w:noWrap/>
            <w:vAlign w:val="bottom"/>
            <w:hideMark/>
          </w:tcPr>
          <w:p w14:paraId="7E6AE9A8" w14:textId="77777777" w:rsidR="007B4C28" w:rsidRPr="0046492E" w:rsidRDefault="007B4C28" w:rsidP="00BF6191">
            <w:pPr>
              <w:spacing w:after="0" w:line="240" w:lineRule="auto"/>
              <w:jc w:val="center"/>
              <w:rPr>
                <w:rFonts w:ascii="Times New Roman" w:eastAsia="Times New Roman" w:hAnsi="Times New Roman" w:cs="Times New Roman"/>
                <w:color w:val="000000"/>
                <w:sz w:val="20"/>
                <w:szCs w:val="20"/>
              </w:rPr>
            </w:pPr>
            <w:r w:rsidRPr="0046492E">
              <w:rPr>
                <w:rFonts w:ascii="Times New Roman" w:eastAsia="Times New Roman" w:hAnsi="Times New Roman" w:cs="Times New Roman"/>
                <w:color w:val="000000"/>
                <w:sz w:val="20"/>
                <w:szCs w:val="20"/>
              </w:rPr>
              <w:t>6</w:t>
            </w:r>
          </w:p>
        </w:tc>
        <w:tc>
          <w:tcPr>
            <w:tcW w:w="810" w:type="dxa"/>
            <w:tcBorders>
              <w:top w:val="nil"/>
              <w:left w:val="nil"/>
              <w:bottom w:val="nil"/>
              <w:right w:val="nil"/>
            </w:tcBorders>
            <w:shd w:val="clear" w:color="auto" w:fill="auto"/>
            <w:noWrap/>
            <w:vAlign w:val="bottom"/>
            <w:hideMark/>
          </w:tcPr>
          <w:p w14:paraId="6692C917" w14:textId="77777777" w:rsidR="007B4C28" w:rsidRPr="0046492E" w:rsidRDefault="007B4C28" w:rsidP="00BF6191">
            <w:pPr>
              <w:spacing w:after="0" w:line="240" w:lineRule="auto"/>
              <w:jc w:val="center"/>
              <w:rPr>
                <w:rFonts w:ascii="Times New Roman" w:eastAsia="Times New Roman" w:hAnsi="Times New Roman" w:cs="Times New Roman"/>
                <w:color w:val="000000"/>
                <w:sz w:val="20"/>
                <w:szCs w:val="20"/>
              </w:rPr>
            </w:pPr>
            <w:r w:rsidRPr="0046492E">
              <w:rPr>
                <w:rFonts w:ascii="Times New Roman" w:eastAsia="Times New Roman" w:hAnsi="Times New Roman" w:cs="Times New Roman"/>
                <w:color w:val="000000"/>
                <w:sz w:val="20"/>
                <w:szCs w:val="20"/>
              </w:rPr>
              <w:t>5</w:t>
            </w:r>
          </w:p>
        </w:tc>
        <w:tc>
          <w:tcPr>
            <w:tcW w:w="1440" w:type="dxa"/>
            <w:tcBorders>
              <w:top w:val="nil"/>
              <w:left w:val="nil"/>
              <w:bottom w:val="nil"/>
              <w:right w:val="nil"/>
            </w:tcBorders>
            <w:shd w:val="clear" w:color="auto" w:fill="auto"/>
            <w:noWrap/>
            <w:vAlign w:val="bottom"/>
            <w:hideMark/>
          </w:tcPr>
          <w:p w14:paraId="283974DD" w14:textId="77777777" w:rsidR="007B4C28" w:rsidRPr="0046492E" w:rsidRDefault="007B4C28" w:rsidP="00BF6191">
            <w:pPr>
              <w:spacing w:after="0" w:line="240" w:lineRule="auto"/>
              <w:jc w:val="center"/>
              <w:rPr>
                <w:rFonts w:ascii="Times New Roman" w:eastAsia="Times New Roman" w:hAnsi="Times New Roman" w:cs="Times New Roman"/>
                <w:color w:val="000000"/>
                <w:sz w:val="20"/>
                <w:szCs w:val="20"/>
              </w:rPr>
            </w:pPr>
            <w:r w:rsidRPr="0046492E">
              <w:rPr>
                <w:rFonts w:ascii="Times New Roman" w:eastAsia="Times New Roman" w:hAnsi="Times New Roman" w:cs="Times New Roman"/>
                <w:color w:val="000000"/>
                <w:sz w:val="20"/>
                <w:szCs w:val="20"/>
              </w:rPr>
              <w:t>3</w:t>
            </w:r>
          </w:p>
        </w:tc>
        <w:tc>
          <w:tcPr>
            <w:tcW w:w="1530" w:type="dxa"/>
            <w:tcBorders>
              <w:top w:val="nil"/>
              <w:left w:val="nil"/>
              <w:bottom w:val="nil"/>
              <w:right w:val="nil"/>
            </w:tcBorders>
            <w:shd w:val="clear" w:color="auto" w:fill="auto"/>
            <w:noWrap/>
            <w:vAlign w:val="bottom"/>
            <w:hideMark/>
          </w:tcPr>
          <w:p w14:paraId="3F44FF47" w14:textId="77777777" w:rsidR="007B4C28" w:rsidRPr="0046492E" w:rsidRDefault="007B4C28" w:rsidP="00BF6191">
            <w:pPr>
              <w:spacing w:after="0" w:line="240" w:lineRule="auto"/>
              <w:jc w:val="center"/>
              <w:rPr>
                <w:rFonts w:ascii="Times New Roman" w:eastAsia="Times New Roman" w:hAnsi="Times New Roman" w:cs="Times New Roman"/>
                <w:color w:val="000000"/>
                <w:sz w:val="20"/>
                <w:szCs w:val="20"/>
              </w:rPr>
            </w:pPr>
            <w:r w:rsidRPr="0046492E">
              <w:rPr>
                <w:rFonts w:ascii="Times New Roman" w:eastAsia="Times New Roman" w:hAnsi="Times New Roman" w:cs="Times New Roman"/>
                <w:color w:val="000000"/>
                <w:sz w:val="20"/>
                <w:szCs w:val="20"/>
              </w:rPr>
              <w:t>44</w:t>
            </w:r>
          </w:p>
        </w:tc>
        <w:tc>
          <w:tcPr>
            <w:tcW w:w="1080" w:type="dxa"/>
            <w:tcBorders>
              <w:top w:val="nil"/>
              <w:left w:val="nil"/>
              <w:bottom w:val="nil"/>
              <w:right w:val="nil"/>
            </w:tcBorders>
            <w:shd w:val="clear" w:color="auto" w:fill="auto"/>
            <w:noWrap/>
            <w:vAlign w:val="bottom"/>
            <w:hideMark/>
          </w:tcPr>
          <w:p w14:paraId="55021B16" w14:textId="77777777" w:rsidR="007B4C28" w:rsidRPr="0046492E" w:rsidRDefault="007B4C28" w:rsidP="00BF6191">
            <w:pPr>
              <w:spacing w:after="0" w:line="240" w:lineRule="auto"/>
              <w:jc w:val="center"/>
              <w:rPr>
                <w:rFonts w:ascii="Times New Roman" w:eastAsia="Times New Roman" w:hAnsi="Times New Roman" w:cs="Times New Roman"/>
                <w:color w:val="000000"/>
                <w:sz w:val="20"/>
                <w:szCs w:val="20"/>
              </w:rPr>
            </w:pPr>
            <w:r w:rsidRPr="0046492E">
              <w:rPr>
                <w:rFonts w:ascii="Times New Roman" w:eastAsia="Times New Roman" w:hAnsi="Times New Roman" w:cs="Times New Roman"/>
                <w:color w:val="000000"/>
                <w:sz w:val="20"/>
                <w:szCs w:val="20"/>
              </w:rPr>
              <w:t>58</w:t>
            </w:r>
          </w:p>
        </w:tc>
      </w:tr>
      <w:tr w:rsidR="007B4C28" w:rsidRPr="0046492E" w14:paraId="0BE7D0E6" w14:textId="77777777" w:rsidTr="00BF6191">
        <w:trPr>
          <w:trHeight w:val="375"/>
        </w:trPr>
        <w:tc>
          <w:tcPr>
            <w:tcW w:w="1890" w:type="dxa"/>
            <w:tcBorders>
              <w:top w:val="nil"/>
              <w:left w:val="nil"/>
              <w:bottom w:val="single" w:sz="4" w:space="0" w:color="auto"/>
              <w:right w:val="nil"/>
            </w:tcBorders>
            <w:shd w:val="clear" w:color="auto" w:fill="auto"/>
            <w:noWrap/>
            <w:vAlign w:val="center"/>
            <w:hideMark/>
          </w:tcPr>
          <w:p w14:paraId="491B2A29" w14:textId="77777777" w:rsidR="007B4C28" w:rsidRPr="0046492E" w:rsidRDefault="007B4C28" w:rsidP="00BF6191">
            <w:pPr>
              <w:spacing w:after="0" w:line="240" w:lineRule="auto"/>
              <w:rPr>
                <w:rFonts w:ascii="Times New Roman" w:eastAsia="Times New Roman" w:hAnsi="Times New Roman" w:cs="Times New Roman"/>
                <w:sz w:val="20"/>
                <w:szCs w:val="20"/>
              </w:rPr>
            </w:pPr>
            <w:r w:rsidRPr="0046492E">
              <w:rPr>
                <w:rFonts w:ascii="Times New Roman" w:eastAsia="Times New Roman" w:hAnsi="Times New Roman" w:cs="Times New Roman"/>
                <w:sz w:val="20"/>
                <w:szCs w:val="20"/>
              </w:rPr>
              <w:t>Trilex</w:t>
            </w:r>
          </w:p>
        </w:tc>
        <w:tc>
          <w:tcPr>
            <w:tcW w:w="1350" w:type="dxa"/>
            <w:tcBorders>
              <w:top w:val="nil"/>
              <w:left w:val="nil"/>
              <w:bottom w:val="single" w:sz="4" w:space="0" w:color="auto"/>
              <w:right w:val="nil"/>
            </w:tcBorders>
            <w:shd w:val="clear" w:color="auto" w:fill="auto"/>
            <w:noWrap/>
            <w:vAlign w:val="bottom"/>
            <w:hideMark/>
          </w:tcPr>
          <w:p w14:paraId="322D3FC3" w14:textId="77777777" w:rsidR="007B4C28" w:rsidRPr="0046492E" w:rsidRDefault="007B4C28" w:rsidP="00BF6191">
            <w:pPr>
              <w:spacing w:after="0" w:line="240" w:lineRule="auto"/>
              <w:jc w:val="center"/>
              <w:rPr>
                <w:rFonts w:ascii="Times New Roman" w:eastAsia="Times New Roman" w:hAnsi="Times New Roman" w:cs="Times New Roman"/>
                <w:color w:val="000000"/>
                <w:sz w:val="20"/>
                <w:szCs w:val="20"/>
              </w:rPr>
            </w:pPr>
            <w:r w:rsidRPr="0046492E">
              <w:rPr>
                <w:rFonts w:ascii="Times New Roman" w:eastAsia="Times New Roman" w:hAnsi="Times New Roman" w:cs="Times New Roman"/>
                <w:color w:val="000000"/>
                <w:sz w:val="20"/>
                <w:szCs w:val="20"/>
              </w:rPr>
              <w:t>1</w:t>
            </w:r>
          </w:p>
        </w:tc>
        <w:tc>
          <w:tcPr>
            <w:tcW w:w="1252" w:type="dxa"/>
            <w:tcBorders>
              <w:top w:val="nil"/>
              <w:left w:val="nil"/>
              <w:bottom w:val="single" w:sz="4" w:space="0" w:color="auto"/>
              <w:right w:val="nil"/>
            </w:tcBorders>
            <w:shd w:val="clear" w:color="auto" w:fill="auto"/>
            <w:noWrap/>
            <w:vAlign w:val="bottom"/>
            <w:hideMark/>
          </w:tcPr>
          <w:p w14:paraId="0CF3DFA7" w14:textId="77777777" w:rsidR="007B4C28" w:rsidRPr="0046492E" w:rsidRDefault="007B4C28" w:rsidP="00BF6191">
            <w:pPr>
              <w:spacing w:after="0" w:line="240" w:lineRule="auto"/>
              <w:jc w:val="center"/>
              <w:rPr>
                <w:rFonts w:ascii="Times New Roman" w:eastAsia="Times New Roman" w:hAnsi="Times New Roman" w:cs="Times New Roman"/>
                <w:color w:val="000000"/>
                <w:sz w:val="20"/>
                <w:szCs w:val="20"/>
              </w:rPr>
            </w:pPr>
            <w:r w:rsidRPr="0046492E">
              <w:rPr>
                <w:rFonts w:ascii="Times New Roman" w:eastAsia="Times New Roman" w:hAnsi="Times New Roman" w:cs="Times New Roman"/>
                <w:color w:val="000000"/>
                <w:sz w:val="20"/>
                <w:szCs w:val="20"/>
              </w:rPr>
              <w:t>16</w:t>
            </w:r>
          </w:p>
        </w:tc>
        <w:tc>
          <w:tcPr>
            <w:tcW w:w="810" w:type="dxa"/>
            <w:tcBorders>
              <w:top w:val="nil"/>
              <w:left w:val="nil"/>
              <w:bottom w:val="single" w:sz="4" w:space="0" w:color="auto"/>
              <w:right w:val="nil"/>
            </w:tcBorders>
            <w:shd w:val="clear" w:color="auto" w:fill="auto"/>
            <w:noWrap/>
            <w:vAlign w:val="bottom"/>
            <w:hideMark/>
          </w:tcPr>
          <w:p w14:paraId="02D7CBE9" w14:textId="77777777" w:rsidR="007B4C28" w:rsidRPr="0046492E" w:rsidRDefault="007B4C28" w:rsidP="00BF6191">
            <w:pPr>
              <w:spacing w:after="0" w:line="240" w:lineRule="auto"/>
              <w:jc w:val="center"/>
              <w:rPr>
                <w:rFonts w:ascii="Times New Roman" w:eastAsia="Times New Roman" w:hAnsi="Times New Roman" w:cs="Times New Roman"/>
                <w:color w:val="000000"/>
                <w:sz w:val="20"/>
                <w:szCs w:val="20"/>
              </w:rPr>
            </w:pPr>
            <w:r w:rsidRPr="0046492E">
              <w:rPr>
                <w:rFonts w:ascii="Times New Roman" w:eastAsia="Times New Roman" w:hAnsi="Times New Roman" w:cs="Times New Roman"/>
                <w:color w:val="000000"/>
                <w:sz w:val="20"/>
                <w:szCs w:val="20"/>
              </w:rPr>
              <w:t>4</w:t>
            </w:r>
          </w:p>
        </w:tc>
        <w:tc>
          <w:tcPr>
            <w:tcW w:w="1440" w:type="dxa"/>
            <w:tcBorders>
              <w:top w:val="nil"/>
              <w:left w:val="nil"/>
              <w:bottom w:val="nil"/>
              <w:right w:val="nil"/>
            </w:tcBorders>
            <w:shd w:val="clear" w:color="auto" w:fill="auto"/>
            <w:noWrap/>
            <w:vAlign w:val="bottom"/>
            <w:hideMark/>
          </w:tcPr>
          <w:p w14:paraId="2BB64CA3" w14:textId="77777777" w:rsidR="007B4C28" w:rsidRPr="0046492E" w:rsidRDefault="007B4C28" w:rsidP="00BF6191">
            <w:pPr>
              <w:spacing w:after="0" w:line="240" w:lineRule="auto"/>
              <w:jc w:val="center"/>
              <w:rPr>
                <w:rFonts w:ascii="Times New Roman" w:eastAsia="Times New Roman" w:hAnsi="Times New Roman" w:cs="Times New Roman"/>
                <w:color w:val="000000"/>
                <w:sz w:val="20"/>
                <w:szCs w:val="20"/>
              </w:rPr>
            </w:pPr>
            <w:r w:rsidRPr="0046492E">
              <w:rPr>
                <w:rFonts w:ascii="Times New Roman" w:eastAsia="Times New Roman" w:hAnsi="Times New Roman" w:cs="Times New Roman"/>
                <w:color w:val="000000"/>
                <w:sz w:val="20"/>
                <w:szCs w:val="20"/>
              </w:rPr>
              <w:t>3</w:t>
            </w:r>
          </w:p>
        </w:tc>
        <w:tc>
          <w:tcPr>
            <w:tcW w:w="1530" w:type="dxa"/>
            <w:tcBorders>
              <w:top w:val="nil"/>
              <w:left w:val="nil"/>
              <w:bottom w:val="single" w:sz="4" w:space="0" w:color="auto"/>
              <w:right w:val="nil"/>
            </w:tcBorders>
            <w:shd w:val="clear" w:color="auto" w:fill="auto"/>
            <w:noWrap/>
            <w:vAlign w:val="bottom"/>
            <w:hideMark/>
          </w:tcPr>
          <w:p w14:paraId="0BA6DC64" w14:textId="77777777" w:rsidR="007B4C28" w:rsidRPr="0046492E" w:rsidRDefault="007B4C28" w:rsidP="00BF6191">
            <w:pPr>
              <w:spacing w:after="0" w:line="240" w:lineRule="auto"/>
              <w:jc w:val="center"/>
              <w:rPr>
                <w:rFonts w:ascii="Times New Roman" w:eastAsia="Times New Roman" w:hAnsi="Times New Roman" w:cs="Times New Roman"/>
                <w:color w:val="000000"/>
                <w:sz w:val="20"/>
                <w:szCs w:val="20"/>
              </w:rPr>
            </w:pPr>
            <w:r w:rsidRPr="0046492E">
              <w:rPr>
                <w:rFonts w:ascii="Times New Roman" w:eastAsia="Times New Roman" w:hAnsi="Times New Roman" w:cs="Times New Roman"/>
                <w:color w:val="000000"/>
                <w:sz w:val="20"/>
                <w:szCs w:val="20"/>
              </w:rPr>
              <w:t>39</w:t>
            </w:r>
          </w:p>
        </w:tc>
        <w:tc>
          <w:tcPr>
            <w:tcW w:w="1080" w:type="dxa"/>
            <w:tcBorders>
              <w:top w:val="nil"/>
              <w:left w:val="nil"/>
              <w:bottom w:val="single" w:sz="4" w:space="0" w:color="auto"/>
              <w:right w:val="nil"/>
            </w:tcBorders>
            <w:shd w:val="clear" w:color="auto" w:fill="auto"/>
            <w:noWrap/>
            <w:vAlign w:val="bottom"/>
            <w:hideMark/>
          </w:tcPr>
          <w:p w14:paraId="1B61A446" w14:textId="77777777" w:rsidR="007B4C28" w:rsidRPr="0046492E" w:rsidRDefault="007B4C28" w:rsidP="00BF6191">
            <w:pPr>
              <w:spacing w:after="0" w:line="240" w:lineRule="auto"/>
              <w:jc w:val="center"/>
              <w:rPr>
                <w:rFonts w:ascii="Times New Roman" w:eastAsia="Times New Roman" w:hAnsi="Times New Roman" w:cs="Times New Roman"/>
                <w:color w:val="000000"/>
                <w:sz w:val="20"/>
                <w:szCs w:val="20"/>
              </w:rPr>
            </w:pPr>
            <w:r w:rsidRPr="0046492E">
              <w:rPr>
                <w:rFonts w:ascii="Times New Roman" w:eastAsia="Times New Roman" w:hAnsi="Times New Roman" w:cs="Times New Roman"/>
                <w:color w:val="000000"/>
                <w:sz w:val="20"/>
                <w:szCs w:val="20"/>
              </w:rPr>
              <w:t>58</w:t>
            </w:r>
          </w:p>
        </w:tc>
      </w:tr>
      <w:tr w:rsidR="007B4C28" w:rsidRPr="0046492E" w14:paraId="3FA8F9FC" w14:textId="77777777" w:rsidTr="00BF6191">
        <w:trPr>
          <w:trHeight w:val="300"/>
        </w:trPr>
        <w:tc>
          <w:tcPr>
            <w:tcW w:w="1890" w:type="dxa"/>
            <w:tcBorders>
              <w:top w:val="nil"/>
              <w:left w:val="nil"/>
              <w:bottom w:val="nil"/>
              <w:right w:val="nil"/>
            </w:tcBorders>
            <w:shd w:val="clear" w:color="auto" w:fill="auto"/>
            <w:noWrap/>
            <w:vAlign w:val="bottom"/>
            <w:hideMark/>
          </w:tcPr>
          <w:p w14:paraId="5745B543" w14:textId="77777777" w:rsidR="007B4C28" w:rsidRPr="0046492E" w:rsidRDefault="007B4C28" w:rsidP="00BF6191">
            <w:pPr>
              <w:spacing w:after="0" w:line="240" w:lineRule="auto"/>
              <w:jc w:val="center"/>
              <w:rPr>
                <w:rFonts w:ascii="Times New Roman" w:eastAsia="Times New Roman" w:hAnsi="Times New Roman" w:cs="Times New Roman"/>
                <w:color w:val="000000"/>
                <w:sz w:val="28"/>
                <w:szCs w:val="28"/>
              </w:rPr>
            </w:pPr>
          </w:p>
        </w:tc>
        <w:tc>
          <w:tcPr>
            <w:tcW w:w="1350" w:type="dxa"/>
            <w:tcBorders>
              <w:top w:val="nil"/>
              <w:left w:val="nil"/>
              <w:bottom w:val="nil"/>
              <w:right w:val="nil"/>
            </w:tcBorders>
            <w:shd w:val="clear" w:color="auto" w:fill="auto"/>
            <w:noWrap/>
            <w:vAlign w:val="bottom"/>
            <w:hideMark/>
          </w:tcPr>
          <w:p w14:paraId="28479D8A" w14:textId="77777777" w:rsidR="007B4C28" w:rsidRPr="0046492E" w:rsidRDefault="007B4C28" w:rsidP="00BF6191">
            <w:pPr>
              <w:spacing w:after="0" w:line="240" w:lineRule="auto"/>
              <w:jc w:val="right"/>
              <w:rPr>
                <w:rFonts w:ascii="Times New Roman" w:eastAsia="Times New Roman" w:hAnsi="Times New Roman" w:cs="Times New Roman"/>
                <w:b/>
                <w:bCs/>
                <w:color w:val="000000"/>
              </w:rPr>
            </w:pPr>
            <w:r w:rsidRPr="0046492E">
              <w:rPr>
                <w:rFonts w:ascii="Times New Roman" w:eastAsia="Times New Roman" w:hAnsi="Times New Roman" w:cs="Times New Roman"/>
                <w:b/>
                <w:bCs/>
                <w:color w:val="000000"/>
              </w:rPr>
              <w:t>Mean</w:t>
            </w:r>
          </w:p>
        </w:tc>
        <w:tc>
          <w:tcPr>
            <w:tcW w:w="1252" w:type="dxa"/>
            <w:tcBorders>
              <w:top w:val="nil"/>
              <w:left w:val="nil"/>
              <w:bottom w:val="nil"/>
              <w:right w:val="nil"/>
            </w:tcBorders>
            <w:shd w:val="clear" w:color="auto" w:fill="auto"/>
            <w:noWrap/>
            <w:vAlign w:val="bottom"/>
            <w:hideMark/>
          </w:tcPr>
          <w:p w14:paraId="5E737493" w14:textId="77777777" w:rsidR="007B4C28" w:rsidRPr="0046492E" w:rsidRDefault="007B4C28" w:rsidP="00BF6191">
            <w:pPr>
              <w:spacing w:after="0" w:line="240" w:lineRule="auto"/>
              <w:jc w:val="center"/>
              <w:rPr>
                <w:rFonts w:ascii="Times New Roman" w:eastAsia="Times New Roman" w:hAnsi="Times New Roman" w:cs="Times New Roman"/>
                <w:b/>
                <w:bCs/>
                <w:color w:val="000000"/>
              </w:rPr>
            </w:pPr>
            <w:r w:rsidRPr="0046492E">
              <w:rPr>
                <w:rFonts w:ascii="Times New Roman" w:eastAsia="Times New Roman" w:hAnsi="Times New Roman" w:cs="Times New Roman"/>
                <w:b/>
                <w:bCs/>
                <w:color w:val="000000"/>
              </w:rPr>
              <w:t>8.8</w:t>
            </w:r>
          </w:p>
        </w:tc>
        <w:tc>
          <w:tcPr>
            <w:tcW w:w="810" w:type="dxa"/>
            <w:tcBorders>
              <w:top w:val="nil"/>
              <w:left w:val="nil"/>
              <w:bottom w:val="nil"/>
              <w:right w:val="nil"/>
            </w:tcBorders>
            <w:shd w:val="clear" w:color="auto" w:fill="auto"/>
            <w:noWrap/>
            <w:vAlign w:val="bottom"/>
            <w:hideMark/>
          </w:tcPr>
          <w:p w14:paraId="0E4C0326" w14:textId="77777777" w:rsidR="007B4C28" w:rsidRPr="0046492E" w:rsidRDefault="007B4C28" w:rsidP="00BF6191">
            <w:pPr>
              <w:spacing w:after="0" w:line="240" w:lineRule="auto"/>
              <w:jc w:val="center"/>
              <w:rPr>
                <w:rFonts w:ascii="Times New Roman" w:eastAsia="Times New Roman" w:hAnsi="Times New Roman" w:cs="Times New Roman"/>
                <w:b/>
                <w:bCs/>
                <w:color w:val="000000"/>
              </w:rPr>
            </w:pPr>
            <w:r w:rsidRPr="0046492E">
              <w:rPr>
                <w:rFonts w:ascii="Times New Roman" w:eastAsia="Times New Roman" w:hAnsi="Times New Roman" w:cs="Times New Roman"/>
                <w:b/>
                <w:bCs/>
                <w:color w:val="000000"/>
              </w:rPr>
              <w:t>4.5</w:t>
            </w:r>
          </w:p>
        </w:tc>
        <w:tc>
          <w:tcPr>
            <w:tcW w:w="1440" w:type="dxa"/>
            <w:tcBorders>
              <w:top w:val="single" w:sz="4" w:space="0" w:color="auto"/>
              <w:left w:val="nil"/>
              <w:bottom w:val="nil"/>
              <w:right w:val="nil"/>
            </w:tcBorders>
            <w:shd w:val="clear" w:color="auto" w:fill="auto"/>
            <w:noWrap/>
            <w:vAlign w:val="bottom"/>
            <w:hideMark/>
          </w:tcPr>
          <w:p w14:paraId="152170D2" w14:textId="77777777" w:rsidR="007B4C28" w:rsidRPr="0046492E" w:rsidRDefault="007B4C28" w:rsidP="00BF6191">
            <w:pPr>
              <w:spacing w:after="0" w:line="240" w:lineRule="auto"/>
              <w:jc w:val="center"/>
              <w:rPr>
                <w:rFonts w:ascii="Times New Roman" w:eastAsia="Times New Roman" w:hAnsi="Times New Roman" w:cs="Times New Roman"/>
                <w:b/>
                <w:bCs/>
                <w:color w:val="000000"/>
              </w:rPr>
            </w:pPr>
            <w:r w:rsidRPr="0046492E">
              <w:rPr>
                <w:rFonts w:ascii="Times New Roman" w:eastAsia="Times New Roman" w:hAnsi="Times New Roman" w:cs="Times New Roman"/>
                <w:b/>
                <w:bCs/>
                <w:color w:val="000000"/>
              </w:rPr>
              <w:t>3</w:t>
            </w:r>
          </w:p>
        </w:tc>
        <w:tc>
          <w:tcPr>
            <w:tcW w:w="1530" w:type="dxa"/>
            <w:tcBorders>
              <w:top w:val="nil"/>
              <w:left w:val="nil"/>
              <w:bottom w:val="nil"/>
              <w:right w:val="nil"/>
            </w:tcBorders>
            <w:shd w:val="clear" w:color="auto" w:fill="auto"/>
            <w:noWrap/>
            <w:vAlign w:val="bottom"/>
            <w:hideMark/>
          </w:tcPr>
          <w:p w14:paraId="3EF1DB9E" w14:textId="77777777" w:rsidR="007B4C28" w:rsidRPr="0046492E" w:rsidRDefault="007B4C28" w:rsidP="00BF6191">
            <w:pPr>
              <w:spacing w:after="0" w:line="240" w:lineRule="auto"/>
              <w:jc w:val="center"/>
              <w:rPr>
                <w:rFonts w:ascii="Times New Roman" w:eastAsia="Times New Roman" w:hAnsi="Times New Roman" w:cs="Times New Roman"/>
                <w:b/>
                <w:bCs/>
                <w:color w:val="000000"/>
              </w:rPr>
            </w:pPr>
            <w:r w:rsidRPr="0046492E">
              <w:rPr>
                <w:rFonts w:ascii="Times New Roman" w:eastAsia="Times New Roman" w:hAnsi="Times New Roman" w:cs="Times New Roman"/>
                <w:b/>
                <w:bCs/>
                <w:color w:val="000000"/>
              </w:rPr>
              <w:t>42</w:t>
            </w:r>
          </w:p>
        </w:tc>
        <w:tc>
          <w:tcPr>
            <w:tcW w:w="1080" w:type="dxa"/>
            <w:tcBorders>
              <w:top w:val="nil"/>
              <w:left w:val="nil"/>
              <w:bottom w:val="nil"/>
              <w:right w:val="nil"/>
            </w:tcBorders>
            <w:shd w:val="clear" w:color="auto" w:fill="auto"/>
            <w:noWrap/>
            <w:vAlign w:val="bottom"/>
            <w:hideMark/>
          </w:tcPr>
          <w:p w14:paraId="5F830022" w14:textId="77777777" w:rsidR="007B4C28" w:rsidRPr="0046492E" w:rsidRDefault="007B4C28" w:rsidP="00BF6191">
            <w:pPr>
              <w:spacing w:after="0" w:line="240" w:lineRule="auto"/>
              <w:jc w:val="center"/>
              <w:rPr>
                <w:rFonts w:ascii="Times New Roman" w:eastAsia="Times New Roman" w:hAnsi="Times New Roman" w:cs="Times New Roman"/>
                <w:b/>
                <w:bCs/>
                <w:color w:val="000000"/>
              </w:rPr>
            </w:pPr>
            <w:r w:rsidRPr="0046492E">
              <w:rPr>
                <w:rFonts w:ascii="Times New Roman" w:eastAsia="Times New Roman" w:hAnsi="Times New Roman" w:cs="Times New Roman"/>
                <w:b/>
                <w:bCs/>
                <w:color w:val="000000"/>
              </w:rPr>
              <w:t>58</w:t>
            </w:r>
          </w:p>
        </w:tc>
      </w:tr>
      <w:tr w:rsidR="007B4C28" w:rsidRPr="0046492E" w14:paraId="0406B73E" w14:textId="77777777" w:rsidTr="00BF6191">
        <w:trPr>
          <w:trHeight w:val="300"/>
        </w:trPr>
        <w:tc>
          <w:tcPr>
            <w:tcW w:w="1890" w:type="dxa"/>
            <w:tcBorders>
              <w:top w:val="nil"/>
              <w:left w:val="nil"/>
              <w:bottom w:val="nil"/>
              <w:right w:val="nil"/>
            </w:tcBorders>
            <w:shd w:val="clear" w:color="auto" w:fill="auto"/>
            <w:noWrap/>
            <w:vAlign w:val="bottom"/>
            <w:hideMark/>
          </w:tcPr>
          <w:p w14:paraId="508B0606" w14:textId="77777777" w:rsidR="007B4C28" w:rsidRPr="0046492E" w:rsidRDefault="007B4C28" w:rsidP="00BF6191">
            <w:pPr>
              <w:spacing w:after="0" w:line="240" w:lineRule="auto"/>
              <w:jc w:val="center"/>
              <w:rPr>
                <w:rFonts w:ascii="Times New Roman" w:eastAsia="Times New Roman" w:hAnsi="Times New Roman" w:cs="Times New Roman"/>
                <w:b/>
                <w:bCs/>
                <w:color w:val="000000"/>
              </w:rPr>
            </w:pPr>
          </w:p>
        </w:tc>
        <w:tc>
          <w:tcPr>
            <w:tcW w:w="1350" w:type="dxa"/>
            <w:tcBorders>
              <w:top w:val="nil"/>
              <w:left w:val="nil"/>
              <w:bottom w:val="nil"/>
              <w:right w:val="nil"/>
            </w:tcBorders>
            <w:shd w:val="clear" w:color="auto" w:fill="auto"/>
            <w:noWrap/>
            <w:vAlign w:val="bottom"/>
            <w:hideMark/>
          </w:tcPr>
          <w:p w14:paraId="0072E6FB" w14:textId="77777777" w:rsidR="007B4C28" w:rsidRPr="0046492E" w:rsidRDefault="007B4C28" w:rsidP="00BF6191">
            <w:pPr>
              <w:spacing w:after="0" w:line="240" w:lineRule="auto"/>
              <w:jc w:val="right"/>
              <w:rPr>
                <w:rFonts w:ascii="Times New Roman" w:eastAsia="Times New Roman" w:hAnsi="Times New Roman" w:cs="Times New Roman"/>
                <w:b/>
                <w:bCs/>
                <w:color w:val="000000"/>
              </w:rPr>
            </w:pPr>
            <w:r w:rsidRPr="0046492E">
              <w:rPr>
                <w:rFonts w:ascii="Times New Roman" w:eastAsia="Times New Roman" w:hAnsi="Times New Roman" w:cs="Times New Roman"/>
                <w:b/>
                <w:bCs/>
                <w:color w:val="000000"/>
              </w:rPr>
              <w:t>CV%</w:t>
            </w:r>
          </w:p>
        </w:tc>
        <w:tc>
          <w:tcPr>
            <w:tcW w:w="1252" w:type="dxa"/>
            <w:tcBorders>
              <w:top w:val="nil"/>
              <w:left w:val="nil"/>
              <w:bottom w:val="nil"/>
              <w:right w:val="nil"/>
            </w:tcBorders>
            <w:shd w:val="clear" w:color="auto" w:fill="auto"/>
            <w:noWrap/>
            <w:vAlign w:val="bottom"/>
            <w:hideMark/>
          </w:tcPr>
          <w:p w14:paraId="5313D3A5" w14:textId="77777777" w:rsidR="007B4C28" w:rsidRPr="0046492E" w:rsidRDefault="007B4C28" w:rsidP="00BF6191">
            <w:pPr>
              <w:spacing w:after="0" w:line="240" w:lineRule="auto"/>
              <w:jc w:val="center"/>
              <w:rPr>
                <w:rFonts w:ascii="Times New Roman" w:eastAsia="Times New Roman" w:hAnsi="Times New Roman" w:cs="Times New Roman"/>
                <w:b/>
                <w:bCs/>
                <w:color w:val="000000"/>
              </w:rPr>
            </w:pPr>
            <w:r w:rsidRPr="0046492E">
              <w:rPr>
                <w:rFonts w:ascii="Times New Roman" w:eastAsia="Times New Roman" w:hAnsi="Times New Roman" w:cs="Times New Roman"/>
                <w:b/>
                <w:bCs/>
                <w:color w:val="000000"/>
              </w:rPr>
              <w:t>57</w:t>
            </w:r>
          </w:p>
        </w:tc>
        <w:tc>
          <w:tcPr>
            <w:tcW w:w="810" w:type="dxa"/>
            <w:tcBorders>
              <w:top w:val="nil"/>
              <w:left w:val="nil"/>
              <w:bottom w:val="nil"/>
              <w:right w:val="nil"/>
            </w:tcBorders>
            <w:shd w:val="clear" w:color="auto" w:fill="auto"/>
            <w:noWrap/>
            <w:vAlign w:val="bottom"/>
            <w:hideMark/>
          </w:tcPr>
          <w:p w14:paraId="3AAB3E14" w14:textId="77777777" w:rsidR="007B4C28" w:rsidRPr="0046492E" w:rsidRDefault="007B4C28" w:rsidP="00BF6191">
            <w:pPr>
              <w:spacing w:after="0" w:line="240" w:lineRule="auto"/>
              <w:jc w:val="center"/>
              <w:rPr>
                <w:rFonts w:ascii="Times New Roman" w:eastAsia="Times New Roman" w:hAnsi="Times New Roman" w:cs="Times New Roman"/>
                <w:b/>
                <w:bCs/>
                <w:color w:val="000000"/>
              </w:rPr>
            </w:pPr>
            <w:r w:rsidRPr="0046492E">
              <w:rPr>
                <w:rFonts w:ascii="Times New Roman" w:eastAsia="Times New Roman" w:hAnsi="Times New Roman" w:cs="Times New Roman"/>
                <w:b/>
                <w:bCs/>
                <w:color w:val="000000"/>
              </w:rPr>
              <w:t>34</w:t>
            </w:r>
          </w:p>
        </w:tc>
        <w:tc>
          <w:tcPr>
            <w:tcW w:w="1440" w:type="dxa"/>
            <w:tcBorders>
              <w:top w:val="nil"/>
              <w:left w:val="nil"/>
              <w:bottom w:val="nil"/>
              <w:right w:val="nil"/>
            </w:tcBorders>
            <w:shd w:val="clear" w:color="auto" w:fill="auto"/>
            <w:noWrap/>
            <w:vAlign w:val="bottom"/>
            <w:hideMark/>
          </w:tcPr>
          <w:p w14:paraId="5679621A" w14:textId="77777777" w:rsidR="007B4C28" w:rsidRPr="0046492E" w:rsidRDefault="007B4C28" w:rsidP="00BF6191">
            <w:pPr>
              <w:spacing w:after="0" w:line="240" w:lineRule="auto"/>
              <w:jc w:val="center"/>
              <w:rPr>
                <w:rFonts w:ascii="Times New Roman" w:eastAsia="Times New Roman" w:hAnsi="Times New Roman" w:cs="Times New Roman"/>
                <w:b/>
                <w:bCs/>
                <w:color w:val="000000"/>
              </w:rPr>
            </w:pPr>
            <w:r w:rsidRPr="0046492E">
              <w:rPr>
                <w:rFonts w:ascii="Times New Roman" w:eastAsia="Times New Roman" w:hAnsi="Times New Roman" w:cs="Times New Roman"/>
                <w:b/>
                <w:bCs/>
                <w:color w:val="000000"/>
              </w:rPr>
              <w:t>10.5</w:t>
            </w:r>
          </w:p>
        </w:tc>
        <w:tc>
          <w:tcPr>
            <w:tcW w:w="1530" w:type="dxa"/>
            <w:tcBorders>
              <w:top w:val="nil"/>
              <w:left w:val="nil"/>
              <w:bottom w:val="nil"/>
              <w:right w:val="nil"/>
            </w:tcBorders>
            <w:shd w:val="clear" w:color="auto" w:fill="auto"/>
            <w:noWrap/>
            <w:vAlign w:val="bottom"/>
            <w:hideMark/>
          </w:tcPr>
          <w:p w14:paraId="09B55B50" w14:textId="46E0DA57" w:rsidR="007B4C28" w:rsidRPr="0046492E" w:rsidRDefault="002458A8" w:rsidP="00BF6191">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12</w:t>
            </w:r>
          </w:p>
        </w:tc>
        <w:tc>
          <w:tcPr>
            <w:tcW w:w="1080" w:type="dxa"/>
            <w:tcBorders>
              <w:top w:val="nil"/>
              <w:left w:val="nil"/>
              <w:bottom w:val="nil"/>
              <w:right w:val="nil"/>
            </w:tcBorders>
            <w:shd w:val="clear" w:color="auto" w:fill="auto"/>
            <w:noWrap/>
            <w:vAlign w:val="bottom"/>
            <w:hideMark/>
          </w:tcPr>
          <w:p w14:paraId="0D7CB3B4" w14:textId="77777777" w:rsidR="007B4C28" w:rsidRPr="0046492E" w:rsidRDefault="007B4C28" w:rsidP="00BF6191">
            <w:pPr>
              <w:spacing w:after="0" w:line="240" w:lineRule="auto"/>
              <w:jc w:val="center"/>
              <w:rPr>
                <w:rFonts w:ascii="Times New Roman" w:eastAsia="Times New Roman" w:hAnsi="Times New Roman" w:cs="Times New Roman"/>
                <w:b/>
                <w:bCs/>
                <w:color w:val="000000"/>
              </w:rPr>
            </w:pPr>
            <w:r w:rsidRPr="0046492E">
              <w:rPr>
                <w:rFonts w:ascii="Times New Roman" w:eastAsia="Times New Roman" w:hAnsi="Times New Roman" w:cs="Times New Roman"/>
                <w:b/>
                <w:bCs/>
                <w:color w:val="000000"/>
              </w:rPr>
              <w:t>0.46</w:t>
            </w:r>
          </w:p>
        </w:tc>
      </w:tr>
      <w:tr w:rsidR="007B4C28" w:rsidRPr="0046492E" w14:paraId="523F644E" w14:textId="77777777" w:rsidTr="00BF6191">
        <w:trPr>
          <w:trHeight w:val="300"/>
        </w:trPr>
        <w:tc>
          <w:tcPr>
            <w:tcW w:w="1890" w:type="dxa"/>
            <w:tcBorders>
              <w:top w:val="nil"/>
              <w:left w:val="nil"/>
              <w:bottom w:val="nil"/>
              <w:right w:val="nil"/>
            </w:tcBorders>
            <w:shd w:val="clear" w:color="auto" w:fill="auto"/>
            <w:noWrap/>
            <w:vAlign w:val="bottom"/>
            <w:hideMark/>
          </w:tcPr>
          <w:p w14:paraId="10B07781" w14:textId="77777777" w:rsidR="007B4C28" w:rsidRPr="0046492E" w:rsidRDefault="007B4C28" w:rsidP="00BF6191">
            <w:pPr>
              <w:spacing w:after="0" w:line="240" w:lineRule="auto"/>
              <w:jc w:val="center"/>
              <w:rPr>
                <w:rFonts w:ascii="Times New Roman" w:eastAsia="Times New Roman" w:hAnsi="Times New Roman" w:cs="Times New Roman"/>
                <w:b/>
                <w:bCs/>
                <w:color w:val="000000"/>
              </w:rPr>
            </w:pPr>
          </w:p>
        </w:tc>
        <w:tc>
          <w:tcPr>
            <w:tcW w:w="1350" w:type="dxa"/>
            <w:tcBorders>
              <w:top w:val="nil"/>
              <w:left w:val="nil"/>
              <w:bottom w:val="nil"/>
              <w:right w:val="nil"/>
            </w:tcBorders>
            <w:shd w:val="clear" w:color="auto" w:fill="auto"/>
            <w:noWrap/>
            <w:vAlign w:val="bottom"/>
            <w:hideMark/>
          </w:tcPr>
          <w:p w14:paraId="5CE54942" w14:textId="77777777" w:rsidR="007B4C28" w:rsidRPr="0046492E" w:rsidRDefault="007B4C28" w:rsidP="00BF6191">
            <w:pPr>
              <w:spacing w:after="0" w:line="240" w:lineRule="auto"/>
              <w:jc w:val="right"/>
              <w:rPr>
                <w:rFonts w:ascii="Times New Roman" w:eastAsia="Times New Roman" w:hAnsi="Times New Roman" w:cs="Times New Roman"/>
                <w:b/>
                <w:bCs/>
                <w:color w:val="000000"/>
              </w:rPr>
            </w:pPr>
            <w:r w:rsidRPr="0046492E">
              <w:rPr>
                <w:rFonts w:ascii="Times New Roman" w:eastAsia="Times New Roman" w:hAnsi="Times New Roman" w:cs="Times New Roman"/>
                <w:b/>
                <w:bCs/>
                <w:color w:val="000000"/>
              </w:rPr>
              <w:t>LSD</w:t>
            </w:r>
          </w:p>
        </w:tc>
        <w:tc>
          <w:tcPr>
            <w:tcW w:w="1252" w:type="dxa"/>
            <w:tcBorders>
              <w:top w:val="nil"/>
              <w:left w:val="nil"/>
              <w:bottom w:val="nil"/>
              <w:right w:val="nil"/>
            </w:tcBorders>
            <w:shd w:val="clear" w:color="auto" w:fill="auto"/>
            <w:noWrap/>
            <w:vAlign w:val="bottom"/>
            <w:hideMark/>
          </w:tcPr>
          <w:p w14:paraId="6338480F" w14:textId="77777777" w:rsidR="007B4C28" w:rsidRPr="0046492E" w:rsidRDefault="007B4C28" w:rsidP="00BF6191">
            <w:pPr>
              <w:spacing w:after="0" w:line="240" w:lineRule="auto"/>
              <w:jc w:val="center"/>
              <w:rPr>
                <w:rFonts w:ascii="Times New Roman" w:eastAsia="Times New Roman" w:hAnsi="Times New Roman" w:cs="Times New Roman"/>
                <w:b/>
                <w:bCs/>
                <w:color w:val="000000"/>
              </w:rPr>
            </w:pPr>
            <w:r w:rsidRPr="0046492E">
              <w:rPr>
                <w:rFonts w:ascii="Times New Roman" w:eastAsia="Times New Roman" w:hAnsi="Times New Roman" w:cs="Times New Roman"/>
                <w:b/>
                <w:bCs/>
                <w:color w:val="000000"/>
              </w:rPr>
              <w:t>7.4</w:t>
            </w:r>
          </w:p>
        </w:tc>
        <w:tc>
          <w:tcPr>
            <w:tcW w:w="810" w:type="dxa"/>
            <w:tcBorders>
              <w:top w:val="nil"/>
              <w:left w:val="nil"/>
              <w:bottom w:val="nil"/>
              <w:right w:val="nil"/>
            </w:tcBorders>
            <w:shd w:val="clear" w:color="auto" w:fill="auto"/>
            <w:noWrap/>
            <w:vAlign w:val="bottom"/>
            <w:hideMark/>
          </w:tcPr>
          <w:p w14:paraId="0131548D" w14:textId="77777777" w:rsidR="007B4C28" w:rsidRPr="0046492E" w:rsidRDefault="007B4C28" w:rsidP="00BF6191">
            <w:pPr>
              <w:spacing w:after="0" w:line="240" w:lineRule="auto"/>
              <w:jc w:val="center"/>
              <w:rPr>
                <w:rFonts w:ascii="Times New Roman" w:eastAsia="Times New Roman" w:hAnsi="Times New Roman" w:cs="Times New Roman"/>
                <w:b/>
                <w:bCs/>
                <w:color w:val="000000"/>
              </w:rPr>
            </w:pPr>
            <w:r w:rsidRPr="0046492E">
              <w:rPr>
                <w:rFonts w:ascii="Times New Roman" w:eastAsia="Times New Roman" w:hAnsi="Times New Roman" w:cs="Times New Roman"/>
                <w:b/>
                <w:bCs/>
                <w:color w:val="000000"/>
              </w:rPr>
              <w:t>2.2</w:t>
            </w:r>
          </w:p>
        </w:tc>
        <w:tc>
          <w:tcPr>
            <w:tcW w:w="1440" w:type="dxa"/>
            <w:tcBorders>
              <w:top w:val="nil"/>
              <w:left w:val="nil"/>
              <w:bottom w:val="nil"/>
              <w:right w:val="nil"/>
            </w:tcBorders>
            <w:shd w:val="clear" w:color="auto" w:fill="auto"/>
            <w:noWrap/>
            <w:vAlign w:val="bottom"/>
            <w:hideMark/>
          </w:tcPr>
          <w:p w14:paraId="5C854451" w14:textId="77777777" w:rsidR="007B4C28" w:rsidRPr="0046492E" w:rsidRDefault="007B4C28" w:rsidP="00BF6191">
            <w:pPr>
              <w:spacing w:after="0" w:line="240" w:lineRule="auto"/>
              <w:jc w:val="center"/>
              <w:rPr>
                <w:rFonts w:ascii="Times New Roman" w:eastAsia="Times New Roman" w:hAnsi="Times New Roman" w:cs="Times New Roman"/>
                <w:b/>
                <w:bCs/>
                <w:color w:val="000000"/>
              </w:rPr>
            </w:pPr>
            <w:r w:rsidRPr="0046492E">
              <w:rPr>
                <w:rFonts w:ascii="Times New Roman" w:eastAsia="Times New Roman" w:hAnsi="Times New Roman" w:cs="Times New Roman"/>
                <w:b/>
                <w:bCs/>
                <w:color w:val="000000"/>
              </w:rPr>
              <w:t>0.48</w:t>
            </w:r>
          </w:p>
        </w:tc>
        <w:tc>
          <w:tcPr>
            <w:tcW w:w="1530" w:type="dxa"/>
            <w:tcBorders>
              <w:top w:val="nil"/>
              <w:left w:val="nil"/>
              <w:bottom w:val="nil"/>
              <w:right w:val="nil"/>
            </w:tcBorders>
            <w:shd w:val="clear" w:color="auto" w:fill="auto"/>
            <w:noWrap/>
            <w:vAlign w:val="bottom"/>
            <w:hideMark/>
          </w:tcPr>
          <w:p w14:paraId="7F9ABFE0" w14:textId="191083F3" w:rsidR="007B4C28" w:rsidRPr="0046492E" w:rsidRDefault="007B4C28" w:rsidP="00BF6191">
            <w:pPr>
              <w:spacing w:after="0" w:line="240" w:lineRule="auto"/>
              <w:jc w:val="center"/>
              <w:rPr>
                <w:rFonts w:ascii="Times New Roman" w:eastAsia="Times New Roman" w:hAnsi="Times New Roman" w:cs="Times New Roman"/>
                <w:b/>
                <w:bCs/>
                <w:color w:val="000000"/>
              </w:rPr>
            </w:pPr>
            <w:r w:rsidRPr="0046492E">
              <w:rPr>
                <w:rFonts w:ascii="Times New Roman" w:eastAsia="Times New Roman" w:hAnsi="Times New Roman" w:cs="Times New Roman"/>
                <w:b/>
                <w:bCs/>
                <w:color w:val="000000"/>
              </w:rPr>
              <w:t>7</w:t>
            </w:r>
          </w:p>
        </w:tc>
        <w:tc>
          <w:tcPr>
            <w:tcW w:w="1080" w:type="dxa"/>
            <w:tcBorders>
              <w:top w:val="nil"/>
              <w:left w:val="nil"/>
              <w:bottom w:val="nil"/>
              <w:right w:val="nil"/>
            </w:tcBorders>
            <w:shd w:val="clear" w:color="auto" w:fill="auto"/>
            <w:noWrap/>
            <w:vAlign w:val="bottom"/>
            <w:hideMark/>
          </w:tcPr>
          <w:p w14:paraId="6EBFE19E" w14:textId="26ACF428" w:rsidR="007B4C28" w:rsidRPr="0046492E" w:rsidRDefault="00AB422B" w:rsidP="00BF6191">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NS</w:t>
            </w:r>
          </w:p>
        </w:tc>
      </w:tr>
      <w:tr w:rsidR="007B4C28" w:rsidRPr="0046492E" w14:paraId="2BFD052F" w14:textId="77777777" w:rsidTr="00BF6191">
        <w:trPr>
          <w:trHeight w:val="300"/>
        </w:trPr>
        <w:tc>
          <w:tcPr>
            <w:tcW w:w="1890" w:type="dxa"/>
            <w:tcBorders>
              <w:top w:val="nil"/>
              <w:left w:val="nil"/>
              <w:bottom w:val="single" w:sz="4" w:space="0" w:color="auto"/>
              <w:right w:val="nil"/>
            </w:tcBorders>
            <w:shd w:val="clear" w:color="auto" w:fill="auto"/>
            <w:noWrap/>
            <w:vAlign w:val="bottom"/>
            <w:hideMark/>
          </w:tcPr>
          <w:p w14:paraId="64F7F28E" w14:textId="77777777" w:rsidR="007B4C28" w:rsidRPr="0046492E" w:rsidRDefault="007B4C28" w:rsidP="00BF6191">
            <w:pPr>
              <w:spacing w:after="0" w:line="240" w:lineRule="auto"/>
              <w:rPr>
                <w:rFonts w:ascii="Calibri" w:eastAsia="Times New Roman" w:hAnsi="Calibri" w:cs="Calibri"/>
                <w:color w:val="000000"/>
              </w:rPr>
            </w:pPr>
            <w:r w:rsidRPr="0046492E">
              <w:rPr>
                <w:rFonts w:ascii="Calibri" w:eastAsia="Times New Roman" w:hAnsi="Calibri" w:cs="Calibri"/>
                <w:color w:val="000000"/>
              </w:rPr>
              <w:t> </w:t>
            </w:r>
          </w:p>
        </w:tc>
        <w:tc>
          <w:tcPr>
            <w:tcW w:w="1350" w:type="dxa"/>
            <w:tcBorders>
              <w:top w:val="nil"/>
              <w:left w:val="nil"/>
              <w:bottom w:val="single" w:sz="4" w:space="0" w:color="auto"/>
              <w:right w:val="nil"/>
            </w:tcBorders>
            <w:shd w:val="clear" w:color="auto" w:fill="auto"/>
            <w:noWrap/>
            <w:vAlign w:val="bottom"/>
            <w:hideMark/>
          </w:tcPr>
          <w:p w14:paraId="172112D8" w14:textId="77777777" w:rsidR="007B4C28" w:rsidRPr="0046492E" w:rsidRDefault="007B4C28" w:rsidP="00BF6191">
            <w:pPr>
              <w:spacing w:after="0" w:line="240" w:lineRule="auto"/>
              <w:jc w:val="right"/>
              <w:rPr>
                <w:rFonts w:ascii="Times New Roman" w:eastAsia="Times New Roman" w:hAnsi="Times New Roman" w:cs="Times New Roman"/>
                <w:b/>
                <w:bCs/>
                <w:color w:val="000000"/>
              </w:rPr>
            </w:pPr>
            <w:r w:rsidRPr="0046492E">
              <w:rPr>
                <w:rFonts w:ascii="Times New Roman" w:eastAsia="Times New Roman" w:hAnsi="Times New Roman" w:cs="Times New Roman"/>
                <w:b/>
                <w:bCs/>
                <w:color w:val="000000"/>
              </w:rPr>
              <w:t>P-Value</w:t>
            </w:r>
          </w:p>
        </w:tc>
        <w:tc>
          <w:tcPr>
            <w:tcW w:w="1252" w:type="dxa"/>
            <w:tcBorders>
              <w:top w:val="nil"/>
              <w:left w:val="nil"/>
              <w:bottom w:val="single" w:sz="4" w:space="0" w:color="auto"/>
              <w:right w:val="nil"/>
            </w:tcBorders>
            <w:shd w:val="clear" w:color="auto" w:fill="auto"/>
            <w:noWrap/>
            <w:vAlign w:val="bottom"/>
            <w:hideMark/>
          </w:tcPr>
          <w:p w14:paraId="6ADCB977" w14:textId="77777777" w:rsidR="007B4C28" w:rsidRPr="0046492E" w:rsidRDefault="007B4C28" w:rsidP="00BF6191">
            <w:pPr>
              <w:spacing w:after="0" w:line="240" w:lineRule="auto"/>
              <w:jc w:val="center"/>
              <w:rPr>
                <w:rFonts w:ascii="Times New Roman" w:eastAsia="Times New Roman" w:hAnsi="Times New Roman" w:cs="Times New Roman"/>
                <w:b/>
                <w:bCs/>
                <w:color w:val="000000"/>
              </w:rPr>
            </w:pPr>
            <w:r w:rsidRPr="0046492E">
              <w:rPr>
                <w:rFonts w:ascii="Times New Roman" w:eastAsia="Times New Roman" w:hAnsi="Times New Roman" w:cs="Times New Roman"/>
                <w:b/>
                <w:bCs/>
                <w:color w:val="000000"/>
              </w:rPr>
              <w:t>0.0289*</w:t>
            </w:r>
          </w:p>
        </w:tc>
        <w:tc>
          <w:tcPr>
            <w:tcW w:w="810" w:type="dxa"/>
            <w:tcBorders>
              <w:top w:val="nil"/>
              <w:left w:val="nil"/>
              <w:bottom w:val="single" w:sz="4" w:space="0" w:color="auto"/>
              <w:right w:val="nil"/>
            </w:tcBorders>
            <w:shd w:val="clear" w:color="auto" w:fill="auto"/>
            <w:noWrap/>
            <w:vAlign w:val="bottom"/>
            <w:hideMark/>
          </w:tcPr>
          <w:p w14:paraId="30C3F1A2" w14:textId="77777777" w:rsidR="007B4C28" w:rsidRPr="0046492E" w:rsidRDefault="007B4C28" w:rsidP="00BF6191">
            <w:pPr>
              <w:spacing w:after="0" w:line="240" w:lineRule="auto"/>
              <w:jc w:val="center"/>
              <w:rPr>
                <w:rFonts w:ascii="Times New Roman" w:eastAsia="Times New Roman" w:hAnsi="Times New Roman" w:cs="Times New Roman"/>
                <w:b/>
                <w:bCs/>
                <w:color w:val="000000"/>
              </w:rPr>
            </w:pPr>
            <w:r w:rsidRPr="0046492E">
              <w:rPr>
                <w:rFonts w:ascii="Times New Roman" w:eastAsia="Times New Roman" w:hAnsi="Times New Roman" w:cs="Times New Roman"/>
                <w:b/>
                <w:bCs/>
                <w:color w:val="000000"/>
              </w:rPr>
              <w:t>NS</w:t>
            </w:r>
          </w:p>
        </w:tc>
        <w:tc>
          <w:tcPr>
            <w:tcW w:w="1440" w:type="dxa"/>
            <w:tcBorders>
              <w:top w:val="nil"/>
              <w:left w:val="nil"/>
              <w:bottom w:val="single" w:sz="4" w:space="0" w:color="auto"/>
              <w:right w:val="nil"/>
            </w:tcBorders>
            <w:shd w:val="clear" w:color="auto" w:fill="auto"/>
            <w:noWrap/>
            <w:vAlign w:val="bottom"/>
            <w:hideMark/>
          </w:tcPr>
          <w:p w14:paraId="6819A0CD" w14:textId="77777777" w:rsidR="007B4C28" w:rsidRPr="0046492E" w:rsidRDefault="007B4C28" w:rsidP="00BF6191">
            <w:pPr>
              <w:spacing w:after="0" w:line="240" w:lineRule="auto"/>
              <w:jc w:val="center"/>
              <w:rPr>
                <w:rFonts w:ascii="Times New Roman" w:eastAsia="Times New Roman" w:hAnsi="Times New Roman" w:cs="Times New Roman"/>
                <w:b/>
                <w:bCs/>
                <w:color w:val="000000"/>
              </w:rPr>
            </w:pPr>
            <w:r w:rsidRPr="0046492E">
              <w:rPr>
                <w:rFonts w:ascii="Times New Roman" w:eastAsia="Times New Roman" w:hAnsi="Times New Roman" w:cs="Times New Roman"/>
                <w:b/>
                <w:bCs/>
                <w:color w:val="000000"/>
              </w:rPr>
              <w:t>0.0151*</w:t>
            </w:r>
          </w:p>
        </w:tc>
        <w:tc>
          <w:tcPr>
            <w:tcW w:w="1530" w:type="dxa"/>
            <w:tcBorders>
              <w:top w:val="nil"/>
              <w:left w:val="nil"/>
              <w:bottom w:val="single" w:sz="4" w:space="0" w:color="auto"/>
              <w:right w:val="nil"/>
            </w:tcBorders>
            <w:shd w:val="clear" w:color="auto" w:fill="auto"/>
            <w:noWrap/>
            <w:vAlign w:val="bottom"/>
            <w:hideMark/>
          </w:tcPr>
          <w:p w14:paraId="3A3AC738" w14:textId="77777777" w:rsidR="007B4C28" w:rsidRPr="0046492E" w:rsidRDefault="007B4C28" w:rsidP="00BF6191">
            <w:pPr>
              <w:spacing w:after="0" w:line="240" w:lineRule="auto"/>
              <w:jc w:val="center"/>
              <w:rPr>
                <w:rFonts w:ascii="Times New Roman" w:eastAsia="Times New Roman" w:hAnsi="Times New Roman" w:cs="Times New Roman"/>
                <w:b/>
                <w:bCs/>
                <w:color w:val="000000"/>
              </w:rPr>
            </w:pPr>
            <w:r w:rsidRPr="0046492E">
              <w:rPr>
                <w:rFonts w:ascii="Times New Roman" w:eastAsia="Times New Roman" w:hAnsi="Times New Roman" w:cs="Times New Roman"/>
                <w:b/>
                <w:bCs/>
                <w:color w:val="000000"/>
              </w:rPr>
              <w:t>0.0252*</w:t>
            </w:r>
          </w:p>
        </w:tc>
        <w:tc>
          <w:tcPr>
            <w:tcW w:w="1080" w:type="dxa"/>
            <w:tcBorders>
              <w:top w:val="nil"/>
              <w:left w:val="nil"/>
              <w:bottom w:val="single" w:sz="4" w:space="0" w:color="auto"/>
              <w:right w:val="nil"/>
            </w:tcBorders>
            <w:shd w:val="clear" w:color="auto" w:fill="auto"/>
            <w:noWrap/>
            <w:vAlign w:val="bottom"/>
            <w:hideMark/>
          </w:tcPr>
          <w:p w14:paraId="7BF974A6" w14:textId="77777777" w:rsidR="007B4C28" w:rsidRPr="0046492E" w:rsidRDefault="007B4C28" w:rsidP="00BF6191">
            <w:pPr>
              <w:spacing w:after="0" w:line="240" w:lineRule="auto"/>
              <w:jc w:val="center"/>
              <w:rPr>
                <w:rFonts w:ascii="Times New Roman" w:eastAsia="Times New Roman" w:hAnsi="Times New Roman" w:cs="Times New Roman"/>
                <w:b/>
                <w:bCs/>
                <w:color w:val="000000"/>
              </w:rPr>
            </w:pPr>
            <w:r w:rsidRPr="0046492E">
              <w:rPr>
                <w:rFonts w:ascii="Times New Roman" w:eastAsia="Times New Roman" w:hAnsi="Times New Roman" w:cs="Times New Roman"/>
                <w:b/>
                <w:bCs/>
                <w:color w:val="000000"/>
              </w:rPr>
              <w:t>NS</w:t>
            </w:r>
          </w:p>
        </w:tc>
      </w:tr>
    </w:tbl>
    <w:p w14:paraId="24BC9FBD" w14:textId="77777777" w:rsidR="007B4C28" w:rsidRPr="007C68DE" w:rsidRDefault="007B4C28" w:rsidP="007B4C28">
      <w:pPr>
        <w:spacing w:line="240" w:lineRule="auto"/>
        <w:rPr>
          <w:rFonts w:ascii="Times New Roman" w:hAnsi="Times New Roman" w:cs="Times New Roman"/>
        </w:rPr>
      </w:pPr>
      <w:r>
        <w:fldChar w:fldCharType="end"/>
      </w:r>
      <w:r w:rsidRPr="007C68DE">
        <w:t xml:space="preserve"> </w:t>
      </w:r>
      <w:r w:rsidRPr="007C68DE">
        <w:rPr>
          <w:rFonts w:ascii="Times New Roman" w:hAnsi="Times New Roman" w:cs="Times New Roman"/>
        </w:rPr>
        <w:t>* Indicates the treatments have significant differences at P-Value 0.05</w:t>
      </w:r>
      <w:r w:rsidRPr="007C68DE">
        <w:rPr>
          <w:rFonts w:ascii="Times New Roman" w:hAnsi="Times New Roman" w:cs="Times New Roman"/>
        </w:rPr>
        <w:tab/>
      </w:r>
      <w:r w:rsidRPr="007C68DE">
        <w:rPr>
          <w:rFonts w:ascii="Times New Roman" w:hAnsi="Times New Roman" w:cs="Times New Roman"/>
        </w:rPr>
        <w:tab/>
      </w:r>
      <w:r w:rsidRPr="007C68DE">
        <w:rPr>
          <w:rFonts w:ascii="Times New Roman" w:hAnsi="Times New Roman" w:cs="Times New Roman"/>
        </w:rPr>
        <w:tab/>
      </w:r>
    </w:p>
    <w:p w14:paraId="7348C9F5" w14:textId="7136056F" w:rsidR="007B4C28" w:rsidRPr="007C68DE" w:rsidRDefault="007B4C28" w:rsidP="00D46C25">
      <w:pPr>
        <w:spacing w:after="0" w:line="240" w:lineRule="auto"/>
        <w:rPr>
          <w:rFonts w:ascii="Times New Roman" w:hAnsi="Times New Roman" w:cs="Times New Roman"/>
        </w:rPr>
      </w:pPr>
      <w:r w:rsidRPr="007C68DE">
        <w:rPr>
          <w:rFonts w:ascii="Times New Roman" w:hAnsi="Times New Roman" w:cs="Times New Roman"/>
        </w:rPr>
        <w:t>**</w:t>
      </w:r>
      <w:r>
        <w:rPr>
          <w:rFonts w:ascii="Times New Roman" w:hAnsi="Times New Roman" w:cs="Times New Roman"/>
        </w:rPr>
        <w:t>F</w:t>
      </w:r>
      <w:r w:rsidRPr="007C68DE">
        <w:rPr>
          <w:rFonts w:ascii="Times New Roman" w:hAnsi="Times New Roman" w:cs="Times New Roman"/>
        </w:rPr>
        <w:t>D</w:t>
      </w:r>
      <w:r>
        <w:rPr>
          <w:rFonts w:ascii="Times New Roman" w:hAnsi="Times New Roman" w:cs="Times New Roman"/>
        </w:rPr>
        <w:t>X</w:t>
      </w:r>
      <w:r w:rsidRPr="007C68DE">
        <w:rPr>
          <w:rFonts w:ascii="Times New Roman" w:hAnsi="Times New Roman" w:cs="Times New Roman"/>
        </w:rPr>
        <w:t>: Normalized Disease Index: 0-100 scale incidence*severity/9</w:t>
      </w:r>
      <w:r w:rsidRPr="007C68DE">
        <w:rPr>
          <w:rFonts w:ascii="Times New Roman" w:hAnsi="Times New Roman" w:cs="Times New Roman"/>
        </w:rPr>
        <w:tab/>
      </w:r>
      <w:r w:rsidRPr="007C68DE">
        <w:rPr>
          <w:rFonts w:ascii="Times New Roman" w:hAnsi="Times New Roman" w:cs="Times New Roman"/>
        </w:rPr>
        <w:tab/>
      </w:r>
      <w:r w:rsidRPr="007C68DE">
        <w:rPr>
          <w:rFonts w:ascii="Times New Roman" w:hAnsi="Times New Roman" w:cs="Times New Roman"/>
        </w:rPr>
        <w:tab/>
      </w:r>
    </w:p>
    <w:p w14:paraId="4A78B3F7" w14:textId="77777777" w:rsidR="007B4C28" w:rsidRDefault="007B4C28" w:rsidP="00D46C25">
      <w:pPr>
        <w:spacing w:after="0" w:line="240" w:lineRule="auto"/>
        <w:rPr>
          <w:rFonts w:ascii="Times New Roman" w:hAnsi="Times New Roman" w:cs="Times New Roman"/>
        </w:rPr>
      </w:pPr>
      <w:r w:rsidRPr="007C68DE">
        <w:rPr>
          <w:rFonts w:ascii="Times New Roman" w:hAnsi="Times New Roman" w:cs="Times New Roman"/>
        </w:rPr>
        <w:t>NS: Indicates the treatments have non-significant differences at P-Value 0.05</w:t>
      </w:r>
      <w:r w:rsidRPr="007C68DE">
        <w:rPr>
          <w:rFonts w:ascii="Times New Roman" w:hAnsi="Times New Roman" w:cs="Times New Roman"/>
        </w:rPr>
        <w:tab/>
      </w:r>
      <w:r>
        <w:tab/>
      </w:r>
      <w:r>
        <w:tab/>
      </w:r>
    </w:p>
    <w:p w14:paraId="7869DFFC" w14:textId="324E81E2" w:rsidR="00B42A07" w:rsidRDefault="00B42A07" w:rsidP="00D46C25">
      <w:pPr>
        <w:rPr>
          <w:rFonts w:ascii="Times New Roman" w:eastAsia="Calibri" w:hAnsi="Times New Roman" w:cs="Times New Roman"/>
          <w:b/>
          <w:sz w:val="24"/>
          <w:szCs w:val="24"/>
        </w:rPr>
      </w:pPr>
    </w:p>
    <w:p w14:paraId="01E0A5D3" w14:textId="77777777" w:rsidR="00B64268" w:rsidRDefault="00B5213A" w:rsidP="00D46C25">
      <w:pPr>
        <w:rPr>
          <w:rFonts w:ascii="Times New Roman" w:eastAsia="Calibri" w:hAnsi="Times New Roman" w:cs="Times New Roman"/>
          <w:b/>
          <w:sz w:val="24"/>
          <w:szCs w:val="24"/>
        </w:rPr>
      </w:pPr>
      <w:r w:rsidRPr="00B5213A">
        <w:rPr>
          <w:rFonts w:ascii="Times New Roman" w:eastAsia="Calibri" w:hAnsi="Times New Roman" w:cs="Times New Roman"/>
          <w:b/>
          <w:sz w:val="24"/>
          <w:szCs w:val="24"/>
        </w:rPr>
        <w:t>Work to be Completed</w:t>
      </w:r>
      <w:r>
        <w:rPr>
          <w:rFonts w:ascii="Times New Roman" w:eastAsia="Calibri" w:hAnsi="Times New Roman" w:cs="Times New Roman"/>
          <w:b/>
          <w:sz w:val="24"/>
          <w:szCs w:val="24"/>
        </w:rPr>
        <w:t xml:space="preserve">: </w:t>
      </w:r>
    </w:p>
    <w:p w14:paraId="08D98B0E" w14:textId="408A4BA8" w:rsidR="00B5213A" w:rsidRPr="00B64268" w:rsidRDefault="00B5213A" w:rsidP="00B64268">
      <w:pPr>
        <w:pStyle w:val="ListParagraph"/>
        <w:numPr>
          <w:ilvl w:val="0"/>
          <w:numId w:val="2"/>
        </w:numPr>
        <w:rPr>
          <w:rFonts w:ascii="Times New Roman" w:eastAsia="Calibri" w:hAnsi="Times New Roman" w:cs="Times New Roman"/>
          <w:bCs/>
          <w:sz w:val="24"/>
          <w:szCs w:val="24"/>
        </w:rPr>
      </w:pPr>
      <w:r w:rsidRPr="00B64268">
        <w:rPr>
          <w:rFonts w:ascii="Times New Roman" w:eastAsia="Calibri" w:hAnsi="Times New Roman" w:cs="Times New Roman"/>
          <w:bCs/>
          <w:sz w:val="24"/>
          <w:szCs w:val="24"/>
        </w:rPr>
        <w:t xml:space="preserve">Determination of SCN population in the treatments </w:t>
      </w:r>
      <w:r w:rsidR="00B64268" w:rsidRPr="00B64268">
        <w:rPr>
          <w:rFonts w:ascii="Times New Roman" w:eastAsia="Calibri" w:hAnsi="Times New Roman" w:cs="Times New Roman"/>
          <w:bCs/>
          <w:sz w:val="24"/>
          <w:szCs w:val="24"/>
        </w:rPr>
        <w:t>in mid-season after the treatment applications.</w:t>
      </w:r>
    </w:p>
    <w:p w14:paraId="52D7E076" w14:textId="2E7C6554" w:rsidR="00B64268" w:rsidRDefault="00B64268" w:rsidP="00B64268">
      <w:pPr>
        <w:pStyle w:val="ListParagraph"/>
        <w:numPr>
          <w:ilvl w:val="0"/>
          <w:numId w:val="2"/>
        </w:numPr>
        <w:rPr>
          <w:rFonts w:ascii="Times New Roman" w:eastAsia="Calibri" w:hAnsi="Times New Roman" w:cs="Times New Roman"/>
          <w:bCs/>
          <w:sz w:val="24"/>
          <w:szCs w:val="24"/>
        </w:rPr>
      </w:pPr>
      <w:r w:rsidRPr="00B64268">
        <w:rPr>
          <w:rFonts w:ascii="Times New Roman" w:eastAsia="Calibri" w:hAnsi="Times New Roman" w:cs="Times New Roman"/>
          <w:bCs/>
          <w:sz w:val="24"/>
          <w:szCs w:val="24"/>
        </w:rPr>
        <w:t>Isolation and identification of the isolated fungal cultures from the infected roots and stems.</w:t>
      </w:r>
    </w:p>
    <w:p w14:paraId="75481091" w14:textId="6E58C645" w:rsidR="00B64268" w:rsidRDefault="00B64268" w:rsidP="00B64268">
      <w:pPr>
        <w:rPr>
          <w:rFonts w:ascii="Times New Roman" w:eastAsia="Calibri" w:hAnsi="Times New Roman" w:cs="Times New Roman"/>
          <w:bCs/>
          <w:sz w:val="24"/>
          <w:szCs w:val="24"/>
        </w:rPr>
      </w:pPr>
    </w:p>
    <w:p w14:paraId="5EBB35E8" w14:textId="283E78B1" w:rsidR="00B64268" w:rsidRPr="00B64268" w:rsidRDefault="00B64268" w:rsidP="00B64268">
      <w:pPr>
        <w:rPr>
          <w:rFonts w:ascii="Times New Roman" w:eastAsia="Calibri" w:hAnsi="Times New Roman" w:cs="Times New Roman"/>
          <w:bCs/>
          <w:sz w:val="24"/>
          <w:szCs w:val="24"/>
        </w:rPr>
      </w:pPr>
      <w:r w:rsidRPr="00B64268">
        <w:rPr>
          <w:rFonts w:ascii="Times New Roman" w:eastAsia="Calibri" w:hAnsi="Times New Roman" w:cs="Times New Roman"/>
          <w:b/>
          <w:sz w:val="24"/>
          <w:szCs w:val="24"/>
        </w:rPr>
        <w:t>Other relevant information</w:t>
      </w:r>
      <w:r w:rsidRPr="00B64268">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 Heavy rains caused poor germination if the soybean plants in the treatments.</w:t>
      </w:r>
      <w:r w:rsidR="00FA07C7">
        <w:rPr>
          <w:rFonts w:ascii="Times New Roman" w:eastAsia="Calibri" w:hAnsi="Times New Roman" w:cs="Times New Roman"/>
          <w:bCs/>
          <w:sz w:val="24"/>
          <w:szCs w:val="24"/>
        </w:rPr>
        <w:t xml:space="preserve"> Interveinal chlorosis symptoms were conspicuous in the trial and was considerable to cause yield losses (Figure 1).</w:t>
      </w:r>
    </w:p>
    <w:p w14:paraId="1D7CC0F9" w14:textId="4697BAAA" w:rsidR="00994DFB" w:rsidRPr="00D46C25" w:rsidRDefault="00D46C25" w:rsidP="00994DFB">
      <w:pPr>
        <w:rPr>
          <w:rFonts w:ascii="Times New Roman" w:hAnsi="Times New Roman" w:cs="Times New Roman"/>
          <w:sz w:val="24"/>
          <w:szCs w:val="24"/>
        </w:rPr>
      </w:pPr>
      <w:r w:rsidRPr="00D46C25">
        <w:rPr>
          <w:noProof/>
        </w:rPr>
        <w:lastRenderedPageBreak/>
        <w:drawing>
          <wp:anchor distT="0" distB="0" distL="114300" distR="114300" simplePos="0" relativeHeight="251658240" behindDoc="0" locked="0" layoutInCell="1" allowOverlap="1" wp14:anchorId="3CE97023" wp14:editId="65A35A5A">
            <wp:simplePos x="0" y="0"/>
            <wp:positionH relativeFrom="column">
              <wp:posOffset>3810</wp:posOffset>
            </wp:positionH>
            <wp:positionV relativeFrom="paragraph">
              <wp:posOffset>936625</wp:posOffset>
            </wp:positionV>
            <wp:extent cx="5220970" cy="3913505"/>
            <wp:effectExtent l="6032" t="0" r="4763" b="4762"/>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5220970" cy="3913505"/>
                    </a:xfrm>
                    <a:prstGeom prst="rect">
                      <a:avLst/>
                    </a:prstGeom>
                    <a:noFill/>
                    <a:ln>
                      <a:noFill/>
                    </a:ln>
                  </pic:spPr>
                </pic:pic>
              </a:graphicData>
            </a:graphic>
          </wp:anchor>
        </w:drawing>
      </w:r>
      <w:r w:rsidRPr="00D46C25">
        <w:rPr>
          <w:rFonts w:ascii="Times New Roman" w:hAnsi="Times New Roman" w:cs="Times New Roman"/>
          <w:sz w:val="24"/>
          <w:szCs w:val="24"/>
        </w:rPr>
        <w:t>Figure 1: Interveinal chlorosis observed on soybean leaves in the seed treatment trial.</w:t>
      </w:r>
    </w:p>
    <w:p w14:paraId="627FCE2C" w14:textId="7E776CD9" w:rsidR="00D46C25" w:rsidRPr="00D46C25" w:rsidRDefault="00D46C25" w:rsidP="00D46C25"/>
    <w:p w14:paraId="1F8997F6" w14:textId="77777777" w:rsidR="0032546D" w:rsidRPr="00E4467F" w:rsidRDefault="00FA07C7" w:rsidP="00B5213A">
      <w:pPr>
        <w:rPr>
          <w:sz w:val="24"/>
          <w:szCs w:val="24"/>
        </w:rPr>
      </w:pPr>
      <w:r w:rsidRPr="00E4467F">
        <w:rPr>
          <w:rFonts w:ascii="Times New Roman" w:hAnsi="Times New Roman" w:cs="Times New Roman"/>
          <w:b/>
          <w:bCs/>
          <w:sz w:val="24"/>
          <w:szCs w:val="24"/>
        </w:rPr>
        <w:t>Summary:</w:t>
      </w:r>
      <w:r w:rsidR="0032546D" w:rsidRPr="00E4467F">
        <w:rPr>
          <w:sz w:val="24"/>
          <w:szCs w:val="24"/>
        </w:rPr>
        <w:t xml:space="preserve"> </w:t>
      </w:r>
    </w:p>
    <w:p w14:paraId="40B9DC16" w14:textId="4646A736" w:rsidR="00B5213A" w:rsidRPr="00E4467F" w:rsidRDefault="0032546D" w:rsidP="00B5213A">
      <w:pPr>
        <w:rPr>
          <w:rFonts w:ascii="Times New Roman" w:hAnsi="Times New Roman" w:cs="Times New Roman"/>
          <w:b/>
          <w:bCs/>
          <w:sz w:val="24"/>
          <w:szCs w:val="24"/>
        </w:rPr>
      </w:pPr>
      <w:r w:rsidRPr="00E4467F">
        <w:rPr>
          <w:rFonts w:ascii="Times New Roman" w:hAnsi="Times New Roman" w:cs="Times New Roman"/>
          <w:sz w:val="24"/>
          <w:szCs w:val="24"/>
        </w:rPr>
        <w:t>Among the seed treatments tested this summer, the seed treatment Trunemco™ (Bacillus amyloliquefaciens + CIS-Jasmone) showed the lowest normalized disease index (NDI) and the highest yield compared to six other seed treatments and a non-treated check. The continuation of this research for two more years holds the promise of adding a management option to combat the interveinal chlorosis caused by the combination of BSR and SCN.</w:t>
      </w:r>
    </w:p>
    <w:p w14:paraId="50582908" w14:textId="21E4EB3D" w:rsidR="00B5213A" w:rsidRPr="00E4467F" w:rsidRDefault="00FA07C7">
      <w:pPr>
        <w:rPr>
          <w:rFonts w:ascii="Times New Roman" w:hAnsi="Times New Roman" w:cs="Times New Roman"/>
          <w:sz w:val="24"/>
          <w:szCs w:val="24"/>
        </w:rPr>
      </w:pPr>
      <w:r w:rsidRPr="00E4467F">
        <w:rPr>
          <w:rFonts w:ascii="Times New Roman" w:hAnsi="Times New Roman" w:cs="Times New Roman"/>
          <w:b/>
          <w:bCs/>
          <w:sz w:val="24"/>
          <w:szCs w:val="24"/>
        </w:rPr>
        <w:t>Acknowledgements</w:t>
      </w:r>
      <w:r w:rsidRPr="00E4467F">
        <w:rPr>
          <w:rFonts w:ascii="Times New Roman" w:hAnsi="Times New Roman" w:cs="Times New Roman"/>
          <w:sz w:val="24"/>
          <w:szCs w:val="24"/>
        </w:rPr>
        <w:t>: Special thanks to Brock Freer, Kartheek Chapara, Carter Mosher and Tucker Gellner</w:t>
      </w:r>
    </w:p>
    <w:sectPr w:rsidR="00B5213A" w:rsidRPr="00E4467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E24EA0" w14:textId="77777777" w:rsidR="000845F0" w:rsidRDefault="000845F0" w:rsidP="000845F0">
      <w:pPr>
        <w:spacing w:after="0" w:line="240" w:lineRule="auto"/>
      </w:pPr>
      <w:r>
        <w:separator/>
      </w:r>
    </w:p>
  </w:endnote>
  <w:endnote w:type="continuationSeparator" w:id="0">
    <w:p w14:paraId="0325E1E4" w14:textId="77777777" w:rsidR="000845F0" w:rsidRDefault="000845F0" w:rsidP="00084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5E151" w14:textId="77777777" w:rsidR="000845F0" w:rsidRDefault="000845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3916076"/>
      <w:docPartObj>
        <w:docPartGallery w:val="Page Numbers (Bottom of Page)"/>
        <w:docPartUnique/>
      </w:docPartObj>
    </w:sdtPr>
    <w:sdtEndPr>
      <w:rPr>
        <w:noProof/>
      </w:rPr>
    </w:sdtEndPr>
    <w:sdtContent>
      <w:p w14:paraId="41BF539C" w14:textId="21459437" w:rsidR="000845F0" w:rsidRDefault="000845F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994DE01" w14:textId="77777777" w:rsidR="000845F0" w:rsidRDefault="000845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28CC6" w14:textId="77777777" w:rsidR="000845F0" w:rsidRDefault="000845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04712" w14:textId="77777777" w:rsidR="000845F0" w:rsidRDefault="000845F0" w:rsidP="000845F0">
      <w:pPr>
        <w:spacing w:after="0" w:line="240" w:lineRule="auto"/>
      </w:pPr>
      <w:r>
        <w:separator/>
      </w:r>
    </w:p>
  </w:footnote>
  <w:footnote w:type="continuationSeparator" w:id="0">
    <w:p w14:paraId="013414DA" w14:textId="77777777" w:rsidR="000845F0" w:rsidRDefault="000845F0" w:rsidP="000845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06003" w14:textId="77777777" w:rsidR="000845F0" w:rsidRDefault="000845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054E6" w14:textId="77777777" w:rsidR="000845F0" w:rsidRDefault="000845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93203" w14:textId="77777777" w:rsidR="000845F0" w:rsidRDefault="000845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55515"/>
    <w:multiLevelType w:val="hybridMultilevel"/>
    <w:tmpl w:val="77601D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1B712C"/>
    <w:multiLevelType w:val="multilevel"/>
    <w:tmpl w:val="05560242"/>
    <w:lvl w:ilvl="0">
      <w:start w:val="1"/>
      <w:numFmt w:val="lowerLetter"/>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Letter"/>
      <w:lvlText w:val="%3."/>
      <w:lvlJc w:val="left"/>
      <w:pPr>
        <w:tabs>
          <w:tab w:val="num" w:pos="2880"/>
        </w:tabs>
        <w:ind w:left="2880" w:hanging="360"/>
      </w:pPr>
    </w:lvl>
    <w:lvl w:ilvl="3">
      <w:start w:val="1"/>
      <w:numFmt w:val="lowerLetter"/>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Letter"/>
      <w:lvlText w:val="%6."/>
      <w:lvlJc w:val="left"/>
      <w:pPr>
        <w:tabs>
          <w:tab w:val="num" w:pos="5040"/>
        </w:tabs>
        <w:ind w:left="5040" w:hanging="360"/>
      </w:pPr>
    </w:lvl>
    <w:lvl w:ilvl="6">
      <w:start w:val="1"/>
      <w:numFmt w:val="lowerLetter"/>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Letter"/>
      <w:lvlText w:val="%9."/>
      <w:lvlJc w:val="left"/>
      <w:pPr>
        <w:tabs>
          <w:tab w:val="num" w:pos="7200"/>
        </w:tabs>
        <w:ind w:left="720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633"/>
    <w:rsid w:val="000845F0"/>
    <w:rsid w:val="000C5479"/>
    <w:rsid w:val="001A0633"/>
    <w:rsid w:val="001C0048"/>
    <w:rsid w:val="002458A8"/>
    <w:rsid w:val="0032546D"/>
    <w:rsid w:val="003B3AA2"/>
    <w:rsid w:val="003D3FF7"/>
    <w:rsid w:val="0041191D"/>
    <w:rsid w:val="00433019"/>
    <w:rsid w:val="0045248D"/>
    <w:rsid w:val="00664CC4"/>
    <w:rsid w:val="00695405"/>
    <w:rsid w:val="006C6791"/>
    <w:rsid w:val="0071636F"/>
    <w:rsid w:val="007B4C28"/>
    <w:rsid w:val="007D1939"/>
    <w:rsid w:val="008E777D"/>
    <w:rsid w:val="008F0EB4"/>
    <w:rsid w:val="00966CB4"/>
    <w:rsid w:val="00994DFB"/>
    <w:rsid w:val="00A85059"/>
    <w:rsid w:val="00AB422B"/>
    <w:rsid w:val="00AD7444"/>
    <w:rsid w:val="00B42A07"/>
    <w:rsid w:val="00B5213A"/>
    <w:rsid w:val="00B64268"/>
    <w:rsid w:val="00C27BE8"/>
    <w:rsid w:val="00D46C25"/>
    <w:rsid w:val="00D815B7"/>
    <w:rsid w:val="00E4467F"/>
    <w:rsid w:val="00EA0024"/>
    <w:rsid w:val="00F6103A"/>
    <w:rsid w:val="00FA07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D22F6"/>
  <w15:chartTrackingRefBased/>
  <w15:docId w15:val="{1AA6CED2-02A7-45F9-AC7C-6593A7910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C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B4C28"/>
    <w:rPr>
      <w:color w:val="0563C1" w:themeColor="hyperlink"/>
      <w:u w:val="single"/>
    </w:rPr>
  </w:style>
  <w:style w:type="character" w:styleId="CommentReference">
    <w:name w:val="annotation reference"/>
    <w:basedOn w:val="DefaultParagraphFont"/>
    <w:uiPriority w:val="99"/>
    <w:semiHidden/>
    <w:unhideWhenUsed/>
    <w:rsid w:val="007D1939"/>
    <w:rPr>
      <w:sz w:val="16"/>
      <w:szCs w:val="16"/>
    </w:rPr>
  </w:style>
  <w:style w:type="paragraph" w:styleId="CommentText">
    <w:name w:val="annotation text"/>
    <w:basedOn w:val="Normal"/>
    <w:link w:val="CommentTextChar"/>
    <w:uiPriority w:val="99"/>
    <w:semiHidden/>
    <w:unhideWhenUsed/>
    <w:rsid w:val="007D1939"/>
    <w:pPr>
      <w:spacing w:line="240" w:lineRule="auto"/>
    </w:pPr>
    <w:rPr>
      <w:sz w:val="20"/>
      <w:szCs w:val="20"/>
    </w:rPr>
  </w:style>
  <w:style w:type="character" w:customStyle="1" w:styleId="CommentTextChar">
    <w:name w:val="Comment Text Char"/>
    <w:basedOn w:val="DefaultParagraphFont"/>
    <w:link w:val="CommentText"/>
    <w:uiPriority w:val="99"/>
    <w:semiHidden/>
    <w:rsid w:val="007D1939"/>
    <w:rPr>
      <w:sz w:val="20"/>
      <w:szCs w:val="20"/>
    </w:rPr>
  </w:style>
  <w:style w:type="paragraph" w:styleId="CommentSubject">
    <w:name w:val="annotation subject"/>
    <w:basedOn w:val="CommentText"/>
    <w:next w:val="CommentText"/>
    <w:link w:val="CommentSubjectChar"/>
    <w:uiPriority w:val="99"/>
    <w:semiHidden/>
    <w:unhideWhenUsed/>
    <w:rsid w:val="007D1939"/>
    <w:rPr>
      <w:b/>
      <w:bCs/>
    </w:rPr>
  </w:style>
  <w:style w:type="character" w:customStyle="1" w:styleId="CommentSubjectChar">
    <w:name w:val="Comment Subject Char"/>
    <w:basedOn w:val="CommentTextChar"/>
    <w:link w:val="CommentSubject"/>
    <w:uiPriority w:val="99"/>
    <w:semiHidden/>
    <w:rsid w:val="007D1939"/>
    <w:rPr>
      <w:b/>
      <w:bCs/>
      <w:sz w:val="20"/>
      <w:szCs w:val="20"/>
    </w:rPr>
  </w:style>
  <w:style w:type="paragraph" w:styleId="ListParagraph">
    <w:name w:val="List Paragraph"/>
    <w:basedOn w:val="Normal"/>
    <w:uiPriority w:val="34"/>
    <w:qFormat/>
    <w:rsid w:val="00B64268"/>
    <w:pPr>
      <w:ind w:left="720"/>
      <w:contextualSpacing/>
    </w:pPr>
  </w:style>
  <w:style w:type="paragraph" w:styleId="Header">
    <w:name w:val="header"/>
    <w:basedOn w:val="Normal"/>
    <w:link w:val="HeaderChar"/>
    <w:uiPriority w:val="99"/>
    <w:unhideWhenUsed/>
    <w:rsid w:val="000845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45F0"/>
  </w:style>
  <w:style w:type="paragraph" w:styleId="Footer">
    <w:name w:val="footer"/>
    <w:basedOn w:val="Normal"/>
    <w:link w:val="FooterChar"/>
    <w:uiPriority w:val="99"/>
    <w:unhideWhenUsed/>
    <w:rsid w:val="000845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45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697500">
      <w:bodyDiv w:val="1"/>
      <w:marLeft w:val="0"/>
      <w:marRight w:val="0"/>
      <w:marTop w:val="0"/>
      <w:marBottom w:val="0"/>
      <w:divBdr>
        <w:top w:val="none" w:sz="0" w:space="0" w:color="auto"/>
        <w:left w:val="none" w:sz="0" w:space="0" w:color="auto"/>
        <w:bottom w:val="none" w:sz="0" w:space="0" w:color="auto"/>
        <w:right w:val="none" w:sz="0" w:space="0" w:color="auto"/>
      </w:divBdr>
    </w:div>
    <w:div w:id="1481114617">
      <w:bodyDiv w:val="1"/>
      <w:marLeft w:val="0"/>
      <w:marRight w:val="0"/>
      <w:marTop w:val="0"/>
      <w:marBottom w:val="0"/>
      <w:divBdr>
        <w:top w:val="none" w:sz="0" w:space="0" w:color="auto"/>
        <w:left w:val="none" w:sz="0" w:space="0" w:color="auto"/>
        <w:bottom w:val="none" w:sz="0" w:space="0" w:color="auto"/>
        <w:right w:val="none" w:sz="0" w:space="0" w:color="auto"/>
      </w:divBdr>
    </w:div>
    <w:div w:id="2128230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3</Pages>
  <Words>790</Words>
  <Characters>4503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Chapara, Venkata</dc:creator>
  <cp:keywords/>
  <dc:description/>
  <cp:lastModifiedBy>Chapara, Venkata</cp:lastModifiedBy>
  <cp:revision>41</cp:revision>
  <dcterms:created xsi:type="dcterms:W3CDTF">2024-11-08T14:47:00Z</dcterms:created>
  <dcterms:modified xsi:type="dcterms:W3CDTF">2024-11-19T19:30:00Z</dcterms:modified>
</cp:coreProperties>
</file>