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5E6" w:rsidRPr="00504BF5" w:rsidRDefault="004C15E6" w:rsidP="00133628">
      <w:pPr>
        <w:jc w:val="center"/>
        <w:rPr>
          <w:b/>
          <w:sz w:val="24"/>
          <w:szCs w:val="24"/>
        </w:rPr>
      </w:pPr>
      <w:r w:rsidRPr="00504BF5"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8BB0ED1" wp14:editId="0B342DD6">
            <wp:simplePos x="0" y="0"/>
            <wp:positionH relativeFrom="column">
              <wp:posOffset>1524000</wp:posOffset>
            </wp:positionH>
            <wp:positionV relativeFrom="paragraph">
              <wp:posOffset>0</wp:posOffset>
            </wp:positionV>
            <wp:extent cx="3362325" cy="1002030"/>
            <wp:effectExtent l="0" t="0" r="9525" b="7620"/>
            <wp:wrapTight wrapText="bothSides">
              <wp:wrapPolygon edited="0">
                <wp:start x="0" y="0"/>
                <wp:lineTo x="0" y="21354"/>
                <wp:lineTo x="21539" y="21354"/>
                <wp:lineTo x="215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srccolorlogo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755"/>
                    <a:stretch/>
                  </pic:blipFill>
                  <pic:spPr bwMode="auto">
                    <a:xfrm>
                      <a:off x="0" y="0"/>
                      <a:ext cx="3362325" cy="1002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C15E6" w:rsidRPr="00504BF5" w:rsidRDefault="004C15E6" w:rsidP="00133628">
      <w:pPr>
        <w:jc w:val="center"/>
        <w:rPr>
          <w:b/>
          <w:sz w:val="24"/>
          <w:szCs w:val="24"/>
        </w:rPr>
      </w:pPr>
    </w:p>
    <w:p w:rsidR="004C15E6" w:rsidRPr="00504BF5" w:rsidRDefault="004C15E6" w:rsidP="00133628">
      <w:pPr>
        <w:jc w:val="center"/>
        <w:rPr>
          <w:b/>
          <w:sz w:val="24"/>
          <w:szCs w:val="24"/>
        </w:rPr>
      </w:pPr>
    </w:p>
    <w:p w:rsidR="006A10DE" w:rsidRDefault="006A10DE" w:rsidP="00133628">
      <w:pPr>
        <w:jc w:val="center"/>
        <w:rPr>
          <w:b/>
          <w:sz w:val="28"/>
          <w:szCs w:val="28"/>
        </w:rPr>
      </w:pPr>
    </w:p>
    <w:p w:rsidR="00133628" w:rsidRPr="006A10DE" w:rsidRDefault="00CB62FC" w:rsidP="00133628">
      <w:pPr>
        <w:jc w:val="center"/>
        <w:rPr>
          <w:b/>
          <w:sz w:val="28"/>
          <w:szCs w:val="28"/>
        </w:rPr>
      </w:pPr>
      <w:r w:rsidRPr="006A10DE">
        <w:rPr>
          <w:b/>
          <w:sz w:val="28"/>
          <w:szCs w:val="28"/>
        </w:rPr>
        <w:t xml:space="preserve">ISRC </w:t>
      </w:r>
      <w:r w:rsidR="00D95084" w:rsidRPr="006A10DE">
        <w:rPr>
          <w:b/>
          <w:sz w:val="28"/>
          <w:szCs w:val="28"/>
        </w:rPr>
        <w:t xml:space="preserve">Project </w:t>
      </w:r>
      <w:r w:rsidR="00133628" w:rsidRPr="006A10DE">
        <w:rPr>
          <w:b/>
          <w:sz w:val="28"/>
          <w:szCs w:val="28"/>
        </w:rPr>
        <w:t xml:space="preserve">Update </w:t>
      </w:r>
    </w:p>
    <w:p w:rsidR="00687D13" w:rsidRPr="00504BF5" w:rsidRDefault="00687D13" w:rsidP="00687D13">
      <w:pPr>
        <w:jc w:val="center"/>
        <w:rPr>
          <w:b/>
          <w:sz w:val="24"/>
          <w:szCs w:val="24"/>
        </w:rPr>
      </w:pPr>
    </w:p>
    <w:p w:rsidR="006D0C67" w:rsidRPr="006A10DE" w:rsidRDefault="006A10DE" w:rsidP="006D0C6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6A10DE">
        <w:rPr>
          <w:b/>
          <w:sz w:val="24"/>
          <w:szCs w:val="24"/>
        </w:rPr>
        <w:t>About the</w:t>
      </w:r>
      <w:r w:rsidR="006D0C67" w:rsidRPr="006A10DE">
        <w:rPr>
          <w:b/>
          <w:sz w:val="24"/>
          <w:szCs w:val="24"/>
        </w:rPr>
        <w:t xml:space="preserve"> project</w:t>
      </w:r>
    </w:p>
    <w:p w:rsidR="006D0C67" w:rsidRPr="00504BF5" w:rsidRDefault="00E627E8" w:rsidP="006D0C6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6A10DE">
        <w:rPr>
          <w:b/>
          <w:i/>
          <w:sz w:val="24"/>
          <w:szCs w:val="24"/>
        </w:rPr>
        <w:t>Project Title</w:t>
      </w:r>
      <w:r w:rsidR="00687D13" w:rsidRPr="00504BF5">
        <w:rPr>
          <w:sz w:val="24"/>
          <w:szCs w:val="24"/>
        </w:rPr>
        <w:t>:</w:t>
      </w:r>
      <w:r w:rsidR="00114D37">
        <w:rPr>
          <w:sz w:val="24"/>
          <w:szCs w:val="24"/>
        </w:rPr>
        <w:t xml:space="preserve"> Enhancing implementation and adoption of non-chemical tactics for integrated weed management in soybean</w:t>
      </w:r>
      <w:r w:rsidR="00133628" w:rsidRPr="00504BF5">
        <w:rPr>
          <w:sz w:val="24"/>
          <w:szCs w:val="24"/>
        </w:rPr>
        <w:br/>
      </w:r>
    </w:p>
    <w:p w:rsidR="002A1EC0" w:rsidRPr="00504BF5" w:rsidRDefault="00E627E8" w:rsidP="003151E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6A10DE">
        <w:rPr>
          <w:b/>
          <w:i/>
          <w:sz w:val="24"/>
          <w:szCs w:val="24"/>
        </w:rPr>
        <w:t>Lead PI</w:t>
      </w:r>
      <w:r w:rsidR="00687D13" w:rsidRPr="00504BF5">
        <w:rPr>
          <w:sz w:val="24"/>
          <w:szCs w:val="24"/>
        </w:rPr>
        <w:t>:</w:t>
      </w:r>
      <w:r w:rsidR="00794E23" w:rsidRPr="00504BF5">
        <w:rPr>
          <w:sz w:val="24"/>
          <w:szCs w:val="24"/>
        </w:rPr>
        <w:t xml:space="preserve">   Prashant Jha, Dept. of Agronomy</w:t>
      </w:r>
    </w:p>
    <w:p w:rsidR="006D0C67" w:rsidRPr="00504BF5" w:rsidRDefault="00E627E8" w:rsidP="002A1EC0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14D37">
        <w:rPr>
          <w:b/>
          <w:sz w:val="24"/>
          <w:szCs w:val="24"/>
        </w:rPr>
        <w:t>Co-PIs</w:t>
      </w:r>
      <w:r w:rsidR="00687D13" w:rsidRPr="00504BF5">
        <w:rPr>
          <w:sz w:val="24"/>
          <w:szCs w:val="24"/>
        </w:rPr>
        <w:t>:</w:t>
      </w:r>
      <w:r w:rsidR="00114D37">
        <w:rPr>
          <w:sz w:val="24"/>
          <w:szCs w:val="24"/>
        </w:rPr>
        <w:t xml:space="preserve">  None</w:t>
      </w:r>
      <w:r w:rsidR="00133628" w:rsidRPr="00504BF5">
        <w:rPr>
          <w:sz w:val="24"/>
          <w:szCs w:val="24"/>
        </w:rPr>
        <w:br/>
      </w:r>
    </w:p>
    <w:p w:rsidR="006D0C67" w:rsidRPr="00504BF5" w:rsidRDefault="00687D13" w:rsidP="006D0C6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6A10DE">
        <w:rPr>
          <w:b/>
          <w:i/>
          <w:sz w:val="24"/>
          <w:szCs w:val="24"/>
        </w:rPr>
        <w:t>Projects year</w:t>
      </w:r>
      <w:r w:rsidR="00E627E8" w:rsidRPr="006A10DE">
        <w:rPr>
          <w:b/>
          <w:i/>
          <w:sz w:val="24"/>
          <w:szCs w:val="24"/>
        </w:rPr>
        <w:t>(s</w:t>
      </w:r>
      <w:r w:rsidR="00E627E8" w:rsidRPr="00114D37">
        <w:rPr>
          <w:b/>
          <w:sz w:val="24"/>
          <w:szCs w:val="24"/>
        </w:rPr>
        <w:t>)</w:t>
      </w:r>
      <w:r w:rsidRPr="00114D37">
        <w:rPr>
          <w:b/>
          <w:sz w:val="24"/>
          <w:szCs w:val="24"/>
        </w:rPr>
        <w:t>:</w:t>
      </w:r>
      <w:r w:rsidR="00794E23" w:rsidRPr="00504BF5">
        <w:rPr>
          <w:sz w:val="24"/>
          <w:szCs w:val="24"/>
        </w:rPr>
        <w:t xml:space="preserve"> 2021-2023</w:t>
      </w:r>
      <w:r w:rsidR="00133628" w:rsidRPr="00504BF5">
        <w:rPr>
          <w:sz w:val="24"/>
          <w:szCs w:val="24"/>
        </w:rPr>
        <w:br/>
      </w:r>
    </w:p>
    <w:p w:rsidR="006D0C67" w:rsidRPr="00504BF5" w:rsidRDefault="002A1EC0" w:rsidP="006D0C67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6A10DE">
        <w:rPr>
          <w:b/>
          <w:i/>
          <w:sz w:val="24"/>
          <w:szCs w:val="24"/>
        </w:rPr>
        <w:t>Total a</w:t>
      </w:r>
      <w:r w:rsidR="00E627E8" w:rsidRPr="006A10DE">
        <w:rPr>
          <w:b/>
          <w:i/>
          <w:sz w:val="24"/>
          <w:szCs w:val="24"/>
        </w:rPr>
        <w:t>mount of funding</w:t>
      </w:r>
      <w:r w:rsidR="00687D13" w:rsidRPr="00504BF5">
        <w:rPr>
          <w:b/>
          <w:sz w:val="24"/>
          <w:szCs w:val="24"/>
        </w:rPr>
        <w:t>:</w:t>
      </w:r>
      <w:r w:rsidR="00794E23" w:rsidRPr="00504BF5">
        <w:rPr>
          <w:sz w:val="24"/>
          <w:szCs w:val="24"/>
        </w:rPr>
        <w:t xml:space="preserve"> $100,000</w:t>
      </w:r>
      <w:r w:rsidR="00133628" w:rsidRPr="00504BF5">
        <w:rPr>
          <w:sz w:val="24"/>
          <w:szCs w:val="24"/>
        </w:rPr>
        <w:br/>
      </w:r>
    </w:p>
    <w:p w:rsidR="00F41923" w:rsidRPr="00504BF5" w:rsidRDefault="00E627E8" w:rsidP="00F41923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6A10DE">
        <w:rPr>
          <w:b/>
          <w:i/>
          <w:sz w:val="24"/>
          <w:szCs w:val="24"/>
        </w:rPr>
        <w:t>Leveraged/Additional Funding</w:t>
      </w:r>
      <w:r w:rsidR="006D0C67" w:rsidRPr="006A10DE">
        <w:rPr>
          <w:b/>
          <w:i/>
          <w:sz w:val="24"/>
          <w:szCs w:val="24"/>
        </w:rPr>
        <w:t>, including federal or private organizations</w:t>
      </w:r>
      <w:r w:rsidR="00687D13" w:rsidRPr="00504BF5">
        <w:rPr>
          <w:b/>
          <w:sz w:val="24"/>
          <w:szCs w:val="24"/>
        </w:rPr>
        <w:t>:</w:t>
      </w:r>
      <w:r w:rsidR="003151ED" w:rsidRPr="00504BF5">
        <w:rPr>
          <w:sz w:val="24"/>
          <w:szCs w:val="24"/>
        </w:rPr>
        <w:t xml:space="preserve"> </w:t>
      </w:r>
      <w:r w:rsidR="0084165F" w:rsidRPr="00504BF5">
        <w:rPr>
          <w:sz w:val="24"/>
          <w:szCs w:val="24"/>
        </w:rPr>
        <w:t xml:space="preserve">Additional funding from </w:t>
      </w:r>
      <w:r w:rsidR="003151ED" w:rsidRPr="00504BF5">
        <w:rPr>
          <w:sz w:val="24"/>
          <w:szCs w:val="24"/>
        </w:rPr>
        <w:t xml:space="preserve">USDA-NIFA </w:t>
      </w:r>
      <w:r w:rsidR="006A10DE">
        <w:rPr>
          <w:sz w:val="24"/>
          <w:szCs w:val="24"/>
        </w:rPr>
        <w:t xml:space="preserve">grants </w:t>
      </w:r>
      <w:r w:rsidR="0084165F" w:rsidRPr="00504BF5">
        <w:rPr>
          <w:sz w:val="24"/>
          <w:szCs w:val="24"/>
        </w:rPr>
        <w:t xml:space="preserve">totaling </w:t>
      </w:r>
      <w:r w:rsidR="006A10DE">
        <w:rPr>
          <w:sz w:val="24"/>
          <w:szCs w:val="24"/>
        </w:rPr>
        <w:t>~</w:t>
      </w:r>
      <w:r w:rsidR="003151ED" w:rsidRPr="00504BF5">
        <w:rPr>
          <w:sz w:val="24"/>
          <w:szCs w:val="24"/>
        </w:rPr>
        <w:t xml:space="preserve">$620,000 </w:t>
      </w:r>
      <w:proofErr w:type="gramStart"/>
      <w:r w:rsidR="0084165F" w:rsidRPr="00504BF5">
        <w:rPr>
          <w:sz w:val="24"/>
          <w:szCs w:val="24"/>
        </w:rPr>
        <w:t>were leveraged</w:t>
      </w:r>
      <w:proofErr w:type="gramEnd"/>
      <w:r w:rsidR="0084165F" w:rsidRPr="00504BF5">
        <w:rPr>
          <w:sz w:val="24"/>
          <w:szCs w:val="24"/>
        </w:rPr>
        <w:t xml:space="preserve"> with </w:t>
      </w:r>
      <w:r w:rsidR="003151ED" w:rsidRPr="00504BF5">
        <w:rPr>
          <w:sz w:val="24"/>
          <w:szCs w:val="24"/>
        </w:rPr>
        <w:t>multi-state (IA, AR, KS, IL)</w:t>
      </w:r>
      <w:r w:rsidR="0084165F" w:rsidRPr="00504BF5">
        <w:rPr>
          <w:sz w:val="24"/>
          <w:szCs w:val="24"/>
        </w:rPr>
        <w:t xml:space="preserve"> collaborations.</w:t>
      </w:r>
    </w:p>
    <w:p w:rsidR="00E627E8" w:rsidRPr="00504BF5" w:rsidRDefault="00E627E8" w:rsidP="00114D37">
      <w:pPr>
        <w:spacing w:after="0"/>
        <w:rPr>
          <w:sz w:val="24"/>
          <w:szCs w:val="24"/>
        </w:rPr>
      </w:pPr>
    </w:p>
    <w:p w:rsidR="006D0C67" w:rsidRPr="00114D37" w:rsidRDefault="00E627E8" w:rsidP="006D0C6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14D37">
        <w:rPr>
          <w:b/>
          <w:sz w:val="24"/>
          <w:szCs w:val="24"/>
        </w:rPr>
        <w:t>Project Summary</w:t>
      </w:r>
      <w:r w:rsidR="00687D13" w:rsidRPr="00114D37">
        <w:rPr>
          <w:b/>
          <w:sz w:val="24"/>
          <w:szCs w:val="24"/>
        </w:rPr>
        <w:t xml:space="preserve"> </w:t>
      </w:r>
    </w:p>
    <w:p w:rsidR="006D0C67" w:rsidRPr="00504BF5" w:rsidRDefault="006D0C67" w:rsidP="006D0C67">
      <w:pPr>
        <w:pStyle w:val="ListParagraph"/>
        <w:rPr>
          <w:sz w:val="24"/>
          <w:szCs w:val="24"/>
        </w:rPr>
      </w:pPr>
    </w:p>
    <w:p w:rsidR="0084165F" w:rsidRPr="00504BF5" w:rsidRDefault="00E627E8" w:rsidP="0084165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0A0B11">
        <w:rPr>
          <w:b/>
          <w:i/>
          <w:sz w:val="24"/>
          <w:szCs w:val="24"/>
        </w:rPr>
        <w:t>Objectives</w:t>
      </w:r>
      <w:r w:rsidR="00F41923" w:rsidRPr="00504BF5">
        <w:rPr>
          <w:sz w:val="24"/>
          <w:szCs w:val="24"/>
        </w:rPr>
        <w:t>:</w:t>
      </w:r>
      <w:r w:rsidR="0084165F" w:rsidRPr="00504BF5">
        <w:rPr>
          <w:sz w:val="24"/>
          <w:szCs w:val="24"/>
        </w:rPr>
        <w:t xml:space="preserve"> </w:t>
      </w:r>
    </w:p>
    <w:p w:rsidR="00504BF5" w:rsidRPr="00504BF5" w:rsidRDefault="0084165F" w:rsidP="00114D37">
      <w:pPr>
        <w:pStyle w:val="ListParagraph"/>
        <w:numPr>
          <w:ilvl w:val="2"/>
          <w:numId w:val="1"/>
        </w:numPr>
        <w:ind w:hanging="270"/>
        <w:rPr>
          <w:sz w:val="24"/>
          <w:szCs w:val="24"/>
        </w:rPr>
      </w:pPr>
      <w:r w:rsidRPr="00504BF5">
        <w:rPr>
          <w:sz w:val="24"/>
          <w:szCs w:val="24"/>
        </w:rPr>
        <w:t xml:space="preserve">Integrate </w:t>
      </w:r>
      <w:proofErr w:type="gramStart"/>
      <w:r w:rsidRPr="00504BF5">
        <w:rPr>
          <w:sz w:val="24"/>
          <w:szCs w:val="24"/>
        </w:rPr>
        <w:t>ecologically-based</w:t>
      </w:r>
      <w:proofErr w:type="gramEnd"/>
      <w:r w:rsidRPr="00504BF5">
        <w:rPr>
          <w:sz w:val="24"/>
          <w:szCs w:val="24"/>
        </w:rPr>
        <w:t xml:space="preserve"> </w:t>
      </w:r>
      <w:r w:rsidR="00504BF5" w:rsidRPr="00504BF5">
        <w:rPr>
          <w:sz w:val="24"/>
          <w:szCs w:val="24"/>
        </w:rPr>
        <w:t>integrated weed management (</w:t>
      </w:r>
      <w:r w:rsidRPr="00504BF5">
        <w:rPr>
          <w:sz w:val="24"/>
          <w:szCs w:val="24"/>
        </w:rPr>
        <w:t>IWM</w:t>
      </w:r>
      <w:r w:rsidR="00504BF5" w:rsidRPr="00504BF5">
        <w:rPr>
          <w:sz w:val="24"/>
          <w:szCs w:val="24"/>
        </w:rPr>
        <w:t>)</w:t>
      </w:r>
      <w:r w:rsidRPr="00504BF5">
        <w:rPr>
          <w:sz w:val="24"/>
          <w:szCs w:val="24"/>
        </w:rPr>
        <w:t xml:space="preserve"> strategies, namely, cover crop and </w:t>
      </w:r>
      <w:r w:rsidR="00504BF5" w:rsidRPr="00504BF5">
        <w:rPr>
          <w:sz w:val="24"/>
          <w:szCs w:val="24"/>
        </w:rPr>
        <w:t>harvest weed seed control (</w:t>
      </w:r>
      <w:r w:rsidRPr="00504BF5">
        <w:rPr>
          <w:sz w:val="24"/>
          <w:szCs w:val="24"/>
        </w:rPr>
        <w:t xml:space="preserve">HWSC), for managing </w:t>
      </w:r>
      <w:r w:rsidR="00504BF5" w:rsidRPr="00504BF5">
        <w:rPr>
          <w:sz w:val="24"/>
          <w:szCs w:val="24"/>
        </w:rPr>
        <w:t xml:space="preserve">herbicide-resistant weed </w:t>
      </w:r>
      <w:r w:rsidRPr="00504BF5">
        <w:rPr>
          <w:sz w:val="24"/>
          <w:szCs w:val="24"/>
        </w:rPr>
        <w:t>seed banks in soybean.</w:t>
      </w:r>
    </w:p>
    <w:p w:rsidR="006D0C67" w:rsidRPr="00504BF5" w:rsidRDefault="0084165F" w:rsidP="00114D37">
      <w:pPr>
        <w:pStyle w:val="ListParagraph"/>
        <w:numPr>
          <w:ilvl w:val="2"/>
          <w:numId w:val="1"/>
        </w:numPr>
        <w:ind w:hanging="270"/>
        <w:rPr>
          <w:sz w:val="24"/>
          <w:szCs w:val="24"/>
        </w:rPr>
      </w:pPr>
      <w:r w:rsidRPr="00504BF5">
        <w:rPr>
          <w:sz w:val="24"/>
          <w:szCs w:val="24"/>
        </w:rPr>
        <w:t xml:space="preserve">Quantify the economic benefits and risks of adopting a diversified IWM program to mitigate herbicide resistance for development of decision support tools (DSTs) for </w:t>
      </w:r>
      <w:r w:rsidR="00504BF5" w:rsidRPr="00504BF5">
        <w:rPr>
          <w:sz w:val="24"/>
          <w:szCs w:val="24"/>
        </w:rPr>
        <w:t xml:space="preserve">soybean </w:t>
      </w:r>
      <w:r w:rsidRPr="00504BF5">
        <w:rPr>
          <w:sz w:val="24"/>
          <w:szCs w:val="24"/>
        </w:rPr>
        <w:t>p</w:t>
      </w:r>
      <w:r w:rsidR="00504BF5" w:rsidRPr="00504BF5">
        <w:rPr>
          <w:sz w:val="24"/>
          <w:szCs w:val="24"/>
        </w:rPr>
        <w:t>roducers.</w:t>
      </w:r>
    </w:p>
    <w:p w:rsidR="00187548" w:rsidRPr="00504BF5" w:rsidRDefault="00E627E8" w:rsidP="006A432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0A0B11">
        <w:rPr>
          <w:b/>
          <w:i/>
          <w:sz w:val="24"/>
          <w:szCs w:val="24"/>
        </w:rPr>
        <w:t>Deliverables</w:t>
      </w:r>
      <w:r w:rsidR="00F41923" w:rsidRPr="00504BF5">
        <w:rPr>
          <w:sz w:val="24"/>
          <w:szCs w:val="24"/>
        </w:rPr>
        <w:t>:</w:t>
      </w:r>
      <w:r w:rsidR="006A4322" w:rsidRPr="00504BF5">
        <w:rPr>
          <w:sz w:val="24"/>
          <w:szCs w:val="24"/>
        </w:rPr>
        <w:t xml:space="preserve"> Soybean producers in Iowa have demonstrated increasing interest in the two new harvest weed seed contro</w:t>
      </w:r>
      <w:r w:rsidR="0084165F" w:rsidRPr="00504BF5">
        <w:rPr>
          <w:sz w:val="24"/>
          <w:szCs w:val="24"/>
        </w:rPr>
        <w:t>l technologies, namely chaff lining and weed seed destructor</w:t>
      </w:r>
      <w:r w:rsidR="006A4322" w:rsidRPr="00504BF5">
        <w:rPr>
          <w:sz w:val="24"/>
          <w:szCs w:val="24"/>
        </w:rPr>
        <w:t xml:space="preserve"> to manage herbicide-resistant weeds on their farm fields. </w:t>
      </w:r>
    </w:p>
    <w:p w:rsidR="00187548" w:rsidRPr="00114D37" w:rsidRDefault="00187548" w:rsidP="00187548">
      <w:pPr>
        <w:pStyle w:val="ListParagraph"/>
        <w:rPr>
          <w:sz w:val="16"/>
          <w:szCs w:val="16"/>
        </w:rPr>
      </w:pPr>
    </w:p>
    <w:p w:rsidR="006A4322" w:rsidRPr="00504BF5" w:rsidRDefault="006A4322" w:rsidP="00114D37">
      <w:pPr>
        <w:pStyle w:val="ListParagraph"/>
        <w:numPr>
          <w:ilvl w:val="2"/>
          <w:numId w:val="8"/>
        </w:numPr>
        <w:ind w:hanging="270"/>
        <w:rPr>
          <w:sz w:val="24"/>
          <w:szCs w:val="24"/>
        </w:rPr>
      </w:pPr>
      <w:r w:rsidRPr="00504BF5">
        <w:rPr>
          <w:sz w:val="24"/>
          <w:szCs w:val="24"/>
        </w:rPr>
        <w:t xml:space="preserve">A </w:t>
      </w:r>
      <w:proofErr w:type="spellStart"/>
      <w:r w:rsidRPr="00504BF5">
        <w:rPr>
          <w:sz w:val="24"/>
          <w:szCs w:val="24"/>
        </w:rPr>
        <w:t>Redekop</w:t>
      </w:r>
      <w:proofErr w:type="spellEnd"/>
      <w:r w:rsidRPr="00504BF5">
        <w:rPr>
          <w:sz w:val="24"/>
          <w:szCs w:val="24"/>
        </w:rPr>
        <w:t xml:space="preserve"> Weed Seed </w:t>
      </w:r>
      <w:r w:rsidR="0084165F" w:rsidRPr="00504BF5">
        <w:rPr>
          <w:sz w:val="24"/>
          <w:szCs w:val="24"/>
        </w:rPr>
        <w:t>Destructor</w:t>
      </w:r>
      <w:r w:rsidRPr="00504BF5">
        <w:rPr>
          <w:sz w:val="24"/>
          <w:szCs w:val="24"/>
        </w:rPr>
        <w:t xml:space="preserve"> attache</w:t>
      </w:r>
      <w:r w:rsidR="0084165F" w:rsidRPr="00504BF5">
        <w:rPr>
          <w:sz w:val="24"/>
          <w:szCs w:val="24"/>
        </w:rPr>
        <w:t xml:space="preserve">d to a JD S680 combine was </w:t>
      </w:r>
      <w:r w:rsidRPr="00504BF5">
        <w:rPr>
          <w:sz w:val="24"/>
          <w:szCs w:val="24"/>
        </w:rPr>
        <w:t>demonstrated at the Farm Pro</w:t>
      </w:r>
      <w:r w:rsidR="0084165F" w:rsidRPr="00504BF5">
        <w:rPr>
          <w:sz w:val="24"/>
          <w:szCs w:val="24"/>
        </w:rPr>
        <w:t>gress Show in Boone, IA in 2022, participants: &gt;500</w:t>
      </w:r>
    </w:p>
    <w:p w:rsidR="00187548" w:rsidRPr="00504BF5" w:rsidRDefault="00187548" w:rsidP="00114D37">
      <w:pPr>
        <w:pStyle w:val="ListParagraph"/>
        <w:numPr>
          <w:ilvl w:val="2"/>
          <w:numId w:val="8"/>
        </w:numPr>
        <w:ind w:hanging="270"/>
        <w:rPr>
          <w:sz w:val="24"/>
          <w:szCs w:val="24"/>
        </w:rPr>
      </w:pPr>
      <w:r w:rsidRPr="00504BF5">
        <w:rPr>
          <w:sz w:val="24"/>
          <w:szCs w:val="24"/>
        </w:rPr>
        <w:t xml:space="preserve">Information and data from </w:t>
      </w:r>
      <w:r w:rsidR="0084165F" w:rsidRPr="00504BF5">
        <w:rPr>
          <w:sz w:val="24"/>
          <w:szCs w:val="24"/>
        </w:rPr>
        <w:t xml:space="preserve">harvest weed seed control technology in soybean </w:t>
      </w:r>
      <w:r w:rsidRPr="00504BF5">
        <w:rPr>
          <w:sz w:val="24"/>
          <w:szCs w:val="24"/>
        </w:rPr>
        <w:t>was presented at the ICM conference</w:t>
      </w:r>
      <w:r w:rsidR="0084165F" w:rsidRPr="00504BF5">
        <w:rPr>
          <w:sz w:val="24"/>
          <w:szCs w:val="24"/>
        </w:rPr>
        <w:t xml:space="preserve">, </w:t>
      </w:r>
      <w:r w:rsidRPr="00504BF5">
        <w:rPr>
          <w:sz w:val="24"/>
          <w:szCs w:val="24"/>
        </w:rPr>
        <w:t>statewide Crop Advantage Series meetings</w:t>
      </w:r>
      <w:r w:rsidR="0084165F" w:rsidRPr="00504BF5">
        <w:rPr>
          <w:sz w:val="24"/>
          <w:szCs w:val="24"/>
        </w:rPr>
        <w:t>, and industry-sponsored events</w:t>
      </w:r>
      <w:r w:rsidRPr="00504BF5">
        <w:rPr>
          <w:sz w:val="24"/>
          <w:szCs w:val="24"/>
        </w:rPr>
        <w:t xml:space="preserve"> held in Iowa in 2021/2022, total participants ~5000.</w:t>
      </w:r>
    </w:p>
    <w:p w:rsidR="00187548" w:rsidRPr="00504BF5" w:rsidRDefault="00187548" w:rsidP="0084165F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504BF5">
        <w:rPr>
          <w:sz w:val="24"/>
          <w:szCs w:val="24"/>
        </w:rPr>
        <w:lastRenderedPageBreak/>
        <w:t>The project concept and result</w:t>
      </w:r>
      <w:r w:rsidR="00114D37">
        <w:rPr>
          <w:sz w:val="24"/>
          <w:szCs w:val="24"/>
        </w:rPr>
        <w:t xml:space="preserve">s were presented by the PI </w:t>
      </w:r>
      <w:r w:rsidRPr="00504BF5">
        <w:rPr>
          <w:sz w:val="24"/>
          <w:szCs w:val="24"/>
        </w:rPr>
        <w:t>at North Central Weed Science Society and Weed Science Society of America annual meetings held in 2022/2023.</w:t>
      </w:r>
    </w:p>
    <w:p w:rsidR="0084165F" w:rsidRPr="00504BF5" w:rsidRDefault="0084165F" w:rsidP="0084165F">
      <w:pPr>
        <w:pStyle w:val="ListParagraph"/>
        <w:numPr>
          <w:ilvl w:val="2"/>
          <w:numId w:val="8"/>
        </w:numPr>
        <w:rPr>
          <w:sz w:val="24"/>
          <w:szCs w:val="24"/>
        </w:rPr>
      </w:pPr>
      <w:r w:rsidRPr="00504BF5">
        <w:rPr>
          <w:sz w:val="24"/>
          <w:szCs w:val="24"/>
        </w:rPr>
        <w:t xml:space="preserve">ICM blog articles on </w:t>
      </w:r>
      <w:r w:rsidR="00114D37">
        <w:rPr>
          <w:sz w:val="24"/>
          <w:szCs w:val="24"/>
        </w:rPr>
        <w:t xml:space="preserve">IWM strategies in soybean </w:t>
      </w:r>
      <w:r w:rsidRPr="00504BF5">
        <w:rPr>
          <w:sz w:val="24"/>
          <w:szCs w:val="24"/>
        </w:rPr>
        <w:t>were posted.</w:t>
      </w:r>
    </w:p>
    <w:p w:rsidR="0084165F" w:rsidRPr="00504BF5" w:rsidRDefault="0084165F" w:rsidP="0084165F">
      <w:pPr>
        <w:pStyle w:val="ListParagraph"/>
        <w:ind w:left="2160"/>
        <w:rPr>
          <w:sz w:val="24"/>
          <w:szCs w:val="24"/>
        </w:rPr>
      </w:pPr>
    </w:p>
    <w:p w:rsidR="00F63AC7" w:rsidRPr="00114D37" w:rsidRDefault="00E627E8" w:rsidP="005B02CD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0A0B11">
        <w:rPr>
          <w:b/>
          <w:i/>
          <w:sz w:val="24"/>
          <w:szCs w:val="24"/>
        </w:rPr>
        <w:t>Benefit to Soybean Farmers</w:t>
      </w:r>
      <w:r w:rsidR="00F41923" w:rsidRPr="00114D37">
        <w:rPr>
          <w:sz w:val="24"/>
          <w:szCs w:val="24"/>
        </w:rPr>
        <w:t>:</w:t>
      </w:r>
      <w:r w:rsidR="00F63AC7" w:rsidRPr="00114D37">
        <w:rPr>
          <w:sz w:val="24"/>
          <w:szCs w:val="24"/>
        </w:rPr>
        <w:t xml:space="preserve"> This project seeks to increase successful adoption of </w:t>
      </w:r>
      <w:r w:rsidR="00650706" w:rsidRPr="00114D37">
        <w:rPr>
          <w:sz w:val="24"/>
          <w:szCs w:val="24"/>
        </w:rPr>
        <w:t xml:space="preserve">IWM strategies </w:t>
      </w:r>
      <w:r w:rsidR="00F63AC7" w:rsidRPr="00114D37">
        <w:rPr>
          <w:sz w:val="24"/>
          <w:szCs w:val="24"/>
        </w:rPr>
        <w:t xml:space="preserve">for </w:t>
      </w:r>
      <w:r w:rsidR="00650706" w:rsidRPr="00114D37">
        <w:rPr>
          <w:sz w:val="24"/>
          <w:szCs w:val="24"/>
        </w:rPr>
        <w:t xml:space="preserve">mitigating </w:t>
      </w:r>
      <w:r w:rsidR="00F63AC7" w:rsidRPr="00114D37">
        <w:rPr>
          <w:sz w:val="24"/>
          <w:szCs w:val="24"/>
        </w:rPr>
        <w:t>herbicide resistance as a component of</w:t>
      </w:r>
      <w:r w:rsidR="00114D37" w:rsidRPr="00114D37">
        <w:rPr>
          <w:sz w:val="24"/>
          <w:szCs w:val="24"/>
        </w:rPr>
        <w:t xml:space="preserve"> </w:t>
      </w:r>
      <w:r w:rsidR="00F63AC7" w:rsidRPr="00114D37">
        <w:rPr>
          <w:sz w:val="24"/>
          <w:szCs w:val="24"/>
        </w:rPr>
        <w:t xml:space="preserve">sustainable soybean production in Iowa and the Midwestern region. The involvement of the </w:t>
      </w:r>
      <w:r w:rsidR="00650706" w:rsidRPr="00114D37">
        <w:rPr>
          <w:sz w:val="24"/>
          <w:szCs w:val="24"/>
        </w:rPr>
        <w:t xml:space="preserve">Iowa producers in this project </w:t>
      </w:r>
      <w:r w:rsidR="00CB2FA5" w:rsidRPr="00114D37">
        <w:rPr>
          <w:sz w:val="24"/>
          <w:szCs w:val="24"/>
        </w:rPr>
        <w:t xml:space="preserve">has proven to be </w:t>
      </w:r>
      <w:r w:rsidR="00F63AC7" w:rsidRPr="00114D37">
        <w:rPr>
          <w:sz w:val="24"/>
          <w:szCs w:val="24"/>
        </w:rPr>
        <w:t>an effective</w:t>
      </w:r>
      <w:r w:rsidR="00650706" w:rsidRPr="00114D37">
        <w:rPr>
          <w:sz w:val="24"/>
          <w:szCs w:val="24"/>
        </w:rPr>
        <w:t xml:space="preserve"> </w:t>
      </w:r>
      <w:r w:rsidR="00F63AC7" w:rsidRPr="00114D37">
        <w:rPr>
          <w:sz w:val="24"/>
          <w:szCs w:val="24"/>
        </w:rPr>
        <w:t xml:space="preserve">mechanism to leverage partnerships </w:t>
      </w:r>
      <w:r w:rsidR="00CB2FA5" w:rsidRPr="00114D37">
        <w:rPr>
          <w:sz w:val="24"/>
          <w:szCs w:val="24"/>
        </w:rPr>
        <w:t xml:space="preserve">and enhance the implementation and adoption of </w:t>
      </w:r>
      <w:r w:rsidR="00114D37">
        <w:rPr>
          <w:sz w:val="24"/>
          <w:szCs w:val="24"/>
        </w:rPr>
        <w:t xml:space="preserve">cover crops and </w:t>
      </w:r>
      <w:r w:rsidR="00CB2FA5" w:rsidRPr="00114D37">
        <w:rPr>
          <w:sz w:val="24"/>
          <w:szCs w:val="24"/>
        </w:rPr>
        <w:t>harves</w:t>
      </w:r>
      <w:r w:rsidR="00114D37">
        <w:rPr>
          <w:sz w:val="24"/>
          <w:szCs w:val="24"/>
        </w:rPr>
        <w:t>t weed seed control technology</w:t>
      </w:r>
      <w:r w:rsidR="00CB2FA5" w:rsidRPr="00114D37">
        <w:rPr>
          <w:sz w:val="24"/>
          <w:szCs w:val="24"/>
        </w:rPr>
        <w:t xml:space="preserve"> in Iowa.</w:t>
      </w:r>
    </w:p>
    <w:p w:rsidR="00F63AC7" w:rsidRPr="00504BF5" w:rsidRDefault="00F63AC7" w:rsidP="00DF00C5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504BF5">
        <w:rPr>
          <w:sz w:val="24"/>
          <w:szCs w:val="24"/>
        </w:rPr>
        <w:t xml:space="preserve">A minimum of 30% of the corn and soybean farmers who receive information from </w:t>
      </w:r>
      <w:r w:rsidR="00114D37">
        <w:rPr>
          <w:sz w:val="24"/>
          <w:szCs w:val="24"/>
        </w:rPr>
        <w:t xml:space="preserve">this on-farm research </w:t>
      </w:r>
      <w:r w:rsidRPr="00504BF5">
        <w:rPr>
          <w:sz w:val="24"/>
          <w:szCs w:val="24"/>
        </w:rPr>
        <w:t>are expected to integrate HWSC</w:t>
      </w:r>
      <w:r w:rsidR="00CB2FA5" w:rsidRPr="00504BF5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>methods (chaff lining, seed destructor) an</w:t>
      </w:r>
      <w:r w:rsidR="00CB2FA5" w:rsidRPr="00504BF5">
        <w:rPr>
          <w:sz w:val="24"/>
          <w:szCs w:val="24"/>
        </w:rPr>
        <w:t xml:space="preserve">d cover crops as effective IWM strategies </w:t>
      </w:r>
      <w:r w:rsidRPr="00504BF5">
        <w:rPr>
          <w:sz w:val="24"/>
          <w:szCs w:val="24"/>
        </w:rPr>
        <w:t>for herbicide-resistant weed management.</w:t>
      </w:r>
    </w:p>
    <w:p w:rsidR="00F63AC7" w:rsidRPr="00504BF5" w:rsidRDefault="00F63AC7" w:rsidP="00DF00C5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504BF5">
        <w:rPr>
          <w:sz w:val="24"/>
          <w:szCs w:val="24"/>
        </w:rPr>
        <w:t>Recommendations based on this research will be incorporated into the “Take Action” outreach materials and distributed to over 20 meetings or</w:t>
      </w:r>
      <w:r w:rsidR="00CB2FA5" w:rsidRPr="00504BF5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>field days annually to almost 500 soybean growers.</w:t>
      </w:r>
    </w:p>
    <w:p w:rsidR="00F63AC7" w:rsidRPr="00504BF5" w:rsidRDefault="00F63AC7" w:rsidP="00DF00C5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504BF5">
        <w:rPr>
          <w:sz w:val="24"/>
          <w:szCs w:val="24"/>
        </w:rPr>
        <w:t>Web-based videos on practical weed management tips generated from this research will be viewed by ~200 weed management practitioners per</w:t>
      </w:r>
      <w:r w:rsidR="00CB2FA5" w:rsidRPr="00504BF5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>year.</w:t>
      </w:r>
    </w:p>
    <w:p w:rsidR="006D0C67" w:rsidRPr="00504BF5" w:rsidRDefault="00F63AC7" w:rsidP="00DF00C5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504BF5">
        <w:rPr>
          <w:sz w:val="24"/>
          <w:szCs w:val="24"/>
        </w:rPr>
        <w:t>These metrics will be measured by conducting follow up</w:t>
      </w:r>
      <w:r w:rsidR="00DF00C5" w:rsidRPr="00504BF5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>grower surveys in I</w:t>
      </w:r>
      <w:r w:rsidR="004A6347">
        <w:rPr>
          <w:sz w:val="24"/>
          <w:szCs w:val="24"/>
        </w:rPr>
        <w:t xml:space="preserve">owa </w:t>
      </w:r>
      <w:r w:rsidRPr="00504BF5">
        <w:rPr>
          <w:sz w:val="24"/>
          <w:szCs w:val="24"/>
        </w:rPr>
        <w:t>through active participation of ISU ANR Crops Team, Extension Field</w:t>
      </w:r>
      <w:r w:rsidR="00DF00C5" w:rsidRPr="00504BF5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 xml:space="preserve">Agronomists, and ISA </w:t>
      </w:r>
      <w:r w:rsidR="00DF00C5" w:rsidRPr="00504BF5">
        <w:rPr>
          <w:sz w:val="24"/>
          <w:szCs w:val="24"/>
        </w:rPr>
        <w:t>On-</w:t>
      </w:r>
      <w:r w:rsidRPr="00504BF5">
        <w:rPr>
          <w:sz w:val="24"/>
          <w:szCs w:val="24"/>
        </w:rPr>
        <w:t>Farm Network.</w:t>
      </w:r>
    </w:p>
    <w:p w:rsidR="00133628" w:rsidRPr="004A6347" w:rsidRDefault="001532A7" w:rsidP="005B02C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4A6347">
        <w:rPr>
          <w:sz w:val="24"/>
          <w:szCs w:val="24"/>
        </w:rPr>
        <w:t xml:space="preserve">Augmenting current weed control practices with sustainable IWM-based approaches highlighted in this project will greatly improve the profitability and sustainability of soybean-based the cropping systems of Iowa, currently threatened by multiple herbicide-resistant pigweeds. </w:t>
      </w:r>
      <w:proofErr w:type="gramStart"/>
      <w:r w:rsidRPr="004A6347">
        <w:rPr>
          <w:sz w:val="24"/>
          <w:szCs w:val="24"/>
        </w:rPr>
        <w:t>Ultimately</w:t>
      </w:r>
      <w:proofErr w:type="gramEnd"/>
      <w:r w:rsidRPr="004A6347">
        <w:rPr>
          <w:sz w:val="24"/>
          <w:szCs w:val="24"/>
        </w:rPr>
        <w:t xml:space="preserve"> this project will reduce potential environmental impacts associated with increased</w:t>
      </w:r>
      <w:r w:rsidR="004A6347" w:rsidRPr="004A6347">
        <w:rPr>
          <w:sz w:val="24"/>
          <w:szCs w:val="24"/>
        </w:rPr>
        <w:t xml:space="preserve"> </w:t>
      </w:r>
      <w:r w:rsidRPr="004A6347">
        <w:rPr>
          <w:sz w:val="24"/>
          <w:szCs w:val="24"/>
        </w:rPr>
        <w:t>pesticide use.</w:t>
      </w:r>
    </w:p>
    <w:p w:rsidR="001532A7" w:rsidRPr="00504BF5" w:rsidRDefault="001532A7" w:rsidP="001532A7">
      <w:pPr>
        <w:pStyle w:val="ListParagraph"/>
        <w:ind w:left="1440"/>
        <w:rPr>
          <w:sz w:val="24"/>
          <w:szCs w:val="24"/>
        </w:rPr>
      </w:pPr>
    </w:p>
    <w:p w:rsidR="006A4322" w:rsidRPr="00504BF5" w:rsidRDefault="002A1EC0" w:rsidP="00504BF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04BF5">
        <w:rPr>
          <w:b/>
          <w:sz w:val="24"/>
          <w:szCs w:val="24"/>
        </w:rPr>
        <w:t>Progress Update</w:t>
      </w:r>
      <w:r w:rsidR="00AF24C1" w:rsidRPr="00504BF5">
        <w:rPr>
          <w:b/>
          <w:sz w:val="24"/>
          <w:szCs w:val="24"/>
        </w:rPr>
        <w:t xml:space="preserve"> (</w:t>
      </w:r>
      <w:r w:rsidR="000F4B41" w:rsidRPr="00504BF5">
        <w:rPr>
          <w:b/>
          <w:sz w:val="24"/>
          <w:szCs w:val="24"/>
        </w:rPr>
        <w:t xml:space="preserve">what </w:t>
      </w:r>
      <w:r w:rsidR="00AF24C1" w:rsidRPr="00504BF5">
        <w:rPr>
          <w:b/>
          <w:sz w:val="24"/>
          <w:szCs w:val="24"/>
        </w:rPr>
        <w:t xml:space="preserve">steps </w:t>
      </w:r>
      <w:r w:rsidR="000F4B41" w:rsidRPr="00504BF5">
        <w:rPr>
          <w:b/>
          <w:sz w:val="24"/>
          <w:szCs w:val="24"/>
        </w:rPr>
        <w:t xml:space="preserve">have been taken/initial set </w:t>
      </w:r>
      <w:proofErr w:type="gramStart"/>
      <w:r w:rsidR="000F4B41" w:rsidRPr="00504BF5">
        <w:rPr>
          <w:b/>
          <w:sz w:val="24"/>
          <w:szCs w:val="24"/>
        </w:rPr>
        <w:t>up  or</w:t>
      </w:r>
      <w:proofErr w:type="gramEnd"/>
      <w:r w:rsidR="000F4B41" w:rsidRPr="00504BF5">
        <w:rPr>
          <w:b/>
          <w:sz w:val="24"/>
          <w:szCs w:val="24"/>
        </w:rPr>
        <w:t xml:space="preserve"> early </w:t>
      </w:r>
      <w:r w:rsidR="00AF24C1" w:rsidRPr="00504BF5">
        <w:rPr>
          <w:b/>
          <w:sz w:val="24"/>
          <w:szCs w:val="24"/>
        </w:rPr>
        <w:t>findings</w:t>
      </w:r>
      <w:r w:rsidR="00AF24C1" w:rsidRPr="00504BF5">
        <w:rPr>
          <w:sz w:val="24"/>
          <w:szCs w:val="24"/>
        </w:rPr>
        <w:t>)</w:t>
      </w:r>
      <w:r w:rsidR="001532A7" w:rsidRPr="00504BF5">
        <w:rPr>
          <w:sz w:val="24"/>
          <w:szCs w:val="24"/>
        </w:rPr>
        <w:t>: Long-term field experiments were initiated at ISU Research Farm and across three grower fields in Iowa in fall of 2021</w:t>
      </w:r>
      <w:r w:rsidR="006A4322" w:rsidRPr="00504BF5">
        <w:rPr>
          <w:sz w:val="24"/>
          <w:szCs w:val="24"/>
        </w:rPr>
        <w:t>, with planting of cereal rye cover crop</w:t>
      </w:r>
      <w:r w:rsidR="001532A7" w:rsidRPr="00504BF5">
        <w:rPr>
          <w:sz w:val="24"/>
          <w:szCs w:val="24"/>
        </w:rPr>
        <w:t>. The field sites had a natural uniform infestation of</w:t>
      </w:r>
      <w:r w:rsidR="00457D22" w:rsidRPr="00504BF5">
        <w:rPr>
          <w:sz w:val="24"/>
          <w:szCs w:val="24"/>
        </w:rPr>
        <w:t xml:space="preserve"> glyphosate-resistant waterhemp</w:t>
      </w:r>
      <w:r w:rsidR="001532A7" w:rsidRPr="00504BF5">
        <w:rPr>
          <w:sz w:val="24"/>
          <w:szCs w:val="24"/>
        </w:rPr>
        <w:t xml:space="preserve">. </w:t>
      </w:r>
      <w:r w:rsidR="006A4322" w:rsidRPr="00504BF5">
        <w:rPr>
          <w:sz w:val="24"/>
          <w:szCs w:val="24"/>
        </w:rPr>
        <w:t xml:space="preserve">The entire trial area at each study site </w:t>
      </w:r>
      <w:r w:rsidR="004774A3">
        <w:rPr>
          <w:sz w:val="24"/>
          <w:szCs w:val="24"/>
        </w:rPr>
        <w:t>was</w:t>
      </w:r>
      <w:bookmarkStart w:id="0" w:name="_GoBack"/>
      <w:bookmarkEnd w:id="0"/>
      <w:r w:rsidR="006A4322" w:rsidRPr="00504BF5">
        <w:rPr>
          <w:sz w:val="24"/>
          <w:szCs w:val="24"/>
        </w:rPr>
        <w:t xml:space="preserve"> intensively soil sampled (10-cm depth) prior to initiation of the study in the fall of 2021, and exhaustive germination procedures were used to estimate initial pigweed density in the soil seed bank. A strip-split-plot randomized complete block design with four replications </w:t>
      </w:r>
      <w:proofErr w:type="gramStart"/>
      <w:r w:rsidR="006A4322" w:rsidRPr="00504BF5">
        <w:rPr>
          <w:sz w:val="24"/>
          <w:szCs w:val="24"/>
        </w:rPr>
        <w:t>was used</w:t>
      </w:r>
      <w:proofErr w:type="gramEnd"/>
      <w:r w:rsidR="006A4322" w:rsidRPr="00504BF5">
        <w:rPr>
          <w:sz w:val="24"/>
          <w:szCs w:val="24"/>
        </w:rPr>
        <w:t>. The cereal rye cover crop was terminated (anthes</w:t>
      </w:r>
      <w:r w:rsidR="004A6347">
        <w:rPr>
          <w:sz w:val="24"/>
          <w:szCs w:val="24"/>
        </w:rPr>
        <w:t>is stage) after</w:t>
      </w:r>
      <w:r w:rsidR="006A4322" w:rsidRPr="00504BF5">
        <w:rPr>
          <w:sz w:val="24"/>
          <w:szCs w:val="24"/>
        </w:rPr>
        <w:t xml:space="preserve"> soybean planting in May of 2022. Herbicide treatments </w:t>
      </w:r>
      <w:r w:rsidR="004A6347">
        <w:rPr>
          <w:sz w:val="24"/>
          <w:szCs w:val="24"/>
        </w:rPr>
        <w:t>(PRE only vs.</w:t>
      </w:r>
      <w:r w:rsidR="00187548" w:rsidRPr="00504BF5">
        <w:rPr>
          <w:sz w:val="24"/>
          <w:szCs w:val="24"/>
        </w:rPr>
        <w:t xml:space="preserve"> PRE followed by POST) </w:t>
      </w:r>
      <w:proofErr w:type="gramStart"/>
      <w:r w:rsidR="006A4322" w:rsidRPr="00504BF5">
        <w:rPr>
          <w:sz w:val="24"/>
          <w:szCs w:val="24"/>
        </w:rPr>
        <w:t>were implemented</w:t>
      </w:r>
      <w:proofErr w:type="gramEnd"/>
      <w:r w:rsidR="006A4322" w:rsidRPr="00504BF5">
        <w:rPr>
          <w:sz w:val="24"/>
          <w:szCs w:val="24"/>
        </w:rPr>
        <w:t xml:space="preserve"> in soybean in 2022 growing season.</w:t>
      </w:r>
      <w:r w:rsidR="00187548" w:rsidRPr="00504BF5">
        <w:rPr>
          <w:sz w:val="24"/>
          <w:szCs w:val="24"/>
        </w:rPr>
        <w:t xml:space="preserve"> Data on pigweed emergence </w:t>
      </w:r>
      <w:proofErr w:type="gramStart"/>
      <w:r w:rsidR="00187548" w:rsidRPr="00504BF5">
        <w:rPr>
          <w:sz w:val="24"/>
          <w:szCs w:val="24"/>
        </w:rPr>
        <w:t>was monitored</w:t>
      </w:r>
      <w:proofErr w:type="gramEnd"/>
      <w:r w:rsidR="00187548" w:rsidRPr="00504BF5">
        <w:rPr>
          <w:sz w:val="24"/>
          <w:szCs w:val="24"/>
        </w:rPr>
        <w:t xml:space="preserve"> in four 0.5 m</w:t>
      </w:r>
      <w:r w:rsidR="00187548" w:rsidRPr="00504BF5">
        <w:rPr>
          <w:sz w:val="24"/>
          <w:szCs w:val="24"/>
          <w:vertAlign w:val="superscript"/>
        </w:rPr>
        <w:t>2</w:t>
      </w:r>
      <w:r w:rsidR="00187548" w:rsidRPr="00504BF5">
        <w:rPr>
          <w:sz w:val="24"/>
          <w:szCs w:val="24"/>
        </w:rPr>
        <w:t xml:space="preserve"> quadrats at a biweekly basis with a final density count before soybean harvest. Data on waterhemp seed production/retention at soybean harvest </w:t>
      </w:r>
      <w:proofErr w:type="gramStart"/>
      <w:r w:rsidR="00187548" w:rsidRPr="00504BF5">
        <w:rPr>
          <w:sz w:val="24"/>
          <w:szCs w:val="24"/>
        </w:rPr>
        <w:t>was recorded</w:t>
      </w:r>
      <w:proofErr w:type="gramEnd"/>
      <w:r w:rsidR="00187548" w:rsidRPr="00504BF5">
        <w:rPr>
          <w:sz w:val="24"/>
          <w:szCs w:val="24"/>
        </w:rPr>
        <w:t xml:space="preserve"> in each plot. The </w:t>
      </w:r>
      <w:proofErr w:type="gramStart"/>
      <w:r w:rsidR="00187548" w:rsidRPr="00504BF5">
        <w:rPr>
          <w:sz w:val="24"/>
          <w:szCs w:val="24"/>
        </w:rPr>
        <w:t>harvest weed seed control</w:t>
      </w:r>
      <w:proofErr w:type="gramEnd"/>
      <w:r w:rsidR="00187548" w:rsidRPr="00504BF5">
        <w:rPr>
          <w:sz w:val="24"/>
          <w:szCs w:val="24"/>
        </w:rPr>
        <w:t xml:space="preserve"> (seed destructor on vs. off) was implemented in fall of 2022.  </w:t>
      </w:r>
    </w:p>
    <w:p w:rsidR="001532A7" w:rsidRPr="00504BF5" w:rsidRDefault="001532A7" w:rsidP="00457D22">
      <w:pPr>
        <w:pStyle w:val="ListParagraph"/>
        <w:rPr>
          <w:sz w:val="24"/>
          <w:szCs w:val="24"/>
        </w:rPr>
      </w:pPr>
      <w:r w:rsidRPr="00504BF5">
        <w:rPr>
          <w:b/>
          <w:i/>
          <w:sz w:val="24"/>
          <w:szCs w:val="24"/>
        </w:rPr>
        <w:t>Preliminary results on efficacy of harvest weed seed control (HWSC):</w:t>
      </w:r>
      <w:r w:rsidRPr="00504BF5">
        <w:rPr>
          <w:sz w:val="24"/>
          <w:szCs w:val="24"/>
        </w:rPr>
        <w:t xml:space="preserve"> </w:t>
      </w:r>
      <w:proofErr w:type="gramStart"/>
      <w:r w:rsidRPr="00504BF5">
        <w:rPr>
          <w:sz w:val="24"/>
          <w:szCs w:val="24"/>
        </w:rPr>
        <w:t>75-80% of waterhemp seeds are retained by plants</w:t>
      </w:r>
      <w:proofErr w:type="gramEnd"/>
      <w:r w:rsidRPr="00504BF5">
        <w:rPr>
          <w:sz w:val="24"/>
          <w:szCs w:val="24"/>
        </w:rPr>
        <w:t xml:space="preserve"> at the typical harvest dates of</w:t>
      </w:r>
      <w:r w:rsidR="00457D22" w:rsidRPr="00504BF5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 xml:space="preserve">soybean in Iowa. Header loss accounted for 30% of waterhemp seed losses at soybean harvest and additional 10% loss could </w:t>
      </w:r>
      <w:r w:rsidRPr="00504BF5">
        <w:rPr>
          <w:sz w:val="24"/>
          <w:szCs w:val="24"/>
        </w:rPr>
        <w:lastRenderedPageBreak/>
        <w:t>occur at the grain tank</w:t>
      </w:r>
      <w:r w:rsidR="004A6347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>and from seeds escaping through the combine thresher (chopper). More than 90% of waterhemp seeds that entered the</w:t>
      </w:r>
      <w:r w:rsidR="00457D22" w:rsidRPr="00504BF5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>combine and passed through the seed destructor unit had moderate to severe physical damage</w:t>
      </w:r>
      <w:r w:rsidR="004A6347">
        <w:rPr>
          <w:sz w:val="24"/>
          <w:szCs w:val="24"/>
        </w:rPr>
        <w:t xml:space="preserve"> and were</w:t>
      </w:r>
      <w:r w:rsidR="006A4322" w:rsidRPr="00504BF5">
        <w:rPr>
          <w:sz w:val="24"/>
          <w:szCs w:val="24"/>
        </w:rPr>
        <w:t xml:space="preserve"> non-viable</w:t>
      </w:r>
      <w:r w:rsidRPr="00504BF5">
        <w:rPr>
          <w:sz w:val="24"/>
          <w:szCs w:val="24"/>
        </w:rPr>
        <w:t>.</w:t>
      </w:r>
      <w:r w:rsidR="00457D22" w:rsidRPr="00504BF5">
        <w:rPr>
          <w:sz w:val="24"/>
          <w:szCs w:val="24"/>
        </w:rPr>
        <w:t xml:space="preserve"> </w:t>
      </w:r>
    </w:p>
    <w:p w:rsidR="002A1EC0" w:rsidRPr="00504BF5" w:rsidRDefault="001532A7" w:rsidP="006A4322">
      <w:pPr>
        <w:pStyle w:val="ListParagraph"/>
        <w:rPr>
          <w:sz w:val="24"/>
          <w:szCs w:val="24"/>
        </w:rPr>
      </w:pPr>
      <w:r w:rsidRPr="00504BF5">
        <w:rPr>
          <w:sz w:val="24"/>
          <w:szCs w:val="24"/>
        </w:rPr>
        <w:t>Biological data on waterhemp</w:t>
      </w:r>
      <w:r w:rsidR="00187548" w:rsidRPr="00504BF5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 xml:space="preserve">emergence, </w:t>
      </w:r>
      <w:r w:rsidR="00187548" w:rsidRPr="00504BF5">
        <w:rPr>
          <w:sz w:val="24"/>
          <w:szCs w:val="24"/>
        </w:rPr>
        <w:t xml:space="preserve">percent control, </w:t>
      </w:r>
      <w:r w:rsidRPr="00504BF5">
        <w:rPr>
          <w:sz w:val="24"/>
          <w:szCs w:val="24"/>
        </w:rPr>
        <w:t xml:space="preserve">and end-season </w:t>
      </w:r>
      <w:r w:rsidR="004A6347">
        <w:rPr>
          <w:sz w:val="24"/>
          <w:szCs w:val="24"/>
        </w:rPr>
        <w:t>seed bank decline</w:t>
      </w:r>
      <w:r w:rsidRPr="00504BF5">
        <w:rPr>
          <w:sz w:val="24"/>
          <w:szCs w:val="24"/>
        </w:rPr>
        <w:t xml:space="preserve"> as influenced by cereal rye cover crop</w:t>
      </w:r>
      <w:r w:rsidR="00457D22" w:rsidRPr="00504BF5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 xml:space="preserve">by herbicide by </w:t>
      </w:r>
      <w:proofErr w:type="gramStart"/>
      <w:r w:rsidR="006A4322" w:rsidRPr="00504BF5">
        <w:rPr>
          <w:sz w:val="24"/>
          <w:szCs w:val="24"/>
        </w:rPr>
        <w:t>harvest weed seed control</w:t>
      </w:r>
      <w:proofErr w:type="gramEnd"/>
      <w:r w:rsidR="006A4322" w:rsidRPr="00504BF5">
        <w:rPr>
          <w:sz w:val="24"/>
          <w:szCs w:val="24"/>
        </w:rPr>
        <w:t xml:space="preserve"> </w:t>
      </w:r>
      <w:r w:rsidRPr="00504BF5">
        <w:rPr>
          <w:sz w:val="24"/>
          <w:szCs w:val="24"/>
        </w:rPr>
        <w:t>interactions</w:t>
      </w:r>
      <w:r w:rsidR="004A6347">
        <w:rPr>
          <w:sz w:val="24"/>
          <w:szCs w:val="24"/>
        </w:rPr>
        <w:t xml:space="preserve"> (implemented in 2022)</w:t>
      </w:r>
      <w:r w:rsidRPr="00504BF5">
        <w:rPr>
          <w:sz w:val="24"/>
          <w:szCs w:val="24"/>
        </w:rPr>
        <w:t xml:space="preserve"> </w:t>
      </w:r>
      <w:r w:rsidR="006A4322" w:rsidRPr="00504BF5">
        <w:rPr>
          <w:sz w:val="24"/>
          <w:szCs w:val="24"/>
        </w:rPr>
        <w:t xml:space="preserve">will be </w:t>
      </w:r>
      <w:r w:rsidRPr="00504BF5">
        <w:rPr>
          <w:sz w:val="24"/>
          <w:szCs w:val="24"/>
        </w:rPr>
        <w:t>collected i</w:t>
      </w:r>
      <w:r w:rsidR="006A4322" w:rsidRPr="00504BF5">
        <w:rPr>
          <w:sz w:val="24"/>
          <w:szCs w:val="24"/>
        </w:rPr>
        <w:t>n soybean in 2023</w:t>
      </w:r>
      <w:r w:rsidR="00457D22" w:rsidRPr="00504BF5">
        <w:rPr>
          <w:sz w:val="24"/>
          <w:szCs w:val="24"/>
        </w:rPr>
        <w:t xml:space="preserve">. </w:t>
      </w:r>
      <w:r w:rsidRPr="00504BF5">
        <w:rPr>
          <w:sz w:val="24"/>
          <w:szCs w:val="24"/>
        </w:rPr>
        <w:t xml:space="preserve">Results </w:t>
      </w:r>
      <w:proofErr w:type="gramStart"/>
      <w:r w:rsidRPr="00504BF5">
        <w:rPr>
          <w:sz w:val="24"/>
          <w:szCs w:val="24"/>
        </w:rPr>
        <w:t>w</w:t>
      </w:r>
      <w:r w:rsidR="00457D22" w:rsidRPr="00504BF5">
        <w:rPr>
          <w:sz w:val="24"/>
          <w:szCs w:val="24"/>
        </w:rPr>
        <w:t>ill be analyzed and presented in the final report</w:t>
      </w:r>
      <w:proofErr w:type="gramEnd"/>
      <w:r w:rsidR="00457D22" w:rsidRPr="00504BF5">
        <w:rPr>
          <w:sz w:val="24"/>
          <w:szCs w:val="24"/>
        </w:rPr>
        <w:t xml:space="preserve">. </w:t>
      </w:r>
    </w:p>
    <w:p w:rsidR="002A1EC0" w:rsidRPr="00504BF5" w:rsidRDefault="002A1EC0" w:rsidP="002A1EC0">
      <w:pPr>
        <w:pStyle w:val="ListParagraph"/>
        <w:rPr>
          <w:sz w:val="24"/>
          <w:szCs w:val="24"/>
        </w:rPr>
      </w:pPr>
    </w:p>
    <w:p w:rsidR="00133628" w:rsidRPr="00504BF5" w:rsidRDefault="00133628" w:rsidP="0013362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A0B11">
        <w:rPr>
          <w:b/>
          <w:sz w:val="24"/>
          <w:szCs w:val="24"/>
        </w:rPr>
        <w:t>Supporting attachments</w:t>
      </w:r>
      <w:r w:rsidRPr="00504BF5">
        <w:rPr>
          <w:sz w:val="24"/>
          <w:szCs w:val="24"/>
        </w:rPr>
        <w:t xml:space="preserve">: </w:t>
      </w:r>
      <w:r w:rsidR="00F41923" w:rsidRPr="00504BF5">
        <w:rPr>
          <w:sz w:val="24"/>
          <w:szCs w:val="24"/>
        </w:rPr>
        <w:br/>
      </w:r>
    </w:p>
    <w:p w:rsidR="00133628" w:rsidRPr="000A0B11" w:rsidRDefault="00133628" w:rsidP="005B02CD">
      <w:pPr>
        <w:pStyle w:val="ListParagraph"/>
        <w:numPr>
          <w:ilvl w:val="0"/>
          <w:numId w:val="2"/>
        </w:numPr>
        <w:rPr>
          <w:b/>
          <w:i/>
          <w:sz w:val="24"/>
          <w:szCs w:val="24"/>
        </w:rPr>
      </w:pPr>
      <w:r w:rsidRPr="000A0B11">
        <w:rPr>
          <w:b/>
          <w:i/>
          <w:sz w:val="24"/>
          <w:szCs w:val="24"/>
        </w:rPr>
        <w:t>Photos/graphs/other graphics</w:t>
      </w:r>
      <w:r w:rsidR="00F41923" w:rsidRPr="000A0B11">
        <w:rPr>
          <w:b/>
          <w:i/>
          <w:sz w:val="24"/>
          <w:szCs w:val="24"/>
        </w:rPr>
        <w:br/>
      </w:r>
      <w:r w:rsidR="004A6347" w:rsidRPr="000A0B11">
        <w:rPr>
          <w:b/>
          <w:i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687070</wp:posOffset>
            </wp:positionH>
            <wp:positionV relativeFrom="paragraph">
              <wp:posOffset>201295</wp:posOffset>
            </wp:positionV>
            <wp:extent cx="4389120" cy="1864995"/>
            <wp:effectExtent l="0" t="0" r="0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1864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B02CD" w:rsidRDefault="005B02CD" w:rsidP="004A6347">
      <w:pPr>
        <w:rPr>
          <w:sz w:val="24"/>
          <w:szCs w:val="24"/>
        </w:rPr>
      </w:pPr>
    </w:p>
    <w:p w:rsidR="005B02CD" w:rsidRDefault="005B02CD" w:rsidP="005B02CD">
      <w:pPr>
        <w:rPr>
          <w:sz w:val="24"/>
          <w:szCs w:val="24"/>
        </w:rPr>
      </w:pPr>
    </w:p>
    <w:p w:rsidR="005B02CD" w:rsidRPr="005B02CD" w:rsidRDefault="005B02CD" w:rsidP="005B02CD">
      <w:pPr>
        <w:rPr>
          <w:sz w:val="24"/>
          <w:szCs w:val="24"/>
        </w:rPr>
      </w:pPr>
    </w:p>
    <w:p w:rsidR="005B02CD" w:rsidRPr="005B02CD" w:rsidRDefault="005B02CD" w:rsidP="005B02CD">
      <w:pPr>
        <w:rPr>
          <w:sz w:val="24"/>
          <w:szCs w:val="24"/>
        </w:rPr>
      </w:pPr>
    </w:p>
    <w:p w:rsidR="006A10DE" w:rsidRDefault="006A10DE" w:rsidP="005B02C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374650</wp:posOffset>
            </wp:positionV>
            <wp:extent cx="6117336" cy="27432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336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02CD">
        <w:rPr>
          <w:sz w:val="24"/>
          <w:szCs w:val="24"/>
        </w:rPr>
        <w:t xml:space="preserve"> </w:t>
      </w:r>
    </w:p>
    <w:p w:rsidR="005B02CD" w:rsidRDefault="006A10DE" w:rsidP="005B02C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3075305</wp:posOffset>
            </wp:positionV>
            <wp:extent cx="6409944" cy="868680"/>
            <wp:effectExtent l="0" t="0" r="0" b="762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9944" cy="868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B02CD">
        <w:rPr>
          <w:sz w:val="24"/>
          <w:szCs w:val="24"/>
        </w:rPr>
        <w:t>Measuring header, grain tank, and thresher loss of waterhemp seeds, Dayton, IA 2022</w:t>
      </w:r>
    </w:p>
    <w:p w:rsidR="005B02CD" w:rsidRPr="005B02CD" w:rsidRDefault="006A10DE" w:rsidP="005B02C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3360476" wp14:editId="6A55D8D0">
            <wp:extent cx="6483291" cy="273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125" cy="273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A6347" w:rsidRPr="005B02CD" w:rsidRDefault="007771FC" w:rsidP="005B02CD">
      <w:pPr>
        <w:rPr>
          <w:sz w:val="24"/>
          <w:szCs w:val="24"/>
        </w:rPr>
      </w:pPr>
      <w:r>
        <w:rPr>
          <w:sz w:val="24"/>
          <w:szCs w:val="24"/>
        </w:rPr>
        <w:t xml:space="preserve">Different levels of physical damage of pigweed seeds after passing through the </w:t>
      </w:r>
      <w:proofErr w:type="spellStart"/>
      <w:r>
        <w:rPr>
          <w:sz w:val="24"/>
          <w:szCs w:val="24"/>
        </w:rPr>
        <w:t>Redekop</w:t>
      </w:r>
      <w:proofErr w:type="spellEnd"/>
      <w:r>
        <w:rPr>
          <w:sz w:val="24"/>
          <w:szCs w:val="24"/>
        </w:rPr>
        <w:t xml:space="preserve"> seed destructor (high impact mill)</w:t>
      </w:r>
    </w:p>
    <w:sectPr w:rsidR="004A6347" w:rsidRPr="005B02CD" w:rsidSect="004C15E6">
      <w:pgSz w:w="12240" w:h="15840"/>
      <w:pgMar w:top="720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6A0CFE"/>
    <w:multiLevelType w:val="hybridMultilevel"/>
    <w:tmpl w:val="685063AC"/>
    <w:lvl w:ilvl="0" w:tplc="D9567BAE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FD2BBA"/>
    <w:multiLevelType w:val="hybridMultilevel"/>
    <w:tmpl w:val="572A435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9A0092"/>
    <w:multiLevelType w:val="hybridMultilevel"/>
    <w:tmpl w:val="39BEAD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A0B3D6F"/>
    <w:multiLevelType w:val="hybridMultilevel"/>
    <w:tmpl w:val="1C28B542"/>
    <w:lvl w:ilvl="0" w:tplc="D9567BAE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571F7A"/>
    <w:multiLevelType w:val="hybridMultilevel"/>
    <w:tmpl w:val="993C17BC"/>
    <w:lvl w:ilvl="0" w:tplc="D9567BAE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851306"/>
    <w:multiLevelType w:val="hybridMultilevel"/>
    <w:tmpl w:val="E2686E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511B5C"/>
    <w:multiLevelType w:val="hybridMultilevel"/>
    <w:tmpl w:val="C0C036A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DE95709"/>
    <w:multiLevelType w:val="hybridMultilevel"/>
    <w:tmpl w:val="65A6FE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ED0"/>
    <w:rsid w:val="000A0B11"/>
    <w:rsid w:val="000F4B41"/>
    <w:rsid w:val="00114D37"/>
    <w:rsid w:val="00133628"/>
    <w:rsid w:val="001532A7"/>
    <w:rsid w:val="00187548"/>
    <w:rsid w:val="002A1EC0"/>
    <w:rsid w:val="003151ED"/>
    <w:rsid w:val="00457D22"/>
    <w:rsid w:val="004774A3"/>
    <w:rsid w:val="004A6347"/>
    <w:rsid w:val="004A6408"/>
    <w:rsid w:val="004C15E6"/>
    <w:rsid w:val="00504BF5"/>
    <w:rsid w:val="005B02CD"/>
    <w:rsid w:val="00600B68"/>
    <w:rsid w:val="00650706"/>
    <w:rsid w:val="00687D13"/>
    <w:rsid w:val="006A10DE"/>
    <w:rsid w:val="006A4322"/>
    <w:rsid w:val="006D0C67"/>
    <w:rsid w:val="007771FC"/>
    <w:rsid w:val="00784788"/>
    <w:rsid w:val="00794E23"/>
    <w:rsid w:val="0084165F"/>
    <w:rsid w:val="00AF24C1"/>
    <w:rsid w:val="00BE1934"/>
    <w:rsid w:val="00C23040"/>
    <w:rsid w:val="00C74D96"/>
    <w:rsid w:val="00CB2FA5"/>
    <w:rsid w:val="00CB62FC"/>
    <w:rsid w:val="00D66F72"/>
    <w:rsid w:val="00D95084"/>
    <w:rsid w:val="00DF00C5"/>
    <w:rsid w:val="00E627E8"/>
    <w:rsid w:val="00EF5ED0"/>
    <w:rsid w:val="00F41923"/>
    <w:rsid w:val="00F6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7CBCE"/>
  <w15:chartTrackingRefBased/>
  <w15:docId w15:val="{A73EA0D5-5086-4396-BD5C-519369E10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0C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Berg, Kara J [ISRC]</dc:creator>
  <cp:keywords/>
  <dc:description/>
  <cp:lastModifiedBy>Cornelis, Jill A [ISRC]</cp:lastModifiedBy>
  <cp:revision>2</cp:revision>
  <dcterms:created xsi:type="dcterms:W3CDTF">2023-03-10T17:41:00Z</dcterms:created>
  <dcterms:modified xsi:type="dcterms:W3CDTF">2023-03-10T17:41:00Z</dcterms:modified>
</cp:coreProperties>
</file>