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B49" w:rsidRPr="004F734F" w:rsidRDefault="008B6B49" w:rsidP="008B6B49">
      <w:pPr>
        <w:spacing w:line="240" w:lineRule="auto"/>
        <w:jc w:val="center"/>
        <w:rPr>
          <w:rFonts w:eastAsia="Times New Roman"/>
          <w:b/>
        </w:rPr>
      </w:pPr>
      <w:r w:rsidRPr="004F734F">
        <w:rPr>
          <w:rFonts w:eastAsia="Times New Roman"/>
          <w:b/>
        </w:rPr>
        <w:t xml:space="preserve">FIELD VALIDATION OF MINERAL N CYCLING FROM MIXED CROP RESIDUES IN LONG-TERM NO-TILL SYSTEMS </w:t>
      </w:r>
    </w:p>
    <w:p w:rsidR="00554342" w:rsidRDefault="008B6B49" w:rsidP="00B0076E">
      <w:pPr>
        <w:jc w:val="center"/>
        <w:rPr>
          <w:b/>
          <w:sz w:val="28"/>
          <w:szCs w:val="28"/>
        </w:rPr>
      </w:pPr>
      <w:r>
        <w:rPr>
          <w:b/>
          <w:sz w:val="28"/>
          <w:szCs w:val="28"/>
        </w:rPr>
        <w:t>202</w:t>
      </w:r>
      <w:r w:rsidR="00B8323F">
        <w:rPr>
          <w:b/>
          <w:sz w:val="28"/>
          <w:szCs w:val="28"/>
        </w:rPr>
        <w:t>3</w:t>
      </w:r>
      <w:r w:rsidRPr="00B0076E">
        <w:rPr>
          <w:b/>
          <w:sz w:val="28"/>
          <w:szCs w:val="28"/>
        </w:rPr>
        <w:t xml:space="preserve"> </w:t>
      </w:r>
      <w:r w:rsidR="00B4151D">
        <w:rPr>
          <w:b/>
          <w:sz w:val="28"/>
          <w:szCs w:val="28"/>
        </w:rPr>
        <w:t xml:space="preserve"> Fall </w:t>
      </w:r>
      <w:bookmarkStart w:id="0" w:name="_GoBack"/>
      <w:bookmarkEnd w:id="0"/>
      <w:r w:rsidR="00B8323F">
        <w:rPr>
          <w:b/>
          <w:sz w:val="28"/>
          <w:szCs w:val="28"/>
        </w:rPr>
        <w:t>Progress</w:t>
      </w:r>
      <w:r w:rsidR="00496990">
        <w:rPr>
          <w:b/>
          <w:sz w:val="28"/>
          <w:szCs w:val="28"/>
        </w:rPr>
        <w:t xml:space="preserve"> Report</w:t>
      </w:r>
      <w:r w:rsidR="004A758F">
        <w:rPr>
          <w:b/>
          <w:sz w:val="28"/>
          <w:szCs w:val="28"/>
        </w:rPr>
        <w:t xml:space="preserve"> </w:t>
      </w:r>
    </w:p>
    <w:p w:rsidR="00B0076E" w:rsidRDefault="00B0076E" w:rsidP="00B0076E">
      <w:pPr>
        <w:spacing w:after="0"/>
        <w:jc w:val="center"/>
      </w:pPr>
      <w:r>
        <w:t>Larry Cihacek and Rashad Alghamdi</w:t>
      </w:r>
    </w:p>
    <w:p w:rsidR="00B0076E" w:rsidRDefault="00B0076E" w:rsidP="00B0076E">
      <w:pPr>
        <w:spacing w:after="0"/>
        <w:jc w:val="center"/>
      </w:pPr>
      <w:r>
        <w:t>NDSU SNRS – Soil Science</w:t>
      </w:r>
    </w:p>
    <w:p w:rsidR="00B0076E" w:rsidRDefault="00B0076E" w:rsidP="00B0076E">
      <w:pPr>
        <w:spacing w:after="0"/>
        <w:jc w:val="center"/>
      </w:pPr>
      <w:r>
        <w:t>Fargo, ND 58108</w:t>
      </w:r>
    </w:p>
    <w:p w:rsidR="00AC58B5" w:rsidRPr="0078563A" w:rsidRDefault="00AC58B5" w:rsidP="00AC58B5"/>
    <w:p w:rsidR="001F45DB" w:rsidRPr="001F45DB" w:rsidRDefault="001F45DB">
      <w:pPr>
        <w:rPr>
          <w:b/>
        </w:rPr>
      </w:pPr>
      <w:r w:rsidRPr="001F45DB">
        <w:rPr>
          <w:b/>
        </w:rPr>
        <w:t>Introduction</w:t>
      </w:r>
    </w:p>
    <w:p w:rsidR="00105A49" w:rsidRDefault="00BF6E10">
      <w:r>
        <w:t xml:space="preserve">Soil test </w:t>
      </w:r>
      <w:r w:rsidR="001F45DB">
        <w:t>N</w:t>
      </w:r>
      <w:r>
        <w:t xml:space="preserve"> fertilizer recommendations developed in North Dakota within the last decade suggest that up to 50 </w:t>
      </w:r>
      <w:r w:rsidR="00011E9B">
        <w:t>lbs.</w:t>
      </w:r>
      <w:r>
        <w:t xml:space="preserve"> N/A credit can be taken for fields in long-term no-till culture if </w:t>
      </w:r>
      <w:r w:rsidR="00A54E67">
        <w:t>n</w:t>
      </w:r>
      <w:r>
        <w:t>o</w:t>
      </w:r>
      <w:r w:rsidR="00A54E67">
        <w:t>-</w:t>
      </w:r>
      <w:r>
        <w:t>till has been practiced in that field for more than 6 years (Franzen, 2018)</w:t>
      </w:r>
      <w:r w:rsidR="001F45DB">
        <w:t xml:space="preserve">. </w:t>
      </w:r>
      <w:r w:rsidR="00B63F62">
        <w:t xml:space="preserve">Recent </w:t>
      </w:r>
      <w:r w:rsidR="00ED6294">
        <w:t xml:space="preserve">laboratory </w:t>
      </w:r>
      <w:r w:rsidR="00B63F62">
        <w:t xml:space="preserve">work on </w:t>
      </w:r>
      <w:r w:rsidR="00ED6294">
        <w:t>nitrogen (N)</w:t>
      </w:r>
      <w:r w:rsidR="00B63F62">
        <w:t xml:space="preserve"> mineralization/immobilization in North Dakota has sh</w:t>
      </w:r>
      <w:r w:rsidR="00ED6294">
        <w:t>own that post-harvest crop residues are low in N and promote N immobilization as they decompose (Alghamdi and Cihacek, 2021</w:t>
      </w:r>
      <w:r w:rsidR="00FA3D73">
        <w:t>a;</w:t>
      </w:r>
      <w:r w:rsidR="00ED6294">
        <w:t xml:space="preserve"> Alghamdi et al., 2021</w:t>
      </w:r>
      <w:r w:rsidR="00FA3D73">
        <w:t>b</w:t>
      </w:r>
      <w:r w:rsidR="00ED6294">
        <w:t>; Alghamdi et al., 2022). This st</w:t>
      </w:r>
      <w:r>
        <w:t xml:space="preserve">udy was established to validate our observations under field conditions with the specific objective of evaluating seasonal soil moisture and temperature conditions that influence both soil microbial activity as well as the rate of residue breakdown across at least 3 growing </w:t>
      </w:r>
      <w:r w:rsidR="001F45DB">
        <w:t>s</w:t>
      </w:r>
      <w:r>
        <w:t>easons.</w:t>
      </w:r>
    </w:p>
    <w:p w:rsidR="001F45DB" w:rsidRPr="001F45DB" w:rsidRDefault="001F45DB">
      <w:pPr>
        <w:rPr>
          <w:b/>
        </w:rPr>
      </w:pPr>
      <w:r w:rsidRPr="001F45DB">
        <w:rPr>
          <w:b/>
        </w:rPr>
        <w:t>Materials and Methods</w:t>
      </w:r>
    </w:p>
    <w:p w:rsidR="00AF7CF8" w:rsidRDefault="00825709">
      <w:r>
        <w:t xml:space="preserve">A series of </w:t>
      </w:r>
      <w:r w:rsidR="00A54E67">
        <w:t xml:space="preserve">96 </w:t>
      </w:r>
      <w:r>
        <w:t>microplots were established on a Fargo</w:t>
      </w:r>
      <w:r w:rsidR="001F45DB">
        <w:t xml:space="preserve"> silty clay</w:t>
      </w:r>
      <w:r>
        <w:t xml:space="preserve"> soil</w:t>
      </w:r>
      <w:r w:rsidR="00A54E67">
        <w:t xml:space="preserve"> (fine, smectitic, frigid Typic Epiaquerts)</w:t>
      </w:r>
      <w:r>
        <w:t xml:space="preserve"> on the NDSU campus in May of 2021. Each microplot was 15 inches in diameter and was surrounded by a ring constructed with landscape edging. </w:t>
      </w:r>
      <w:r w:rsidR="00A54E67">
        <w:t>In 64 of these micro plots, a</w:t>
      </w:r>
      <w:r>
        <w:t xml:space="preserve"> time-domain </w:t>
      </w:r>
      <w:r w:rsidR="00EF3076">
        <w:t>reflectometry</w:t>
      </w:r>
      <w:r>
        <w:t xml:space="preserve"> (TDR) probe was installed at a depth of 5 cm near the center of the microplot</w:t>
      </w:r>
      <w:r w:rsidR="0069727D">
        <w:t>.</w:t>
      </w:r>
      <w:r>
        <w:t xml:space="preserve"> The microplots were arranged in “nests” of 5 plots in order to accommodate a data logger to collect continuous temperature and moisture data from the 5 plots</w:t>
      </w:r>
      <w:r w:rsidR="0069727D">
        <w:t>.</w:t>
      </w:r>
      <w:r>
        <w:t xml:space="preserve"> </w:t>
      </w:r>
      <w:r w:rsidR="00A54E67">
        <w:t>Residues for all crops</w:t>
      </w:r>
      <w:r w:rsidR="00AF7CF8">
        <w:t xml:space="preserve"> were collected from research plots or fields in the Fargo area, dried and passe</w:t>
      </w:r>
      <w:r w:rsidR="0069727D">
        <w:t>d</w:t>
      </w:r>
      <w:r w:rsidR="00AF7CF8">
        <w:t xml:space="preserve"> through a garden leaf shredded to reduce the residue particle size that is easier to handle for the conditions in this study.</w:t>
      </w:r>
    </w:p>
    <w:p w:rsidR="00D07232" w:rsidRDefault="00597579" w:rsidP="004D5BDC">
      <w:r>
        <w:t>Crop residues at a calculated rate of 6.25 T/A were applied to all plots except the bare soil controls.  The residue was either left on the surface (no-till) or mixed with the soil (conventional tillage) in three replications. A set of microplots also received the same treatments but with the equivalent of 30 lbs. N/A as a urea solution to evaluate the potential priming effect of N fertilizer. The residue treatments represented the same treatments used in previous laboratory incubation studies</w:t>
      </w:r>
      <w:r w:rsidR="00BE490C">
        <w:t xml:space="preserve"> and included: a) No residue-bare soil control, b)</w:t>
      </w:r>
      <w:r w:rsidR="0069727D">
        <w:t xml:space="preserve"> </w:t>
      </w:r>
      <w:r w:rsidR="00BE490C">
        <w:t>soybean, c)</w:t>
      </w:r>
      <w:r w:rsidR="0069727D">
        <w:t xml:space="preserve"> </w:t>
      </w:r>
      <w:r w:rsidR="00BE490C">
        <w:t>corn, d)</w:t>
      </w:r>
      <w:r w:rsidR="0069727D">
        <w:t xml:space="preserve"> </w:t>
      </w:r>
      <w:r w:rsidR="00BE490C">
        <w:t>spring wheat and e)</w:t>
      </w:r>
      <w:r w:rsidR="0069727D">
        <w:t xml:space="preserve"> </w:t>
      </w:r>
      <w:r w:rsidR="00BE490C">
        <w:t>radish residues,</w:t>
      </w:r>
      <w:r w:rsidR="00253F86">
        <w:t xml:space="preserve"> </w:t>
      </w:r>
      <w:r w:rsidR="00A03BB2">
        <w:t>Crop residues</w:t>
      </w:r>
      <w:r w:rsidR="00BE490C">
        <w:t xml:space="preserve"> (soybean, corn and spring wheat)</w:t>
      </w:r>
      <w:r w:rsidR="00A03BB2">
        <w:t xml:space="preserve"> with 30% radish </w:t>
      </w:r>
      <w:r w:rsidR="00BE490C">
        <w:t xml:space="preserve">by weight </w:t>
      </w:r>
      <w:r w:rsidR="00A03BB2">
        <w:t>were included to evaluate the ability of quickly N mineralizing materials</w:t>
      </w:r>
      <w:r w:rsidR="008E58DA">
        <w:t xml:space="preserve"> (radish)</w:t>
      </w:r>
      <w:r w:rsidR="00A03BB2">
        <w:t xml:space="preserve"> to help offset the N immobilization normally observed</w:t>
      </w:r>
      <w:r w:rsidR="008E58DA">
        <w:t xml:space="preserve"> in our lab studies.</w:t>
      </w:r>
      <w:r w:rsidR="00AF7CF8">
        <w:t xml:space="preserve"> The residues are applied annually utilizing a corn-soybean-spring wheat (C-S-SW) rotation with each crop being represented in </w:t>
      </w:r>
      <w:r w:rsidR="0069727D">
        <w:t>each</w:t>
      </w:r>
      <w:r w:rsidR="00AF7CF8">
        <w:t xml:space="preserve"> year</w:t>
      </w:r>
      <w:r w:rsidR="0069727D">
        <w:t>.</w:t>
      </w:r>
      <w:r w:rsidR="00AF7CF8">
        <w:t xml:space="preserve"> The residues are applied at the beginning of the growing season and follow the C-S-SW sequence in subsequent years depending on the entry crop in 2021. The </w:t>
      </w:r>
      <w:r w:rsidR="00AF7CF8">
        <w:lastRenderedPageBreak/>
        <w:t xml:space="preserve">entire study is designed to last for </w:t>
      </w:r>
      <w:r w:rsidR="004D5BDC">
        <w:t>three</w:t>
      </w:r>
      <w:r w:rsidR="00AF7CF8">
        <w:t xml:space="preserve"> years</w:t>
      </w:r>
      <w:r w:rsidR="004D5BDC">
        <w:t xml:space="preserve"> in order to evaluate the </w:t>
      </w:r>
      <w:r w:rsidR="00FA3D73">
        <w:t xml:space="preserve">effects of the </w:t>
      </w:r>
      <w:r w:rsidR="004D5BDC">
        <w:t>whole rotation sequence. Soil N samples were collected at the beginning of the study</w:t>
      </w:r>
      <w:r w:rsidR="0069727D">
        <w:t>,</w:t>
      </w:r>
      <w:r w:rsidR="004D5BDC">
        <w:t xml:space="preserve"> July 2021</w:t>
      </w:r>
      <w:r w:rsidR="0069727D">
        <w:t>,</w:t>
      </w:r>
      <w:r w:rsidR="004D5BDC">
        <w:t xml:space="preserve"> </w:t>
      </w:r>
      <w:r w:rsidR="0069727D">
        <w:t>and</w:t>
      </w:r>
      <w:r w:rsidR="004D5BDC">
        <w:t xml:space="preserve"> October 2021 (end of season). This </w:t>
      </w:r>
      <w:r w:rsidR="0069727D">
        <w:t>was</w:t>
      </w:r>
      <w:r w:rsidR="004D5BDC">
        <w:t xml:space="preserve"> repeated in May</w:t>
      </w:r>
      <w:r w:rsidR="00D07232">
        <w:t>,</w:t>
      </w:r>
      <w:r w:rsidR="004D5BDC">
        <w:t xml:space="preserve"> July </w:t>
      </w:r>
      <w:r w:rsidR="00D07232">
        <w:t xml:space="preserve">and September </w:t>
      </w:r>
      <w:r w:rsidR="004D5BDC">
        <w:t xml:space="preserve">2022. </w:t>
      </w:r>
      <w:r w:rsidR="00D07232">
        <w:t>In 2023, the samples were collected in late May</w:t>
      </w:r>
      <w:r w:rsidR="00E72AF5">
        <w:t>, July and October</w:t>
      </w:r>
      <w:r w:rsidR="00D07232">
        <w:t>. All samples except the 2023 soil samples have been analyzed in the laboratory and these are being analyzed at the writing of this report. 2023 is the last season for this study.</w:t>
      </w:r>
      <w:r w:rsidR="00E72AF5">
        <w:t xml:space="preserve"> End of season temperature and moisture sensor data was collected in October of 2023 and this data is currently being summarized and analyzed.</w:t>
      </w:r>
    </w:p>
    <w:p w:rsidR="008E58DA" w:rsidRPr="008E58DA" w:rsidRDefault="008E58DA" w:rsidP="00825709">
      <w:pPr>
        <w:rPr>
          <w:b/>
        </w:rPr>
      </w:pPr>
      <w:r w:rsidRPr="008E58DA">
        <w:rPr>
          <w:b/>
        </w:rPr>
        <w:t>Results and Discussion</w:t>
      </w:r>
    </w:p>
    <w:p w:rsidR="00FF557B" w:rsidRDefault="00253F86" w:rsidP="00AF7CF8">
      <w:r>
        <w:t>The summer of 2021 at Fargo was very dry with low rainfall and above average temperatures through early August. Consequently, very little residue decomposition appeared to have occurred during the growing season.</w:t>
      </w:r>
      <w:r w:rsidR="00B63F62">
        <w:t xml:space="preserve"> The </w:t>
      </w:r>
      <w:r w:rsidR="00045640">
        <w:t>2022</w:t>
      </w:r>
      <w:r w:rsidR="00B63F62">
        <w:t xml:space="preserve"> growing season</w:t>
      </w:r>
      <w:r w:rsidR="00045640">
        <w:t xml:space="preserve"> started out wet and cool, thus providing a contrast to the 2021 season</w:t>
      </w:r>
      <w:r w:rsidR="00BE490C">
        <w:t xml:space="preserve"> but turned dry later in the season</w:t>
      </w:r>
      <w:r w:rsidR="00045640">
        <w:t xml:space="preserve">. </w:t>
      </w:r>
      <w:r w:rsidR="00D07232">
        <w:t xml:space="preserve">The 2023 season has started out with snow extending into late April followed by </w:t>
      </w:r>
      <w:r w:rsidR="00FF557B">
        <w:t xml:space="preserve">a short period of saturated soils. </w:t>
      </w:r>
      <w:r w:rsidR="00E72AF5">
        <w:t>However, the summer turned out relatively dry for the rest of the growing season.</w:t>
      </w:r>
    </w:p>
    <w:p w:rsidR="0069727D" w:rsidRDefault="0078563A" w:rsidP="0069727D">
      <w:pPr>
        <w:rPr>
          <w:b/>
        </w:rPr>
      </w:pPr>
      <w:r>
        <w:t>At this time, the data is highly variable due to the highly variable weather conditions (drought in 2021, wet spring in 2022</w:t>
      </w:r>
      <w:r w:rsidR="00FF557B">
        <w:t>, late spring in 2023</w:t>
      </w:r>
      <w:r>
        <w:t>).</w:t>
      </w:r>
      <w:r w:rsidR="0069727D">
        <w:t xml:space="preserve"> </w:t>
      </w:r>
      <w:r>
        <w:t xml:space="preserve">We expect that N mineralization rates </w:t>
      </w:r>
      <w:r w:rsidR="0069727D">
        <w:t>will</w:t>
      </w:r>
      <w:r>
        <w:t xml:space="preserve"> be lower under actual field conditions</w:t>
      </w:r>
      <w:r w:rsidR="00FA3D73">
        <w:t xml:space="preserve"> </w:t>
      </w:r>
      <w:r>
        <w:t>than under controlled conditions in the laboratory</w:t>
      </w:r>
      <w:r w:rsidR="00496990">
        <w:t xml:space="preserve"> </w:t>
      </w:r>
      <w:r w:rsidR="0069727D" w:rsidRPr="0078563A">
        <w:rPr>
          <w:b/>
        </w:rPr>
        <w:t>Acknowledgements</w:t>
      </w:r>
    </w:p>
    <w:p w:rsidR="0069727D" w:rsidRDefault="0069727D" w:rsidP="0069727D">
      <w:r w:rsidRPr="0078563A">
        <w:t>We thank</w:t>
      </w:r>
      <w:r>
        <w:t xml:space="preserve"> Kaylie Carver and Jordan Whitterall for helping in establishing the plots and initial sample collection. We also thank Maria Batool</w:t>
      </w:r>
      <w:r w:rsidR="00FF557B">
        <w:t>,</w:t>
      </w:r>
      <w:r>
        <w:t xml:space="preserve"> Muhammad Asfaq</w:t>
      </w:r>
      <w:r w:rsidR="00FF557B">
        <w:t>, Maksat Batyrbek and Anand Gupta</w:t>
      </w:r>
      <w:r>
        <w:t xml:space="preserve"> for sample collection and sample analysis.  We also thank Joel Bell for maintaining wheat and soybean crop</w:t>
      </w:r>
      <w:r w:rsidR="00FF557B">
        <w:t>s</w:t>
      </w:r>
      <w:r>
        <w:t xml:space="preserve"> on the study site</w:t>
      </w:r>
      <w:r w:rsidR="00FF557B">
        <w:t>.</w:t>
      </w:r>
    </w:p>
    <w:p w:rsidR="0069727D" w:rsidRPr="0078563A" w:rsidRDefault="0069727D" w:rsidP="0069727D">
      <w:pPr>
        <w:rPr>
          <w:b/>
          <w:noProof/>
        </w:rPr>
      </w:pPr>
      <w:r w:rsidRPr="0078563A">
        <w:rPr>
          <w:b/>
          <w:noProof/>
        </w:rPr>
        <w:t>References</w:t>
      </w:r>
    </w:p>
    <w:p w:rsidR="0069727D" w:rsidRPr="00ED6294" w:rsidRDefault="0069727D" w:rsidP="00C819EF">
      <w:pPr>
        <w:widowControl w:val="0"/>
        <w:autoSpaceDE w:val="0"/>
        <w:autoSpaceDN w:val="0"/>
        <w:adjustRightInd w:val="0"/>
        <w:spacing w:after="0" w:line="240" w:lineRule="auto"/>
        <w:rPr>
          <w:rFonts w:eastAsia="Times New Roman"/>
          <w:bCs/>
        </w:rPr>
      </w:pPr>
      <w:bookmarkStart w:id="1" w:name="_Hlk108207936"/>
      <w:r w:rsidRPr="00ED6294">
        <w:rPr>
          <w:rFonts w:eastAsia="Times New Roman"/>
          <w:bCs/>
        </w:rPr>
        <w:t>Alghamdi, R., and L. Cihacek.  2021</w:t>
      </w:r>
      <w:r>
        <w:rPr>
          <w:rFonts w:eastAsia="Times New Roman"/>
          <w:bCs/>
        </w:rPr>
        <w:t>a</w:t>
      </w:r>
      <w:r w:rsidRPr="00ED6294">
        <w:rPr>
          <w:rFonts w:eastAsia="Times New Roman"/>
          <w:bCs/>
        </w:rPr>
        <w:t>. Do post-harvest crop residues in no-till systems provide for nitrogen needs of following crops? Agron. J. 2021:1-18. doi: 10.1002/agj2.20885.</w:t>
      </w:r>
    </w:p>
    <w:p w:rsidR="0069727D" w:rsidRPr="00ED6294" w:rsidRDefault="0069727D" w:rsidP="00C819EF">
      <w:pPr>
        <w:widowControl w:val="0"/>
        <w:autoSpaceDE w:val="0"/>
        <w:autoSpaceDN w:val="0"/>
        <w:adjustRightInd w:val="0"/>
        <w:spacing w:after="0" w:line="240" w:lineRule="auto"/>
        <w:rPr>
          <w:rFonts w:eastAsia="Times New Roman"/>
          <w:bCs/>
        </w:rPr>
      </w:pPr>
    </w:p>
    <w:p w:rsidR="0069727D" w:rsidRPr="00ED6294" w:rsidRDefault="0069727D" w:rsidP="00C819EF">
      <w:pPr>
        <w:widowControl w:val="0"/>
        <w:autoSpaceDE w:val="0"/>
        <w:autoSpaceDN w:val="0"/>
        <w:adjustRightInd w:val="0"/>
        <w:spacing w:after="0" w:line="240" w:lineRule="auto"/>
        <w:rPr>
          <w:rFonts w:eastAsia="Times New Roman"/>
          <w:bCs/>
        </w:rPr>
      </w:pPr>
      <w:r w:rsidRPr="00ED6294">
        <w:rPr>
          <w:rFonts w:eastAsia="Times New Roman"/>
          <w:bCs/>
        </w:rPr>
        <w:t>Alghamdi, R., L. Cihacek, A. Daigh and S. Rahman. 2021</w:t>
      </w:r>
      <w:r>
        <w:rPr>
          <w:rFonts w:eastAsia="Times New Roman"/>
          <w:bCs/>
        </w:rPr>
        <w:t>b</w:t>
      </w:r>
      <w:r w:rsidRPr="00ED6294">
        <w:rPr>
          <w:rFonts w:eastAsia="Times New Roman"/>
          <w:bCs/>
        </w:rPr>
        <w:t>. Post-harvest crop residue contribution to soil N availability or unavailability in North Dakota. Agrosys. Geosci. Environ.</w:t>
      </w:r>
      <w:r>
        <w:rPr>
          <w:rFonts w:eastAsia="Times New Roman"/>
          <w:bCs/>
        </w:rPr>
        <w:t xml:space="preserve"> </w:t>
      </w:r>
      <w:r w:rsidRPr="00ED6294">
        <w:rPr>
          <w:rFonts w:eastAsia="Times New Roman"/>
          <w:bCs/>
        </w:rPr>
        <w:t xml:space="preserve">2021(4):e20221. doi: 10.1002/agg2.20221 </w:t>
      </w:r>
    </w:p>
    <w:bookmarkEnd w:id="1"/>
    <w:p w:rsidR="00C819EF" w:rsidRDefault="00C819EF" w:rsidP="00C819EF">
      <w:pPr>
        <w:spacing w:after="0"/>
        <w:rPr>
          <w:rFonts w:eastAsia="Times New Roman"/>
        </w:rPr>
      </w:pPr>
    </w:p>
    <w:p w:rsidR="0069727D" w:rsidRDefault="0069727D" w:rsidP="00C819EF">
      <w:pPr>
        <w:spacing w:after="0"/>
        <w:rPr>
          <w:rFonts w:eastAsia="Times New Roman"/>
        </w:rPr>
      </w:pPr>
      <w:r w:rsidRPr="00ED6294">
        <w:rPr>
          <w:rFonts w:eastAsia="Times New Roman"/>
        </w:rPr>
        <w:t>Alghamdi, R., L. Cihacek and Q. Wen. 2022. Simulated cropping season effects on N mineralization from accumulated no-till crop residues.</w:t>
      </w:r>
      <w:r w:rsidRPr="00ED6294">
        <w:rPr>
          <w:rFonts w:eastAsia="Times New Roman"/>
          <w:i/>
        </w:rPr>
        <w:t xml:space="preserve"> </w:t>
      </w:r>
      <w:r w:rsidRPr="00ED6294">
        <w:rPr>
          <w:rFonts w:eastAsia="Times New Roman"/>
        </w:rPr>
        <w:t xml:space="preserve">Nitrogen 3(2):149-160. </w:t>
      </w:r>
      <w:hyperlink r:id="rId5" w:history="1">
        <w:r w:rsidRPr="00ED6294">
          <w:rPr>
            <w:rFonts w:eastAsia="Times New Roman"/>
            <w:color w:val="0563C1" w:themeColor="hyperlink"/>
            <w:u w:val="single"/>
          </w:rPr>
          <w:t>https://doi.org/10.3390/nitrogen3020011</w:t>
        </w:r>
      </w:hyperlink>
      <w:r w:rsidRPr="00ED6294">
        <w:rPr>
          <w:rFonts w:eastAsia="Times New Roman"/>
        </w:rPr>
        <w:t>.</w:t>
      </w:r>
      <w:r>
        <w:rPr>
          <w:rFonts w:eastAsia="Times New Roman"/>
        </w:rPr>
        <w:t xml:space="preserve"> </w:t>
      </w:r>
    </w:p>
    <w:p w:rsidR="00C819EF" w:rsidRDefault="00C819EF" w:rsidP="00C819EF">
      <w:pPr>
        <w:spacing w:after="0"/>
        <w:rPr>
          <w:rFonts w:eastAsia="Times New Roman"/>
        </w:rPr>
      </w:pPr>
    </w:p>
    <w:p w:rsidR="00597689" w:rsidRPr="00597689" w:rsidRDefault="0069727D" w:rsidP="00E72AF5">
      <w:pPr>
        <w:spacing w:after="0"/>
        <w:rPr>
          <w:rFonts w:ascii="Calibri" w:eastAsia="Calibri" w:hAnsi="Calibri"/>
          <w:sz w:val="22"/>
          <w:szCs w:val="22"/>
        </w:rPr>
      </w:pPr>
      <w:r>
        <w:rPr>
          <w:rFonts w:eastAsia="Times New Roman"/>
        </w:rPr>
        <w:t>Franzen, D. 2018. North Dakota Fertilizer Recommendations Tables and Equations. NDSU Ext. Bull. SF882 (Revised). NDSU Extension Service, Fargo, ND. February 2018.</w:t>
      </w:r>
    </w:p>
    <w:sectPr w:rsidR="00597689" w:rsidRPr="00597689" w:rsidSect="00003C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8D5DFB"/>
    <w:multiLevelType w:val="hybridMultilevel"/>
    <w:tmpl w:val="C6762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A49"/>
    <w:rsid w:val="00003CB3"/>
    <w:rsid w:val="00011E9B"/>
    <w:rsid w:val="00045640"/>
    <w:rsid w:val="00105A49"/>
    <w:rsid w:val="00107608"/>
    <w:rsid w:val="001167C9"/>
    <w:rsid w:val="00183E71"/>
    <w:rsid w:val="001F45DB"/>
    <w:rsid w:val="00253F86"/>
    <w:rsid w:val="003E24B8"/>
    <w:rsid w:val="003F309E"/>
    <w:rsid w:val="00430402"/>
    <w:rsid w:val="00467AF5"/>
    <w:rsid w:val="00496990"/>
    <w:rsid w:val="004A758F"/>
    <w:rsid w:val="004D5BDC"/>
    <w:rsid w:val="004E5103"/>
    <w:rsid w:val="00514FEE"/>
    <w:rsid w:val="0052078E"/>
    <w:rsid w:val="00597579"/>
    <w:rsid w:val="00597689"/>
    <w:rsid w:val="005D047F"/>
    <w:rsid w:val="0068564E"/>
    <w:rsid w:val="0069727D"/>
    <w:rsid w:val="00766CAE"/>
    <w:rsid w:val="007734C7"/>
    <w:rsid w:val="0078563A"/>
    <w:rsid w:val="007A5933"/>
    <w:rsid w:val="00820CF5"/>
    <w:rsid w:val="00825709"/>
    <w:rsid w:val="00882E3E"/>
    <w:rsid w:val="008B6B49"/>
    <w:rsid w:val="008E58DA"/>
    <w:rsid w:val="00906A47"/>
    <w:rsid w:val="00A03BB2"/>
    <w:rsid w:val="00A54E67"/>
    <w:rsid w:val="00AC58B5"/>
    <w:rsid w:val="00AF7CF8"/>
    <w:rsid w:val="00B0076E"/>
    <w:rsid w:val="00B4151D"/>
    <w:rsid w:val="00B56F85"/>
    <w:rsid w:val="00B63F62"/>
    <w:rsid w:val="00B8323F"/>
    <w:rsid w:val="00BE490C"/>
    <w:rsid w:val="00BF6E10"/>
    <w:rsid w:val="00C819EF"/>
    <w:rsid w:val="00CA69C8"/>
    <w:rsid w:val="00CE5787"/>
    <w:rsid w:val="00D07232"/>
    <w:rsid w:val="00D23C4F"/>
    <w:rsid w:val="00DE3C4B"/>
    <w:rsid w:val="00E72AF5"/>
    <w:rsid w:val="00ED6294"/>
    <w:rsid w:val="00EF3076"/>
    <w:rsid w:val="00F6296E"/>
    <w:rsid w:val="00F7260C"/>
    <w:rsid w:val="00F85B3A"/>
    <w:rsid w:val="00F921A7"/>
    <w:rsid w:val="00FA3D73"/>
    <w:rsid w:val="00FA4A54"/>
    <w:rsid w:val="00FF5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C578B"/>
  <w15:chartTrackingRefBased/>
  <w15:docId w15:val="{3AC10005-A02A-47C7-BD65-11EB5E9A3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4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5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3390/nitrogen302001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840</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Cihacek</dc:creator>
  <cp:keywords/>
  <dc:description/>
  <cp:lastModifiedBy>Larry Cihacek</cp:lastModifiedBy>
  <cp:revision>4</cp:revision>
  <cp:lastPrinted>2022-09-23T14:56:00Z</cp:lastPrinted>
  <dcterms:created xsi:type="dcterms:W3CDTF">2023-11-27T20:33:00Z</dcterms:created>
  <dcterms:modified xsi:type="dcterms:W3CDTF">2023-11-27T20:36:00Z</dcterms:modified>
</cp:coreProperties>
</file>