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DA7" w:rsidRDefault="005C7DA7" w:rsidP="00AF33D3">
      <w:pPr>
        <w:spacing w:line="276" w:lineRule="auto"/>
        <w:jc w:val="center"/>
        <w:rPr>
          <w:b/>
          <w:caps/>
        </w:rPr>
      </w:pPr>
      <w:r w:rsidRPr="005C7DA7">
        <w:rPr>
          <w:b/>
          <w:caps/>
        </w:rPr>
        <w:t>Soil Health and Agriculture Research Extension (SHARE) Fa</w:t>
      </w:r>
      <w:r w:rsidR="00EE12C1">
        <w:rPr>
          <w:b/>
          <w:caps/>
        </w:rPr>
        <w:t>r</w:t>
      </w:r>
      <w:r w:rsidRPr="005C7DA7">
        <w:rPr>
          <w:b/>
          <w:caps/>
        </w:rPr>
        <w:t xml:space="preserve">m Research - Logan Center </w:t>
      </w:r>
    </w:p>
    <w:p w:rsidR="001D648A" w:rsidRPr="00EE12C1" w:rsidRDefault="00432C88" w:rsidP="00EE12C1">
      <w:pPr>
        <w:spacing w:line="276" w:lineRule="auto"/>
        <w:jc w:val="center"/>
        <w:rPr>
          <w:b/>
        </w:rPr>
      </w:pPr>
      <w:r w:rsidRPr="001D648A">
        <w:rPr>
          <w:b/>
        </w:rPr>
        <w:t>202</w:t>
      </w:r>
      <w:r w:rsidR="005C7DA7">
        <w:rPr>
          <w:b/>
        </w:rPr>
        <w:t>2</w:t>
      </w:r>
      <w:r w:rsidRPr="001D648A">
        <w:rPr>
          <w:b/>
        </w:rPr>
        <w:t xml:space="preserve"> Mid-Year Report</w:t>
      </w:r>
      <w:r w:rsidR="00BF7D5A" w:rsidRPr="001D648A">
        <w:rPr>
          <w:b/>
        </w:rPr>
        <w:t xml:space="preserve"> to the North Dakota Soybean Council</w:t>
      </w:r>
    </w:p>
    <w:p w:rsidR="00432C88" w:rsidRPr="00EE12C1" w:rsidRDefault="00432C88" w:rsidP="00EE12C1">
      <w:pPr>
        <w:spacing w:line="276" w:lineRule="auto"/>
        <w:jc w:val="center"/>
        <w:rPr>
          <w:i/>
        </w:rPr>
      </w:pPr>
      <w:r w:rsidRPr="00432C88">
        <w:rPr>
          <w:i/>
        </w:rPr>
        <w:t>Abbey Wick</w:t>
      </w:r>
      <w:r w:rsidR="005C7DA7">
        <w:rPr>
          <w:i/>
        </w:rPr>
        <w:t>,</w:t>
      </w:r>
      <w:r w:rsidR="00B02868">
        <w:rPr>
          <w:i/>
        </w:rPr>
        <w:t xml:space="preserve"> Marisol Berti, Gregory Endres;</w:t>
      </w:r>
      <w:bookmarkStart w:id="0" w:name="_GoBack"/>
      <w:bookmarkEnd w:id="0"/>
      <w:r>
        <w:rPr>
          <w:i/>
        </w:rPr>
        <w:t xml:space="preserve"> North Dakota State University</w:t>
      </w:r>
    </w:p>
    <w:p w:rsidR="00432C88" w:rsidRDefault="00432C88" w:rsidP="00CE4C92">
      <w:pPr>
        <w:spacing w:after="0" w:line="276" w:lineRule="auto"/>
        <w:rPr>
          <w:b/>
        </w:rPr>
      </w:pPr>
      <w:r w:rsidRPr="00432C88">
        <w:rPr>
          <w:b/>
        </w:rPr>
        <w:t xml:space="preserve">Objectives of the </w:t>
      </w:r>
      <w:r w:rsidR="00C06267">
        <w:rPr>
          <w:b/>
        </w:rPr>
        <w:t>R</w:t>
      </w:r>
      <w:r w:rsidRPr="00432C88">
        <w:rPr>
          <w:b/>
        </w:rPr>
        <w:t>esearch</w:t>
      </w:r>
    </w:p>
    <w:p w:rsidR="005C7DA7" w:rsidRDefault="005C7DA7" w:rsidP="00CE4C92">
      <w:pPr>
        <w:spacing w:after="0" w:line="276" w:lineRule="auto"/>
      </w:pPr>
      <w:r>
        <w:t>The Soil Health and Agriculture Research Extension (SHARE) Farm project started in Logan Center, ND in 2019 to provide opportunities for field-scale, long-term research associated with goals originally assigned to the project by commodity council members:</w:t>
      </w:r>
    </w:p>
    <w:p w:rsidR="005C7DA7" w:rsidRPr="004574B8" w:rsidRDefault="005C7DA7" w:rsidP="005C7DA7">
      <w:pPr>
        <w:pStyle w:val="ListParagraph"/>
        <w:numPr>
          <w:ilvl w:val="0"/>
          <w:numId w:val="1"/>
        </w:numPr>
        <w:spacing w:after="0" w:line="276" w:lineRule="auto"/>
        <w:contextualSpacing w:val="0"/>
        <w:rPr>
          <w:rFonts w:ascii="Times New Roman" w:hAnsi="Times New Roman"/>
          <w:sz w:val="24"/>
          <w:szCs w:val="24"/>
        </w:rPr>
      </w:pPr>
      <w:r w:rsidRPr="004574B8">
        <w:rPr>
          <w:rFonts w:ascii="Times New Roman" w:hAnsi="Times New Roman"/>
          <w:sz w:val="24"/>
          <w:szCs w:val="24"/>
        </w:rPr>
        <w:t>Evaluate field-scale soil moisture and temperature under no-till and conventional tillage practices</w:t>
      </w:r>
      <w:r>
        <w:rPr>
          <w:rFonts w:ascii="Times New Roman" w:hAnsi="Times New Roman"/>
          <w:sz w:val="24"/>
          <w:szCs w:val="24"/>
        </w:rPr>
        <w:t>.</w:t>
      </w:r>
    </w:p>
    <w:p w:rsidR="005C7DA7" w:rsidRPr="004574B8" w:rsidRDefault="005C7DA7" w:rsidP="005C7DA7">
      <w:pPr>
        <w:pStyle w:val="ListParagraph"/>
        <w:numPr>
          <w:ilvl w:val="0"/>
          <w:numId w:val="1"/>
        </w:numPr>
        <w:spacing w:after="0" w:line="276" w:lineRule="auto"/>
        <w:contextualSpacing w:val="0"/>
        <w:rPr>
          <w:rFonts w:ascii="Times New Roman" w:hAnsi="Times New Roman"/>
          <w:sz w:val="24"/>
          <w:szCs w:val="24"/>
        </w:rPr>
      </w:pPr>
      <w:r w:rsidRPr="004574B8">
        <w:rPr>
          <w:rFonts w:ascii="Times New Roman" w:hAnsi="Times New Roman"/>
          <w:sz w:val="24"/>
          <w:szCs w:val="24"/>
        </w:rPr>
        <w:t>Evaluate field-scale cover crop establishment in each part of the rotation, yield</w:t>
      </w:r>
      <w:r>
        <w:rPr>
          <w:rFonts w:ascii="Times New Roman" w:hAnsi="Times New Roman"/>
          <w:sz w:val="24"/>
          <w:szCs w:val="24"/>
        </w:rPr>
        <w:t>,</w:t>
      </w:r>
      <w:r w:rsidRPr="004574B8">
        <w:rPr>
          <w:rFonts w:ascii="Times New Roman" w:hAnsi="Times New Roman"/>
          <w:sz w:val="24"/>
          <w:szCs w:val="24"/>
        </w:rPr>
        <w:t xml:space="preserve"> and soil dynamics under (a) no-till/cover crop and (b) conventional tillage/no cover crop treatments</w:t>
      </w:r>
      <w:r>
        <w:rPr>
          <w:rFonts w:ascii="Times New Roman" w:hAnsi="Times New Roman"/>
          <w:sz w:val="24"/>
          <w:szCs w:val="24"/>
        </w:rPr>
        <w:t>.</w:t>
      </w:r>
    </w:p>
    <w:p w:rsidR="005C7DA7" w:rsidRPr="005C7DA7" w:rsidRDefault="005C7DA7" w:rsidP="00CE4C92">
      <w:pPr>
        <w:pStyle w:val="ListParagraph"/>
        <w:numPr>
          <w:ilvl w:val="0"/>
          <w:numId w:val="1"/>
        </w:numPr>
        <w:spacing w:after="0" w:line="276" w:lineRule="auto"/>
        <w:contextualSpacing w:val="0"/>
        <w:rPr>
          <w:rFonts w:ascii="Times New Roman" w:hAnsi="Times New Roman"/>
          <w:sz w:val="24"/>
          <w:szCs w:val="24"/>
        </w:rPr>
      </w:pPr>
      <w:r>
        <w:rPr>
          <w:rFonts w:ascii="Times New Roman" w:hAnsi="Times New Roman"/>
          <w:sz w:val="24"/>
          <w:szCs w:val="24"/>
        </w:rPr>
        <w:t>Evaluate</w:t>
      </w:r>
      <w:r w:rsidRPr="004574B8">
        <w:rPr>
          <w:rFonts w:ascii="Times New Roman" w:hAnsi="Times New Roman"/>
          <w:sz w:val="24"/>
          <w:szCs w:val="24"/>
        </w:rPr>
        <w:t xml:space="preserve"> changes in soil properties under (a) no-till/cover crop and (b) conventional tillage/no cover crop treatments.</w:t>
      </w:r>
    </w:p>
    <w:p w:rsidR="005C7DA7" w:rsidRDefault="005C7DA7" w:rsidP="00CE4C92">
      <w:pPr>
        <w:spacing w:after="0" w:line="276" w:lineRule="auto"/>
        <w:rPr>
          <w:b/>
        </w:rPr>
      </w:pPr>
      <w:r>
        <w:t xml:space="preserve">Field-scale research means that cooperating farmers are involved in each project, using their equipment to seed, manage, and harvest the site. Research is then conducted by NDSU, within this framework, using sampling and analytical approaches suited to the field variability associated with the project. Long-term sites have high value when assessing how a combination of soil health management approaches can be used to achieve on-farm goals. After all, soil health does not change quickly and issues, such as salinity, can take time to remediate. </w:t>
      </w:r>
    </w:p>
    <w:p w:rsidR="00CE4C92" w:rsidRDefault="00CE4C92" w:rsidP="00CE4C92">
      <w:pPr>
        <w:spacing w:after="0" w:line="276" w:lineRule="auto"/>
        <w:rPr>
          <w:b/>
        </w:rPr>
      </w:pPr>
    </w:p>
    <w:p w:rsidR="00432C88" w:rsidRDefault="00432C88" w:rsidP="00CE4C92">
      <w:pPr>
        <w:spacing w:after="0" w:line="276" w:lineRule="auto"/>
        <w:rPr>
          <w:b/>
        </w:rPr>
      </w:pPr>
      <w:r w:rsidRPr="00432C88">
        <w:rPr>
          <w:b/>
        </w:rPr>
        <w:t xml:space="preserve">Completed </w:t>
      </w:r>
      <w:r w:rsidR="00C06267">
        <w:rPr>
          <w:b/>
        </w:rPr>
        <w:t>W</w:t>
      </w:r>
      <w:r w:rsidRPr="00432C88">
        <w:rPr>
          <w:b/>
        </w:rPr>
        <w:t>ork</w:t>
      </w:r>
    </w:p>
    <w:p w:rsidR="00F6486C" w:rsidRPr="00CE4C92" w:rsidRDefault="00CE4C92" w:rsidP="00CE4C92">
      <w:pPr>
        <w:spacing w:after="0" w:line="276" w:lineRule="auto"/>
      </w:pPr>
      <w:r>
        <w:t xml:space="preserve">The </w:t>
      </w:r>
      <w:r w:rsidR="00EE12C1">
        <w:t xml:space="preserve">site in </w:t>
      </w:r>
      <w:r>
        <w:t xml:space="preserve">Logan Center site will be entering its </w:t>
      </w:r>
      <w:r w:rsidR="00EE12C1">
        <w:t>fifth</w:t>
      </w:r>
      <w:r>
        <w:t xml:space="preserve"> year of monitoring in the spring of 202</w:t>
      </w:r>
      <w:r w:rsidR="00EE12C1">
        <w:t>3 where c</w:t>
      </w:r>
      <w:r w:rsidRPr="00CE4C92">
        <w:t xml:space="preserve">onservation tillage, no-tillage, and cover crop practices </w:t>
      </w:r>
      <w:r>
        <w:t>are being</w:t>
      </w:r>
      <w:r w:rsidRPr="00CE4C92">
        <w:t xml:space="preserve"> evaluated </w:t>
      </w:r>
      <w:r>
        <w:t>under a pinto bean-corn-soybean-</w:t>
      </w:r>
      <w:r w:rsidR="00EE12C1">
        <w:t>small grain</w:t>
      </w:r>
      <w:r>
        <w:t xml:space="preserve"> rotation. </w:t>
      </w:r>
      <w:r w:rsidR="00F6486C">
        <w:t xml:space="preserve">Throughout the </w:t>
      </w:r>
      <w:r w:rsidR="00EE12C1">
        <w:t>four</w:t>
      </w:r>
      <w:r w:rsidR="00926111">
        <w:t xml:space="preserve"> completed</w:t>
      </w:r>
      <w:r w:rsidR="00EE12C1">
        <w:t xml:space="preserve"> cropping years</w:t>
      </w:r>
      <w:r>
        <w:t>,</w:t>
      </w:r>
      <w:r w:rsidR="00F6486C">
        <w:t xml:space="preserve"> data relating to soil temperature, moisture, fertility, and salinity have been monitored. Productivity and quality of the grain crops have been tracked across all </w:t>
      </w:r>
      <w:r w:rsidR="00EE12C1">
        <w:t xml:space="preserve">treatments and </w:t>
      </w:r>
      <w:r>
        <w:t>stand establishment and biomass production of the cover crop mixes ha</w:t>
      </w:r>
      <w:r w:rsidR="001D648A">
        <w:t>ve</w:t>
      </w:r>
      <w:r>
        <w:t xml:space="preserve"> been monitored. </w:t>
      </w:r>
      <w:r w:rsidR="00EE12C1">
        <w:t xml:space="preserve">Additionally, to better understand the impact of cover crops and surface residue on soil temperature and moisture dynamics, equipment to monitor solar energy has been installed. The solar energy equipment, coupled with below-ground sensors allow us to determine the amount of sun’s energy which makes it to the soil to drive processes relating to soil warming and water evapotranspiration. </w:t>
      </w:r>
    </w:p>
    <w:p w:rsidR="00CE4C92" w:rsidRDefault="00CE4C92" w:rsidP="00CE4C92">
      <w:pPr>
        <w:spacing w:after="0" w:line="276" w:lineRule="auto"/>
        <w:rPr>
          <w:b/>
        </w:rPr>
      </w:pPr>
    </w:p>
    <w:p w:rsidR="00BF7D5A" w:rsidRDefault="00432C88" w:rsidP="00CE4C92">
      <w:pPr>
        <w:spacing w:after="0" w:line="276" w:lineRule="auto"/>
        <w:rPr>
          <w:b/>
        </w:rPr>
      </w:pPr>
      <w:r w:rsidRPr="00432C88">
        <w:rPr>
          <w:b/>
        </w:rPr>
        <w:t xml:space="preserve">Preliminary </w:t>
      </w:r>
      <w:r w:rsidR="00C06267">
        <w:rPr>
          <w:b/>
        </w:rPr>
        <w:t>R</w:t>
      </w:r>
      <w:r w:rsidRPr="00432C88">
        <w:rPr>
          <w:b/>
        </w:rPr>
        <w:t>esults</w:t>
      </w:r>
    </w:p>
    <w:p w:rsidR="00F6486C" w:rsidRPr="00AB6B51" w:rsidRDefault="00BF7D5A" w:rsidP="00CE4C92">
      <w:pPr>
        <w:spacing w:after="0" w:line="276" w:lineRule="auto"/>
      </w:pPr>
      <w:r>
        <w:rPr>
          <w:szCs w:val="24"/>
        </w:rPr>
        <w:t xml:space="preserve">Over the </w:t>
      </w:r>
      <w:r w:rsidR="00DA577A">
        <w:rPr>
          <w:szCs w:val="24"/>
        </w:rPr>
        <w:t>past several</w:t>
      </w:r>
      <w:r>
        <w:rPr>
          <w:szCs w:val="24"/>
        </w:rPr>
        <w:t xml:space="preserve"> years,</w:t>
      </w:r>
      <w:r w:rsidR="00DA577A">
        <w:rPr>
          <w:szCs w:val="24"/>
        </w:rPr>
        <w:t xml:space="preserve"> improvements in soil structure and water infiltration rate have been visually observed in the no-till portions of the field</w:t>
      </w:r>
      <w:r w:rsidR="00926111">
        <w:rPr>
          <w:szCs w:val="24"/>
        </w:rPr>
        <w:t>–al</w:t>
      </w:r>
      <w:r w:rsidR="00F6486C" w:rsidRPr="00AB6B51">
        <w:t xml:space="preserve">though more data will be collected </w:t>
      </w:r>
      <w:r w:rsidR="00DA577A">
        <w:t>to scientifically confirm these observations, they appear to be trending in a positive direction. Yield of the grain crops also show a generally favorable response to the transition to no-till: of the four harvested crops, two crops (pinto</w:t>
      </w:r>
      <w:r w:rsidR="00926111">
        <w:t xml:space="preserve"> </w:t>
      </w:r>
      <w:r w:rsidR="00DA577A">
        <w:t xml:space="preserve">beans and soybeans) showed no difference in yield between the tilled and no-till treatments, barley </w:t>
      </w:r>
      <w:r w:rsidR="00DA577A">
        <w:lastRenderedPageBreak/>
        <w:t>showed increased yield in no-till</w:t>
      </w:r>
      <w:r w:rsidR="00F6486C" w:rsidRPr="00AB6B51">
        <w:t>,</w:t>
      </w:r>
      <w:r w:rsidR="00DA577A">
        <w:t xml:space="preserve"> and corn had a slight advantage in the tilled </w:t>
      </w:r>
      <w:r w:rsidR="00956D11">
        <w:t>treatments. To</w:t>
      </w:r>
      <w:r w:rsidR="00DA577A">
        <w:t xml:space="preserve"> date, several</w:t>
      </w:r>
      <w:r w:rsidR="00F6486C" w:rsidRPr="00AB6B51">
        <w:t xml:space="preserve"> conclusions can be tentatively drawn from the </w:t>
      </w:r>
      <w:r w:rsidR="00F6486C">
        <w:t>SHARE Farm project</w:t>
      </w:r>
      <w:r w:rsidR="00E346BB">
        <w:t>:</w:t>
      </w:r>
    </w:p>
    <w:p w:rsidR="00F6486C" w:rsidRPr="00AB6B51" w:rsidRDefault="00F6486C" w:rsidP="00E346BB">
      <w:pPr>
        <w:pStyle w:val="ListParagraph"/>
        <w:numPr>
          <w:ilvl w:val="0"/>
          <w:numId w:val="3"/>
        </w:numPr>
        <w:spacing w:after="0" w:line="276" w:lineRule="auto"/>
        <w:rPr>
          <w:rFonts w:ascii="Times New Roman" w:hAnsi="Times New Roman"/>
          <w:sz w:val="24"/>
        </w:rPr>
      </w:pPr>
      <w:r w:rsidRPr="00AB6B51">
        <w:rPr>
          <w:rFonts w:ascii="Times New Roman" w:hAnsi="Times New Roman"/>
          <w:sz w:val="24"/>
        </w:rPr>
        <w:t>Soil temperature is, on average, lower and has less daily fluctuation in no-til</w:t>
      </w:r>
      <w:r>
        <w:rPr>
          <w:rFonts w:ascii="Times New Roman" w:hAnsi="Times New Roman"/>
          <w:sz w:val="24"/>
        </w:rPr>
        <w:t>l</w:t>
      </w:r>
      <w:r w:rsidRPr="00AB6B51">
        <w:rPr>
          <w:rFonts w:ascii="Times New Roman" w:hAnsi="Times New Roman"/>
          <w:sz w:val="24"/>
        </w:rPr>
        <w:t>ed as compared to conventionally tilled systems.</w:t>
      </w:r>
    </w:p>
    <w:p w:rsidR="00F6486C" w:rsidRPr="00AB6B51" w:rsidRDefault="00F6486C" w:rsidP="00E346BB">
      <w:pPr>
        <w:pStyle w:val="ListParagraph"/>
        <w:numPr>
          <w:ilvl w:val="0"/>
          <w:numId w:val="3"/>
        </w:numPr>
        <w:spacing w:after="0" w:line="276" w:lineRule="auto"/>
        <w:rPr>
          <w:rFonts w:ascii="Times New Roman" w:hAnsi="Times New Roman"/>
          <w:sz w:val="24"/>
        </w:rPr>
      </w:pPr>
      <w:r w:rsidRPr="00AB6B51">
        <w:rPr>
          <w:rFonts w:ascii="Times New Roman" w:hAnsi="Times New Roman"/>
          <w:sz w:val="24"/>
        </w:rPr>
        <w:t xml:space="preserve">No-till systems help to increase soil volumetric water content under most conditions. </w:t>
      </w:r>
    </w:p>
    <w:p w:rsidR="00CE4C92" w:rsidRPr="00926111" w:rsidRDefault="00DA577A" w:rsidP="00926111">
      <w:pPr>
        <w:pStyle w:val="ListParagraph"/>
        <w:numPr>
          <w:ilvl w:val="0"/>
          <w:numId w:val="3"/>
        </w:numPr>
        <w:spacing w:after="0" w:line="276" w:lineRule="auto"/>
        <w:rPr>
          <w:rFonts w:ascii="Times New Roman" w:hAnsi="Times New Roman"/>
          <w:sz w:val="24"/>
        </w:rPr>
      </w:pPr>
      <w:r>
        <w:rPr>
          <w:rFonts w:ascii="Times New Roman" w:hAnsi="Times New Roman"/>
          <w:sz w:val="24"/>
        </w:rPr>
        <w:t>Grain yield in no-till systems</w:t>
      </w:r>
      <w:r w:rsidR="00956D11">
        <w:rPr>
          <w:rFonts w:ascii="Times New Roman" w:hAnsi="Times New Roman"/>
          <w:sz w:val="24"/>
        </w:rPr>
        <w:t xml:space="preserve"> trend close to the yield of tilled systems in this environment.</w:t>
      </w:r>
      <w:r w:rsidR="00956D11" w:rsidRPr="00926111">
        <w:t xml:space="preserve"> </w:t>
      </w:r>
    </w:p>
    <w:p w:rsidR="00956D11" w:rsidRDefault="00956D11" w:rsidP="00AF33D3">
      <w:pPr>
        <w:spacing w:after="0" w:line="276" w:lineRule="auto"/>
        <w:rPr>
          <w:b/>
        </w:rPr>
      </w:pPr>
    </w:p>
    <w:p w:rsidR="00EB43DC" w:rsidRDefault="00432C88" w:rsidP="00AF33D3">
      <w:pPr>
        <w:spacing w:after="0" w:line="276" w:lineRule="auto"/>
        <w:rPr>
          <w:b/>
        </w:rPr>
      </w:pPr>
      <w:r w:rsidRPr="00432C88">
        <w:rPr>
          <w:b/>
        </w:rPr>
        <w:t xml:space="preserve">Work to be </w:t>
      </w:r>
      <w:r w:rsidR="00C06267">
        <w:rPr>
          <w:b/>
        </w:rPr>
        <w:t>C</w:t>
      </w:r>
      <w:r w:rsidRPr="00432C88">
        <w:rPr>
          <w:b/>
        </w:rPr>
        <w:t>ompleted</w:t>
      </w:r>
    </w:p>
    <w:p w:rsidR="00C06267" w:rsidRDefault="00C06267" w:rsidP="00AF33D3">
      <w:pPr>
        <w:spacing w:after="0" w:line="276" w:lineRule="auto"/>
      </w:pPr>
      <w:r>
        <w:t>In-field monitoring will continue this spring to</w:t>
      </w:r>
      <w:r w:rsidR="00AF33D3">
        <w:t xml:space="preserve"> track</w:t>
      </w:r>
      <w:r>
        <w:t xml:space="preserve"> soil moisture and temperature </w:t>
      </w:r>
      <w:r w:rsidR="00AF33D3" w:rsidRPr="00AF33D3">
        <w:t>fluctuation</w:t>
      </w:r>
      <w:r w:rsidR="00AF33D3">
        <w:t>s</w:t>
      </w:r>
      <w:r>
        <w:t xml:space="preserve"> across the conservation and no-tillage treatments</w:t>
      </w:r>
      <w:r w:rsidR="00956D11">
        <w:t xml:space="preserve"> along with the monitoring of the cover crop and surface residue treatments. </w:t>
      </w:r>
      <w:r w:rsidR="00AF33D3">
        <w:t>Crop productivity and changes in soil health, fertility, and salinity will continue to be monitored as well. As the data collection continues and results from lab analyses are received, data will be analyzed to draw conclusion relating to the impact of tillage</w:t>
      </w:r>
      <w:r w:rsidR="00956D11">
        <w:t xml:space="preserve"> and </w:t>
      </w:r>
      <w:r w:rsidR="00AF33D3">
        <w:t xml:space="preserve">cover crops, </w:t>
      </w:r>
      <w:r w:rsidR="00956D11">
        <w:t>on</w:t>
      </w:r>
      <w:r w:rsidR="00AF33D3">
        <w:t xml:space="preserve"> soil health, fertility, total crop productivity, and crop production economics. </w:t>
      </w:r>
    </w:p>
    <w:p w:rsidR="00AF33D3" w:rsidRDefault="00AF33D3" w:rsidP="00AF33D3">
      <w:pPr>
        <w:spacing w:after="0" w:line="276" w:lineRule="auto"/>
      </w:pPr>
    </w:p>
    <w:p w:rsidR="00AF33D3" w:rsidRPr="00C06267" w:rsidRDefault="00AF33D3" w:rsidP="00CE4C92">
      <w:pPr>
        <w:spacing w:line="276" w:lineRule="auto"/>
      </w:pPr>
      <w:r w:rsidRPr="00AF33D3">
        <w:t>For updates on the SHARE Farm project, and other soil health news</w:t>
      </w:r>
      <w:r w:rsidR="001D648A">
        <w:t>,</w:t>
      </w:r>
      <w:r w:rsidRPr="00AF33D3">
        <w:t xml:space="preserve"> visit the NDSU Soil Health webpage (NDSU.edu/</w:t>
      </w:r>
      <w:proofErr w:type="spellStart"/>
      <w:r w:rsidRPr="00AF33D3">
        <w:t>soilhealth</w:t>
      </w:r>
      <w:proofErr w:type="spellEnd"/>
      <w:r w:rsidRPr="00AF33D3">
        <w:t>) or follow Abbey Wick on Twitter (@</w:t>
      </w:r>
      <w:proofErr w:type="spellStart"/>
      <w:r w:rsidRPr="00AF33D3">
        <w:t>NDsoilhealth</w:t>
      </w:r>
      <w:proofErr w:type="spellEnd"/>
      <w:r w:rsidRPr="00AF33D3">
        <w:t>).</w:t>
      </w:r>
    </w:p>
    <w:sectPr w:rsidR="00AF33D3" w:rsidRPr="00C06267" w:rsidSect="00AF33D3">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2251" w:rsidRDefault="00DC2251" w:rsidP="00AF33D3">
      <w:pPr>
        <w:spacing w:after="0" w:line="240" w:lineRule="auto"/>
      </w:pPr>
      <w:r>
        <w:separator/>
      </w:r>
    </w:p>
  </w:endnote>
  <w:endnote w:type="continuationSeparator" w:id="0">
    <w:p w:rsidR="00DC2251" w:rsidRDefault="00DC2251" w:rsidP="00AF3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D3" w:rsidRDefault="00AF33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911493"/>
      <w:docPartObj>
        <w:docPartGallery w:val="Page Numbers (Bottom of Page)"/>
        <w:docPartUnique/>
      </w:docPartObj>
    </w:sdtPr>
    <w:sdtEndPr>
      <w:rPr>
        <w:noProof/>
      </w:rPr>
    </w:sdtEndPr>
    <w:sdtContent>
      <w:p w:rsidR="00AF33D3" w:rsidRDefault="00AF33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F33D3" w:rsidRDefault="00AF33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D3" w:rsidRDefault="00AF33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2251" w:rsidRDefault="00DC2251" w:rsidP="00AF33D3">
      <w:pPr>
        <w:spacing w:after="0" w:line="240" w:lineRule="auto"/>
      </w:pPr>
      <w:r>
        <w:separator/>
      </w:r>
    </w:p>
  </w:footnote>
  <w:footnote w:type="continuationSeparator" w:id="0">
    <w:p w:rsidR="00DC2251" w:rsidRDefault="00DC2251" w:rsidP="00AF3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D3" w:rsidRDefault="00AF33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D3" w:rsidRDefault="00AF33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D3" w:rsidRDefault="00AF33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65CD"/>
    <w:multiLevelType w:val="hybridMultilevel"/>
    <w:tmpl w:val="6DE6AE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AF3367"/>
    <w:multiLevelType w:val="hybridMultilevel"/>
    <w:tmpl w:val="44F6E03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3D5E1E"/>
    <w:multiLevelType w:val="hybridMultilevel"/>
    <w:tmpl w:val="0FD4B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B81"/>
    <w:rsid w:val="001D648A"/>
    <w:rsid w:val="00203B7A"/>
    <w:rsid w:val="00432C88"/>
    <w:rsid w:val="004E571C"/>
    <w:rsid w:val="005C7DA7"/>
    <w:rsid w:val="00650C7B"/>
    <w:rsid w:val="00674C2B"/>
    <w:rsid w:val="007A7291"/>
    <w:rsid w:val="008226A7"/>
    <w:rsid w:val="008C24B7"/>
    <w:rsid w:val="008E7126"/>
    <w:rsid w:val="00926111"/>
    <w:rsid w:val="00956D11"/>
    <w:rsid w:val="00A91878"/>
    <w:rsid w:val="00AF33D3"/>
    <w:rsid w:val="00B02868"/>
    <w:rsid w:val="00BF7D5A"/>
    <w:rsid w:val="00C06267"/>
    <w:rsid w:val="00CD5B81"/>
    <w:rsid w:val="00CE4C92"/>
    <w:rsid w:val="00DA577A"/>
    <w:rsid w:val="00DC2251"/>
    <w:rsid w:val="00E346BB"/>
    <w:rsid w:val="00E876D0"/>
    <w:rsid w:val="00EE12C1"/>
    <w:rsid w:val="00EF23BE"/>
    <w:rsid w:val="00F05B72"/>
    <w:rsid w:val="00F54E72"/>
    <w:rsid w:val="00F6486C"/>
    <w:rsid w:val="00FA1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6BA0B"/>
  <w15:chartTrackingRefBased/>
  <w15:docId w15:val="{7671CAFA-CC08-47E6-8E92-34C12FFA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C88"/>
    <w:pPr>
      <w:ind w:left="720"/>
      <w:contextualSpacing/>
    </w:pPr>
    <w:rPr>
      <w:rFonts w:asciiTheme="minorHAnsi" w:eastAsia="Times New Roman" w:hAnsiTheme="minorHAnsi" w:cs="Times New Roman"/>
      <w:sz w:val="22"/>
    </w:rPr>
  </w:style>
  <w:style w:type="paragraph" w:styleId="Header">
    <w:name w:val="header"/>
    <w:basedOn w:val="Normal"/>
    <w:link w:val="HeaderChar"/>
    <w:uiPriority w:val="99"/>
    <w:unhideWhenUsed/>
    <w:rsid w:val="00AF3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3D3"/>
  </w:style>
  <w:style w:type="paragraph" w:styleId="Footer">
    <w:name w:val="footer"/>
    <w:basedOn w:val="Normal"/>
    <w:link w:val="FooterChar"/>
    <w:uiPriority w:val="99"/>
    <w:unhideWhenUsed/>
    <w:rsid w:val="00AF3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Goettl</dc:creator>
  <cp:keywords/>
  <dc:description/>
  <cp:lastModifiedBy>Brady Goettl</cp:lastModifiedBy>
  <cp:revision>4</cp:revision>
  <cp:lastPrinted>2021-11-30T17:19:00Z</cp:lastPrinted>
  <dcterms:created xsi:type="dcterms:W3CDTF">2022-11-22T15:14:00Z</dcterms:created>
  <dcterms:modified xsi:type="dcterms:W3CDTF">2022-11-22T16:29:00Z</dcterms:modified>
</cp:coreProperties>
</file>